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34" w:rsidRPr="00211617" w:rsidRDefault="003E5234" w:rsidP="009A5134">
      <w:pPr>
        <w:snapToGrid w:val="0"/>
        <w:spacing w:beforeLines="50" w:before="180" w:line="440" w:lineRule="atLeast"/>
        <w:ind w:leftChars="-236" w:left="-144" w:rightChars="-190" w:right="-456" w:hangingChars="117" w:hanging="422"/>
        <w:jc w:val="center"/>
        <w:rPr>
          <w:rFonts w:ascii="Times New Roman" w:eastAsia="標楷體" w:hAnsi="Times New Roman" w:cs="Times New Roman"/>
          <w:color w:val="000000" w:themeColor="text1"/>
          <w:szCs w:val="24"/>
        </w:rPr>
      </w:pPr>
      <w:r w:rsidRPr="00211617">
        <w:rPr>
          <w:rFonts w:ascii="Times New Roman" w:eastAsia="標楷體" w:hAnsi="Times New Roman" w:cs="Times New Roman"/>
          <w:b/>
          <w:color w:val="000000" w:themeColor="text1"/>
          <w:sz w:val="36"/>
          <w:szCs w:val="36"/>
        </w:rPr>
        <w:t>「</w:t>
      </w:r>
      <w:r w:rsidR="00AC5D31" w:rsidRPr="00211617">
        <w:rPr>
          <w:rFonts w:ascii="Times New Roman" w:eastAsia="標楷體" w:hAnsi="Times New Roman" w:cs="Times New Roman"/>
          <w:b/>
          <w:noProof/>
          <w:color w:val="000000" w:themeColor="text1"/>
          <w:sz w:val="36"/>
          <w:szCs w:val="36"/>
        </w:rPr>
        <mc:AlternateContent>
          <mc:Choice Requires="wps">
            <w:drawing>
              <wp:anchor distT="0" distB="0" distL="114300" distR="114300" simplePos="0" relativeHeight="251659264" behindDoc="0" locked="0" layoutInCell="1" allowOverlap="1" wp14:anchorId="79C2E5F2" wp14:editId="44FC7711">
                <wp:simplePos x="0" y="0"/>
                <wp:positionH relativeFrom="column">
                  <wp:posOffset>34290</wp:posOffset>
                </wp:positionH>
                <wp:positionV relativeFrom="paragraph">
                  <wp:posOffset>-176530</wp:posOffset>
                </wp:positionV>
                <wp:extent cx="749300" cy="558165"/>
                <wp:effectExtent l="0" t="0" r="1270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558165"/>
                        </a:xfrm>
                        <a:prstGeom prst="rect">
                          <a:avLst/>
                        </a:prstGeom>
                        <a:solidFill>
                          <a:srgbClr val="FFFFFF"/>
                        </a:solidFill>
                        <a:ln w="9525">
                          <a:solidFill>
                            <a:srgbClr val="000000"/>
                          </a:solidFill>
                          <a:miter lim="800000"/>
                          <a:headEnd/>
                          <a:tailEnd/>
                        </a:ln>
                      </wps:spPr>
                      <wps:txbx>
                        <w:txbxContent>
                          <w:p w:rsidR="00C3759D" w:rsidRPr="00677A13" w:rsidRDefault="002E1F58" w:rsidP="00C626AF">
                            <w:pPr>
                              <w:jc w:val="center"/>
                              <w:rPr>
                                <w:rFonts w:ascii="Times New Roman" w:hAnsi="Times New Roman" w:cs="Times New Roman"/>
                                <w:sz w:val="32"/>
                                <w:szCs w:val="32"/>
                              </w:rPr>
                            </w:pPr>
                            <w:r>
                              <w:rPr>
                                <w:rFonts w:ascii="標楷體" w:eastAsia="標楷體" w:hAnsi="標楷體" w:hint="eastAsia"/>
                                <w:sz w:val="32"/>
                                <w:szCs w:val="32"/>
                              </w:rPr>
                              <w:t>附件</w:t>
                            </w:r>
                            <w:r w:rsidR="00C3759D">
                              <w:rPr>
                                <w:rFonts w:ascii="標楷體" w:eastAsia="標楷體" w:hAnsi="標楷體" w:hint="eastAsia"/>
                                <w:sz w:val="32"/>
                                <w:szCs w:val="3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7pt;margin-top:-13.9pt;width:59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">
                <v:textbox style="mso-fit-shape-to-text:t">
                  <w:txbxContent>
                    <w:p w:rsidR="00C3759D" w:rsidRPr="00677A13" w:rsidRDefault="002E1F58" w:rsidP="00C626AF">
                      <w:pPr>
                        <w:jc w:val="center"/>
                        <w:rPr>
                          <w:rFonts w:ascii="Times New Roman" w:hAnsi="Times New Roman" w:cs="Times New Roman"/>
                          <w:sz w:val="32"/>
                          <w:szCs w:val="32"/>
                        </w:rPr>
                      </w:pPr>
                      <w:r>
                        <w:rPr>
                          <w:rFonts w:ascii="標楷體" w:eastAsia="標楷體" w:hAnsi="標楷體" w:hint="eastAsia"/>
                          <w:sz w:val="32"/>
                          <w:szCs w:val="32"/>
                        </w:rPr>
                        <w:t>附件</w:t>
                      </w:r>
                      <w:r w:rsidR="00C3759D">
                        <w:rPr>
                          <w:rFonts w:ascii="標楷體" w:eastAsia="標楷體" w:hAnsi="標楷體" w:hint="eastAsia"/>
                          <w:sz w:val="32"/>
                          <w:szCs w:val="32"/>
                        </w:rPr>
                        <w:t>2</w:t>
                      </w:r>
                    </w:p>
                  </w:txbxContent>
                </v:textbox>
              </v:shape>
            </w:pict>
          </mc:Fallback>
        </mc:AlternateContent>
      </w:r>
      <w:r w:rsidR="00F847CE" w:rsidRPr="00211617">
        <w:rPr>
          <w:rFonts w:ascii="Times New Roman" w:eastAsia="標楷體" w:hAnsi="Times New Roman" w:cs="Times New Roman"/>
          <w:b/>
          <w:color w:val="000000" w:themeColor="text1"/>
          <w:sz w:val="36"/>
          <w:szCs w:val="36"/>
        </w:rPr>
        <w:t>經濟體質強化措施</w:t>
      </w:r>
      <w:r w:rsidRPr="00211617">
        <w:rPr>
          <w:rFonts w:ascii="Times New Roman" w:eastAsia="標楷體" w:hAnsi="Times New Roman" w:cs="Times New Roman"/>
          <w:b/>
          <w:color w:val="000000" w:themeColor="text1"/>
          <w:sz w:val="36"/>
          <w:szCs w:val="36"/>
        </w:rPr>
        <w:t>」</w:t>
      </w:r>
      <w:r w:rsidR="00F253AD" w:rsidRPr="00211617">
        <w:rPr>
          <w:rFonts w:ascii="Times New Roman" w:eastAsia="標楷體" w:hAnsi="Times New Roman" w:cs="Times New Roman"/>
          <w:b/>
          <w:color w:val="000000" w:themeColor="text1"/>
          <w:sz w:val="36"/>
          <w:szCs w:val="36"/>
        </w:rPr>
        <w:t>未來一年重點措施</w:t>
      </w:r>
    </w:p>
    <w:p w:rsidR="007F1134" w:rsidRPr="00211617" w:rsidRDefault="007F1134" w:rsidP="007F1134">
      <w:pPr>
        <w:snapToGrid w:val="0"/>
        <w:spacing w:line="240" w:lineRule="atLeast"/>
        <w:ind w:leftChars="-236" w:left="-285" w:rightChars="-95" w:right="-228" w:hangingChars="117" w:hanging="281"/>
        <w:jc w:val="right"/>
        <w:rPr>
          <w:rFonts w:ascii="Times New Roman" w:eastAsia="標楷體" w:hAnsi="Times New Roman" w:cs="Times New Roman"/>
          <w:color w:val="000000" w:themeColor="text1"/>
          <w:szCs w:val="24"/>
        </w:rPr>
      </w:pPr>
    </w:p>
    <w:tbl>
      <w:tblPr>
        <w:tblStyle w:val="a3"/>
        <w:tblW w:w="15215" w:type="dxa"/>
        <w:jc w:val="center"/>
        <w:shd w:val="clear" w:color="auto" w:fill="FFFFFF" w:themeFill="background1"/>
        <w:tblLook w:val="04A0" w:firstRow="1" w:lastRow="0" w:firstColumn="1" w:lastColumn="0" w:noHBand="0" w:noVBand="1"/>
      </w:tblPr>
      <w:tblGrid>
        <w:gridCol w:w="2642"/>
        <w:gridCol w:w="4825"/>
        <w:gridCol w:w="4526"/>
        <w:gridCol w:w="1570"/>
        <w:gridCol w:w="1652"/>
      </w:tblGrid>
      <w:tr w:rsidR="00211617" w:rsidRPr="00211617" w:rsidTr="007B0F34">
        <w:trPr>
          <w:trHeight w:val="767"/>
          <w:tblHeader/>
          <w:jc w:val="center"/>
        </w:trPr>
        <w:tc>
          <w:tcPr>
            <w:tcW w:w="2642" w:type="dxa"/>
            <w:shd w:val="clear" w:color="auto" w:fill="FFFFFF" w:themeFill="background1"/>
            <w:vAlign w:val="center"/>
          </w:tcPr>
          <w:p w:rsidR="00FA3593" w:rsidRPr="00211617" w:rsidRDefault="00FA3593" w:rsidP="003C508D">
            <w:pPr>
              <w:snapToGrid w:val="0"/>
              <w:spacing w:beforeLines="13" w:before="46" w:afterLines="13" w:after="46" w:line="480" w:lineRule="atLeast"/>
              <w:jc w:val="center"/>
              <w:rPr>
                <w:rFonts w:ascii="Times New Roman" w:eastAsia="標楷體" w:hAnsi="Times New Roman" w:cs="Times New Roman"/>
                <w:b/>
                <w:color w:val="000000" w:themeColor="text1"/>
                <w:sz w:val="28"/>
                <w:szCs w:val="28"/>
              </w:rPr>
            </w:pPr>
            <w:r w:rsidRPr="00211617">
              <w:rPr>
                <w:rFonts w:ascii="Times New Roman" w:eastAsia="標楷體" w:hAnsi="Times New Roman" w:cs="Times New Roman"/>
                <w:b/>
                <w:color w:val="000000" w:themeColor="text1"/>
                <w:sz w:val="28"/>
                <w:szCs w:val="28"/>
              </w:rPr>
              <w:t>推動措施</w:t>
            </w:r>
          </w:p>
        </w:tc>
        <w:tc>
          <w:tcPr>
            <w:tcW w:w="4825" w:type="dxa"/>
            <w:shd w:val="clear" w:color="auto" w:fill="FFFFFF" w:themeFill="background1"/>
            <w:vAlign w:val="center"/>
          </w:tcPr>
          <w:p w:rsidR="00FA3593" w:rsidRPr="00211617" w:rsidRDefault="00FA3593" w:rsidP="003C508D">
            <w:pPr>
              <w:snapToGrid w:val="0"/>
              <w:spacing w:beforeLines="13" w:before="46" w:afterLines="13" w:after="46" w:line="480" w:lineRule="atLeast"/>
              <w:jc w:val="center"/>
              <w:rPr>
                <w:rFonts w:ascii="Times New Roman" w:eastAsia="標楷體" w:hAnsi="Times New Roman" w:cs="Times New Roman"/>
                <w:b/>
                <w:color w:val="000000" w:themeColor="text1"/>
                <w:sz w:val="28"/>
                <w:szCs w:val="28"/>
              </w:rPr>
            </w:pPr>
            <w:r w:rsidRPr="00211617">
              <w:rPr>
                <w:rFonts w:ascii="Times New Roman" w:eastAsia="標楷體" w:hAnsi="Times New Roman" w:cs="Times New Roman"/>
                <w:b/>
                <w:color w:val="000000" w:themeColor="text1"/>
                <w:sz w:val="28"/>
                <w:szCs w:val="28"/>
              </w:rPr>
              <w:t>具體作法</w:t>
            </w:r>
          </w:p>
        </w:tc>
        <w:tc>
          <w:tcPr>
            <w:tcW w:w="4526" w:type="dxa"/>
            <w:shd w:val="clear" w:color="auto" w:fill="FFFFFF" w:themeFill="background1"/>
            <w:vAlign w:val="center"/>
          </w:tcPr>
          <w:p w:rsidR="00FA3593" w:rsidRPr="00211617" w:rsidRDefault="00FA3593" w:rsidP="003C508D">
            <w:pPr>
              <w:snapToGrid w:val="0"/>
              <w:spacing w:beforeLines="13" w:before="46" w:afterLines="13" w:after="46" w:line="480" w:lineRule="atLeast"/>
              <w:jc w:val="center"/>
              <w:rPr>
                <w:rFonts w:ascii="Times New Roman" w:eastAsia="標楷體" w:hAnsi="Times New Roman" w:cs="Times New Roman"/>
                <w:b/>
                <w:color w:val="000000" w:themeColor="text1"/>
                <w:sz w:val="28"/>
                <w:szCs w:val="28"/>
              </w:rPr>
            </w:pPr>
            <w:r w:rsidRPr="00211617">
              <w:rPr>
                <w:rFonts w:ascii="Times New Roman" w:eastAsia="標楷體" w:hAnsi="Times New Roman" w:cs="Times New Roman"/>
                <w:b/>
                <w:color w:val="000000" w:themeColor="text1"/>
                <w:sz w:val="28"/>
                <w:szCs w:val="28"/>
              </w:rPr>
              <w:t>目標</w:t>
            </w:r>
            <w:r w:rsidRPr="00211617">
              <w:rPr>
                <w:rFonts w:ascii="Times New Roman" w:eastAsia="標楷體" w:hAnsi="Times New Roman" w:cs="Times New Roman"/>
                <w:b/>
                <w:color w:val="000000" w:themeColor="text1"/>
                <w:sz w:val="28"/>
                <w:szCs w:val="28"/>
              </w:rPr>
              <w:t>(</w:t>
            </w:r>
            <w:r w:rsidRPr="00211617">
              <w:rPr>
                <w:rFonts w:ascii="Times New Roman" w:eastAsia="標楷體" w:hAnsi="Times New Roman" w:cs="Times New Roman"/>
                <w:b/>
                <w:color w:val="000000" w:themeColor="text1"/>
                <w:sz w:val="28"/>
                <w:szCs w:val="28"/>
              </w:rPr>
              <w:t>效益</w:t>
            </w:r>
            <w:r w:rsidRPr="00211617">
              <w:rPr>
                <w:rFonts w:ascii="Times New Roman" w:eastAsia="標楷體" w:hAnsi="Times New Roman" w:cs="Times New Roman"/>
                <w:b/>
                <w:color w:val="000000" w:themeColor="text1"/>
                <w:sz w:val="28"/>
                <w:szCs w:val="28"/>
              </w:rPr>
              <w:t>)</w:t>
            </w:r>
          </w:p>
        </w:tc>
        <w:tc>
          <w:tcPr>
            <w:tcW w:w="1570" w:type="dxa"/>
            <w:shd w:val="clear" w:color="auto" w:fill="FFFFFF" w:themeFill="background1"/>
            <w:vAlign w:val="center"/>
          </w:tcPr>
          <w:p w:rsidR="00FA3593" w:rsidRPr="00211617" w:rsidRDefault="00FA3593" w:rsidP="003C508D">
            <w:pPr>
              <w:snapToGrid w:val="0"/>
              <w:spacing w:beforeLines="13" w:before="46" w:afterLines="13" w:after="46" w:line="480" w:lineRule="atLeast"/>
              <w:jc w:val="center"/>
              <w:rPr>
                <w:rFonts w:ascii="Times New Roman" w:eastAsia="標楷體" w:hAnsi="Times New Roman" w:cs="Times New Roman"/>
                <w:b/>
                <w:color w:val="000000" w:themeColor="text1"/>
                <w:sz w:val="28"/>
                <w:szCs w:val="28"/>
              </w:rPr>
            </w:pPr>
            <w:r w:rsidRPr="00211617">
              <w:rPr>
                <w:rFonts w:ascii="Times New Roman" w:eastAsia="標楷體" w:hAnsi="Times New Roman" w:cs="Times New Roman"/>
                <w:b/>
                <w:color w:val="000000" w:themeColor="text1"/>
                <w:sz w:val="28"/>
                <w:szCs w:val="28"/>
              </w:rPr>
              <w:t>完成期限</w:t>
            </w:r>
          </w:p>
        </w:tc>
        <w:tc>
          <w:tcPr>
            <w:tcW w:w="1652" w:type="dxa"/>
            <w:shd w:val="clear" w:color="auto" w:fill="FFFFFF" w:themeFill="background1"/>
            <w:tcMar>
              <w:left w:w="28" w:type="dxa"/>
              <w:right w:w="28" w:type="dxa"/>
            </w:tcMar>
            <w:vAlign w:val="center"/>
          </w:tcPr>
          <w:p w:rsidR="00FA3593" w:rsidRPr="00211617" w:rsidRDefault="00FA3593" w:rsidP="00C7539F">
            <w:pPr>
              <w:snapToGrid w:val="0"/>
              <w:spacing w:line="520" w:lineRule="atLeast"/>
              <w:jc w:val="center"/>
              <w:rPr>
                <w:rFonts w:ascii="Times New Roman" w:eastAsia="標楷體" w:hAnsi="Times New Roman" w:cs="Times New Roman"/>
                <w:b/>
                <w:color w:val="000000" w:themeColor="text1"/>
                <w:spacing w:val="-14"/>
                <w:sz w:val="28"/>
                <w:szCs w:val="28"/>
              </w:rPr>
            </w:pPr>
            <w:r w:rsidRPr="00211617">
              <w:rPr>
                <w:rFonts w:ascii="Times New Roman" w:eastAsia="標楷體" w:hAnsi="Times New Roman" w:cs="Times New Roman"/>
                <w:b/>
                <w:color w:val="000000" w:themeColor="text1"/>
                <w:spacing w:val="-14"/>
                <w:sz w:val="28"/>
                <w:szCs w:val="28"/>
              </w:rPr>
              <w:t>主</w:t>
            </w:r>
            <w:r w:rsidRPr="00211617">
              <w:rPr>
                <w:rFonts w:ascii="Times New Roman" w:eastAsia="標楷體" w:hAnsi="Times New Roman" w:cs="Times New Roman"/>
                <w:b/>
                <w:color w:val="000000" w:themeColor="text1"/>
                <w:spacing w:val="-14"/>
                <w:sz w:val="28"/>
                <w:szCs w:val="28"/>
              </w:rPr>
              <w:t>(</w:t>
            </w:r>
            <w:r w:rsidRPr="00211617">
              <w:rPr>
                <w:rFonts w:ascii="Times New Roman" w:eastAsia="標楷體" w:hAnsi="Times New Roman" w:cs="Times New Roman"/>
                <w:b/>
                <w:color w:val="000000" w:themeColor="text1"/>
                <w:spacing w:val="-14"/>
                <w:sz w:val="28"/>
                <w:szCs w:val="28"/>
              </w:rPr>
              <w:t>協</w:t>
            </w:r>
            <w:r w:rsidRPr="00211617">
              <w:rPr>
                <w:rFonts w:ascii="Times New Roman" w:eastAsia="標楷體" w:hAnsi="Times New Roman" w:cs="Times New Roman"/>
                <w:b/>
                <w:color w:val="000000" w:themeColor="text1"/>
                <w:spacing w:val="-14"/>
                <w:sz w:val="28"/>
                <w:szCs w:val="28"/>
              </w:rPr>
              <w:t>)</w:t>
            </w:r>
            <w:r w:rsidRPr="00211617">
              <w:rPr>
                <w:rFonts w:ascii="Times New Roman" w:eastAsia="標楷體" w:hAnsi="Times New Roman" w:cs="Times New Roman"/>
                <w:b/>
                <w:color w:val="000000" w:themeColor="text1"/>
                <w:spacing w:val="-14"/>
                <w:sz w:val="28"/>
                <w:szCs w:val="28"/>
              </w:rPr>
              <w:t>辦機關</w:t>
            </w:r>
          </w:p>
        </w:tc>
      </w:tr>
      <w:tr w:rsidR="00211617" w:rsidRPr="00211617" w:rsidTr="0083770F">
        <w:trPr>
          <w:trHeight w:val="547"/>
          <w:jc w:val="center"/>
        </w:trPr>
        <w:tc>
          <w:tcPr>
            <w:tcW w:w="15215" w:type="dxa"/>
            <w:gridSpan w:val="5"/>
            <w:shd w:val="clear" w:color="auto" w:fill="FFFFFF" w:themeFill="background1"/>
          </w:tcPr>
          <w:p w:rsidR="009173BE" w:rsidRPr="00211617" w:rsidRDefault="009173BE" w:rsidP="009173BE">
            <w:pPr>
              <w:snapToGrid w:val="0"/>
              <w:spacing w:line="440" w:lineRule="atLeast"/>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b/>
                <w:color w:val="000000" w:themeColor="text1"/>
                <w:sz w:val="28"/>
                <w:szCs w:val="28"/>
              </w:rPr>
              <w:t>一、產業升級</w:t>
            </w:r>
          </w:p>
        </w:tc>
      </w:tr>
      <w:tr w:rsidR="00211617" w:rsidRPr="00211617" w:rsidTr="007B0F34">
        <w:trPr>
          <w:trHeight w:val="1950"/>
          <w:jc w:val="center"/>
        </w:trPr>
        <w:tc>
          <w:tcPr>
            <w:tcW w:w="2642" w:type="dxa"/>
            <w:tcBorders>
              <w:bottom w:val="nil"/>
            </w:tcBorders>
            <w:shd w:val="clear" w:color="auto" w:fill="FFFFFF" w:themeFill="background1"/>
          </w:tcPr>
          <w:p w:rsidR="009173BE" w:rsidRPr="00211617" w:rsidRDefault="009173BE" w:rsidP="007A5F5D">
            <w:pPr>
              <w:tabs>
                <w:tab w:val="left" w:pos="490"/>
              </w:tabs>
              <w:snapToGrid w:val="0"/>
              <w:spacing w:line="440" w:lineRule="atLeast"/>
              <w:ind w:leftChars="-33" w:left="342" w:hangingChars="167" w:hanging="421"/>
              <w:jc w:val="both"/>
              <w:rPr>
                <w:rFonts w:ascii="Times New Roman" w:eastAsia="標楷體" w:hAnsi="Times New Roman" w:cs="Times New Roman"/>
                <w:color w:val="000000" w:themeColor="text1"/>
                <w:spacing w:val="-14"/>
                <w:sz w:val="28"/>
                <w:szCs w:val="28"/>
              </w:rPr>
            </w:pPr>
            <w:r w:rsidRPr="00211617">
              <w:rPr>
                <w:rFonts w:ascii="Times New Roman" w:eastAsia="標楷體" w:hAnsi="Times New Roman" w:cs="Times New Roman"/>
                <w:color w:val="000000" w:themeColor="text1"/>
                <w:spacing w:val="-14"/>
                <w:sz w:val="28"/>
                <w:szCs w:val="28"/>
              </w:rPr>
              <w:t>(</w:t>
            </w:r>
            <w:proofErr w:type="gramStart"/>
            <w:r w:rsidRPr="00211617">
              <w:rPr>
                <w:rFonts w:ascii="Times New Roman" w:eastAsia="標楷體" w:hAnsi="Times New Roman" w:cs="Times New Roman"/>
                <w:color w:val="000000" w:themeColor="text1"/>
                <w:sz w:val="28"/>
                <w:szCs w:val="28"/>
              </w:rPr>
              <w:t>一</w:t>
            </w:r>
            <w:proofErr w:type="gramEnd"/>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ab/>
            </w:r>
            <w:r w:rsidRPr="00211617">
              <w:rPr>
                <w:rFonts w:ascii="Times New Roman" w:eastAsia="標楷體" w:hAnsi="Times New Roman" w:cs="Times New Roman"/>
                <w:color w:val="000000" w:themeColor="text1"/>
                <w:sz w:val="28"/>
                <w:szCs w:val="28"/>
              </w:rPr>
              <w:t>打造創新創業生態體系</w:t>
            </w:r>
          </w:p>
        </w:tc>
        <w:tc>
          <w:tcPr>
            <w:tcW w:w="4825" w:type="dxa"/>
            <w:shd w:val="clear" w:color="auto" w:fill="FFFFFF" w:themeFill="background1"/>
          </w:tcPr>
          <w:p w:rsidR="009173BE" w:rsidRPr="00211617" w:rsidRDefault="009173BE" w:rsidP="007A5F5D">
            <w:pPr>
              <w:spacing w:line="480" w:lineRule="exac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提高留才、</w:t>
            </w:r>
            <w:proofErr w:type="gramStart"/>
            <w:r w:rsidRPr="00211617">
              <w:rPr>
                <w:rFonts w:ascii="Times New Roman" w:eastAsia="標楷體" w:hAnsi="Times New Roman" w:cs="Times New Roman"/>
                <w:color w:val="000000" w:themeColor="text1"/>
                <w:sz w:val="28"/>
                <w:szCs w:val="28"/>
              </w:rPr>
              <w:t>攬才誘因</w:t>
            </w:r>
            <w:proofErr w:type="gramEnd"/>
            <w:r w:rsidRPr="00211617">
              <w:rPr>
                <w:rFonts w:ascii="Times New Roman" w:eastAsia="標楷體" w:hAnsi="Times New Roman" w:cs="Times New Roman"/>
                <w:color w:val="000000" w:themeColor="text1"/>
                <w:sz w:val="28"/>
                <w:szCs w:val="28"/>
              </w:rPr>
              <w:t>，引進國外新創資金與技術</w:t>
            </w:r>
          </w:p>
          <w:p w:rsidR="009173BE" w:rsidRPr="00211617" w:rsidRDefault="00881033" w:rsidP="007A5F5D">
            <w:pPr>
              <w:pStyle w:val="aa"/>
              <w:numPr>
                <w:ilvl w:val="0"/>
                <w:numId w:val="1"/>
              </w:numPr>
              <w:snapToGrid w:val="0"/>
              <w:spacing w:line="440" w:lineRule="atLeast"/>
              <w:ind w:leftChars="7" w:left="353" w:hanging="33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放寬</w:t>
            </w:r>
            <w:proofErr w:type="gramStart"/>
            <w:r w:rsidRPr="00211617">
              <w:rPr>
                <w:rFonts w:ascii="Times New Roman" w:eastAsia="標楷體" w:hAnsi="Times New Roman" w:cs="Times New Roman"/>
                <w:color w:val="000000" w:themeColor="text1"/>
                <w:sz w:val="28"/>
                <w:szCs w:val="28"/>
              </w:rPr>
              <w:t>員工獎酬相關</w:t>
            </w:r>
            <w:proofErr w:type="gramEnd"/>
            <w:r w:rsidRPr="00211617">
              <w:rPr>
                <w:rFonts w:ascii="Times New Roman" w:eastAsia="標楷體" w:hAnsi="Times New Roman" w:cs="Times New Roman"/>
                <w:color w:val="000000" w:themeColor="text1"/>
                <w:sz w:val="28"/>
                <w:szCs w:val="28"/>
              </w:rPr>
              <w:t>規定，如單一員工取得員工認股權憑證與限制員工權利新股之合計數不受限制。</w:t>
            </w:r>
          </w:p>
        </w:tc>
        <w:tc>
          <w:tcPr>
            <w:tcW w:w="4526" w:type="dxa"/>
            <w:shd w:val="clear" w:color="auto" w:fill="FFFFFF" w:themeFill="background1"/>
          </w:tcPr>
          <w:p w:rsidR="009173BE" w:rsidRPr="00211617" w:rsidRDefault="009173BE" w:rsidP="007A5F5D">
            <w:pPr>
              <w:snapToGrid w:val="0"/>
              <w:spacing w:line="440" w:lineRule="atLeast"/>
              <w:jc w:val="both"/>
              <w:rPr>
                <w:rFonts w:ascii="Times New Roman" w:eastAsia="標楷體" w:hAnsi="Times New Roman" w:cs="Times New Roman"/>
                <w:color w:val="000000" w:themeColor="text1"/>
                <w:sz w:val="28"/>
                <w:szCs w:val="28"/>
              </w:rPr>
            </w:pPr>
          </w:p>
          <w:p w:rsidR="009173BE" w:rsidRPr="00211617" w:rsidRDefault="009173BE" w:rsidP="007A5F5D">
            <w:pPr>
              <w:snapToGrid w:val="0"/>
              <w:spacing w:line="440" w:lineRule="atLeast"/>
              <w:jc w:val="both"/>
              <w:rPr>
                <w:rFonts w:ascii="Times New Roman" w:eastAsia="標楷體" w:hAnsi="Times New Roman" w:cs="Times New Roman"/>
                <w:color w:val="000000" w:themeColor="text1"/>
                <w:sz w:val="28"/>
                <w:szCs w:val="28"/>
              </w:rPr>
            </w:pPr>
          </w:p>
          <w:p w:rsidR="009173BE" w:rsidRPr="00211617" w:rsidRDefault="009173BE" w:rsidP="00432000">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修正「發行人募集與發行有價證券處理準則」（第</w:t>
            </w:r>
            <w:r w:rsidRPr="00211617">
              <w:rPr>
                <w:rFonts w:ascii="Times New Roman" w:eastAsia="標楷體" w:hAnsi="Times New Roman" w:cs="Times New Roman"/>
                <w:color w:val="000000" w:themeColor="text1"/>
                <w:sz w:val="28"/>
                <w:szCs w:val="28"/>
              </w:rPr>
              <w:t>60</w:t>
            </w:r>
            <w:r w:rsidRPr="00211617">
              <w:rPr>
                <w:rFonts w:ascii="Times New Roman" w:eastAsia="標楷體" w:hAnsi="Times New Roman" w:cs="Times New Roman"/>
                <w:color w:val="000000" w:themeColor="text1"/>
                <w:sz w:val="28"/>
                <w:szCs w:val="28"/>
              </w:rPr>
              <w:t>條之</w:t>
            </w:r>
            <w:r w:rsidRPr="00211617">
              <w:rPr>
                <w:rFonts w:ascii="Times New Roman" w:eastAsia="標楷體" w:hAnsi="Times New Roman" w:cs="Times New Roman"/>
                <w:color w:val="000000" w:themeColor="text1"/>
                <w:sz w:val="28"/>
                <w:szCs w:val="28"/>
              </w:rPr>
              <w:t>9</w:t>
            </w:r>
            <w:r w:rsidRPr="00211617">
              <w:rPr>
                <w:rFonts w:ascii="Times New Roman" w:eastAsia="標楷體" w:hAnsi="Times New Roman" w:cs="Times New Roman"/>
                <w:color w:val="000000" w:themeColor="text1"/>
                <w:sz w:val="28"/>
                <w:szCs w:val="28"/>
              </w:rPr>
              <w:t>）。</w:t>
            </w:r>
          </w:p>
        </w:tc>
        <w:tc>
          <w:tcPr>
            <w:tcW w:w="1570" w:type="dxa"/>
            <w:shd w:val="clear" w:color="auto" w:fill="FFFFFF" w:themeFill="background1"/>
          </w:tcPr>
          <w:p w:rsidR="009173BE" w:rsidRPr="00211617" w:rsidRDefault="009173BE" w:rsidP="00C3759D">
            <w:pPr>
              <w:snapToGrid w:val="0"/>
              <w:spacing w:line="440" w:lineRule="atLeast"/>
              <w:jc w:val="center"/>
              <w:rPr>
                <w:rFonts w:ascii="Times New Roman" w:eastAsia="標楷體" w:hAnsi="Times New Roman" w:cs="Times New Roman"/>
                <w:color w:val="000000" w:themeColor="text1"/>
                <w:sz w:val="28"/>
                <w:szCs w:val="28"/>
              </w:rPr>
            </w:pPr>
          </w:p>
          <w:p w:rsidR="009173BE" w:rsidRPr="00211617" w:rsidRDefault="009173BE" w:rsidP="00C3759D">
            <w:pPr>
              <w:snapToGrid w:val="0"/>
              <w:spacing w:line="440" w:lineRule="atLeast"/>
              <w:jc w:val="center"/>
              <w:rPr>
                <w:rFonts w:ascii="Times New Roman" w:eastAsia="標楷體" w:hAnsi="Times New Roman" w:cs="Times New Roman"/>
                <w:color w:val="000000" w:themeColor="text1"/>
                <w:sz w:val="28"/>
                <w:szCs w:val="28"/>
              </w:rPr>
            </w:pPr>
          </w:p>
          <w:p w:rsidR="009173BE" w:rsidRPr="00211617" w:rsidRDefault="009173BE" w:rsidP="00C3759D">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104.8.6</w:t>
            </w:r>
          </w:p>
        </w:tc>
        <w:tc>
          <w:tcPr>
            <w:tcW w:w="1652" w:type="dxa"/>
            <w:shd w:val="clear" w:color="auto" w:fill="FFFFFF" w:themeFill="background1"/>
            <w:tcMar>
              <w:left w:w="28" w:type="dxa"/>
              <w:right w:w="28" w:type="dxa"/>
            </w:tcMar>
          </w:tcPr>
          <w:p w:rsidR="009173BE" w:rsidRPr="00211617" w:rsidRDefault="009173BE" w:rsidP="00C3759D">
            <w:pPr>
              <w:snapToGrid w:val="0"/>
              <w:spacing w:line="440" w:lineRule="atLeast"/>
              <w:jc w:val="center"/>
              <w:rPr>
                <w:rFonts w:ascii="Times New Roman" w:eastAsia="標楷體" w:hAnsi="Times New Roman" w:cs="Times New Roman"/>
                <w:color w:val="000000" w:themeColor="text1"/>
                <w:sz w:val="28"/>
                <w:szCs w:val="28"/>
              </w:rPr>
            </w:pPr>
          </w:p>
          <w:p w:rsidR="009173BE" w:rsidRPr="00211617" w:rsidRDefault="009173BE" w:rsidP="00C3759D">
            <w:pPr>
              <w:snapToGrid w:val="0"/>
              <w:spacing w:line="440" w:lineRule="atLeast"/>
              <w:jc w:val="center"/>
              <w:rPr>
                <w:rFonts w:ascii="Times New Roman" w:eastAsia="標楷體" w:hAnsi="Times New Roman" w:cs="Times New Roman"/>
                <w:color w:val="000000" w:themeColor="text1"/>
                <w:sz w:val="28"/>
                <w:szCs w:val="28"/>
              </w:rPr>
            </w:pPr>
          </w:p>
          <w:p w:rsidR="009173BE" w:rsidRPr="00211617" w:rsidRDefault="009173BE" w:rsidP="00C3759D">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金管會</w:t>
            </w:r>
          </w:p>
          <w:p w:rsidR="009173BE" w:rsidRPr="00211617" w:rsidRDefault="009173BE" w:rsidP="00C3759D">
            <w:pPr>
              <w:snapToGrid w:val="0"/>
              <w:spacing w:line="440" w:lineRule="atLeast"/>
              <w:jc w:val="center"/>
              <w:rPr>
                <w:rFonts w:ascii="Times New Roman" w:eastAsia="標楷體" w:hAnsi="Times New Roman" w:cs="Times New Roman"/>
                <w:color w:val="000000" w:themeColor="text1"/>
                <w:sz w:val="28"/>
                <w:szCs w:val="28"/>
              </w:rPr>
            </w:pPr>
          </w:p>
        </w:tc>
      </w:tr>
      <w:tr w:rsidR="00211617" w:rsidRPr="00211617" w:rsidTr="007B0F34">
        <w:trPr>
          <w:trHeight w:val="455"/>
          <w:jc w:val="center"/>
        </w:trPr>
        <w:tc>
          <w:tcPr>
            <w:tcW w:w="2642" w:type="dxa"/>
            <w:tcBorders>
              <w:top w:val="nil"/>
              <w:bottom w:val="nil"/>
            </w:tcBorders>
            <w:shd w:val="clear" w:color="auto" w:fill="FFFFFF" w:themeFill="background1"/>
          </w:tcPr>
          <w:p w:rsidR="009173BE" w:rsidRPr="00211617" w:rsidRDefault="009173BE"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9173BE" w:rsidRPr="00211617" w:rsidRDefault="009173BE" w:rsidP="007A5F5D">
            <w:pPr>
              <w:pStyle w:val="aa"/>
              <w:numPr>
                <w:ilvl w:val="0"/>
                <w:numId w:val="1"/>
              </w:numPr>
              <w:snapToGrid w:val="0"/>
              <w:spacing w:line="440" w:lineRule="atLeast"/>
              <w:ind w:leftChars="7" w:left="353" w:hanging="33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配合創業家簽證之推動，提供國際創業家來</w:t>
            </w:r>
            <w:proofErr w:type="gramStart"/>
            <w:r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生活各面向服務，延攬國外優秀人才。</w:t>
            </w:r>
          </w:p>
        </w:tc>
        <w:tc>
          <w:tcPr>
            <w:tcW w:w="4526" w:type="dxa"/>
            <w:shd w:val="clear" w:color="auto" w:fill="FFFFFF" w:themeFill="background1"/>
          </w:tcPr>
          <w:p w:rsidR="009173BE" w:rsidRPr="00211617" w:rsidRDefault="009173BE" w:rsidP="007A5F5D">
            <w:pPr>
              <w:pStyle w:val="aa"/>
              <w:numPr>
                <w:ilvl w:val="0"/>
                <w:numId w:val="5"/>
              </w:numPr>
              <w:snapToGrid w:val="0"/>
              <w:spacing w:line="440" w:lineRule="atLeast"/>
              <w:ind w:leftChars="0" w:rightChars="-26" w:right="-6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修正「香港澳門居民進入臺灣地區</w:t>
            </w:r>
            <w:r w:rsidR="002B155B" w:rsidRPr="00211617">
              <w:rPr>
                <w:rFonts w:ascii="Times New Roman" w:eastAsia="標楷體" w:hAnsi="Times New Roman" w:cs="Times New Roman"/>
                <w:color w:val="000000" w:themeColor="text1"/>
                <w:sz w:val="28"/>
                <w:szCs w:val="28"/>
              </w:rPr>
              <w:t>及居留定居</w:t>
            </w:r>
            <w:r w:rsidRPr="00211617">
              <w:rPr>
                <w:rFonts w:ascii="Times New Roman" w:eastAsia="標楷體" w:hAnsi="Times New Roman" w:cs="Times New Roman"/>
                <w:color w:val="000000" w:themeColor="text1"/>
                <w:sz w:val="28"/>
                <w:szCs w:val="28"/>
              </w:rPr>
              <w:t>許可辦法」。</w:t>
            </w:r>
          </w:p>
          <w:p w:rsidR="009173BE" w:rsidRPr="00211617" w:rsidRDefault="009173BE" w:rsidP="007A5F5D">
            <w:pPr>
              <w:pStyle w:val="aa"/>
              <w:numPr>
                <w:ilvl w:val="0"/>
                <w:numId w:val="5"/>
              </w:numPr>
              <w:snapToGrid w:val="0"/>
              <w:spacing w:line="440" w:lineRule="atLeast"/>
              <w:ind w:leftChars="0" w:rightChars="-26" w:right="-6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訂定「外國人來</w:t>
            </w:r>
            <w:proofErr w:type="gramStart"/>
            <w:r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申請創業家簽證資格審查處理要點」。</w:t>
            </w:r>
          </w:p>
          <w:p w:rsidR="009173BE" w:rsidRPr="00211617" w:rsidRDefault="009173BE" w:rsidP="007A5F5D">
            <w:pPr>
              <w:pStyle w:val="aa"/>
              <w:numPr>
                <w:ilvl w:val="0"/>
                <w:numId w:val="5"/>
              </w:numPr>
              <w:snapToGrid w:val="0"/>
              <w:spacing w:line="440" w:lineRule="atLeast"/>
              <w:ind w:leftChars="0" w:rightChars="-26" w:right="-6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成立「行政院</w:t>
            </w:r>
            <w:proofErr w:type="gramStart"/>
            <w:r w:rsidRPr="00211617">
              <w:rPr>
                <w:rFonts w:ascii="Times New Roman" w:eastAsia="標楷體" w:hAnsi="Times New Roman" w:cs="Times New Roman"/>
                <w:color w:val="000000" w:themeColor="text1"/>
                <w:sz w:val="28"/>
                <w:szCs w:val="28"/>
              </w:rPr>
              <w:t>全球攬才聯合</w:t>
            </w:r>
            <w:proofErr w:type="gramEnd"/>
            <w:r w:rsidRPr="00211617">
              <w:rPr>
                <w:rFonts w:ascii="Times New Roman" w:eastAsia="標楷體" w:hAnsi="Times New Roman" w:cs="Times New Roman"/>
                <w:color w:val="000000" w:themeColor="text1"/>
                <w:sz w:val="28"/>
                <w:szCs w:val="28"/>
              </w:rPr>
              <w:t>服務中心」及建置國家層級單一網路平</w:t>
            </w:r>
            <w:proofErr w:type="gramStart"/>
            <w:r w:rsidR="00432000"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w:t>
            </w:r>
          </w:p>
        </w:tc>
        <w:tc>
          <w:tcPr>
            <w:tcW w:w="1570" w:type="dxa"/>
            <w:shd w:val="clear" w:color="auto" w:fill="FFFFFF" w:themeFill="background1"/>
          </w:tcPr>
          <w:p w:rsidR="009173BE" w:rsidRPr="00211617" w:rsidRDefault="009173BE" w:rsidP="000D1BEB">
            <w:pPr>
              <w:snapToGrid w:val="0"/>
              <w:spacing w:line="440" w:lineRule="atLeast"/>
              <w:jc w:val="center"/>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color w:val="000000" w:themeColor="text1"/>
                <w:kern w:val="0"/>
                <w:sz w:val="28"/>
                <w:szCs w:val="28"/>
              </w:rPr>
              <w:t>104.7.13</w:t>
            </w:r>
          </w:p>
          <w:p w:rsidR="009173BE" w:rsidRPr="00211617" w:rsidRDefault="00432000" w:rsidP="000D1BEB">
            <w:pPr>
              <w:snapToGrid w:val="0"/>
              <w:spacing w:line="440" w:lineRule="atLeast"/>
              <w:jc w:val="center"/>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color w:val="000000" w:themeColor="text1"/>
                <w:sz w:val="28"/>
                <w:szCs w:val="28"/>
              </w:rPr>
              <w:t>修正發布</w:t>
            </w:r>
          </w:p>
          <w:p w:rsidR="009173BE" w:rsidRPr="00211617" w:rsidRDefault="009173BE"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104.6.29</w:t>
            </w:r>
          </w:p>
          <w:p w:rsidR="009173BE" w:rsidRPr="00211617" w:rsidRDefault="00432000"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訂定發布</w:t>
            </w:r>
          </w:p>
          <w:p w:rsidR="009173BE" w:rsidRPr="00211617" w:rsidRDefault="009173BE" w:rsidP="00EA53CB">
            <w:pPr>
              <w:snapToGrid w:val="0"/>
              <w:spacing w:line="440" w:lineRule="atLeast"/>
              <w:jc w:val="center"/>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color w:val="000000" w:themeColor="text1"/>
                <w:kern w:val="0"/>
                <w:sz w:val="28"/>
                <w:szCs w:val="28"/>
              </w:rPr>
              <w:t>104.12</w:t>
            </w:r>
          </w:p>
          <w:p w:rsidR="009173BE" w:rsidRPr="00211617" w:rsidRDefault="009173BE" w:rsidP="00BD35BB">
            <w:pPr>
              <w:snapToGrid w:val="0"/>
              <w:spacing w:line="440" w:lineRule="atLeast"/>
              <w:jc w:val="center"/>
              <w:rPr>
                <w:rFonts w:ascii="Times New Roman" w:eastAsia="標楷體" w:hAnsi="Times New Roman" w:cs="Times New Roman"/>
                <w:color w:val="000000" w:themeColor="text1"/>
                <w:sz w:val="28"/>
                <w:szCs w:val="28"/>
              </w:rPr>
            </w:pPr>
          </w:p>
        </w:tc>
        <w:tc>
          <w:tcPr>
            <w:tcW w:w="1652" w:type="dxa"/>
            <w:shd w:val="clear" w:color="auto" w:fill="FFFFFF" w:themeFill="background1"/>
            <w:tcMar>
              <w:left w:w="28" w:type="dxa"/>
              <w:right w:w="28" w:type="dxa"/>
            </w:tcMar>
          </w:tcPr>
          <w:p w:rsidR="009173BE" w:rsidRPr="00211617" w:rsidRDefault="009173BE" w:rsidP="000D1BE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內政部</w:t>
            </w:r>
          </w:p>
          <w:p w:rsidR="009173BE" w:rsidRPr="00211617" w:rsidRDefault="009173BE" w:rsidP="00EA53CB">
            <w:pPr>
              <w:snapToGrid w:val="0"/>
              <w:spacing w:line="440" w:lineRule="atLeast"/>
              <w:jc w:val="center"/>
              <w:rPr>
                <w:rFonts w:ascii="Times New Roman" w:eastAsia="標楷體" w:hAnsi="Times New Roman" w:cs="Times New Roman"/>
                <w:color w:val="000000" w:themeColor="text1"/>
                <w:sz w:val="28"/>
                <w:szCs w:val="28"/>
              </w:rPr>
            </w:pPr>
          </w:p>
          <w:p w:rsidR="009173BE" w:rsidRPr="00211617" w:rsidRDefault="009173BE"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p w:rsidR="009173BE" w:rsidRPr="00211617" w:rsidRDefault="009173BE" w:rsidP="00EA53CB">
            <w:pPr>
              <w:snapToGrid w:val="0"/>
              <w:spacing w:line="440" w:lineRule="atLeast"/>
              <w:jc w:val="center"/>
              <w:rPr>
                <w:rFonts w:ascii="Times New Roman" w:eastAsia="標楷體" w:hAnsi="Times New Roman" w:cs="Times New Roman"/>
                <w:color w:val="000000" w:themeColor="text1"/>
                <w:sz w:val="28"/>
                <w:szCs w:val="28"/>
              </w:rPr>
            </w:pPr>
          </w:p>
          <w:p w:rsidR="009173BE" w:rsidRPr="00211617" w:rsidRDefault="009173BE"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國發會</w:t>
            </w:r>
          </w:p>
          <w:p w:rsidR="009173BE" w:rsidRPr="00211617" w:rsidRDefault="009173BE" w:rsidP="006569D3">
            <w:pPr>
              <w:snapToGrid w:val="0"/>
              <w:spacing w:line="440" w:lineRule="atLeast"/>
              <w:jc w:val="center"/>
              <w:rPr>
                <w:rFonts w:ascii="Times New Roman" w:eastAsia="標楷體" w:hAnsi="Times New Roman" w:cs="Times New Roman"/>
                <w:color w:val="000000" w:themeColor="text1"/>
                <w:sz w:val="28"/>
                <w:szCs w:val="28"/>
              </w:rPr>
            </w:pPr>
          </w:p>
        </w:tc>
      </w:tr>
      <w:tr w:rsidR="00211617" w:rsidRPr="00211617" w:rsidTr="007B0F34">
        <w:trPr>
          <w:trHeight w:val="455"/>
          <w:jc w:val="center"/>
        </w:trPr>
        <w:tc>
          <w:tcPr>
            <w:tcW w:w="2642" w:type="dxa"/>
            <w:tcBorders>
              <w:top w:val="nil"/>
              <w:bottom w:val="single" w:sz="4" w:space="0" w:color="auto"/>
            </w:tcBorders>
            <w:shd w:val="clear" w:color="auto" w:fill="FFFFFF" w:themeFill="background1"/>
          </w:tcPr>
          <w:p w:rsidR="009173BE" w:rsidRPr="00211617" w:rsidRDefault="009173BE"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tcBorders>
              <w:bottom w:val="single" w:sz="4" w:space="0" w:color="auto"/>
            </w:tcBorders>
            <w:shd w:val="clear" w:color="auto" w:fill="FFFFFF" w:themeFill="background1"/>
          </w:tcPr>
          <w:p w:rsidR="009173BE" w:rsidRPr="00211617" w:rsidRDefault="00432000" w:rsidP="007A5F5D">
            <w:pPr>
              <w:pStyle w:val="aa"/>
              <w:numPr>
                <w:ilvl w:val="0"/>
                <w:numId w:val="1"/>
              </w:numPr>
              <w:snapToGrid w:val="0"/>
              <w:spacing w:line="440" w:lineRule="atLeast"/>
              <w:ind w:leftChars="0" w:left="323" w:hanging="323"/>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成立</w:t>
            </w:r>
            <w:r w:rsidRPr="00211617">
              <w:rPr>
                <w:rFonts w:ascii="Times New Roman" w:eastAsia="標楷體" w:hAnsi="Times New Roman" w:cs="Times New Roman" w:hint="eastAsia"/>
                <w:color w:val="000000" w:themeColor="text1"/>
                <w:sz w:val="28"/>
                <w:szCs w:val="28"/>
              </w:rPr>
              <w:t>臺</w:t>
            </w:r>
            <w:r w:rsidR="00881033" w:rsidRPr="00211617">
              <w:rPr>
                <w:rFonts w:ascii="Times New Roman" w:eastAsia="標楷體" w:hAnsi="Times New Roman" w:cs="Times New Roman"/>
                <w:color w:val="000000" w:themeColor="text1"/>
                <w:sz w:val="28"/>
                <w:szCs w:val="28"/>
              </w:rPr>
              <w:t>灣及矽谷的鏈結平</w:t>
            </w:r>
            <w:proofErr w:type="gramStart"/>
            <w:r w:rsidRPr="00211617">
              <w:rPr>
                <w:rFonts w:ascii="Times New Roman" w:eastAsia="標楷體" w:hAnsi="Times New Roman" w:cs="Times New Roman"/>
                <w:color w:val="000000" w:themeColor="text1"/>
                <w:sz w:val="28"/>
                <w:szCs w:val="28"/>
              </w:rPr>
              <w:t>臺</w:t>
            </w:r>
            <w:proofErr w:type="gramEnd"/>
            <w:r w:rsidR="00881033" w:rsidRPr="00211617">
              <w:rPr>
                <w:rFonts w:ascii="Times New Roman" w:eastAsia="標楷體" w:hAnsi="Times New Roman" w:cs="Times New Roman"/>
                <w:color w:val="000000" w:themeColor="text1"/>
                <w:sz w:val="28"/>
                <w:szCs w:val="28"/>
              </w:rPr>
              <w:t>，</w:t>
            </w:r>
            <w:r w:rsidR="005A7838" w:rsidRPr="00211617">
              <w:rPr>
                <w:rFonts w:ascii="Times New Roman" w:eastAsia="標楷體" w:hAnsi="Times New Roman" w:cs="Times New Roman"/>
                <w:color w:val="000000" w:themeColor="text1"/>
                <w:sz w:val="28"/>
                <w:szCs w:val="28"/>
              </w:rPr>
              <w:t>積極吸引國際新創人才來</w:t>
            </w:r>
            <w:proofErr w:type="gramStart"/>
            <w:r w:rsidRPr="00211617">
              <w:rPr>
                <w:rFonts w:ascii="Times New Roman" w:eastAsia="標楷體" w:hAnsi="Times New Roman" w:cs="Times New Roman"/>
                <w:color w:val="000000" w:themeColor="text1"/>
                <w:sz w:val="28"/>
                <w:szCs w:val="28"/>
              </w:rPr>
              <w:t>臺</w:t>
            </w:r>
            <w:proofErr w:type="gramEnd"/>
            <w:r w:rsidR="00881033" w:rsidRPr="00211617">
              <w:rPr>
                <w:rFonts w:ascii="Times New Roman" w:eastAsia="標楷體" w:hAnsi="Times New Roman" w:cs="Times New Roman"/>
                <w:color w:val="000000" w:themeColor="text1"/>
                <w:sz w:val="28"/>
                <w:szCs w:val="28"/>
              </w:rPr>
              <w:t>。</w:t>
            </w:r>
          </w:p>
        </w:tc>
        <w:tc>
          <w:tcPr>
            <w:tcW w:w="4526" w:type="dxa"/>
            <w:shd w:val="clear" w:color="auto" w:fill="FFFFFF" w:themeFill="background1"/>
          </w:tcPr>
          <w:p w:rsidR="00297907" w:rsidRPr="00211617" w:rsidRDefault="00432000" w:rsidP="00BF3974">
            <w:pPr>
              <w:pStyle w:val="aa"/>
              <w:numPr>
                <w:ilvl w:val="0"/>
                <w:numId w:val="32"/>
              </w:numPr>
              <w:snapToGrid w:val="0"/>
              <w:spacing w:line="440" w:lineRule="atLeast"/>
              <w:ind w:leftChars="0" w:rightChars="-26" w:right="-6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完成建立臺</w:t>
            </w:r>
            <w:r w:rsidR="00297907" w:rsidRPr="00211617">
              <w:rPr>
                <w:rFonts w:ascii="Times New Roman" w:eastAsia="標楷體" w:hAnsi="Times New Roman" w:cs="Times New Roman" w:hint="eastAsia"/>
                <w:color w:val="000000" w:themeColor="text1"/>
                <w:sz w:val="28"/>
                <w:szCs w:val="28"/>
              </w:rPr>
              <w:t>灣及矽谷新創交流平</w:t>
            </w:r>
            <w:proofErr w:type="gramStart"/>
            <w:r w:rsidRPr="00211617">
              <w:rPr>
                <w:rFonts w:ascii="Times New Roman" w:eastAsia="標楷體" w:hAnsi="Times New Roman" w:cs="Times New Roman" w:hint="eastAsia"/>
                <w:color w:val="000000" w:themeColor="text1"/>
                <w:sz w:val="28"/>
                <w:szCs w:val="28"/>
              </w:rPr>
              <w:t>臺</w:t>
            </w:r>
            <w:proofErr w:type="gramEnd"/>
            <w:r w:rsidR="00297907" w:rsidRPr="00211617">
              <w:rPr>
                <w:rFonts w:ascii="Times New Roman" w:eastAsia="標楷體" w:hAnsi="Times New Roman" w:cs="Times New Roman" w:hint="eastAsia"/>
                <w:color w:val="000000" w:themeColor="text1"/>
                <w:sz w:val="28"/>
                <w:szCs w:val="28"/>
              </w:rPr>
              <w:t>。</w:t>
            </w:r>
          </w:p>
          <w:p w:rsidR="009173BE" w:rsidRPr="00211617" w:rsidRDefault="00297907" w:rsidP="00163569">
            <w:pPr>
              <w:pStyle w:val="aa"/>
              <w:numPr>
                <w:ilvl w:val="0"/>
                <w:numId w:val="32"/>
              </w:numPr>
              <w:snapToGrid w:val="0"/>
              <w:spacing w:line="440" w:lineRule="atLeast"/>
              <w:ind w:leftChars="0" w:rightChars="-26" w:right="-6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引進</w:t>
            </w:r>
            <w:r w:rsidRPr="00211617">
              <w:rPr>
                <w:rFonts w:ascii="Times New Roman" w:eastAsia="標楷體" w:hAnsi="Times New Roman" w:cs="Times New Roman"/>
                <w:color w:val="000000" w:themeColor="text1"/>
                <w:sz w:val="28"/>
                <w:szCs w:val="28"/>
              </w:rPr>
              <w:t>8</w:t>
            </w:r>
            <w:r w:rsidRPr="00211617">
              <w:rPr>
                <w:rFonts w:ascii="Times New Roman" w:eastAsia="標楷體" w:hAnsi="Times New Roman" w:cs="Times New Roman" w:hint="eastAsia"/>
                <w:color w:val="000000" w:themeColor="text1"/>
                <w:sz w:val="28"/>
                <w:szCs w:val="28"/>
              </w:rPr>
              <w:t>家新創團隊來</w:t>
            </w:r>
            <w:proofErr w:type="gramStart"/>
            <w:r w:rsidR="00432000" w:rsidRPr="00211617">
              <w:rPr>
                <w:rFonts w:ascii="Times New Roman" w:eastAsia="標楷體" w:hAnsi="Times New Roman" w:cs="Times New Roman" w:hint="eastAsia"/>
                <w:color w:val="000000" w:themeColor="text1"/>
                <w:sz w:val="28"/>
                <w:szCs w:val="28"/>
              </w:rPr>
              <w:t>臺</w:t>
            </w:r>
            <w:proofErr w:type="gramEnd"/>
            <w:r w:rsidRPr="00211617">
              <w:rPr>
                <w:rFonts w:ascii="Times New Roman" w:eastAsia="標楷體" w:hAnsi="Times New Roman" w:cs="Times New Roman" w:hint="eastAsia"/>
                <w:color w:val="000000" w:themeColor="text1"/>
                <w:sz w:val="28"/>
                <w:szCs w:val="28"/>
              </w:rPr>
              <w:t>。</w:t>
            </w:r>
          </w:p>
          <w:p w:rsidR="007B0F34" w:rsidRPr="00211617" w:rsidRDefault="007B0F34" w:rsidP="007B0F34">
            <w:pPr>
              <w:pStyle w:val="aa"/>
              <w:snapToGrid w:val="0"/>
              <w:spacing w:line="440" w:lineRule="atLeast"/>
              <w:ind w:leftChars="0" w:left="360" w:rightChars="-26" w:right="-62"/>
              <w:jc w:val="both"/>
              <w:rPr>
                <w:rFonts w:ascii="Times New Roman" w:eastAsia="標楷體" w:hAnsi="Times New Roman" w:cs="Times New Roman"/>
                <w:color w:val="000000" w:themeColor="text1"/>
                <w:sz w:val="28"/>
                <w:szCs w:val="28"/>
              </w:rPr>
            </w:pPr>
          </w:p>
        </w:tc>
        <w:tc>
          <w:tcPr>
            <w:tcW w:w="1570" w:type="dxa"/>
            <w:shd w:val="clear" w:color="auto" w:fill="FFFFFF" w:themeFill="background1"/>
          </w:tcPr>
          <w:p w:rsidR="009173BE" w:rsidRPr="00211617" w:rsidRDefault="00297907" w:rsidP="000D1BEB">
            <w:pPr>
              <w:snapToGrid w:val="0"/>
              <w:spacing w:line="440" w:lineRule="atLeast"/>
              <w:jc w:val="center"/>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hint="eastAsia"/>
                <w:color w:val="000000" w:themeColor="text1"/>
                <w:kern w:val="0"/>
                <w:sz w:val="28"/>
                <w:szCs w:val="28"/>
              </w:rPr>
              <w:t>104.12.31</w:t>
            </w:r>
          </w:p>
          <w:p w:rsidR="00297907" w:rsidRPr="00211617" w:rsidRDefault="00297907" w:rsidP="000D1BEB">
            <w:pPr>
              <w:snapToGrid w:val="0"/>
              <w:spacing w:line="440" w:lineRule="atLeast"/>
              <w:jc w:val="center"/>
              <w:rPr>
                <w:rFonts w:ascii="Times New Roman" w:eastAsia="標楷體" w:hAnsi="Times New Roman" w:cs="Times New Roman"/>
                <w:color w:val="000000" w:themeColor="text1"/>
                <w:kern w:val="0"/>
                <w:sz w:val="28"/>
                <w:szCs w:val="28"/>
              </w:rPr>
            </w:pPr>
          </w:p>
          <w:p w:rsidR="00297907" w:rsidRPr="00211617" w:rsidRDefault="00297907" w:rsidP="000D1BEB">
            <w:pPr>
              <w:snapToGrid w:val="0"/>
              <w:spacing w:line="440" w:lineRule="atLeast"/>
              <w:jc w:val="center"/>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hint="eastAsia"/>
                <w:color w:val="000000" w:themeColor="text1"/>
                <w:kern w:val="0"/>
                <w:sz w:val="28"/>
                <w:szCs w:val="28"/>
              </w:rPr>
              <w:t>105.12.31</w:t>
            </w:r>
          </w:p>
        </w:tc>
        <w:tc>
          <w:tcPr>
            <w:tcW w:w="1652" w:type="dxa"/>
            <w:shd w:val="clear" w:color="auto" w:fill="FFFFFF" w:themeFill="background1"/>
            <w:tcMar>
              <w:left w:w="28" w:type="dxa"/>
              <w:right w:w="28" w:type="dxa"/>
            </w:tcMar>
          </w:tcPr>
          <w:p w:rsidR="009173BE" w:rsidRPr="00211617" w:rsidRDefault="009173BE" w:rsidP="000D1BE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國發會</w:t>
            </w:r>
          </w:p>
          <w:p w:rsidR="009173BE" w:rsidRPr="00211617" w:rsidRDefault="009173BE" w:rsidP="000D1BE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科技部</w:t>
            </w:r>
            <w:r w:rsidRPr="00211617">
              <w:rPr>
                <w:rFonts w:ascii="Times New Roman" w:eastAsia="標楷體" w:hAnsi="Times New Roman" w:cs="Times New Roman"/>
                <w:color w:val="000000" w:themeColor="text1"/>
                <w:sz w:val="28"/>
                <w:szCs w:val="28"/>
              </w:rPr>
              <w:t>)</w:t>
            </w:r>
          </w:p>
        </w:tc>
      </w:tr>
      <w:tr w:rsidR="00211617" w:rsidRPr="00211617" w:rsidTr="007B0F34">
        <w:trPr>
          <w:trHeight w:val="455"/>
          <w:jc w:val="center"/>
        </w:trPr>
        <w:tc>
          <w:tcPr>
            <w:tcW w:w="2642" w:type="dxa"/>
            <w:tcBorders>
              <w:top w:val="single" w:sz="4" w:space="0" w:color="auto"/>
              <w:bottom w:val="nil"/>
            </w:tcBorders>
            <w:shd w:val="clear" w:color="auto" w:fill="FFFFFF" w:themeFill="background1"/>
          </w:tcPr>
          <w:p w:rsidR="004425D5" w:rsidRPr="00211617" w:rsidRDefault="004425D5"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tcBorders>
              <w:top w:val="single" w:sz="4" w:space="0" w:color="auto"/>
            </w:tcBorders>
            <w:shd w:val="clear" w:color="auto" w:fill="FFFFFF" w:themeFill="background1"/>
          </w:tcPr>
          <w:p w:rsidR="004425D5" w:rsidRPr="00211617" w:rsidRDefault="004425D5" w:rsidP="00E71EE2">
            <w:pPr>
              <w:pStyle w:val="aa"/>
              <w:numPr>
                <w:ilvl w:val="0"/>
                <w:numId w:val="1"/>
              </w:numPr>
              <w:snapToGrid w:val="0"/>
              <w:spacing w:line="440" w:lineRule="atLeast"/>
              <w:ind w:leftChars="0" w:left="323" w:hanging="323"/>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積極推動「創業拔</w:t>
            </w:r>
            <w:proofErr w:type="gramStart"/>
            <w:r w:rsidRPr="00211617">
              <w:rPr>
                <w:rFonts w:ascii="Times New Roman" w:eastAsia="標楷體" w:hAnsi="Times New Roman" w:cs="Times New Roman"/>
                <w:color w:val="000000" w:themeColor="text1"/>
                <w:sz w:val="28"/>
                <w:szCs w:val="28"/>
              </w:rPr>
              <w:t>萃</w:t>
            </w:r>
            <w:proofErr w:type="gramEnd"/>
            <w:r w:rsidRPr="00211617">
              <w:rPr>
                <w:rFonts w:ascii="Times New Roman" w:eastAsia="標楷體" w:hAnsi="Times New Roman" w:cs="Times New Roman"/>
                <w:color w:val="000000" w:themeColor="text1"/>
                <w:sz w:val="28"/>
                <w:szCs w:val="28"/>
              </w:rPr>
              <w:t>投資計畫」</w:t>
            </w:r>
          </w:p>
        </w:tc>
        <w:tc>
          <w:tcPr>
            <w:tcW w:w="4526" w:type="dxa"/>
            <w:shd w:val="clear" w:color="auto" w:fill="FFFFFF" w:themeFill="background1"/>
          </w:tcPr>
          <w:p w:rsidR="004425D5" w:rsidRPr="00211617" w:rsidRDefault="00E71EE2" w:rsidP="00E71EE2">
            <w:pPr>
              <w:snapToGrid w:val="0"/>
              <w:spacing w:line="440" w:lineRule="atLeast"/>
              <w:ind w:rightChars="-26" w:right="-6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104</w:t>
            </w:r>
            <w:r w:rsidRPr="00211617">
              <w:rPr>
                <w:rFonts w:ascii="Times New Roman" w:eastAsia="標楷體" w:hAnsi="Times New Roman" w:cs="Times New Roman"/>
                <w:color w:val="000000" w:themeColor="text1"/>
                <w:sz w:val="28"/>
                <w:szCs w:val="28"/>
              </w:rPr>
              <w:t>年底前輔導</w:t>
            </w:r>
            <w:r w:rsidRPr="00211617">
              <w:rPr>
                <w:rFonts w:ascii="Times New Roman" w:eastAsia="標楷體" w:hAnsi="Times New Roman" w:cs="Times New Roman"/>
                <w:color w:val="000000" w:themeColor="text1"/>
                <w:sz w:val="28"/>
                <w:szCs w:val="28"/>
              </w:rPr>
              <w:t>5</w:t>
            </w:r>
            <w:r w:rsidRPr="00211617">
              <w:rPr>
                <w:rFonts w:ascii="Times New Roman" w:eastAsia="標楷體" w:hAnsi="Times New Roman" w:cs="Times New Roman"/>
                <w:color w:val="000000" w:themeColor="text1"/>
                <w:sz w:val="28"/>
                <w:szCs w:val="28"/>
              </w:rPr>
              <w:t>家新創團隊及吸引</w:t>
            </w:r>
            <w:r w:rsidRPr="00211617">
              <w:rPr>
                <w:rFonts w:ascii="Times New Roman" w:eastAsia="標楷體" w:hAnsi="Times New Roman" w:cs="Times New Roman"/>
                <w:color w:val="000000" w:themeColor="text1"/>
                <w:sz w:val="28"/>
                <w:szCs w:val="28"/>
              </w:rPr>
              <w:t>5</w:t>
            </w:r>
            <w:r w:rsidRPr="00211617">
              <w:rPr>
                <w:rFonts w:ascii="Times New Roman" w:eastAsia="標楷體" w:hAnsi="Times New Roman" w:cs="Times New Roman"/>
                <w:color w:val="000000" w:themeColor="text1"/>
                <w:sz w:val="28"/>
                <w:szCs w:val="28"/>
              </w:rPr>
              <w:t>家新創團隊於臺灣創業</w:t>
            </w:r>
            <w:r w:rsidRPr="00211617">
              <w:rPr>
                <w:rFonts w:ascii="Times New Roman" w:eastAsia="標楷體" w:hAnsi="Times New Roman" w:cs="Times New Roman" w:hint="eastAsia"/>
                <w:color w:val="000000" w:themeColor="text1"/>
                <w:sz w:val="28"/>
                <w:szCs w:val="28"/>
              </w:rPr>
              <w:t>，預計新增投資新臺幣</w:t>
            </w:r>
            <w:r w:rsidRPr="00211617">
              <w:rPr>
                <w:rFonts w:ascii="Times New Roman" w:eastAsia="標楷體" w:hAnsi="Times New Roman" w:cs="Times New Roman" w:hint="eastAsia"/>
                <w:color w:val="000000" w:themeColor="text1"/>
                <w:sz w:val="28"/>
                <w:szCs w:val="28"/>
              </w:rPr>
              <w:t>3</w:t>
            </w:r>
            <w:r w:rsidRPr="00211617">
              <w:rPr>
                <w:rFonts w:ascii="Times New Roman" w:eastAsia="標楷體" w:hAnsi="Times New Roman" w:cs="Times New Roman" w:hint="eastAsia"/>
                <w:color w:val="000000" w:themeColor="text1"/>
                <w:sz w:val="28"/>
                <w:szCs w:val="28"/>
              </w:rPr>
              <w:t>億元</w:t>
            </w:r>
            <w:r w:rsidRPr="00211617">
              <w:rPr>
                <w:rFonts w:ascii="Times New Roman" w:eastAsia="標楷體" w:hAnsi="Times New Roman" w:cs="Times New Roman"/>
                <w:color w:val="000000" w:themeColor="text1"/>
                <w:sz w:val="28"/>
                <w:szCs w:val="28"/>
              </w:rPr>
              <w:t>。</w:t>
            </w:r>
          </w:p>
        </w:tc>
        <w:tc>
          <w:tcPr>
            <w:tcW w:w="1570" w:type="dxa"/>
            <w:shd w:val="clear" w:color="auto" w:fill="FFFFFF" w:themeFill="background1"/>
          </w:tcPr>
          <w:p w:rsidR="004425D5" w:rsidRPr="00211617" w:rsidRDefault="00E71EE2" w:rsidP="00E71EE2">
            <w:pPr>
              <w:snapToGrid w:val="0"/>
              <w:spacing w:line="440" w:lineRule="atLeast"/>
              <w:jc w:val="both"/>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color w:val="000000" w:themeColor="text1"/>
                <w:sz w:val="28"/>
                <w:szCs w:val="28"/>
              </w:rPr>
              <w:t>104.9.18</w:t>
            </w:r>
            <w:r w:rsidRPr="00211617">
              <w:rPr>
                <w:rFonts w:ascii="Times New Roman" w:eastAsia="標楷體" w:hAnsi="Times New Roman" w:cs="Times New Roman"/>
                <w:color w:val="000000" w:themeColor="text1"/>
                <w:sz w:val="28"/>
                <w:szCs w:val="28"/>
              </w:rPr>
              <w:t>起</w:t>
            </w:r>
            <w:r w:rsidRPr="00211617">
              <w:rPr>
                <w:rFonts w:ascii="Times New Roman" w:eastAsia="標楷體" w:hAnsi="Times New Roman" w:cs="Times New Roman"/>
                <w:color w:val="000000" w:themeColor="text1"/>
                <w:sz w:val="28"/>
                <w:szCs w:val="28"/>
              </w:rPr>
              <w:t>3</w:t>
            </w:r>
            <w:r w:rsidRPr="00211617">
              <w:rPr>
                <w:rFonts w:ascii="Times New Roman" w:eastAsia="標楷體" w:hAnsi="Times New Roman" w:cs="Times New Roman"/>
                <w:color w:val="000000" w:themeColor="text1"/>
                <w:sz w:val="28"/>
                <w:szCs w:val="28"/>
              </w:rPr>
              <w:t>年內受理申請</w:t>
            </w:r>
          </w:p>
        </w:tc>
        <w:tc>
          <w:tcPr>
            <w:tcW w:w="1652" w:type="dxa"/>
            <w:shd w:val="clear" w:color="auto" w:fill="FFFFFF" w:themeFill="background1"/>
            <w:tcMar>
              <w:left w:w="28" w:type="dxa"/>
              <w:right w:w="28" w:type="dxa"/>
            </w:tcMar>
          </w:tcPr>
          <w:p w:rsidR="00E71EE2" w:rsidRPr="00211617" w:rsidRDefault="00E71EE2" w:rsidP="00E71EE2">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國發基金</w:t>
            </w:r>
          </w:p>
          <w:p w:rsidR="004425D5" w:rsidRPr="00211617" w:rsidRDefault="004425D5" w:rsidP="000D1BEB">
            <w:pPr>
              <w:snapToGrid w:val="0"/>
              <w:spacing w:line="440" w:lineRule="atLeast"/>
              <w:jc w:val="center"/>
              <w:rPr>
                <w:rFonts w:ascii="Times New Roman" w:eastAsia="標楷體" w:hAnsi="Times New Roman" w:cs="Times New Roman"/>
                <w:color w:val="000000" w:themeColor="text1"/>
                <w:sz w:val="28"/>
                <w:szCs w:val="28"/>
              </w:rPr>
            </w:pPr>
          </w:p>
        </w:tc>
      </w:tr>
      <w:tr w:rsidR="00211617" w:rsidRPr="00211617" w:rsidTr="00A02D2A">
        <w:trPr>
          <w:trHeight w:val="1443"/>
          <w:jc w:val="center"/>
        </w:trPr>
        <w:tc>
          <w:tcPr>
            <w:tcW w:w="2642" w:type="dxa"/>
            <w:tcBorders>
              <w:top w:val="nil"/>
              <w:bottom w:val="nil"/>
            </w:tcBorders>
            <w:shd w:val="clear" w:color="auto" w:fill="FFFFFF" w:themeFill="background1"/>
          </w:tcPr>
          <w:p w:rsidR="009173BE" w:rsidRPr="00211617" w:rsidRDefault="009173BE"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9173BE" w:rsidRPr="00211617" w:rsidRDefault="00C03942" w:rsidP="00E71EE2">
            <w:pPr>
              <w:pStyle w:val="aa"/>
              <w:numPr>
                <w:ilvl w:val="0"/>
                <w:numId w:val="1"/>
              </w:numPr>
              <w:snapToGrid w:val="0"/>
              <w:spacing w:line="440" w:lineRule="atLeast"/>
              <w:ind w:leftChars="0" w:left="323" w:hanging="323"/>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國發基金</w:t>
            </w:r>
            <w:proofErr w:type="gramStart"/>
            <w:r w:rsidRPr="00211617">
              <w:rPr>
                <w:rFonts w:ascii="Times New Roman" w:eastAsia="標楷體" w:hAnsi="Times New Roman" w:cs="Times New Roman"/>
                <w:color w:val="000000" w:themeColor="text1"/>
                <w:sz w:val="28"/>
                <w:szCs w:val="28"/>
              </w:rPr>
              <w:t>與科發基金共匡列</w:t>
            </w:r>
            <w:r w:rsidRPr="00211617">
              <w:rPr>
                <w:rFonts w:ascii="Times New Roman" w:eastAsia="標楷體" w:hAnsi="Times New Roman" w:cs="Times New Roman"/>
                <w:color w:val="000000" w:themeColor="text1"/>
                <w:sz w:val="28"/>
                <w:szCs w:val="28"/>
              </w:rPr>
              <w:t>36</w:t>
            </w:r>
            <w:r w:rsidRPr="00211617">
              <w:rPr>
                <w:rFonts w:ascii="Times New Roman" w:eastAsia="標楷體" w:hAnsi="Times New Roman" w:cs="Times New Roman"/>
                <w:color w:val="000000" w:themeColor="text1"/>
                <w:sz w:val="28"/>
                <w:szCs w:val="28"/>
              </w:rPr>
              <w:t>億元</w:t>
            </w:r>
            <w:proofErr w:type="gramEnd"/>
            <w:r w:rsidRPr="00211617">
              <w:rPr>
                <w:rFonts w:ascii="Times New Roman" w:eastAsia="標楷體" w:hAnsi="Times New Roman" w:cs="Times New Roman"/>
                <w:color w:val="000000" w:themeColor="text1"/>
                <w:sz w:val="28"/>
                <w:szCs w:val="28"/>
              </w:rPr>
              <w:t>，</w:t>
            </w:r>
            <w:r w:rsidR="00881033" w:rsidRPr="00211617">
              <w:rPr>
                <w:rFonts w:ascii="Times New Roman" w:eastAsia="標楷體" w:hAnsi="Times New Roman" w:cs="Times New Roman"/>
                <w:color w:val="000000" w:themeColor="text1"/>
                <w:sz w:val="28"/>
                <w:szCs w:val="28"/>
              </w:rPr>
              <w:t>積極推動「</w:t>
            </w:r>
            <w:r w:rsidR="00432000" w:rsidRPr="00211617">
              <w:rPr>
                <w:rFonts w:ascii="Times New Roman" w:eastAsia="標楷體" w:hAnsi="Times New Roman" w:cs="Times New Roman" w:hint="eastAsia"/>
                <w:color w:val="000000" w:themeColor="text1"/>
                <w:sz w:val="28"/>
                <w:szCs w:val="28"/>
              </w:rPr>
              <w:t>台</w:t>
            </w:r>
            <w:r w:rsidR="00FB5C34" w:rsidRPr="00211617">
              <w:rPr>
                <w:rFonts w:ascii="Times New Roman" w:eastAsia="標楷體" w:hAnsi="Times New Roman" w:cs="Times New Roman"/>
                <w:color w:val="000000" w:themeColor="text1"/>
                <w:sz w:val="28"/>
                <w:szCs w:val="28"/>
              </w:rPr>
              <w:t>灣</w:t>
            </w:r>
            <w:r w:rsidR="00881033" w:rsidRPr="00211617">
              <w:rPr>
                <w:rFonts w:ascii="Times New Roman" w:eastAsia="標楷體" w:hAnsi="Times New Roman" w:cs="Times New Roman"/>
                <w:color w:val="000000" w:themeColor="text1"/>
                <w:sz w:val="28"/>
                <w:szCs w:val="28"/>
              </w:rPr>
              <w:t>矽</w:t>
            </w:r>
            <w:r w:rsidR="00FB5C34" w:rsidRPr="00211617">
              <w:rPr>
                <w:rFonts w:ascii="Times New Roman" w:eastAsia="標楷體" w:hAnsi="Times New Roman" w:cs="Times New Roman"/>
                <w:color w:val="000000" w:themeColor="text1"/>
                <w:sz w:val="28"/>
                <w:szCs w:val="28"/>
              </w:rPr>
              <w:t>谷科技</w:t>
            </w:r>
            <w:r w:rsidR="00881033" w:rsidRPr="00211617">
              <w:rPr>
                <w:rFonts w:ascii="Times New Roman" w:eastAsia="標楷體" w:hAnsi="Times New Roman" w:cs="Times New Roman"/>
                <w:color w:val="000000" w:themeColor="text1"/>
                <w:sz w:val="28"/>
                <w:szCs w:val="28"/>
              </w:rPr>
              <w:t>基金</w:t>
            </w:r>
            <w:r w:rsidR="00FB5C34" w:rsidRPr="00211617">
              <w:rPr>
                <w:rFonts w:ascii="Times New Roman" w:eastAsia="標楷體" w:hAnsi="Times New Roman" w:cs="Times New Roman"/>
                <w:color w:val="000000" w:themeColor="text1"/>
                <w:sz w:val="28"/>
                <w:szCs w:val="28"/>
              </w:rPr>
              <w:t>投資</w:t>
            </w:r>
            <w:r w:rsidRPr="00211617">
              <w:rPr>
                <w:rFonts w:ascii="Times New Roman" w:eastAsia="標楷體" w:hAnsi="Times New Roman" w:cs="Times New Roman"/>
                <w:color w:val="000000" w:themeColor="text1"/>
                <w:sz w:val="28"/>
                <w:szCs w:val="28"/>
              </w:rPr>
              <w:t>計畫」</w:t>
            </w:r>
            <w:r w:rsidR="005F2FAF" w:rsidRPr="00211617">
              <w:rPr>
                <w:rFonts w:ascii="Times New Roman" w:eastAsia="標楷體" w:hAnsi="Times New Roman" w:cs="Times New Roman"/>
                <w:color w:val="000000" w:themeColor="text1"/>
                <w:sz w:val="28"/>
                <w:szCs w:val="28"/>
              </w:rPr>
              <w:t>。</w:t>
            </w:r>
          </w:p>
        </w:tc>
        <w:tc>
          <w:tcPr>
            <w:tcW w:w="4526" w:type="dxa"/>
            <w:shd w:val="clear" w:color="auto" w:fill="FFFFFF" w:themeFill="background1"/>
          </w:tcPr>
          <w:p w:rsidR="006950C7" w:rsidRPr="00211617" w:rsidRDefault="00AC5D31" w:rsidP="007A5F5D">
            <w:pPr>
              <w:snapToGrid w:val="0"/>
              <w:spacing w:line="440" w:lineRule="atLeast"/>
              <w:ind w:rightChars="-26" w:right="-62"/>
              <w:jc w:val="both"/>
              <w:rPr>
                <w:rFonts w:ascii="Times New Roman" w:eastAsia="標楷體" w:hAnsi="Times New Roman" w:cs="Times New Roman"/>
                <w:b/>
                <w:color w:val="000000" w:themeColor="text1"/>
                <w:sz w:val="28"/>
                <w:szCs w:val="28"/>
              </w:rPr>
            </w:pPr>
            <w:r w:rsidRPr="00211617">
              <w:rPr>
                <w:rFonts w:ascii="Times New Roman" w:eastAsia="標楷體" w:hAnsi="Times New Roman" w:cs="Times New Roman"/>
                <w:color w:val="000000" w:themeColor="text1"/>
                <w:sz w:val="28"/>
                <w:szCs w:val="28"/>
              </w:rPr>
              <w:t>104</w:t>
            </w:r>
            <w:r w:rsidRPr="00211617">
              <w:rPr>
                <w:rFonts w:ascii="Times New Roman" w:eastAsia="標楷體" w:hAnsi="Times New Roman" w:cs="Times New Roman"/>
                <w:color w:val="000000" w:themeColor="text1"/>
                <w:sz w:val="28"/>
                <w:szCs w:val="28"/>
              </w:rPr>
              <w:t>年底前</w:t>
            </w:r>
            <w:r w:rsidR="009173BE" w:rsidRPr="00211617">
              <w:rPr>
                <w:rFonts w:ascii="Times New Roman" w:eastAsia="標楷體" w:hAnsi="Times New Roman" w:cs="Times New Roman"/>
                <w:color w:val="000000" w:themeColor="text1"/>
                <w:sz w:val="28"/>
                <w:szCs w:val="28"/>
              </w:rPr>
              <w:t>至少受理</w:t>
            </w:r>
            <w:r w:rsidR="009173BE" w:rsidRPr="00211617">
              <w:rPr>
                <w:rFonts w:ascii="Times New Roman" w:eastAsia="標楷體" w:hAnsi="Times New Roman" w:cs="Times New Roman"/>
                <w:color w:val="000000" w:themeColor="text1"/>
                <w:sz w:val="28"/>
                <w:szCs w:val="28"/>
              </w:rPr>
              <w:t>1</w:t>
            </w:r>
            <w:r w:rsidR="009173BE" w:rsidRPr="00211617">
              <w:rPr>
                <w:rFonts w:ascii="Times New Roman" w:eastAsia="標楷體" w:hAnsi="Times New Roman" w:cs="Times New Roman"/>
                <w:color w:val="000000" w:themeColor="text1"/>
                <w:sz w:val="28"/>
                <w:szCs w:val="28"/>
              </w:rPr>
              <w:t>家創投業者申請投資。</w:t>
            </w:r>
          </w:p>
        </w:tc>
        <w:tc>
          <w:tcPr>
            <w:tcW w:w="1570" w:type="dxa"/>
            <w:shd w:val="clear" w:color="auto" w:fill="FFFFFF" w:themeFill="background1"/>
          </w:tcPr>
          <w:p w:rsidR="009173BE" w:rsidRPr="00211617" w:rsidRDefault="009173BE" w:rsidP="00FC56B4">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104.5.29</w:t>
            </w:r>
            <w:r w:rsidRPr="00211617">
              <w:rPr>
                <w:rFonts w:ascii="Times New Roman" w:eastAsia="標楷體" w:hAnsi="Times New Roman" w:cs="Times New Roman"/>
                <w:color w:val="000000" w:themeColor="text1"/>
                <w:sz w:val="28"/>
                <w:szCs w:val="28"/>
              </w:rPr>
              <w:t>起</w:t>
            </w:r>
            <w:r w:rsidRPr="00211617">
              <w:rPr>
                <w:rFonts w:ascii="Times New Roman" w:eastAsia="標楷體" w:hAnsi="Times New Roman" w:cs="Times New Roman"/>
                <w:color w:val="000000" w:themeColor="text1"/>
                <w:sz w:val="28"/>
                <w:szCs w:val="28"/>
              </w:rPr>
              <w:t>3</w:t>
            </w:r>
            <w:r w:rsidRPr="00211617">
              <w:rPr>
                <w:rFonts w:ascii="Times New Roman" w:eastAsia="標楷體" w:hAnsi="Times New Roman" w:cs="Times New Roman"/>
                <w:color w:val="000000" w:themeColor="text1"/>
                <w:sz w:val="28"/>
                <w:szCs w:val="28"/>
              </w:rPr>
              <w:t>年內受理申請</w:t>
            </w:r>
          </w:p>
        </w:tc>
        <w:tc>
          <w:tcPr>
            <w:tcW w:w="1652" w:type="dxa"/>
            <w:shd w:val="clear" w:color="auto" w:fill="FFFFFF" w:themeFill="background1"/>
            <w:tcMar>
              <w:left w:w="28" w:type="dxa"/>
              <w:right w:w="28" w:type="dxa"/>
            </w:tcMar>
          </w:tcPr>
          <w:p w:rsidR="009173BE" w:rsidRPr="00211617" w:rsidRDefault="009173BE" w:rsidP="001931E4">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科技部</w:t>
            </w:r>
          </w:p>
        </w:tc>
      </w:tr>
      <w:tr w:rsidR="00211617" w:rsidRPr="00211617" w:rsidTr="00A02D2A">
        <w:trPr>
          <w:trHeight w:val="3370"/>
          <w:jc w:val="center"/>
        </w:trPr>
        <w:tc>
          <w:tcPr>
            <w:tcW w:w="2642" w:type="dxa"/>
            <w:tcBorders>
              <w:top w:val="nil"/>
              <w:bottom w:val="nil"/>
            </w:tcBorders>
            <w:shd w:val="clear" w:color="auto" w:fill="FFFFFF" w:themeFill="background1"/>
          </w:tcPr>
          <w:p w:rsidR="009173BE" w:rsidRPr="00211617" w:rsidRDefault="009173BE"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9219B7" w:rsidRPr="00211617" w:rsidRDefault="00EE1C7B" w:rsidP="007D1CA0">
            <w:pPr>
              <w:pStyle w:val="aa"/>
              <w:numPr>
                <w:ilvl w:val="0"/>
                <w:numId w:val="1"/>
              </w:numPr>
              <w:snapToGrid w:val="0"/>
              <w:spacing w:line="440" w:lineRule="atLeast"/>
              <w:ind w:leftChars="0" w:left="323" w:hanging="323"/>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推動「虛擬世界法規調適</w:t>
            </w:r>
            <w:r w:rsidRPr="00211617">
              <w:rPr>
                <w:rFonts w:ascii="Times New Roman" w:eastAsia="標楷體" w:hAnsi="Times New Roman" w:cs="Times New Roman" w:hint="eastAsia"/>
                <w:color w:val="000000" w:themeColor="text1"/>
                <w:sz w:val="28"/>
                <w:szCs w:val="28"/>
              </w:rPr>
              <w:t>2.0</w:t>
            </w:r>
            <w:r w:rsidRPr="00211617">
              <w:rPr>
                <w:rFonts w:ascii="Times New Roman" w:eastAsia="標楷體" w:hAnsi="Times New Roman" w:cs="Times New Roman" w:hint="eastAsia"/>
                <w:color w:val="000000" w:themeColor="text1"/>
                <w:sz w:val="28"/>
                <w:szCs w:val="28"/>
              </w:rPr>
              <w:t>」，因應虛實整合及共享經濟之發展趨勢，促進新型態商業模式發展。</w:t>
            </w:r>
          </w:p>
        </w:tc>
        <w:tc>
          <w:tcPr>
            <w:tcW w:w="4526" w:type="dxa"/>
            <w:shd w:val="clear" w:color="auto" w:fill="FFFFFF" w:themeFill="background1"/>
          </w:tcPr>
          <w:p w:rsidR="00EE1C7B" w:rsidRPr="00211617" w:rsidRDefault="00EE1C7B" w:rsidP="00BF3974">
            <w:pPr>
              <w:pStyle w:val="aa"/>
              <w:numPr>
                <w:ilvl w:val="0"/>
                <w:numId w:val="26"/>
              </w:numPr>
              <w:snapToGrid w:val="0"/>
              <w:spacing w:line="440" w:lineRule="atLeast"/>
              <w:ind w:leftChars="0" w:left="317" w:hanging="317"/>
              <w:jc w:val="both"/>
              <w:rPr>
                <w:rFonts w:ascii="Times New Roman" w:eastAsia="標楷體" w:hAnsi="Times New Roman"/>
                <w:color w:val="000000" w:themeColor="text1"/>
                <w:sz w:val="28"/>
                <w:szCs w:val="28"/>
              </w:rPr>
            </w:pPr>
            <w:proofErr w:type="gramStart"/>
            <w:r w:rsidRPr="00211617">
              <w:rPr>
                <w:rFonts w:ascii="Times New Roman" w:eastAsia="標楷體" w:hAnsi="Times New Roman" w:hint="eastAsia"/>
                <w:color w:val="000000" w:themeColor="text1"/>
                <w:sz w:val="28"/>
                <w:szCs w:val="28"/>
              </w:rPr>
              <w:t>研</w:t>
            </w:r>
            <w:proofErr w:type="gramEnd"/>
            <w:r w:rsidRPr="00211617">
              <w:rPr>
                <w:rFonts w:ascii="Times New Roman" w:eastAsia="標楷體" w:hAnsi="Times New Roman" w:hint="eastAsia"/>
                <w:color w:val="000000" w:themeColor="text1"/>
                <w:sz w:val="28"/>
                <w:szCs w:val="28"/>
              </w:rPr>
              <w:t>提共享經濟整體政策方向。</w:t>
            </w:r>
          </w:p>
          <w:p w:rsidR="00EE1C7B" w:rsidRPr="00211617" w:rsidRDefault="00EE1C7B" w:rsidP="00BF3974">
            <w:pPr>
              <w:pStyle w:val="aa"/>
              <w:numPr>
                <w:ilvl w:val="0"/>
                <w:numId w:val="26"/>
              </w:numPr>
              <w:snapToGrid w:val="0"/>
              <w:spacing w:line="440" w:lineRule="atLeast"/>
              <w:ind w:leftChars="0" w:left="317" w:hanging="317"/>
              <w:jc w:val="both"/>
              <w:rPr>
                <w:rFonts w:ascii="Times New Roman" w:eastAsia="標楷體" w:hAnsi="Times New Roman"/>
                <w:color w:val="000000" w:themeColor="text1"/>
                <w:sz w:val="28"/>
                <w:szCs w:val="28"/>
              </w:rPr>
            </w:pPr>
            <w:proofErr w:type="gramStart"/>
            <w:r w:rsidRPr="00211617">
              <w:rPr>
                <w:rFonts w:ascii="Times New Roman" w:eastAsia="標楷體" w:hAnsi="Times New Roman" w:hint="eastAsia"/>
                <w:color w:val="000000" w:themeColor="text1"/>
                <w:sz w:val="28"/>
                <w:szCs w:val="28"/>
              </w:rPr>
              <w:t>研</w:t>
            </w:r>
            <w:proofErr w:type="gramEnd"/>
            <w:r w:rsidRPr="00211617">
              <w:rPr>
                <w:rFonts w:ascii="Times New Roman" w:eastAsia="標楷體" w:hAnsi="Times New Roman" w:hint="eastAsia"/>
                <w:color w:val="000000" w:themeColor="text1"/>
                <w:sz w:val="28"/>
                <w:szCs w:val="28"/>
              </w:rPr>
              <w:t>訂「行政院及所屬各機關政府資料分類及授權利用收費原則」。</w:t>
            </w:r>
          </w:p>
          <w:p w:rsidR="00EE1C7B" w:rsidRPr="00211617" w:rsidRDefault="007A5BDA" w:rsidP="00BF3974">
            <w:pPr>
              <w:pStyle w:val="aa"/>
              <w:numPr>
                <w:ilvl w:val="0"/>
                <w:numId w:val="26"/>
              </w:numPr>
              <w:snapToGrid w:val="0"/>
              <w:spacing w:line="440" w:lineRule="atLeast"/>
              <w:ind w:leftChars="0" w:left="317" w:hanging="317"/>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完成</w:t>
            </w:r>
            <w:proofErr w:type="gramStart"/>
            <w:r w:rsidRPr="00211617">
              <w:rPr>
                <w:rFonts w:ascii="Times New Roman" w:eastAsia="標楷體" w:hAnsi="Times New Roman" w:hint="eastAsia"/>
                <w:color w:val="000000" w:themeColor="text1"/>
                <w:sz w:val="28"/>
                <w:szCs w:val="28"/>
              </w:rPr>
              <w:t>研</w:t>
            </w:r>
            <w:proofErr w:type="gramEnd"/>
            <w:r w:rsidRPr="00211617">
              <w:rPr>
                <w:rFonts w:ascii="Times New Roman" w:eastAsia="標楷體" w:hAnsi="Times New Roman" w:hint="eastAsia"/>
                <w:color w:val="000000" w:themeColor="text1"/>
                <w:sz w:val="28"/>
                <w:szCs w:val="28"/>
              </w:rPr>
              <w:t>擬「</w:t>
            </w:r>
            <w:r w:rsidR="00EE1C7B" w:rsidRPr="00211617">
              <w:rPr>
                <w:rFonts w:ascii="Times New Roman" w:eastAsia="標楷體" w:hAnsi="Times New Roman" w:hint="eastAsia"/>
                <w:color w:val="000000" w:themeColor="text1"/>
                <w:sz w:val="28"/>
                <w:szCs w:val="28"/>
              </w:rPr>
              <w:t>資通安全管理法</w:t>
            </w:r>
            <w:r w:rsidRPr="00211617">
              <w:rPr>
                <w:rFonts w:ascii="Times New Roman" w:eastAsia="標楷體" w:hAnsi="Times New Roman" w:hint="eastAsia"/>
                <w:color w:val="000000" w:themeColor="text1"/>
                <w:sz w:val="28"/>
                <w:szCs w:val="28"/>
              </w:rPr>
              <w:t>」</w:t>
            </w:r>
            <w:r w:rsidR="00EE1C7B" w:rsidRPr="00211617">
              <w:rPr>
                <w:rFonts w:ascii="Times New Roman" w:eastAsia="標楷體" w:hAnsi="Times New Roman" w:hint="eastAsia"/>
                <w:color w:val="000000" w:themeColor="text1"/>
                <w:sz w:val="28"/>
                <w:szCs w:val="28"/>
              </w:rPr>
              <w:t>草案</w:t>
            </w:r>
            <w:r w:rsidRPr="00211617">
              <w:rPr>
                <w:rFonts w:ascii="Times New Roman" w:eastAsia="標楷體" w:hAnsi="Times New Roman" w:hint="eastAsia"/>
                <w:color w:val="000000" w:themeColor="text1"/>
                <w:sz w:val="28"/>
                <w:szCs w:val="28"/>
              </w:rPr>
              <w:t>。</w:t>
            </w:r>
          </w:p>
          <w:p w:rsidR="009173BE" w:rsidRPr="00211617" w:rsidRDefault="007A5BDA" w:rsidP="00BF3974">
            <w:pPr>
              <w:pStyle w:val="aa"/>
              <w:numPr>
                <w:ilvl w:val="0"/>
                <w:numId w:val="26"/>
              </w:numPr>
              <w:snapToGrid w:val="0"/>
              <w:spacing w:line="440" w:lineRule="atLeast"/>
              <w:ind w:leftChars="0" w:left="317" w:hanging="317"/>
              <w:jc w:val="both"/>
              <w:rPr>
                <w:rFonts w:ascii="Times New Roman" w:eastAsia="標楷體" w:hAnsi="Times New Roman" w:cs="Times New Roman"/>
                <w:b/>
                <w:color w:val="000000" w:themeColor="text1"/>
                <w:sz w:val="28"/>
                <w:szCs w:val="28"/>
              </w:rPr>
            </w:pPr>
            <w:r w:rsidRPr="00211617">
              <w:rPr>
                <w:rFonts w:ascii="Times New Roman" w:eastAsia="標楷體" w:hAnsi="Times New Roman" w:hint="eastAsia"/>
                <w:color w:val="000000" w:themeColor="text1"/>
                <w:sz w:val="28"/>
                <w:szCs w:val="28"/>
              </w:rPr>
              <w:t>完成</w:t>
            </w:r>
            <w:proofErr w:type="gramStart"/>
            <w:r w:rsidRPr="00211617">
              <w:rPr>
                <w:rFonts w:ascii="Times New Roman" w:eastAsia="標楷體" w:hAnsi="Times New Roman" w:hint="eastAsia"/>
                <w:color w:val="000000" w:themeColor="text1"/>
                <w:sz w:val="28"/>
                <w:szCs w:val="28"/>
              </w:rPr>
              <w:t>研</w:t>
            </w:r>
            <w:proofErr w:type="gramEnd"/>
            <w:r w:rsidRPr="00211617">
              <w:rPr>
                <w:rFonts w:ascii="Times New Roman" w:eastAsia="標楷體" w:hAnsi="Times New Roman" w:hint="eastAsia"/>
                <w:color w:val="000000" w:themeColor="text1"/>
                <w:sz w:val="28"/>
                <w:szCs w:val="28"/>
              </w:rPr>
              <w:t>擬「</w:t>
            </w:r>
            <w:r w:rsidR="00EE1C7B" w:rsidRPr="00211617">
              <w:rPr>
                <w:rFonts w:ascii="Times New Roman" w:eastAsia="標楷體" w:hAnsi="Times New Roman" w:hint="eastAsia"/>
                <w:color w:val="000000" w:themeColor="text1"/>
                <w:sz w:val="28"/>
                <w:szCs w:val="28"/>
              </w:rPr>
              <w:t>著作權法</w:t>
            </w:r>
            <w:r w:rsidRPr="00211617">
              <w:rPr>
                <w:rFonts w:ascii="Times New Roman" w:eastAsia="標楷體" w:hAnsi="Times New Roman" w:hint="eastAsia"/>
                <w:color w:val="000000" w:themeColor="text1"/>
                <w:sz w:val="28"/>
                <w:szCs w:val="28"/>
              </w:rPr>
              <w:t>」</w:t>
            </w:r>
            <w:r w:rsidR="00EE1C7B" w:rsidRPr="00211617">
              <w:rPr>
                <w:rFonts w:ascii="Times New Roman" w:eastAsia="標楷體" w:hAnsi="Times New Roman" w:hint="eastAsia"/>
                <w:color w:val="000000" w:themeColor="text1"/>
                <w:sz w:val="28"/>
                <w:szCs w:val="28"/>
              </w:rPr>
              <w:t>修正草案。</w:t>
            </w:r>
          </w:p>
        </w:tc>
        <w:tc>
          <w:tcPr>
            <w:tcW w:w="1570" w:type="dxa"/>
            <w:shd w:val="clear" w:color="auto" w:fill="FFFFFF" w:themeFill="background1"/>
          </w:tcPr>
          <w:p w:rsidR="009173BE" w:rsidRPr="00211617" w:rsidRDefault="009173BE" w:rsidP="00FC56B4">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105.6.30</w:t>
            </w:r>
          </w:p>
        </w:tc>
        <w:tc>
          <w:tcPr>
            <w:tcW w:w="1652" w:type="dxa"/>
            <w:shd w:val="clear" w:color="auto" w:fill="FFFFFF" w:themeFill="background1"/>
            <w:tcMar>
              <w:left w:w="28" w:type="dxa"/>
              <w:right w:w="28" w:type="dxa"/>
            </w:tcMar>
          </w:tcPr>
          <w:p w:rsidR="009173BE" w:rsidRPr="00211617" w:rsidRDefault="009173BE" w:rsidP="00FC56B4">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國發會</w:t>
            </w:r>
          </w:p>
        </w:tc>
      </w:tr>
      <w:tr w:rsidR="00211617" w:rsidRPr="00211617" w:rsidTr="004970ED">
        <w:trPr>
          <w:trHeight w:val="2172"/>
          <w:jc w:val="center"/>
        </w:trPr>
        <w:tc>
          <w:tcPr>
            <w:tcW w:w="2642" w:type="dxa"/>
            <w:tcBorders>
              <w:top w:val="nil"/>
            </w:tcBorders>
            <w:shd w:val="clear" w:color="auto" w:fill="FFFFFF" w:themeFill="background1"/>
          </w:tcPr>
          <w:p w:rsidR="009173BE" w:rsidRPr="00211617" w:rsidRDefault="009173BE"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tcBorders>
              <w:bottom w:val="single" w:sz="4" w:space="0" w:color="auto"/>
            </w:tcBorders>
            <w:shd w:val="clear" w:color="auto" w:fill="FFFFFF" w:themeFill="background1"/>
          </w:tcPr>
          <w:p w:rsidR="009173BE" w:rsidRPr="00211617" w:rsidRDefault="009173BE" w:rsidP="007B0F34">
            <w:pPr>
              <w:pStyle w:val="aa"/>
              <w:numPr>
                <w:ilvl w:val="0"/>
                <w:numId w:val="1"/>
              </w:numPr>
              <w:snapToGrid w:val="0"/>
              <w:spacing w:line="440" w:lineRule="atLeast"/>
              <w:ind w:leftChars="0" w:left="323" w:hanging="323"/>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儘</w:t>
            </w:r>
            <w:r w:rsidR="00D44ED7" w:rsidRPr="00211617">
              <w:rPr>
                <w:rFonts w:ascii="Times New Roman" w:eastAsia="標楷體" w:hAnsi="Times New Roman" w:cs="Times New Roman"/>
                <w:color w:val="000000" w:themeColor="text1"/>
                <w:sz w:val="28"/>
                <w:szCs w:val="28"/>
              </w:rPr>
              <w:t>速完成閉鎖性公司相關配套措施，以吸引原規劃赴海外掛牌的新創公司</w:t>
            </w:r>
            <w:r w:rsidR="007D1CA0" w:rsidRPr="00211617">
              <w:rPr>
                <w:rFonts w:ascii="Times New Roman" w:eastAsia="標楷體" w:hAnsi="Times New Roman" w:cs="Times New Roman" w:hint="eastAsia"/>
                <w:color w:val="000000" w:themeColor="text1"/>
                <w:sz w:val="28"/>
                <w:szCs w:val="28"/>
              </w:rPr>
              <w:t>於</w:t>
            </w:r>
            <w:r w:rsidR="00432000" w:rsidRPr="00211617">
              <w:rPr>
                <w:rFonts w:ascii="Times New Roman" w:eastAsia="標楷體" w:hAnsi="Times New Roman" w:cs="Times New Roman"/>
                <w:color w:val="000000" w:themeColor="text1"/>
                <w:sz w:val="28"/>
                <w:szCs w:val="28"/>
              </w:rPr>
              <w:t>臺</w:t>
            </w:r>
            <w:r w:rsidRPr="00211617">
              <w:rPr>
                <w:rFonts w:ascii="Times New Roman" w:eastAsia="標楷體" w:hAnsi="Times New Roman" w:cs="Times New Roman"/>
                <w:color w:val="000000" w:themeColor="text1"/>
                <w:sz w:val="28"/>
                <w:szCs w:val="28"/>
              </w:rPr>
              <w:t>灣掛牌。</w:t>
            </w:r>
          </w:p>
        </w:tc>
        <w:tc>
          <w:tcPr>
            <w:tcW w:w="4526" w:type="dxa"/>
            <w:tcBorders>
              <w:bottom w:val="single" w:sz="4" w:space="0" w:color="auto"/>
            </w:tcBorders>
            <w:shd w:val="clear" w:color="auto" w:fill="FFFFFF" w:themeFill="background1"/>
          </w:tcPr>
          <w:p w:rsidR="00C8450A" w:rsidRPr="00211617" w:rsidRDefault="009A26CE" w:rsidP="00DD0600">
            <w:pPr>
              <w:pStyle w:val="aa"/>
              <w:numPr>
                <w:ilvl w:val="0"/>
                <w:numId w:val="23"/>
              </w:numPr>
              <w:snapToGrid w:val="0"/>
              <w:spacing w:line="440" w:lineRule="exact"/>
              <w:ind w:leftChars="0" w:left="374" w:hanging="357"/>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修正「會計師查核簽證公司登記資本額辦法」</w:t>
            </w:r>
            <w:r w:rsidR="00CE7753" w:rsidRPr="00211617">
              <w:rPr>
                <w:rFonts w:ascii="Times New Roman" w:eastAsia="標楷體" w:hAnsi="Times New Roman" w:cs="Times New Roman" w:hint="eastAsia"/>
                <w:color w:val="000000" w:themeColor="text1"/>
                <w:sz w:val="28"/>
                <w:szCs w:val="28"/>
              </w:rPr>
              <w:t>。</w:t>
            </w:r>
          </w:p>
          <w:p w:rsidR="00BE34FB" w:rsidRPr="00211617" w:rsidRDefault="00D922A6" w:rsidP="002C02CC">
            <w:pPr>
              <w:pStyle w:val="aa"/>
              <w:numPr>
                <w:ilvl w:val="0"/>
                <w:numId w:val="23"/>
              </w:numPr>
              <w:snapToGrid w:val="0"/>
              <w:spacing w:line="440" w:lineRule="exact"/>
              <w:ind w:leftChars="0" w:left="374" w:hanging="357"/>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修正</w:t>
            </w:r>
            <w:r w:rsidR="009A26CE" w:rsidRPr="00211617">
              <w:rPr>
                <w:rFonts w:ascii="Times New Roman" w:eastAsia="標楷體" w:hAnsi="Times New Roman" w:cs="Times New Roman"/>
                <w:color w:val="000000" w:themeColor="text1"/>
                <w:sz w:val="28"/>
                <w:szCs w:val="28"/>
              </w:rPr>
              <w:t>「公司之登記及認許辦法」</w:t>
            </w:r>
            <w:bookmarkStart w:id="0" w:name="_GoBack"/>
            <w:bookmarkEnd w:id="0"/>
            <w:r w:rsidR="009A26CE" w:rsidRPr="00211617">
              <w:rPr>
                <w:rFonts w:ascii="Times New Roman" w:eastAsia="標楷體" w:hAnsi="Times New Roman" w:cs="Times New Roman"/>
                <w:color w:val="000000" w:themeColor="text1"/>
                <w:sz w:val="28"/>
                <w:szCs w:val="28"/>
              </w:rPr>
              <w:t>。</w:t>
            </w:r>
          </w:p>
        </w:tc>
        <w:tc>
          <w:tcPr>
            <w:tcW w:w="1570" w:type="dxa"/>
            <w:tcBorders>
              <w:bottom w:val="single" w:sz="4" w:space="0" w:color="auto"/>
            </w:tcBorders>
            <w:shd w:val="clear" w:color="auto" w:fill="FFFFFF" w:themeFill="background1"/>
          </w:tcPr>
          <w:p w:rsidR="009173BE" w:rsidRPr="00211617" w:rsidRDefault="009173BE" w:rsidP="00FC4CD4">
            <w:pPr>
              <w:snapToGrid w:val="0"/>
              <w:spacing w:line="480" w:lineRule="exac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104.9.30</w:t>
            </w:r>
          </w:p>
        </w:tc>
        <w:tc>
          <w:tcPr>
            <w:tcW w:w="1652" w:type="dxa"/>
            <w:shd w:val="clear" w:color="auto" w:fill="FFFFFF" w:themeFill="background1"/>
            <w:tcMar>
              <w:left w:w="28" w:type="dxa"/>
              <w:right w:w="28" w:type="dxa"/>
            </w:tcMar>
          </w:tcPr>
          <w:p w:rsidR="009173BE" w:rsidRPr="00211617" w:rsidRDefault="009173BE" w:rsidP="00FC4CD4">
            <w:pPr>
              <w:snapToGrid w:val="0"/>
              <w:spacing w:line="480" w:lineRule="exac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tc>
      </w:tr>
      <w:tr w:rsidR="00211617" w:rsidRPr="00211617" w:rsidTr="00CD2C13">
        <w:trPr>
          <w:trHeight w:val="482"/>
          <w:jc w:val="center"/>
        </w:trPr>
        <w:tc>
          <w:tcPr>
            <w:tcW w:w="2642" w:type="dxa"/>
            <w:vMerge w:val="restart"/>
            <w:shd w:val="clear" w:color="auto" w:fill="FFFFFF" w:themeFill="background1"/>
          </w:tcPr>
          <w:p w:rsidR="009173BE" w:rsidRPr="00211617" w:rsidRDefault="009173BE" w:rsidP="007A5F5D">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w:t>
            </w:r>
            <w:r w:rsidRPr="00211617">
              <w:rPr>
                <w:rFonts w:ascii="Times New Roman" w:eastAsia="標楷體" w:hAnsi="Times New Roman" w:cs="Times New Roman"/>
                <w:color w:val="000000" w:themeColor="text1"/>
                <w:sz w:val="28"/>
                <w:szCs w:val="28"/>
              </w:rPr>
              <w:t>二</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ab/>
            </w:r>
            <w:r w:rsidRPr="00211617">
              <w:rPr>
                <w:rFonts w:ascii="Times New Roman" w:eastAsia="標楷體" w:hAnsi="Times New Roman" w:cs="Times New Roman"/>
                <w:color w:val="000000" w:themeColor="text1"/>
                <w:sz w:val="28"/>
                <w:szCs w:val="28"/>
              </w:rPr>
              <w:t>推動產業鏈智慧化</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生產力</w:t>
            </w:r>
            <w:r w:rsidRPr="00211617">
              <w:rPr>
                <w:rFonts w:ascii="Times New Roman" w:eastAsia="標楷體" w:hAnsi="Times New Roman" w:cs="Times New Roman"/>
                <w:color w:val="000000" w:themeColor="text1"/>
                <w:sz w:val="28"/>
                <w:szCs w:val="28"/>
              </w:rPr>
              <w:t>4.0)</w:t>
            </w:r>
          </w:p>
        </w:tc>
        <w:tc>
          <w:tcPr>
            <w:tcW w:w="4825" w:type="dxa"/>
            <w:tcBorders>
              <w:bottom w:val="nil"/>
            </w:tcBorders>
            <w:shd w:val="clear" w:color="auto" w:fill="FFFFFF" w:themeFill="background1"/>
          </w:tcPr>
          <w:p w:rsidR="009173BE" w:rsidRPr="00211617" w:rsidRDefault="009173BE" w:rsidP="00DD0600">
            <w:pPr>
              <w:snapToGrid w:val="0"/>
              <w:spacing w:line="440" w:lineRule="exac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推動生產力</w:t>
            </w:r>
            <w:r w:rsidRPr="00211617">
              <w:rPr>
                <w:rFonts w:ascii="Times New Roman" w:eastAsia="標楷體" w:hAnsi="Times New Roman" w:cs="Times New Roman"/>
                <w:color w:val="000000" w:themeColor="text1"/>
                <w:sz w:val="28"/>
                <w:szCs w:val="28"/>
              </w:rPr>
              <w:t>4.0</w:t>
            </w:r>
            <w:r w:rsidRPr="00211617">
              <w:rPr>
                <w:rFonts w:ascii="Times New Roman" w:eastAsia="標楷體" w:hAnsi="Times New Roman" w:cs="Times New Roman"/>
                <w:color w:val="000000" w:themeColor="text1"/>
                <w:sz w:val="28"/>
                <w:szCs w:val="28"/>
              </w:rPr>
              <w:t>之領航產業</w:t>
            </w:r>
          </w:p>
          <w:p w:rsidR="00D35563" w:rsidRPr="00211617" w:rsidRDefault="009173BE" w:rsidP="00DD0600">
            <w:pPr>
              <w:pStyle w:val="aa"/>
              <w:numPr>
                <w:ilvl w:val="0"/>
                <w:numId w:val="2"/>
              </w:numPr>
              <w:snapToGrid w:val="0"/>
              <w:spacing w:line="440" w:lineRule="exac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製造業</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電子資訊、金屬運具、</w:t>
            </w:r>
            <w:r w:rsidR="00E12AC7" w:rsidRPr="00211617">
              <w:rPr>
                <w:rFonts w:ascii="Times New Roman" w:eastAsia="標楷體" w:hAnsi="Times New Roman" w:cs="Times New Roman"/>
                <w:color w:val="000000" w:themeColor="text1"/>
                <w:sz w:val="28"/>
                <w:szCs w:val="28"/>
              </w:rPr>
              <w:t>精密</w:t>
            </w:r>
            <w:r w:rsidRPr="00211617">
              <w:rPr>
                <w:rFonts w:ascii="Times New Roman" w:eastAsia="標楷體" w:hAnsi="Times New Roman" w:cs="Times New Roman"/>
                <w:color w:val="000000" w:themeColor="text1"/>
                <w:sz w:val="28"/>
                <w:szCs w:val="28"/>
              </w:rPr>
              <w:t>機械、食品、紡織</w:t>
            </w:r>
            <w:r w:rsidRPr="00211617">
              <w:rPr>
                <w:rFonts w:ascii="Times New Roman" w:eastAsia="標楷體" w:hAnsi="Times New Roman" w:cs="Times New Roman"/>
                <w:color w:val="000000" w:themeColor="text1"/>
                <w:sz w:val="28"/>
                <w:szCs w:val="28"/>
              </w:rPr>
              <w:t>)</w:t>
            </w:r>
          </w:p>
          <w:p w:rsidR="00260B7D" w:rsidRPr="00211617" w:rsidRDefault="00260B7D" w:rsidP="00DD0600">
            <w:pPr>
              <w:pStyle w:val="aa"/>
              <w:numPr>
                <w:ilvl w:val="0"/>
                <w:numId w:val="21"/>
              </w:numPr>
              <w:snapToGrid w:val="0"/>
              <w:spacing w:line="440" w:lineRule="exact"/>
              <w:ind w:leftChars="0" w:left="382" w:hanging="349"/>
              <w:jc w:val="both"/>
              <w:rPr>
                <w:rFonts w:ascii="Times New Roman" w:eastAsia="標楷體" w:hAnsi="Times New Roman" w:cs="Times New Roman"/>
                <w:color w:val="000000" w:themeColor="text1"/>
                <w:spacing w:val="-12"/>
                <w:sz w:val="28"/>
                <w:szCs w:val="28"/>
              </w:rPr>
            </w:pPr>
            <w:r w:rsidRPr="00211617">
              <w:rPr>
                <w:rFonts w:ascii="Times New Roman" w:eastAsia="標楷體" w:hAnsi="Times New Roman" w:cs="Times New Roman" w:hint="eastAsia"/>
                <w:color w:val="000000" w:themeColor="text1"/>
                <w:spacing w:val="-12"/>
                <w:sz w:val="28"/>
                <w:szCs w:val="28"/>
              </w:rPr>
              <w:t>成立</w:t>
            </w:r>
            <w:proofErr w:type="gramStart"/>
            <w:r w:rsidRPr="00211617">
              <w:rPr>
                <w:rFonts w:ascii="Times New Roman" w:eastAsia="標楷體" w:hAnsi="Times New Roman" w:cs="Times New Roman" w:hint="eastAsia"/>
                <w:color w:val="000000" w:themeColor="text1"/>
                <w:spacing w:val="-12"/>
                <w:sz w:val="28"/>
                <w:szCs w:val="28"/>
              </w:rPr>
              <w:t>產業跨域服務</w:t>
            </w:r>
            <w:proofErr w:type="gramEnd"/>
            <w:r w:rsidRPr="00211617">
              <w:rPr>
                <w:rFonts w:ascii="Times New Roman" w:eastAsia="標楷體" w:hAnsi="Times New Roman" w:cs="Times New Roman" w:hint="eastAsia"/>
                <w:color w:val="000000" w:themeColor="text1"/>
                <w:spacing w:val="-12"/>
                <w:sz w:val="28"/>
                <w:szCs w:val="28"/>
              </w:rPr>
              <w:t>團，輔導企業導入生產力</w:t>
            </w:r>
            <w:r w:rsidRPr="00211617">
              <w:rPr>
                <w:rFonts w:ascii="Times New Roman" w:eastAsia="標楷體" w:hAnsi="Times New Roman" w:cs="Times New Roman" w:hint="eastAsia"/>
                <w:color w:val="000000" w:themeColor="text1"/>
                <w:spacing w:val="-12"/>
                <w:sz w:val="28"/>
                <w:szCs w:val="28"/>
              </w:rPr>
              <w:t>4.0</w:t>
            </w:r>
            <w:r w:rsidRPr="00211617">
              <w:rPr>
                <w:rFonts w:ascii="Times New Roman" w:eastAsia="標楷體" w:hAnsi="Times New Roman" w:cs="Times New Roman" w:hint="eastAsia"/>
                <w:color w:val="000000" w:themeColor="text1"/>
                <w:spacing w:val="-12"/>
                <w:sz w:val="28"/>
                <w:szCs w:val="28"/>
              </w:rPr>
              <w:t>。</w:t>
            </w:r>
          </w:p>
          <w:p w:rsidR="00260B7D" w:rsidRPr="00211617" w:rsidRDefault="00260B7D" w:rsidP="00DD0600">
            <w:pPr>
              <w:pStyle w:val="aa"/>
              <w:numPr>
                <w:ilvl w:val="0"/>
                <w:numId w:val="21"/>
              </w:numPr>
              <w:snapToGrid w:val="0"/>
              <w:spacing w:line="440" w:lineRule="exact"/>
              <w:ind w:leftChars="0" w:left="382" w:hanging="349"/>
              <w:jc w:val="both"/>
              <w:rPr>
                <w:rFonts w:ascii="Times New Roman" w:eastAsia="標楷體" w:hAnsi="Times New Roman" w:cs="Times New Roman"/>
                <w:color w:val="000000" w:themeColor="text1"/>
                <w:spacing w:val="-12"/>
                <w:sz w:val="28"/>
                <w:szCs w:val="28"/>
              </w:rPr>
            </w:pPr>
            <w:r w:rsidRPr="00211617">
              <w:rPr>
                <w:rFonts w:ascii="Times New Roman" w:eastAsia="標楷體" w:hAnsi="Times New Roman" w:cs="Times New Roman" w:hint="eastAsia"/>
                <w:color w:val="000000" w:themeColor="text1"/>
                <w:spacing w:val="-12"/>
                <w:sz w:val="28"/>
                <w:szCs w:val="28"/>
              </w:rPr>
              <w:t>運用產業升級創新平台計畫，帶動產業投資。</w:t>
            </w:r>
          </w:p>
          <w:p w:rsidR="007B6C5D" w:rsidRPr="00211617" w:rsidRDefault="00260B7D" w:rsidP="00DD0600">
            <w:pPr>
              <w:pStyle w:val="aa"/>
              <w:numPr>
                <w:ilvl w:val="0"/>
                <w:numId w:val="21"/>
              </w:numPr>
              <w:snapToGrid w:val="0"/>
              <w:spacing w:line="440" w:lineRule="exact"/>
              <w:ind w:leftChars="0" w:left="382" w:hanging="349"/>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pacing w:val="-12"/>
                <w:sz w:val="28"/>
                <w:szCs w:val="28"/>
              </w:rPr>
              <w:t>運用研發投資抵減措施，促進領航製造業升級轉型。</w:t>
            </w:r>
          </w:p>
          <w:p w:rsidR="00951DCB" w:rsidRPr="00211617" w:rsidRDefault="00951DCB" w:rsidP="00951DCB">
            <w:pPr>
              <w:pStyle w:val="aa"/>
              <w:snapToGrid w:val="0"/>
              <w:spacing w:line="440" w:lineRule="exact"/>
              <w:ind w:leftChars="0" w:left="382"/>
              <w:jc w:val="both"/>
              <w:rPr>
                <w:rFonts w:ascii="Times New Roman" w:eastAsia="標楷體" w:hAnsi="Times New Roman" w:cs="Times New Roman"/>
                <w:color w:val="000000" w:themeColor="text1"/>
                <w:sz w:val="28"/>
                <w:szCs w:val="28"/>
              </w:rPr>
            </w:pPr>
          </w:p>
        </w:tc>
        <w:tc>
          <w:tcPr>
            <w:tcW w:w="4526" w:type="dxa"/>
            <w:tcBorders>
              <w:bottom w:val="nil"/>
            </w:tcBorders>
            <w:shd w:val="clear" w:color="auto" w:fill="FFFFFF" w:themeFill="background1"/>
          </w:tcPr>
          <w:p w:rsidR="00260B7D" w:rsidRPr="00211617" w:rsidRDefault="00B03ADE" w:rsidP="00DD0600">
            <w:pPr>
              <w:pStyle w:val="aa"/>
              <w:numPr>
                <w:ilvl w:val="0"/>
                <w:numId w:val="13"/>
              </w:numPr>
              <w:spacing w:line="440" w:lineRule="exact"/>
              <w:ind w:leftChars="0" w:left="351" w:hanging="357"/>
              <w:jc w:val="both"/>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hint="eastAsia"/>
                <w:color w:val="000000" w:themeColor="text1"/>
                <w:kern w:val="0"/>
                <w:sz w:val="28"/>
                <w:szCs w:val="28"/>
              </w:rPr>
              <w:t>104</w:t>
            </w:r>
            <w:r w:rsidRPr="00211617">
              <w:rPr>
                <w:rFonts w:ascii="Times New Roman" w:eastAsia="標楷體" w:hAnsi="Times New Roman" w:cs="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kern w:val="0"/>
                <w:sz w:val="28"/>
                <w:szCs w:val="28"/>
              </w:rPr>
              <w:t>10</w:t>
            </w:r>
            <w:r w:rsidRPr="00211617">
              <w:rPr>
                <w:rFonts w:ascii="Times New Roman" w:eastAsia="標楷體" w:hAnsi="Times New Roman" w:cs="Times New Roman" w:hint="eastAsia"/>
                <w:color w:val="000000" w:themeColor="text1"/>
                <w:kern w:val="0"/>
                <w:sz w:val="28"/>
                <w:szCs w:val="28"/>
              </w:rPr>
              <w:t>月至</w:t>
            </w:r>
            <w:r w:rsidRPr="00211617">
              <w:rPr>
                <w:rFonts w:ascii="Times New Roman" w:eastAsia="標楷體" w:hAnsi="Times New Roman" w:cs="Times New Roman" w:hint="eastAsia"/>
                <w:color w:val="000000" w:themeColor="text1"/>
                <w:kern w:val="0"/>
                <w:sz w:val="28"/>
                <w:szCs w:val="28"/>
              </w:rPr>
              <w:t>105</w:t>
            </w:r>
            <w:r w:rsidRPr="00211617">
              <w:rPr>
                <w:rFonts w:ascii="Times New Roman" w:eastAsia="標楷體" w:hAnsi="Times New Roman" w:cs="Times New Roman" w:hint="eastAsia"/>
                <w:color w:val="000000" w:themeColor="text1"/>
                <w:kern w:val="0"/>
                <w:sz w:val="28"/>
                <w:szCs w:val="28"/>
              </w:rPr>
              <w:t>年底</w:t>
            </w:r>
            <w:r w:rsidR="00514FC9" w:rsidRPr="00211617">
              <w:rPr>
                <w:rFonts w:ascii="Times New Roman" w:eastAsia="標楷體" w:hAnsi="Times New Roman" w:cs="Times New Roman" w:hint="eastAsia"/>
                <w:color w:val="000000" w:themeColor="text1"/>
                <w:kern w:val="0"/>
                <w:sz w:val="28"/>
                <w:szCs w:val="28"/>
              </w:rPr>
              <w:t>前</w:t>
            </w:r>
            <w:r w:rsidR="00260B7D" w:rsidRPr="00211617">
              <w:rPr>
                <w:rFonts w:ascii="Times New Roman" w:eastAsia="標楷體" w:hAnsi="Times New Roman" w:cs="Times New Roman" w:hint="eastAsia"/>
                <w:color w:val="000000" w:themeColor="text1"/>
                <w:kern w:val="0"/>
                <w:sz w:val="28"/>
                <w:szCs w:val="28"/>
              </w:rPr>
              <w:t>推動生產力</w:t>
            </w:r>
            <w:r w:rsidR="00260B7D" w:rsidRPr="00211617">
              <w:rPr>
                <w:rFonts w:ascii="Times New Roman" w:eastAsia="標楷體" w:hAnsi="Times New Roman" w:cs="Times New Roman" w:hint="eastAsia"/>
                <w:color w:val="000000" w:themeColor="text1"/>
                <w:kern w:val="0"/>
                <w:sz w:val="28"/>
                <w:szCs w:val="28"/>
              </w:rPr>
              <w:t>4.0</w:t>
            </w:r>
            <w:r w:rsidR="00260B7D" w:rsidRPr="00211617">
              <w:rPr>
                <w:rFonts w:ascii="Times New Roman" w:eastAsia="標楷體" w:hAnsi="Times New Roman" w:cs="Times New Roman" w:hint="eastAsia"/>
                <w:color w:val="000000" w:themeColor="text1"/>
                <w:kern w:val="0"/>
                <w:sz w:val="28"/>
                <w:szCs w:val="28"/>
              </w:rPr>
              <w:t>商機媒合、諮詢診斷及輔導</w:t>
            </w:r>
            <w:r w:rsidR="00260B7D" w:rsidRPr="00211617">
              <w:rPr>
                <w:rFonts w:ascii="Times New Roman" w:eastAsia="標楷體" w:hAnsi="Times New Roman" w:cs="Times New Roman" w:hint="eastAsia"/>
                <w:color w:val="000000" w:themeColor="text1"/>
                <w:kern w:val="0"/>
                <w:sz w:val="28"/>
                <w:szCs w:val="28"/>
              </w:rPr>
              <w:t>295</w:t>
            </w:r>
            <w:proofErr w:type="gramStart"/>
            <w:r w:rsidR="00260B7D" w:rsidRPr="00211617">
              <w:rPr>
                <w:rFonts w:ascii="Times New Roman" w:eastAsia="標楷體" w:hAnsi="Times New Roman" w:cs="Times New Roman" w:hint="eastAsia"/>
                <w:color w:val="000000" w:themeColor="text1"/>
                <w:kern w:val="0"/>
                <w:sz w:val="28"/>
                <w:szCs w:val="28"/>
              </w:rPr>
              <w:t>案次以上</w:t>
            </w:r>
            <w:proofErr w:type="gramEnd"/>
            <w:r w:rsidR="00260B7D" w:rsidRPr="00211617">
              <w:rPr>
                <w:rFonts w:ascii="Times New Roman" w:eastAsia="標楷體" w:hAnsi="Times New Roman" w:cs="Times New Roman" w:hint="eastAsia"/>
                <w:color w:val="000000" w:themeColor="text1"/>
                <w:kern w:val="0"/>
                <w:sz w:val="28"/>
                <w:szCs w:val="28"/>
              </w:rPr>
              <w:t>。</w:t>
            </w:r>
          </w:p>
          <w:p w:rsidR="00260B7D" w:rsidRPr="00211617" w:rsidRDefault="000B1148" w:rsidP="00DD0600">
            <w:pPr>
              <w:pStyle w:val="aa"/>
              <w:numPr>
                <w:ilvl w:val="0"/>
                <w:numId w:val="13"/>
              </w:numPr>
              <w:spacing w:line="440" w:lineRule="exact"/>
              <w:ind w:leftChars="0" w:left="351" w:hanging="357"/>
              <w:jc w:val="both"/>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hint="eastAsia"/>
                <w:color w:val="000000" w:themeColor="text1"/>
                <w:kern w:val="0"/>
                <w:sz w:val="28"/>
                <w:szCs w:val="28"/>
              </w:rPr>
              <w:t>104</w:t>
            </w:r>
            <w:r w:rsidRPr="00211617">
              <w:rPr>
                <w:rFonts w:ascii="Times New Roman" w:eastAsia="標楷體" w:hAnsi="Times New Roman" w:cs="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kern w:val="0"/>
                <w:sz w:val="28"/>
                <w:szCs w:val="28"/>
              </w:rPr>
              <w:t>10</w:t>
            </w:r>
            <w:r w:rsidRPr="00211617">
              <w:rPr>
                <w:rFonts w:ascii="Times New Roman" w:eastAsia="標楷體" w:hAnsi="Times New Roman" w:cs="Times New Roman" w:hint="eastAsia"/>
                <w:color w:val="000000" w:themeColor="text1"/>
                <w:kern w:val="0"/>
                <w:sz w:val="28"/>
                <w:szCs w:val="28"/>
              </w:rPr>
              <w:t>月至</w:t>
            </w:r>
            <w:r w:rsidRPr="00211617">
              <w:rPr>
                <w:rFonts w:ascii="Times New Roman" w:eastAsia="標楷體" w:hAnsi="Times New Roman" w:cs="Times New Roman" w:hint="eastAsia"/>
                <w:color w:val="000000" w:themeColor="text1"/>
                <w:kern w:val="0"/>
                <w:sz w:val="28"/>
                <w:szCs w:val="28"/>
              </w:rPr>
              <w:t>105</w:t>
            </w:r>
            <w:r w:rsidRPr="00211617">
              <w:rPr>
                <w:rFonts w:ascii="Times New Roman" w:eastAsia="標楷體" w:hAnsi="Times New Roman" w:cs="Times New Roman" w:hint="eastAsia"/>
                <w:color w:val="000000" w:themeColor="text1"/>
                <w:kern w:val="0"/>
                <w:sz w:val="28"/>
                <w:szCs w:val="28"/>
              </w:rPr>
              <w:t>年底</w:t>
            </w:r>
            <w:r w:rsidR="00514FC9" w:rsidRPr="00211617">
              <w:rPr>
                <w:rFonts w:ascii="Times New Roman" w:eastAsia="標楷體" w:hAnsi="Times New Roman" w:cs="Times New Roman" w:hint="eastAsia"/>
                <w:color w:val="000000" w:themeColor="text1"/>
                <w:kern w:val="0"/>
                <w:sz w:val="28"/>
                <w:szCs w:val="28"/>
              </w:rPr>
              <w:t>前</w:t>
            </w:r>
            <w:r w:rsidR="00260B7D" w:rsidRPr="00211617">
              <w:rPr>
                <w:rFonts w:ascii="Times New Roman" w:eastAsia="標楷體" w:hAnsi="Times New Roman" w:cs="Times New Roman" w:hint="eastAsia"/>
                <w:color w:val="000000" w:themeColor="text1"/>
                <w:kern w:val="0"/>
                <w:sz w:val="28"/>
                <w:szCs w:val="28"/>
              </w:rPr>
              <w:t>推動領航製造業研發補助</w:t>
            </w:r>
            <w:r w:rsidR="00260B7D" w:rsidRPr="00211617">
              <w:rPr>
                <w:rFonts w:ascii="Times New Roman" w:eastAsia="標楷體" w:hAnsi="Times New Roman" w:cs="Times New Roman" w:hint="eastAsia"/>
                <w:color w:val="000000" w:themeColor="text1"/>
                <w:kern w:val="0"/>
                <w:sz w:val="28"/>
                <w:szCs w:val="28"/>
              </w:rPr>
              <w:t>25</w:t>
            </w:r>
            <w:r w:rsidR="00260B7D" w:rsidRPr="00211617">
              <w:rPr>
                <w:rFonts w:ascii="Times New Roman" w:eastAsia="標楷體" w:hAnsi="Times New Roman" w:cs="Times New Roman" w:hint="eastAsia"/>
                <w:color w:val="000000" w:themeColor="text1"/>
                <w:kern w:val="0"/>
                <w:sz w:val="28"/>
                <w:szCs w:val="28"/>
              </w:rPr>
              <w:t>案，帶動</w:t>
            </w:r>
            <w:r w:rsidR="00081C35" w:rsidRPr="00211617">
              <w:rPr>
                <w:rFonts w:ascii="Times New Roman" w:eastAsia="標楷體" w:hAnsi="Times New Roman" w:cs="Times New Roman" w:hint="eastAsia"/>
                <w:color w:val="000000" w:themeColor="text1"/>
                <w:kern w:val="0"/>
                <w:sz w:val="28"/>
                <w:szCs w:val="28"/>
              </w:rPr>
              <w:t>105</w:t>
            </w:r>
            <w:r w:rsidR="00081C35" w:rsidRPr="00211617">
              <w:rPr>
                <w:rFonts w:ascii="Times New Roman" w:eastAsia="標楷體" w:hAnsi="Times New Roman" w:cs="Times New Roman" w:hint="eastAsia"/>
                <w:color w:val="000000" w:themeColor="text1"/>
                <w:kern w:val="0"/>
                <w:sz w:val="28"/>
                <w:szCs w:val="28"/>
              </w:rPr>
              <w:t>年</w:t>
            </w:r>
            <w:r w:rsidR="00260B7D" w:rsidRPr="00211617">
              <w:rPr>
                <w:rFonts w:ascii="Times New Roman" w:eastAsia="標楷體" w:hAnsi="Times New Roman" w:cs="Times New Roman" w:hint="eastAsia"/>
                <w:color w:val="000000" w:themeColor="text1"/>
                <w:kern w:val="0"/>
                <w:sz w:val="28"/>
                <w:szCs w:val="28"/>
              </w:rPr>
              <w:t>新增投資</w:t>
            </w:r>
            <w:r w:rsidR="00260B7D" w:rsidRPr="00211617">
              <w:rPr>
                <w:rFonts w:ascii="Times New Roman" w:eastAsia="標楷體" w:hAnsi="Times New Roman" w:cs="Times New Roman" w:hint="eastAsia"/>
                <w:color w:val="000000" w:themeColor="text1"/>
                <w:kern w:val="0"/>
                <w:sz w:val="28"/>
                <w:szCs w:val="28"/>
              </w:rPr>
              <w:t>180</w:t>
            </w:r>
            <w:r w:rsidR="00260B7D" w:rsidRPr="00211617">
              <w:rPr>
                <w:rFonts w:ascii="Times New Roman" w:eastAsia="標楷體" w:hAnsi="Times New Roman" w:cs="Times New Roman" w:hint="eastAsia"/>
                <w:color w:val="000000" w:themeColor="text1"/>
                <w:kern w:val="0"/>
                <w:sz w:val="28"/>
                <w:szCs w:val="28"/>
              </w:rPr>
              <w:t>億元。</w:t>
            </w:r>
          </w:p>
          <w:p w:rsidR="009173BE" w:rsidRPr="00211617" w:rsidRDefault="000B1148" w:rsidP="00DD0600">
            <w:pPr>
              <w:pStyle w:val="aa"/>
              <w:numPr>
                <w:ilvl w:val="0"/>
                <w:numId w:val="13"/>
              </w:numPr>
              <w:spacing w:line="440" w:lineRule="exact"/>
              <w:ind w:leftChars="0" w:left="351" w:hanging="357"/>
              <w:jc w:val="both"/>
              <w:rPr>
                <w:rFonts w:ascii="Times New Roman" w:eastAsia="標楷體" w:hAnsi="Times New Roman" w:cs="Times New Roman"/>
                <w:b/>
                <w:color w:val="000000" w:themeColor="text1"/>
                <w:sz w:val="28"/>
                <w:szCs w:val="28"/>
              </w:rPr>
            </w:pPr>
            <w:r w:rsidRPr="00211617">
              <w:rPr>
                <w:rFonts w:ascii="Times New Roman" w:eastAsia="標楷體" w:hAnsi="Times New Roman" w:cs="Times New Roman" w:hint="eastAsia"/>
                <w:color w:val="000000" w:themeColor="text1"/>
                <w:kern w:val="0"/>
                <w:sz w:val="28"/>
                <w:szCs w:val="28"/>
              </w:rPr>
              <w:t>104</w:t>
            </w:r>
            <w:r w:rsidRPr="00211617">
              <w:rPr>
                <w:rFonts w:ascii="Times New Roman" w:eastAsia="標楷體" w:hAnsi="Times New Roman" w:cs="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kern w:val="0"/>
                <w:sz w:val="28"/>
                <w:szCs w:val="28"/>
              </w:rPr>
              <w:t>10</w:t>
            </w:r>
            <w:r w:rsidRPr="00211617">
              <w:rPr>
                <w:rFonts w:ascii="Times New Roman" w:eastAsia="標楷體" w:hAnsi="Times New Roman" w:cs="Times New Roman" w:hint="eastAsia"/>
                <w:color w:val="000000" w:themeColor="text1"/>
                <w:kern w:val="0"/>
                <w:sz w:val="28"/>
                <w:szCs w:val="28"/>
              </w:rPr>
              <w:t>月至</w:t>
            </w:r>
            <w:r w:rsidRPr="00211617">
              <w:rPr>
                <w:rFonts w:ascii="Times New Roman" w:eastAsia="標楷體" w:hAnsi="Times New Roman" w:cs="Times New Roman" w:hint="eastAsia"/>
                <w:color w:val="000000" w:themeColor="text1"/>
                <w:kern w:val="0"/>
                <w:sz w:val="28"/>
                <w:szCs w:val="28"/>
              </w:rPr>
              <w:t>105</w:t>
            </w:r>
            <w:r w:rsidRPr="00211617">
              <w:rPr>
                <w:rFonts w:ascii="Times New Roman" w:eastAsia="標楷體" w:hAnsi="Times New Roman" w:cs="Times New Roman" w:hint="eastAsia"/>
                <w:color w:val="000000" w:themeColor="text1"/>
                <w:kern w:val="0"/>
                <w:sz w:val="28"/>
                <w:szCs w:val="28"/>
              </w:rPr>
              <w:t>年底</w:t>
            </w:r>
            <w:r w:rsidR="00DF1D8C" w:rsidRPr="00211617">
              <w:rPr>
                <w:rFonts w:ascii="Times New Roman" w:eastAsia="標楷體" w:hAnsi="Times New Roman" w:cs="Times New Roman" w:hint="eastAsia"/>
                <w:color w:val="000000" w:themeColor="text1"/>
                <w:kern w:val="0"/>
                <w:sz w:val="28"/>
                <w:szCs w:val="28"/>
              </w:rPr>
              <w:t>前</w:t>
            </w:r>
            <w:r w:rsidR="00260B7D" w:rsidRPr="00211617">
              <w:rPr>
                <w:rFonts w:ascii="Times New Roman" w:eastAsia="標楷體" w:hAnsi="Times New Roman" w:cs="Times New Roman" w:hint="eastAsia"/>
                <w:color w:val="000000" w:themeColor="text1"/>
                <w:kern w:val="0"/>
                <w:sz w:val="28"/>
                <w:szCs w:val="28"/>
              </w:rPr>
              <w:t>領航製造業研發投資抵減</w:t>
            </w:r>
            <w:r w:rsidR="00260B7D" w:rsidRPr="00211617">
              <w:rPr>
                <w:rFonts w:ascii="Times New Roman" w:eastAsia="標楷體" w:hAnsi="Times New Roman" w:cs="Times New Roman" w:hint="eastAsia"/>
                <w:color w:val="000000" w:themeColor="text1"/>
                <w:kern w:val="0"/>
                <w:sz w:val="28"/>
                <w:szCs w:val="28"/>
              </w:rPr>
              <w:t>300</w:t>
            </w:r>
            <w:r w:rsidR="00260B7D" w:rsidRPr="00211617">
              <w:rPr>
                <w:rFonts w:ascii="Times New Roman" w:eastAsia="標楷體" w:hAnsi="Times New Roman" w:cs="Times New Roman" w:hint="eastAsia"/>
                <w:color w:val="000000" w:themeColor="text1"/>
                <w:kern w:val="0"/>
                <w:sz w:val="28"/>
                <w:szCs w:val="28"/>
              </w:rPr>
              <w:t>件以上。</w:t>
            </w:r>
          </w:p>
        </w:tc>
        <w:tc>
          <w:tcPr>
            <w:tcW w:w="1570" w:type="dxa"/>
            <w:tcBorders>
              <w:bottom w:val="nil"/>
            </w:tcBorders>
            <w:shd w:val="clear" w:color="auto" w:fill="FFFFFF" w:themeFill="background1"/>
          </w:tcPr>
          <w:p w:rsidR="009173BE" w:rsidRPr="00211617" w:rsidRDefault="009173BE" w:rsidP="00FC4CD4">
            <w:pPr>
              <w:spacing w:afterLines="20" w:after="72" w:line="480" w:lineRule="exac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vMerge w:val="restart"/>
            <w:shd w:val="clear" w:color="auto" w:fill="FFFFFF" w:themeFill="background1"/>
            <w:tcMar>
              <w:left w:w="28" w:type="dxa"/>
              <w:right w:w="28" w:type="dxa"/>
            </w:tcMar>
          </w:tcPr>
          <w:p w:rsidR="009173BE" w:rsidRPr="00211617" w:rsidRDefault="009173BE" w:rsidP="00BB59E8">
            <w:pPr>
              <w:snapToGrid w:val="0"/>
              <w:spacing w:line="480" w:lineRule="exac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科技會報</w:t>
            </w:r>
            <w:r w:rsidR="00BB59E8" w:rsidRPr="00211617">
              <w:rPr>
                <w:rFonts w:ascii="Times New Roman" w:eastAsia="標楷體" w:hAnsi="Times New Roman" w:cs="Times New Roman" w:hint="eastAsia"/>
                <w:color w:val="000000" w:themeColor="text1"/>
                <w:sz w:val="28"/>
                <w:szCs w:val="28"/>
              </w:rPr>
              <w:t>辦公室</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經濟部、科技部、</w:t>
            </w:r>
          </w:p>
          <w:p w:rsidR="009173BE" w:rsidRPr="00211617" w:rsidRDefault="009173BE" w:rsidP="001101C4">
            <w:pPr>
              <w:snapToGrid w:val="0"/>
              <w:spacing w:line="480" w:lineRule="exac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kern w:val="0"/>
                <w:sz w:val="28"/>
                <w:szCs w:val="28"/>
              </w:rPr>
              <w:t>農委會</w:t>
            </w:r>
            <w:r w:rsidR="004970ED" w:rsidRPr="00211617">
              <w:rPr>
                <w:rFonts w:ascii="Times New Roman" w:eastAsia="標楷體" w:hAnsi="Times New Roman" w:cs="Times New Roman" w:hint="eastAsia"/>
                <w:color w:val="000000" w:themeColor="text1"/>
                <w:kern w:val="0"/>
                <w:sz w:val="28"/>
                <w:szCs w:val="28"/>
              </w:rPr>
              <w:t>、</w:t>
            </w:r>
            <w:r w:rsidR="004970ED" w:rsidRPr="00211617">
              <w:rPr>
                <w:rFonts w:ascii="Times New Roman" w:eastAsia="標楷體" w:hAnsi="Times New Roman" w:cs="Times New Roman" w:hint="eastAsia"/>
                <w:color w:val="000000" w:themeColor="text1"/>
                <w:sz w:val="28"/>
                <w:szCs w:val="28"/>
              </w:rPr>
              <w:t>教育部、</w:t>
            </w:r>
            <w:proofErr w:type="gramStart"/>
            <w:r w:rsidR="004970ED" w:rsidRPr="00211617">
              <w:rPr>
                <w:rFonts w:ascii="Times New Roman" w:eastAsia="標楷體" w:hAnsi="Times New Roman" w:cs="Times New Roman" w:hint="eastAsia"/>
                <w:color w:val="000000" w:themeColor="text1"/>
                <w:sz w:val="28"/>
                <w:szCs w:val="28"/>
              </w:rPr>
              <w:t>衛福部</w:t>
            </w:r>
            <w:proofErr w:type="gramEnd"/>
            <w:r w:rsidR="004970ED" w:rsidRPr="00211617">
              <w:rPr>
                <w:rFonts w:ascii="Times New Roman" w:eastAsia="標楷體" w:hAnsi="Times New Roman" w:cs="Times New Roman" w:hint="eastAsia"/>
                <w:color w:val="000000" w:themeColor="text1"/>
                <w:sz w:val="28"/>
                <w:szCs w:val="28"/>
              </w:rPr>
              <w:t>、勞動部</w:t>
            </w:r>
            <w:r w:rsidRPr="00211617">
              <w:rPr>
                <w:rFonts w:ascii="Times New Roman" w:eastAsia="標楷體" w:hAnsi="Times New Roman" w:cs="Times New Roman"/>
                <w:color w:val="000000" w:themeColor="text1"/>
                <w:sz w:val="28"/>
                <w:szCs w:val="28"/>
              </w:rPr>
              <w:t>)</w:t>
            </w:r>
          </w:p>
        </w:tc>
      </w:tr>
      <w:tr w:rsidR="00211617" w:rsidRPr="00211617" w:rsidTr="00CD2C13">
        <w:trPr>
          <w:trHeight w:val="2381"/>
          <w:jc w:val="center"/>
        </w:trPr>
        <w:tc>
          <w:tcPr>
            <w:tcW w:w="2642" w:type="dxa"/>
            <w:vMerge/>
            <w:shd w:val="clear" w:color="auto" w:fill="FFFFFF" w:themeFill="background1"/>
          </w:tcPr>
          <w:p w:rsidR="00CD2C13" w:rsidRPr="00211617" w:rsidRDefault="00CD2C13"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vMerge w:val="restart"/>
            <w:tcBorders>
              <w:top w:val="nil"/>
            </w:tcBorders>
            <w:shd w:val="clear" w:color="auto" w:fill="FFFFFF" w:themeFill="background1"/>
          </w:tcPr>
          <w:p w:rsidR="00CD2C13" w:rsidRPr="00211617" w:rsidRDefault="00CD2C13" w:rsidP="00DD0600">
            <w:pPr>
              <w:pStyle w:val="aa"/>
              <w:numPr>
                <w:ilvl w:val="0"/>
                <w:numId w:val="2"/>
              </w:numPr>
              <w:snapToGrid w:val="0"/>
              <w:spacing w:line="440" w:lineRule="exact"/>
              <w:ind w:leftChars="0"/>
              <w:jc w:val="both"/>
              <w:rPr>
                <w:rFonts w:ascii="Times New Roman" w:eastAsia="標楷體" w:hAnsi="Times New Roman" w:cs="Times New Roman"/>
                <w:color w:val="000000" w:themeColor="text1"/>
                <w:spacing w:val="-12"/>
                <w:sz w:val="28"/>
                <w:szCs w:val="28"/>
              </w:rPr>
            </w:pPr>
            <w:r w:rsidRPr="00211617">
              <w:rPr>
                <w:rFonts w:ascii="Times New Roman" w:eastAsia="標楷體" w:hAnsi="Times New Roman" w:cs="Times New Roman"/>
                <w:color w:val="000000" w:themeColor="text1"/>
                <w:spacing w:val="-12"/>
                <w:sz w:val="28"/>
                <w:szCs w:val="28"/>
              </w:rPr>
              <w:t>商業服務業</w:t>
            </w:r>
            <w:r w:rsidRPr="00211617">
              <w:rPr>
                <w:rFonts w:ascii="Times New Roman" w:eastAsia="標楷體" w:hAnsi="Times New Roman" w:cs="Times New Roman"/>
                <w:color w:val="000000" w:themeColor="text1"/>
                <w:spacing w:val="-12"/>
                <w:sz w:val="28"/>
                <w:szCs w:val="28"/>
              </w:rPr>
              <w:t>(</w:t>
            </w:r>
            <w:r w:rsidRPr="00211617">
              <w:rPr>
                <w:rFonts w:ascii="Times New Roman" w:eastAsia="標楷體" w:hAnsi="Times New Roman" w:cs="Times New Roman"/>
                <w:color w:val="000000" w:themeColor="text1"/>
                <w:spacing w:val="-12"/>
                <w:sz w:val="28"/>
                <w:szCs w:val="28"/>
              </w:rPr>
              <w:t>零售及物流</w:t>
            </w:r>
            <w:r w:rsidRPr="00211617">
              <w:rPr>
                <w:rFonts w:ascii="Times New Roman" w:eastAsia="標楷體" w:hAnsi="Times New Roman" w:cs="Times New Roman"/>
                <w:color w:val="000000" w:themeColor="text1"/>
                <w:spacing w:val="-12"/>
                <w:sz w:val="28"/>
                <w:szCs w:val="28"/>
              </w:rPr>
              <w:t>)</w:t>
            </w:r>
          </w:p>
          <w:p w:rsidR="00CD2C13" w:rsidRPr="00211617" w:rsidRDefault="00CD2C13" w:rsidP="00DD0600">
            <w:pPr>
              <w:pStyle w:val="aa"/>
              <w:numPr>
                <w:ilvl w:val="0"/>
                <w:numId w:val="41"/>
              </w:numPr>
              <w:snapToGrid w:val="0"/>
              <w:spacing w:line="440" w:lineRule="exact"/>
              <w:ind w:leftChars="0" w:left="382" w:hanging="349"/>
              <w:jc w:val="both"/>
              <w:rPr>
                <w:rFonts w:ascii="Times New Roman" w:eastAsia="標楷體" w:hAnsi="Times New Roman" w:cs="Times New Roman"/>
                <w:color w:val="000000" w:themeColor="text1"/>
                <w:spacing w:val="-12"/>
                <w:sz w:val="28"/>
                <w:szCs w:val="28"/>
              </w:rPr>
            </w:pPr>
            <w:r w:rsidRPr="00211617">
              <w:rPr>
                <w:rFonts w:ascii="Times New Roman" w:eastAsia="標楷體" w:hAnsi="Times New Roman" w:cs="Times New Roman" w:hint="eastAsia"/>
                <w:color w:val="000000" w:themeColor="text1"/>
                <w:spacing w:val="-12"/>
                <w:sz w:val="28"/>
                <w:szCs w:val="28"/>
              </w:rPr>
              <w:t>推動商業顧問服務團，並</w:t>
            </w:r>
            <w:proofErr w:type="gramStart"/>
            <w:r w:rsidRPr="00211617">
              <w:rPr>
                <w:rFonts w:ascii="Times New Roman" w:eastAsia="標楷體" w:hAnsi="Times New Roman" w:cs="Times New Roman" w:hint="eastAsia"/>
                <w:color w:val="000000" w:themeColor="text1"/>
                <w:spacing w:val="-12"/>
                <w:sz w:val="28"/>
                <w:szCs w:val="28"/>
              </w:rPr>
              <w:t>鏈結公協會</w:t>
            </w:r>
            <w:proofErr w:type="gramEnd"/>
            <w:r w:rsidRPr="00211617">
              <w:rPr>
                <w:rFonts w:ascii="Times New Roman" w:eastAsia="標楷體" w:hAnsi="Times New Roman" w:cs="Times New Roman" w:hint="eastAsia"/>
                <w:color w:val="000000" w:themeColor="text1"/>
                <w:spacing w:val="-12"/>
                <w:sz w:val="28"/>
                <w:szCs w:val="28"/>
              </w:rPr>
              <w:t>與學</w:t>
            </w:r>
            <w:proofErr w:type="gramStart"/>
            <w:r w:rsidRPr="00211617">
              <w:rPr>
                <w:rFonts w:ascii="Times New Roman" w:eastAsia="標楷體" w:hAnsi="Times New Roman" w:cs="Times New Roman" w:hint="eastAsia"/>
                <w:color w:val="000000" w:themeColor="text1"/>
                <w:spacing w:val="-12"/>
                <w:sz w:val="28"/>
                <w:szCs w:val="28"/>
              </w:rPr>
              <w:t>研</w:t>
            </w:r>
            <w:proofErr w:type="gramEnd"/>
            <w:r w:rsidRPr="00211617">
              <w:rPr>
                <w:rFonts w:ascii="Times New Roman" w:eastAsia="標楷體" w:hAnsi="Times New Roman" w:cs="Times New Roman" w:hint="eastAsia"/>
                <w:color w:val="000000" w:themeColor="text1"/>
                <w:spacing w:val="-12"/>
                <w:sz w:val="28"/>
                <w:szCs w:val="28"/>
              </w:rPr>
              <w:t>能量，建立結合生產力</w:t>
            </w:r>
            <w:r w:rsidRPr="00211617">
              <w:rPr>
                <w:rFonts w:ascii="Times New Roman" w:eastAsia="標楷體" w:hAnsi="Times New Roman" w:cs="Times New Roman" w:hint="eastAsia"/>
                <w:color w:val="000000" w:themeColor="text1"/>
                <w:spacing w:val="-12"/>
                <w:sz w:val="28"/>
                <w:szCs w:val="28"/>
              </w:rPr>
              <w:t>4.0</w:t>
            </w:r>
            <w:r w:rsidRPr="00211617">
              <w:rPr>
                <w:rFonts w:ascii="Times New Roman" w:eastAsia="標楷體" w:hAnsi="Times New Roman" w:cs="Times New Roman" w:hint="eastAsia"/>
                <w:color w:val="000000" w:themeColor="text1"/>
                <w:spacing w:val="-12"/>
                <w:sz w:val="28"/>
                <w:szCs w:val="28"/>
              </w:rPr>
              <w:t>與商業服務領域知識之整體解決方案。</w:t>
            </w:r>
          </w:p>
          <w:p w:rsidR="00CD2C13" w:rsidRPr="00211617" w:rsidRDefault="00CD2C13" w:rsidP="00DD0600">
            <w:pPr>
              <w:pStyle w:val="aa"/>
              <w:numPr>
                <w:ilvl w:val="0"/>
                <w:numId w:val="41"/>
              </w:numPr>
              <w:snapToGrid w:val="0"/>
              <w:spacing w:line="440" w:lineRule="exact"/>
              <w:ind w:leftChars="0" w:left="382" w:hanging="349"/>
              <w:jc w:val="both"/>
              <w:rPr>
                <w:rFonts w:ascii="Times New Roman" w:eastAsia="標楷體" w:hAnsi="Times New Roman" w:cs="Times New Roman"/>
                <w:color w:val="000000" w:themeColor="text1"/>
                <w:spacing w:val="-12"/>
                <w:sz w:val="28"/>
                <w:szCs w:val="28"/>
              </w:rPr>
            </w:pPr>
            <w:r w:rsidRPr="00211617">
              <w:rPr>
                <w:rFonts w:ascii="Times New Roman" w:eastAsia="標楷體" w:hAnsi="Times New Roman" w:cs="Times New Roman" w:hint="eastAsia"/>
                <w:color w:val="000000" w:themeColor="text1"/>
                <w:spacing w:val="-12"/>
                <w:sz w:val="28"/>
                <w:szCs w:val="28"/>
              </w:rPr>
              <w:t>以智慧零售</w:t>
            </w:r>
            <w:r w:rsidRPr="00211617">
              <w:rPr>
                <w:rFonts w:ascii="Times New Roman" w:eastAsia="標楷體" w:hAnsi="Times New Roman" w:cs="Times New Roman" w:hint="eastAsia"/>
                <w:color w:val="000000" w:themeColor="text1"/>
                <w:spacing w:val="-12"/>
                <w:sz w:val="28"/>
                <w:szCs w:val="28"/>
              </w:rPr>
              <w:t>(</w:t>
            </w:r>
            <w:r w:rsidRPr="00211617">
              <w:rPr>
                <w:rFonts w:ascii="Times New Roman" w:eastAsia="標楷體" w:hAnsi="Times New Roman" w:cs="Times New Roman" w:hint="eastAsia"/>
                <w:color w:val="000000" w:themeColor="text1"/>
                <w:spacing w:val="-12"/>
                <w:sz w:val="28"/>
                <w:szCs w:val="28"/>
              </w:rPr>
              <w:t>量販店、超市、品牌連鎖等</w:t>
            </w:r>
            <w:r w:rsidRPr="00211617">
              <w:rPr>
                <w:rFonts w:ascii="Times New Roman" w:eastAsia="標楷體" w:hAnsi="Times New Roman" w:cs="Times New Roman" w:hint="eastAsia"/>
                <w:color w:val="000000" w:themeColor="text1"/>
                <w:spacing w:val="-12"/>
                <w:sz w:val="28"/>
                <w:szCs w:val="28"/>
              </w:rPr>
              <w:t>)</w:t>
            </w:r>
            <w:r w:rsidRPr="00211617">
              <w:rPr>
                <w:rFonts w:ascii="Times New Roman" w:eastAsia="標楷體" w:hAnsi="Times New Roman" w:cs="Times New Roman" w:hint="eastAsia"/>
                <w:color w:val="000000" w:themeColor="text1"/>
                <w:spacing w:val="-12"/>
                <w:sz w:val="28"/>
                <w:szCs w:val="28"/>
              </w:rPr>
              <w:t>為核心，智慧物流為支援服務體系，建構商業服務實證場域，並創造服務輸出機會。</w:t>
            </w:r>
          </w:p>
          <w:p w:rsidR="00CD2C13" w:rsidRPr="00211617" w:rsidRDefault="00CD2C13" w:rsidP="00DD0600">
            <w:pPr>
              <w:pStyle w:val="aa"/>
              <w:numPr>
                <w:ilvl w:val="0"/>
                <w:numId w:val="41"/>
              </w:numPr>
              <w:snapToGrid w:val="0"/>
              <w:spacing w:line="440" w:lineRule="exact"/>
              <w:ind w:leftChars="0" w:left="382" w:hanging="349"/>
              <w:jc w:val="both"/>
              <w:rPr>
                <w:rFonts w:ascii="Times New Roman" w:eastAsia="標楷體" w:hAnsi="Times New Roman" w:cs="Times New Roman"/>
                <w:color w:val="000000" w:themeColor="text1"/>
                <w:spacing w:val="-12"/>
                <w:sz w:val="28"/>
                <w:szCs w:val="28"/>
              </w:rPr>
            </w:pPr>
            <w:r w:rsidRPr="00211617">
              <w:rPr>
                <w:rFonts w:ascii="Times New Roman" w:eastAsia="標楷體" w:hAnsi="Times New Roman" w:cs="Times New Roman" w:hint="eastAsia"/>
                <w:color w:val="000000" w:themeColor="text1"/>
                <w:spacing w:val="-12"/>
                <w:sz w:val="28"/>
                <w:szCs w:val="28"/>
              </w:rPr>
              <w:t>結合巨量資料分析、第三方與行動支付，發展共通技術整合平台與應用機</w:t>
            </w:r>
            <w:r w:rsidRPr="00211617">
              <w:rPr>
                <w:rFonts w:ascii="Times New Roman" w:eastAsia="標楷體" w:hAnsi="Times New Roman" w:cs="Times New Roman" w:hint="eastAsia"/>
                <w:color w:val="000000" w:themeColor="text1"/>
                <w:spacing w:val="-12"/>
                <w:sz w:val="28"/>
                <w:szCs w:val="28"/>
              </w:rPr>
              <w:lastRenderedPageBreak/>
              <w:t>制，協助中小企業建置從產品開發、行銷、銷售、取貨與付款等智慧化服務能力。</w:t>
            </w:r>
          </w:p>
          <w:p w:rsidR="00951DCB" w:rsidRPr="00211617" w:rsidRDefault="00951DCB" w:rsidP="00951DCB">
            <w:pPr>
              <w:pStyle w:val="aa"/>
              <w:snapToGrid w:val="0"/>
              <w:spacing w:line="440" w:lineRule="exact"/>
              <w:ind w:leftChars="0" w:left="382"/>
              <w:jc w:val="both"/>
              <w:rPr>
                <w:rFonts w:ascii="Times New Roman" w:eastAsia="標楷體" w:hAnsi="Times New Roman" w:cs="Times New Roman"/>
                <w:color w:val="000000" w:themeColor="text1"/>
                <w:spacing w:val="-12"/>
                <w:sz w:val="28"/>
                <w:szCs w:val="28"/>
              </w:rPr>
            </w:pPr>
          </w:p>
          <w:p w:rsidR="00951DCB" w:rsidRPr="00211617" w:rsidRDefault="00951DCB" w:rsidP="00951DCB">
            <w:pPr>
              <w:pStyle w:val="aa"/>
              <w:snapToGrid w:val="0"/>
              <w:spacing w:line="440" w:lineRule="exact"/>
              <w:ind w:leftChars="0" w:left="382"/>
              <w:jc w:val="both"/>
              <w:rPr>
                <w:rFonts w:ascii="Times New Roman" w:eastAsia="標楷體" w:hAnsi="Times New Roman" w:cs="Times New Roman"/>
                <w:color w:val="000000" w:themeColor="text1"/>
                <w:spacing w:val="-12"/>
                <w:sz w:val="28"/>
                <w:szCs w:val="28"/>
              </w:rPr>
            </w:pPr>
          </w:p>
          <w:p w:rsidR="00951DCB" w:rsidRPr="00211617" w:rsidRDefault="00951DCB" w:rsidP="00951DCB">
            <w:pPr>
              <w:pStyle w:val="aa"/>
              <w:snapToGrid w:val="0"/>
              <w:spacing w:line="440" w:lineRule="exact"/>
              <w:ind w:leftChars="0" w:left="382"/>
              <w:jc w:val="both"/>
              <w:rPr>
                <w:rFonts w:ascii="Times New Roman" w:eastAsia="標楷體" w:hAnsi="Times New Roman" w:cs="Times New Roman"/>
                <w:color w:val="000000" w:themeColor="text1"/>
                <w:spacing w:val="-12"/>
                <w:sz w:val="28"/>
                <w:szCs w:val="28"/>
              </w:rPr>
            </w:pPr>
          </w:p>
          <w:p w:rsidR="00CD2C13" w:rsidRPr="00211617" w:rsidRDefault="00CD2C13" w:rsidP="00DD0600">
            <w:pPr>
              <w:pStyle w:val="aa"/>
              <w:numPr>
                <w:ilvl w:val="0"/>
                <w:numId w:val="2"/>
              </w:numPr>
              <w:snapToGrid w:val="0"/>
              <w:spacing w:line="440" w:lineRule="exact"/>
              <w:ind w:leftChars="0"/>
              <w:jc w:val="both"/>
              <w:rPr>
                <w:rFonts w:ascii="Times New Roman" w:eastAsia="標楷體" w:hAnsi="Times New Roman" w:cs="Times New Roman"/>
                <w:color w:val="000000" w:themeColor="text1"/>
                <w:spacing w:val="-12"/>
                <w:sz w:val="28"/>
                <w:szCs w:val="28"/>
              </w:rPr>
            </w:pPr>
            <w:r w:rsidRPr="00211617">
              <w:rPr>
                <w:rFonts w:ascii="Times New Roman" w:eastAsia="標楷體" w:hAnsi="Times New Roman" w:cs="Times New Roman"/>
                <w:color w:val="000000" w:themeColor="text1"/>
                <w:spacing w:val="-12"/>
                <w:sz w:val="28"/>
                <w:szCs w:val="28"/>
              </w:rPr>
              <w:t>農業（</w:t>
            </w:r>
            <w:r w:rsidRPr="00211617">
              <w:rPr>
                <w:rFonts w:ascii="Times New Roman" w:eastAsia="標楷體" w:hAnsi="Times New Roman" w:cs="Times New Roman"/>
                <w:color w:val="000000" w:themeColor="text1"/>
                <w:sz w:val="28"/>
                <w:szCs w:val="28"/>
              </w:rPr>
              <w:t>蝴蝶蘭、種苗、菇類、稻作、農業設施、養殖漁業、家禽</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水禽、</w:t>
            </w:r>
            <w:r w:rsidRPr="00211617">
              <w:rPr>
                <w:rFonts w:ascii="Times New Roman" w:eastAsia="標楷體" w:hAnsi="Times New Roman" w:cs="Times New Roman" w:hint="eastAsia"/>
                <w:color w:val="000000" w:themeColor="text1"/>
                <w:sz w:val="28"/>
                <w:szCs w:val="28"/>
              </w:rPr>
              <w:t>溯源農產品</w:t>
            </w:r>
            <w:r w:rsidRPr="00211617">
              <w:rPr>
                <w:rFonts w:ascii="Times New Roman" w:eastAsia="標楷體" w:hAnsi="Times New Roman" w:cs="Times New Roman"/>
                <w:color w:val="000000" w:themeColor="text1"/>
                <w:sz w:val="28"/>
                <w:szCs w:val="28"/>
              </w:rPr>
              <w:t>、生乳、海洋漁業</w:t>
            </w:r>
            <w:r w:rsidRPr="00211617">
              <w:rPr>
                <w:rFonts w:ascii="Times New Roman" w:eastAsia="標楷體" w:hAnsi="Times New Roman" w:cs="Times New Roman"/>
                <w:color w:val="000000" w:themeColor="text1"/>
                <w:spacing w:val="-12"/>
                <w:sz w:val="28"/>
                <w:szCs w:val="28"/>
              </w:rPr>
              <w:t>）</w:t>
            </w:r>
          </w:p>
          <w:p w:rsidR="00CD2C13" w:rsidRPr="00211617" w:rsidRDefault="00CD2C13" w:rsidP="00DD0600">
            <w:pPr>
              <w:pStyle w:val="aa"/>
              <w:numPr>
                <w:ilvl w:val="0"/>
                <w:numId w:val="42"/>
              </w:numPr>
              <w:snapToGrid w:val="0"/>
              <w:spacing w:line="440" w:lineRule="exact"/>
              <w:ind w:leftChars="0" w:left="382" w:hanging="349"/>
              <w:jc w:val="both"/>
              <w:rPr>
                <w:rFonts w:ascii="Times New Roman" w:eastAsia="標楷體" w:hAnsi="Times New Roman" w:cs="Times New Roman"/>
                <w:color w:val="000000" w:themeColor="text1"/>
                <w:spacing w:val="-12"/>
                <w:sz w:val="28"/>
                <w:szCs w:val="28"/>
              </w:rPr>
            </w:pPr>
            <w:r w:rsidRPr="00211617">
              <w:rPr>
                <w:rFonts w:ascii="Times New Roman" w:eastAsia="標楷體" w:hAnsi="Times New Roman" w:cs="Times New Roman"/>
                <w:color w:val="000000" w:themeColor="text1"/>
                <w:spacing w:val="-12"/>
                <w:sz w:val="28"/>
                <w:szCs w:val="28"/>
              </w:rPr>
              <w:t>推動</w:t>
            </w:r>
            <w:proofErr w:type="gramStart"/>
            <w:r w:rsidRPr="00211617">
              <w:rPr>
                <w:rFonts w:ascii="Times New Roman" w:eastAsia="標楷體" w:hAnsi="Times New Roman" w:cs="Times New Roman" w:hint="eastAsia"/>
                <w:color w:val="000000" w:themeColor="text1"/>
                <w:spacing w:val="-12"/>
                <w:sz w:val="28"/>
                <w:szCs w:val="28"/>
              </w:rPr>
              <w:t>跨</w:t>
            </w:r>
            <w:r w:rsidRPr="00211617">
              <w:rPr>
                <w:rFonts w:ascii="Times New Roman" w:eastAsia="標楷體" w:hAnsi="Times New Roman" w:cs="Times New Roman"/>
                <w:color w:val="000000" w:themeColor="text1"/>
                <w:spacing w:val="-12"/>
                <w:sz w:val="28"/>
                <w:szCs w:val="28"/>
              </w:rPr>
              <w:t>域創新智農</w:t>
            </w:r>
            <w:proofErr w:type="gramEnd"/>
            <w:r w:rsidRPr="00211617">
              <w:rPr>
                <w:rFonts w:ascii="Times New Roman" w:eastAsia="標楷體" w:hAnsi="Times New Roman" w:cs="Times New Roman"/>
                <w:color w:val="000000" w:themeColor="text1"/>
                <w:spacing w:val="-12"/>
                <w:sz w:val="28"/>
                <w:szCs w:val="28"/>
              </w:rPr>
              <w:t>聯盟，包括促進蔬果小面積集約生產，升級為集團栽培及全程智慧管理；整合漁</w:t>
            </w:r>
            <w:proofErr w:type="gramStart"/>
            <w:r w:rsidRPr="00211617">
              <w:rPr>
                <w:rFonts w:ascii="Times New Roman" w:eastAsia="標楷體" w:hAnsi="Times New Roman" w:cs="Times New Roman"/>
                <w:color w:val="000000" w:themeColor="text1"/>
                <w:spacing w:val="-12"/>
                <w:sz w:val="28"/>
                <w:szCs w:val="28"/>
              </w:rPr>
              <w:t>況</w:t>
            </w:r>
            <w:proofErr w:type="gramEnd"/>
            <w:r w:rsidRPr="00211617">
              <w:rPr>
                <w:rFonts w:ascii="Times New Roman" w:eastAsia="標楷體" w:hAnsi="Times New Roman" w:cs="Times New Roman"/>
                <w:color w:val="000000" w:themeColor="text1"/>
                <w:spacing w:val="-12"/>
                <w:sz w:val="28"/>
                <w:szCs w:val="28"/>
              </w:rPr>
              <w:t>及海</w:t>
            </w:r>
            <w:proofErr w:type="gramStart"/>
            <w:r w:rsidRPr="00211617">
              <w:rPr>
                <w:rFonts w:ascii="Times New Roman" w:eastAsia="標楷體" w:hAnsi="Times New Roman" w:cs="Times New Roman"/>
                <w:color w:val="000000" w:themeColor="text1"/>
                <w:spacing w:val="-12"/>
                <w:sz w:val="28"/>
                <w:szCs w:val="28"/>
              </w:rPr>
              <w:t>況</w:t>
            </w:r>
            <w:proofErr w:type="gramEnd"/>
            <w:r w:rsidRPr="00211617">
              <w:rPr>
                <w:rFonts w:ascii="Times New Roman" w:eastAsia="標楷體" w:hAnsi="Times New Roman" w:cs="Times New Roman"/>
                <w:color w:val="000000" w:themeColor="text1"/>
                <w:spacing w:val="-12"/>
                <w:sz w:val="28"/>
                <w:szCs w:val="28"/>
              </w:rPr>
              <w:t>探測資料；強化屠宰加工流程</w:t>
            </w:r>
            <w:proofErr w:type="gramStart"/>
            <w:r w:rsidRPr="00211617">
              <w:rPr>
                <w:rFonts w:ascii="Times New Roman" w:eastAsia="標楷體" w:hAnsi="Times New Roman" w:cs="Times New Roman"/>
                <w:color w:val="000000" w:themeColor="text1"/>
                <w:spacing w:val="-12"/>
                <w:sz w:val="28"/>
                <w:szCs w:val="28"/>
              </w:rPr>
              <w:t>及物流品管</w:t>
            </w:r>
            <w:proofErr w:type="gramEnd"/>
            <w:r w:rsidRPr="00211617">
              <w:rPr>
                <w:rFonts w:ascii="Times New Roman" w:eastAsia="標楷體" w:hAnsi="Times New Roman" w:cs="Times New Roman"/>
                <w:color w:val="000000" w:themeColor="text1"/>
                <w:spacing w:val="-12"/>
                <w:sz w:val="28"/>
                <w:szCs w:val="28"/>
              </w:rPr>
              <w:t>。</w:t>
            </w:r>
          </w:p>
          <w:p w:rsidR="00CD2C13" w:rsidRPr="00211617" w:rsidRDefault="00CD2C13" w:rsidP="00111421">
            <w:pPr>
              <w:pStyle w:val="aa"/>
              <w:numPr>
                <w:ilvl w:val="0"/>
                <w:numId w:val="42"/>
              </w:numPr>
              <w:snapToGrid w:val="0"/>
              <w:spacing w:line="440" w:lineRule="exact"/>
              <w:ind w:leftChars="0" w:left="382" w:hanging="349"/>
              <w:jc w:val="both"/>
              <w:rPr>
                <w:rFonts w:ascii="Times New Roman" w:eastAsia="標楷體" w:hAnsi="Times New Roman" w:cs="Times New Roman"/>
                <w:color w:val="000000" w:themeColor="text1"/>
                <w:spacing w:val="-12"/>
                <w:sz w:val="28"/>
                <w:szCs w:val="28"/>
              </w:rPr>
            </w:pPr>
            <w:r w:rsidRPr="00211617">
              <w:rPr>
                <w:rFonts w:ascii="Times New Roman" w:eastAsia="標楷體" w:hAnsi="Times New Roman" w:cs="Times New Roman"/>
                <w:color w:val="000000" w:themeColor="text1"/>
                <w:spacing w:val="-12"/>
                <w:sz w:val="28"/>
                <w:szCs w:val="28"/>
              </w:rPr>
              <w:t>藉由感測技術、智能機器裝置、</w:t>
            </w:r>
            <w:proofErr w:type="gramStart"/>
            <w:r w:rsidRPr="00211617">
              <w:rPr>
                <w:rFonts w:ascii="Times New Roman" w:eastAsia="標楷體" w:hAnsi="Times New Roman" w:cs="Times New Roman"/>
                <w:color w:val="000000" w:themeColor="text1"/>
                <w:spacing w:val="-12"/>
                <w:sz w:val="28"/>
                <w:szCs w:val="28"/>
              </w:rPr>
              <w:t>物聯網</w:t>
            </w:r>
            <w:proofErr w:type="gramEnd"/>
            <w:r w:rsidRPr="00211617">
              <w:rPr>
                <w:rFonts w:ascii="Times New Roman" w:eastAsia="標楷體" w:hAnsi="Times New Roman" w:cs="Times New Roman"/>
                <w:color w:val="000000" w:themeColor="text1"/>
                <w:spacing w:val="-12"/>
                <w:sz w:val="28"/>
                <w:szCs w:val="28"/>
              </w:rPr>
              <w:t>、巨量資料分析等前瞻技術，建構智慧農業生產與數位服務體系，發展生技農產業、精緻農產業、精</w:t>
            </w:r>
            <w:proofErr w:type="gramStart"/>
            <w:r w:rsidRPr="00211617">
              <w:rPr>
                <w:rFonts w:ascii="Times New Roman" w:eastAsia="標楷體" w:hAnsi="Times New Roman" w:cs="Times New Roman"/>
                <w:color w:val="000000" w:themeColor="text1"/>
                <w:spacing w:val="-12"/>
                <w:sz w:val="28"/>
                <w:szCs w:val="28"/>
              </w:rPr>
              <w:t>準</w:t>
            </w:r>
            <w:proofErr w:type="gramEnd"/>
            <w:r w:rsidRPr="00211617">
              <w:rPr>
                <w:rFonts w:ascii="Times New Roman" w:eastAsia="標楷體" w:hAnsi="Times New Roman" w:cs="Times New Roman"/>
                <w:color w:val="000000" w:themeColor="text1"/>
                <w:spacing w:val="-12"/>
                <w:sz w:val="28"/>
                <w:szCs w:val="28"/>
              </w:rPr>
              <w:t>農產業智慧化。</w:t>
            </w:r>
          </w:p>
        </w:tc>
        <w:tc>
          <w:tcPr>
            <w:tcW w:w="4526" w:type="dxa"/>
            <w:vMerge w:val="restart"/>
            <w:tcBorders>
              <w:top w:val="nil"/>
            </w:tcBorders>
            <w:shd w:val="clear" w:color="auto" w:fill="FFFFFF" w:themeFill="background1"/>
          </w:tcPr>
          <w:p w:rsidR="00CD2C13" w:rsidRPr="00211617" w:rsidRDefault="00CD2C13" w:rsidP="00A222FF">
            <w:pPr>
              <w:pStyle w:val="aa"/>
              <w:numPr>
                <w:ilvl w:val="0"/>
                <w:numId w:val="45"/>
              </w:numPr>
              <w:spacing w:line="440" w:lineRule="exact"/>
              <w:ind w:leftChars="0"/>
              <w:jc w:val="both"/>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hint="eastAsia"/>
                <w:color w:val="000000" w:themeColor="text1"/>
                <w:kern w:val="0"/>
                <w:sz w:val="28"/>
                <w:szCs w:val="28"/>
              </w:rPr>
              <w:lastRenderedPageBreak/>
              <w:t>籌組商業顧問服務團，</w:t>
            </w:r>
            <w:r w:rsidRPr="00211617">
              <w:rPr>
                <w:rFonts w:ascii="Times New Roman" w:eastAsia="標楷體" w:hAnsi="Times New Roman" w:cs="Times New Roman" w:hint="eastAsia"/>
                <w:color w:val="000000" w:themeColor="text1"/>
                <w:kern w:val="0"/>
                <w:sz w:val="28"/>
                <w:szCs w:val="28"/>
              </w:rPr>
              <w:t>104</w:t>
            </w:r>
            <w:r w:rsidRPr="00211617">
              <w:rPr>
                <w:rFonts w:ascii="Times New Roman" w:eastAsia="標楷體" w:hAnsi="Times New Roman" w:cs="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kern w:val="0"/>
                <w:sz w:val="28"/>
                <w:szCs w:val="28"/>
              </w:rPr>
              <w:t>10</w:t>
            </w:r>
            <w:r w:rsidRPr="00211617">
              <w:rPr>
                <w:rFonts w:ascii="Times New Roman" w:eastAsia="標楷體" w:hAnsi="Times New Roman" w:cs="Times New Roman" w:hint="eastAsia"/>
                <w:color w:val="000000" w:themeColor="text1"/>
                <w:kern w:val="0"/>
                <w:sz w:val="28"/>
                <w:szCs w:val="28"/>
              </w:rPr>
              <w:t>月至</w:t>
            </w:r>
            <w:r w:rsidRPr="00211617">
              <w:rPr>
                <w:rFonts w:ascii="Times New Roman" w:eastAsia="標楷體" w:hAnsi="Times New Roman" w:cs="Times New Roman" w:hint="eastAsia"/>
                <w:color w:val="000000" w:themeColor="text1"/>
                <w:kern w:val="0"/>
                <w:sz w:val="28"/>
                <w:szCs w:val="28"/>
              </w:rPr>
              <w:t>105</w:t>
            </w:r>
            <w:r w:rsidRPr="00211617">
              <w:rPr>
                <w:rFonts w:ascii="Times New Roman" w:eastAsia="標楷體" w:hAnsi="Times New Roman" w:cs="Times New Roman" w:hint="eastAsia"/>
                <w:color w:val="000000" w:themeColor="text1"/>
                <w:kern w:val="0"/>
                <w:sz w:val="28"/>
                <w:szCs w:val="28"/>
              </w:rPr>
              <w:t>年底前針對至少</w:t>
            </w:r>
            <w:r w:rsidRPr="00211617">
              <w:rPr>
                <w:rFonts w:ascii="Times New Roman" w:eastAsia="標楷體" w:hAnsi="Times New Roman" w:cs="Times New Roman" w:hint="eastAsia"/>
                <w:color w:val="000000" w:themeColor="text1"/>
                <w:kern w:val="0"/>
                <w:sz w:val="28"/>
                <w:szCs w:val="28"/>
              </w:rPr>
              <w:t>20</w:t>
            </w:r>
            <w:r w:rsidRPr="00211617">
              <w:rPr>
                <w:rFonts w:ascii="Times New Roman" w:eastAsia="標楷體" w:hAnsi="Times New Roman" w:cs="Times New Roman" w:hint="eastAsia"/>
                <w:color w:val="000000" w:themeColor="text1"/>
                <w:kern w:val="0"/>
                <w:sz w:val="28"/>
                <w:szCs w:val="28"/>
              </w:rPr>
              <w:t>家企業，依據其屬性或營運需求，安排企業輔導，並協助規劃</w:t>
            </w:r>
            <w:proofErr w:type="gramStart"/>
            <w:r w:rsidRPr="00211617">
              <w:rPr>
                <w:rFonts w:ascii="Times New Roman" w:eastAsia="標楷體" w:hAnsi="Times New Roman" w:cs="Times New Roman" w:hint="eastAsia"/>
                <w:color w:val="000000" w:themeColor="text1"/>
                <w:kern w:val="0"/>
                <w:sz w:val="28"/>
                <w:szCs w:val="28"/>
              </w:rPr>
              <w:t>最</w:t>
            </w:r>
            <w:proofErr w:type="gramEnd"/>
            <w:r w:rsidRPr="00211617">
              <w:rPr>
                <w:rFonts w:ascii="Times New Roman" w:eastAsia="標楷體" w:hAnsi="Times New Roman" w:cs="Times New Roman" w:hint="eastAsia"/>
                <w:color w:val="000000" w:themeColor="text1"/>
                <w:kern w:val="0"/>
                <w:sz w:val="28"/>
                <w:szCs w:val="28"/>
              </w:rPr>
              <w:t>適化的</w:t>
            </w:r>
            <w:r w:rsidRPr="00211617">
              <w:rPr>
                <w:rFonts w:ascii="Times New Roman" w:eastAsia="標楷體" w:hAnsi="Times New Roman" w:cs="Times New Roman" w:hint="eastAsia"/>
                <w:color w:val="000000" w:themeColor="text1"/>
                <w:kern w:val="0"/>
                <w:sz w:val="28"/>
                <w:szCs w:val="28"/>
              </w:rPr>
              <w:t>3.0</w:t>
            </w:r>
            <w:r w:rsidRPr="00211617">
              <w:rPr>
                <w:rFonts w:ascii="Times New Roman" w:eastAsia="標楷體" w:hAnsi="Times New Roman" w:cs="Times New Roman" w:hint="eastAsia"/>
                <w:color w:val="000000" w:themeColor="text1"/>
                <w:kern w:val="0"/>
                <w:sz w:val="28"/>
                <w:szCs w:val="28"/>
              </w:rPr>
              <w:t>及</w:t>
            </w:r>
            <w:r w:rsidRPr="00211617">
              <w:rPr>
                <w:rFonts w:ascii="Times New Roman" w:eastAsia="標楷體" w:hAnsi="Times New Roman" w:cs="Times New Roman" w:hint="eastAsia"/>
                <w:color w:val="000000" w:themeColor="text1"/>
                <w:kern w:val="0"/>
                <w:sz w:val="28"/>
                <w:szCs w:val="28"/>
              </w:rPr>
              <w:t>4.0</w:t>
            </w:r>
            <w:r w:rsidRPr="00211617">
              <w:rPr>
                <w:rFonts w:ascii="Times New Roman" w:eastAsia="標楷體" w:hAnsi="Times New Roman" w:cs="Times New Roman" w:hint="eastAsia"/>
                <w:color w:val="000000" w:themeColor="text1"/>
                <w:kern w:val="0"/>
                <w:sz w:val="28"/>
                <w:szCs w:val="28"/>
              </w:rPr>
              <w:t>之推動策略。</w:t>
            </w:r>
          </w:p>
          <w:p w:rsidR="00CD2C13" w:rsidRPr="00211617" w:rsidRDefault="00CD2C13" w:rsidP="00A222FF">
            <w:pPr>
              <w:pStyle w:val="aa"/>
              <w:numPr>
                <w:ilvl w:val="0"/>
                <w:numId w:val="45"/>
              </w:numPr>
              <w:spacing w:line="440" w:lineRule="exact"/>
              <w:ind w:leftChars="0" w:left="351" w:hanging="357"/>
              <w:jc w:val="both"/>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hint="eastAsia"/>
                <w:color w:val="000000" w:themeColor="text1"/>
                <w:kern w:val="0"/>
                <w:sz w:val="28"/>
                <w:szCs w:val="28"/>
              </w:rPr>
              <w:t>發展創新商業服務解決方案，並協助國內商業服務業升級轉型，帶動商品與服務輸出機會，進而提升</w:t>
            </w:r>
            <w:r w:rsidRPr="00211617">
              <w:rPr>
                <w:rFonts w:ascii="Times New Roman" w:eastAsia="標楷體" w:hAnsi="Times New Roman" w:cs="Times New Roman" w:hint="eastAsia"/>
                <w:color w:val="000000" w:themeColor="text1"/>
                <w:kern w:val="0"/>
                <w:sz w:val="28"/>
                <w:szCs w:val="28"/>
              </w:rPr>
              <w:t>105</w:t>
            </w:r>
            <w:r w:rsidRPr="00211617">
              <w:rPr>
                <w:rFonts w:ascii="Times New Roman" w:eastAsia="標楷體" w:hAnsi="Times New Roman" w:cs="Times New Roman" w:hint="eastAsia"/>
                <w:color w:val="000000" w:themeColor="text1"/>
                <w:kern w:val="0"/>
                <w:sz w:val="28"/>
                <w:szCs w:val="28"/>
              </w:rPr>
              <w:t>年國內商業服務業年投資至</w:t>
            </w:r>
            <w:r w:rsidRPr="00211617">
              <w:rPr>
                <w:rFonts w:ascii="Times New Roman" w:eastAsia="標楷體" w:hAnsi="Times New Roman" w:cs="Times New Roman" w:hint="eastAsia"/>
                <w:color w:val="000000" w:themeColor="text1"/>
                <w:kern w:val="0"/>
                <w:sz w:val="28"/>
                <w:szCs w:val="28"/>
              </w:rPr>
              <w:t>200</w:t>
            </w:r>
            <w:r w:rsidRPr="00211617">
              <w:rPr>
                <w:rFonts w:ascii="Times New Roman" w:eastAsia="標楷體" w:hAnsi="Times New Roman" w:cs="Times New Roman" w:hint="eastAsia"/>
                <w:color w:val="000000" w:themeColor="text1"/>
                <w:kern w:val="0"/>
                <w:sz w:val="28"/>
                <w:szCs w:val="28"/>
              </w:rPr>
              <w:t>億元。</w:t>
            </w:r>
          </w:p>
          <w:p w:rsidR="00CD2C13" w:rsidRPr="00211617" w:rsidRDefault="00CD2C13" w:rsidP="00A222FF">
            <w:pPr>
              <w:pStyle w:val="aa"/>
              <w:numPr>
                <w:ilvl w:val="0"/>
                <w:numId w:val="45"/>
              </w:numPr>
              <w:spacing w:line="440" w:lineRule="exact"/>
              <w:ind w:leftChars="0" w:left="351" w:hanging="357"/>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kern w:val="0"/>
                <w:sz w:val="28"/>
                <w:szCs w:val="28"/>
              </w:rPr>
              <w:lastRenderedPageBreak/>
              <w:t>透過產業輔導服務機制與創新商業服務方案之發展推廣，</w:t>
            </w:r>
            <w:r w:rsidRPr="00211617">
              <w:rPr>
                <w:rFonts w:ascii="Times New Roman" w:eastAsia="標楷體" w:hAnsi="Times New Roman" w:cs="Times New Roman" w:hint="eastAsia"/>
                <w:color w:val="000000" w:themeColor="text1"/>
                <w:kern w:val="0"/>
                <w:sz w:val="28"/>
                <w:szCs w:val="28"/>
              </w:rPr>
              <w:t>104</w:t>
            </w:r>
            <w:r w:rsidRPr="00211617">
              <w:rPr>
                <w:rFonts w:ascii="Times New Roman" w:eastAsia="標楷體" w:hAnsi="Times New Roman" w:cs="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kern w:val="0"/>
                <w:sz w:val="28"/>
                <w:szCs w:val="28"/>
              </w:rPr>
              <w:t>10</w:t>
            </w:r>
            <w:r w:rsidRPr="00211617">
              <w:rPr>
                <w:rFonts w:ascii="Times New Roman" w:eastAsia="標楷體" w:hAnsi="Times New Roman" w:cs="Times New Roman" w:hint="eastAsia"/>
                <w:color w:val="000000" w:themeColor="text1"/>
                <w:kern w:val="0"/>
                <w:sz w:val="28"/>
                <w:szCs w:val="28"/>
              </w:rPr>
              <w:t>月至</w:t>
            </w:r>
            <w:r w:rsidRPr="00211617">
              <w:rPr>
                <w:rFonts w:ascii="Times New Roman" w:eastAsia="標楷體" w:hAnsi="Times New Roman" w:cs="Times New Roman" w:hint="eastAsia"/>
                <w:color w:val="000000" w:themeColor="text1"/>
                <w:kern w:val="0"/>
                <w:sz w:val="28"/>
                <w:szCs w:val="28"/>
              </w:rPr>
              <w:t>105</w:t>
            </w:r>
            <w:r w:rsidRPr="00211617">
              <w:rPr>
                <w:rFonts w:ascii="Times New Roman" w:eastAsia="標楷體" w:hAnsi="Times New Roman" w:cs="Times New Roman" w:hint="eastAsia"/>
                <w:color w:val="000000" w:themeColor="text1"/>
                <w:kern w:val="0"/>
                <w:sz w:val="28"/>
                <w:szCs w:val="28"/>
              </w:rPr>
              <w:t>年底前協助我國至少</w:t>
            </w:r>
            <w:r w:rsidRPr="00211617">
              <w:rPr>
                <w:rFonts w:ascii="Times New Roman" w:eastAsia="標楷體" w:hAnsi="Times New Roman" w:cs="Times New Roman" w:hint="eastAsia"/>
                <w:color w:val="000000" w:themeColor="text1"/>
                <w:kern w:val="0"/>
                <w:sz w:val="28"/>
                <w:szCs w:val="28"/>
              </w:rPr>
              <w:t>500</w:t>
            </w:r>
            <w:r w:rsidRPr="00211617">
              <w:rPr>
                <w:rFonts w:ascii="Times New Roman" w:eastAsia="標楷體" w:hAnsi="Times New Roman" w:cs="Times New Roman" w:hint="eastAsia"/>
                <w:color w:val="000000" w:themeColor="text1"/>
                <w:kern w:val="0"/>
                <w:sz w:val="28"/>
                <w:szCs w:val="28"/>
              </w:rPr>
              <w:t>個零售與物流營業據點導入智慧科技應用。</w:t>
            </w:r>
          </w:p>
          <w:p w:rsidR="00951DCB" w:rsidRPr="00211617" w:rsidRDefault="00951DCB" w:rsidP="00951DCB">
            <w:pPr>
              <w:pStyle w:val="aa"/>
              <w:spacing w:line="440" w:lineRule="exact"/>
              <w:ind w:leftChars="0" w:left="351"/>
              <w:jc w:val="both"/>
              <w:rPr>
                <w:rFonts w:ascii="Times New Roman" w:eastAsia="標楷體" w:hAnsi="Times New Roman" w:cs="Times New Roman"/>
                <w:color w:val="000000" w:themeColor="text1"/>
                <w:sz w:val="28"/>
                <w:szCs w:val="28"/>
              </w:rPr>
            </w:pPr>
          </w:p>
          <w:p w:rsidR="00CD2C13" w:rsidRPr="00211617" w:rsidRDefault="00CD2C13" w:rsidP="00370671">
            <w:pPr>
              <w:pStyle w:val="aa"/>
              <w:numPr>
                <w:ilvl w:val="0"/>
                <w:numId w:val="44"/>
              </w:numPr>
              <w:spacing w:afterLines="20" w:after="72" w:line="440" w:lineRule="exact"/>
              <w:ind w:leftChars="0"/>
              <w:jc w:val="both"/>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hint="eastAsia"/>
                <w:color w:val="000000" w:themeColor="text1"/>
                <w:kern w:val="0"/>
                <w:sz w:val="28"/>
                <w:szCs w:val="28"/>
              </w:rPr>
              <w:t>104</w:t>
            </w:r>
            <w:r w:rsidRPr="00211617">
              <w:rPr>
                <w:rFonts w:ascii="Times New Roman" w:eastAsia="標楷體" w:hAnsi="Times New Roman" w:cs="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kern w:val="0"/>
                <w:sz w:val="28"/>
                <w:szCs w:val="28"/>
              </w:rPr>
              <w:t>10</w:t>
            </w:r>
            <w:r w:rsidRPr="00211617">
              <w:rPr>
                <w:rFonts w:ascii="Times New Roman" w:eastAsia="標楷體" w:hAnsi="Times New Roman" w:cs="Times New Roman" w:hint="eastAsia"/>
                <w:color w:val="000000" w:themeColor="text1"/>
                <w:kern w:val="0"/>
                <w:sz w:val="28"/>
                <w:szCs w:val="28"/>
              </w:rPr>
              <w:t>月至</w:t>
            </w:r>
            <w:r w:rsidRPr="00211617">
              <w:rPr>
                <w:rFonts w:ascii="Times New Roman" w:eastAsia="標楷體" w:hAnsi="Times New Roman" w:cs="Times New Roman" w:hint="eastAsia"/>
                <w:color w:val="000000" w:themeColor="text1"/>
                <w:kern w:val="0"/>
                <w:sz w:val="28"/>
                <w:szCs w:val="28"/>
              </w:rPr>
              <w:t>105</w:t>
            </w:r>
            <w:r w:rsidRPr="00211617">
              <w:rPr>
                <w:rFonts w:ascii="Times New Roman" w:eastAsia="標楷體" w:hAnsi="Times New Roman" w:cs="Times New Roman" w:hint="eastAsia"/>
                <w:color w:val="000000" w:themeColor="text1"/>
                <w:kern w:val="0"/>
                <w:sz w:val="28"/>
                <w:szCs w:val="28"/>
              </w:rPr>
              <w:t>年底前建立農業與資訊工程溝通平台；成立農業生產力發展工作</w:t>
            </w:r>
            <w:r w:rsidRPr="00211617">
              <w:rPr>
                <w:rFonts w:ascii="Times New Roman" w:eastAsia="標楷體" w:hAnsi="Times New Roman" w:cs="Times New Roman" w:hint="eastAsia"/>
                <w:color w:val="000000" w:themeColor="text1"/>
                <w:kern w:val="0"/>
                <w:sz w:val="28"/>
                <w:szCs w:val="28"/>
              </w:rPr>
              <w:t>/</w:t>
            </w:r>
            <w:proofErr w:type="gramStart"/>
            <w:r w:rsidRPr="00211617">
              <w:rPr>
                <w:rFonts w:ascii="Times New Roman" w:eastAsia="標楷體" w:hAnsi="Times New Roman" w:cs="Times New Roman" w:hint="eastAsia"/>
                <w:color w:val="000000" w:themeColor="text1"/>
                <w:kern w:val="0"/>
                <w:sz w:val="28"/>
                <w:szCs w:val="28"/>
              </w:rPr>
              <w:t>跨域推動</w:t>
            </w:r>
            <w:proofErr w:type="gramEnd"/>
            <w:r w:rsidRPr="00211617">
              <w:rPr>
                <w:rFonts w:ascii="Times New Roman" w:eastAsia="標楷體" w:hAnsi="Times New Roman" w:cs="Times New Roman" w:hint="eastAsia"/>
                <w:color w:val="000000" w:themeColor="text1"/>
                <w:kern w:val="0"/>
                <w:sz w:val="28"/>
                <w:szCs w:val="28"/>
              </w:rPr>
              <w:t>小組。</w:t>
            </w:r>
          </w:p>
          <w:p w:rsidR="00CD2C13" w:rsidRPr="00211617" w:rsidRDefault="00CD2C13" w:rsidP="00370671">
            <w:pPr>
              <w:pStyle w:val="aa"/>
              <w:numPr>
                <w:ilvl w:val="0"/>
                <w:numId w:val="44"/>
              </w:numPr>
              <w:spacing w:afterLines="20" w:after="72" w:line="440" w:lineRule="exact"/>
              <w:ind w:leftChars="0"/>
              <w:jc w:val="both"/>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hint="eastAsia"/>
                <w:color w:val="000000" w:themeColor="text1"/>
                <w:kern w:val="0"/>
                <w:sz w:val="28"/>
                <w:szCs w:val="28"/>
              </w:rPr>
              <w:t>104</w:t>
            </w:r>
            <w:r w:rsidRPr="00211617">
              <w:rPr>
                <w:rFonts w:ascii="Times New Roman" w:eastAsia="標楷體" w:hAnsi="Times New Roman" w:cs="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kern w:val="0"/>
                <w:sz w:val="28"/>
                <w:szCs w:val="28"/>
              </w:rPr>
              <w:t>10</w:t>
            </w:r>
            <w:r w:rsidRPr="00211617">
              <w:rPr>
                <w:rFonts w:ascii="Times New Roman" w:eastAsia="標楷體" w:hAnsi="Times New Roman" w:cs="Times New Roman" w:hint="eastAsia"/>
                <w:color w:val="000000" w:themeColor="text1"/>
                <w:kern w:val="0"/>
                <w:sz w:val="28"/>
                <w:szCs w:val="28"/>
              </w:rPr>
              <w:t>月至</w:t>
            </w:r>
            <w:r w:rsidRPr="00211617">
              <w:rPr>
                <w:rFonts w:ascii="Times New Roman" w:eastAsia="標楷體" w:hAnsi="Times New Roman" w:cs="Times New Roman" w:hint="eastAsia"/>
                <w:color w:val="000000" w:themeColor="text1"/>
                <w:kern w:val="0"/>
                <w:sz w:val="28"/>
                <w:szCs w:val="28"/>
              </w:rPr>
              <w:t>105</w:t>
            </w:r>
            <w:r w:rsidRPr="00211617">
              <w:rPr>
                <w:rFonts w:ascii="Times New Roman" w:eastAsia="標楷體" w:hAnsi="Times New Roman" w:cs="Times New Roman" w:hint="eastAsia"/>
                <w:color w:val="000000" w:themeColor="text1"/>
                <w:kern w:val="0"/>
                <w:sz w:val="28"/>
                <w:szCs w:val="28"/>
              </w:rPr>
              <w:t>年底前建立農產品溯源管理制度，組成溯源農產品</w:t>
            </w:r>
            <w:proofErr w:type="gramStart"/>
            <w:r w:rsidRPr="00211617">
              <w:rPr>
                <w:rFonts w:ascii="Times New Roman" w:eastAsia="標楷體" w:hAnsi="Times New Roman" w:cs="Times New Roman" w:hint="eastAsia"/>
                <w:color w:val="000000" w:themeColor="text1"/>
                <w:kern w:val="0"/>
                <w:sz w:val="28"/>
                <w:szCs w:val="28"/>
              </w:rPr>
              <w:t>產業智農聯盟</w:t>
            </w:r>
            <w:proofErr w:type="gramEnd"/>
            <w:r w:rsidRPr="00211617">
              <w:rPr>
                <w:rFonts w:ascii="Times New Roman" w:eastAsia="標楷體" w:hAnsi="Times New Roman" w:cs="Times New Roman" w:hint="eastAsia"/>
                <w:color w:val="000000" w:themeColor="text1"/>
                <w:kern w:val="0"/>
                <w:sz w:val="28"/>
                <w:szCs w:val="28"/>
              </w:rPr>
              <w:t>與栽培生產集團。</w:t>
            </w:r>
          </w:p>
          <w:p w:rsidR="00CD2C13" w:rsidRPr="00211617" w:rsidRDefault="00CD2C13" w:rsidP="00951DCB">
            <w:pPr>
              <w:pStyle w:val="aa"/>
              <w:numPr>
                <w:ilvl w:val="0"/>
                <w:numId w:val="44"/>
              </w:numPr>
              <w:spacing w:afterLines="20" w:after="72" w:line="440" w:lineRule="exac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kern w:val="0"/>
                <w:sz w:val="28"/>
                <w:szCs w:val="28"/>
              </w:rPr>
              <w:t>104</w:t>
            </w:r>
            <w:r w:rsidRPr="00211617">
              <w:rPr>
                <w:rFonts w:ascii="Times New Roman" w:eastAsia="標楷體" w:hAnsi="Times New Roman" w:cs="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kern w:val="0"/>
                <w:sz w:val="28"/>
                <w:szCs w:val="28"/>
              </w:rPr>
              <w:t>10</w:t>
            </w:r>
            <w:r w:rsidRPr="00211617">
              <w:rPr>
                <w:rFonts w:ascii="Times New Roman" w:eastAsia="標楷體" w:hAnsi="Times New Roman" w:cs="Times New Roman" w:hint="eastAsia"/>
                <w:color w:val="000000" w:themeColor="text1"/>
                <w:kern w:val="0"/>
                <w:sz w:val="28"/>
                <w:szCs w:val="28"/>
              </w:rPr>
              <w:t>月至</w:t>
            </w:r>
            <w:r w:rsidRPr="00211617">
              <w:rPr>
                <w:rFonts w:ascii="Times New Roman" w:eastAsia="標楷體" w:hAnsi="Times New Roman" w:cs="Times New Roman" w:hint="eastAsia"/>
                <w:color w:val="000000" w:themeColor="text1"/>
                <w:kern w:val="0"/>
                <w:sz w:val="28"/>
                <w:szCs w:val="28"/>
              </w:rPr>
              <w:t>105</w:t>
            </w:r>
            <w:r w:rsidRPr="00211617">
              <w:rPr>
                <w:rFonts w:ascii="Times New Roman" w:eastAsia="標楷體" w:hAnsi="Times New Roman" w:cs="Times New Roman" w:hint="eastAsia"/>
                <w:color w:val="000000" w:themeColor="text1"/>
                <w:kern w:val="0"/>
                <w:sz w:val="28"/>
                <w:szCs w:val="28"/>
              </w:rPr>
              <w:t>年底規劃建置示範場域</w:t>
            </w:r>
            <w:r w:rsidRPr="00211617">
              <w:rPr>
                <w:rFonts w:ascii="Times New Roman" w:eastAsia="標楷體" w:hAnsi="Times New Roman" w:cs="Times New Roman" w:hint="eastAsia"/>
                <w:color w:val="000000" w:themeColor="text1"/>
                <w:kern w:val="0"/>
                <w:sz w:val="28"/>
                <w:szCs w:val="28"/>
              </w:rPr>
              <w:t>1</w:t>
            </w:r>
            <w:r w:rsidRPr="00211617">
              <w:rPr>
                <w:rFonts w:ascii="Times New Roman" w:eastAsia="標楷體" w:hAnsi="Times New Roman" w:cs="Times New Roman" w:hint="eastAsia"/>
                <w:color w:val="000000" w:themeColor="text1"/>
                <w:kern w:val="0"/>
                <w:sz w:val="28"/>
                <w:szCs w:val="28"/>
              </w:rPr>
              <w:t>處，以供下階段關鍵技術應用與測試驗證；透過學術與產業交流，</w:t>
            </w:r>
            <w:r w:rsidRPr="00211617">
              <w:rPr>
                <w:rFonts w:ascii="Times New Roman" w:eastAsia="標楷體" w:hAnsi="Times New Roman" w:cs="Times New Roman" w:hint="eastAsia"/>
                <w:color w:val="000000" w:themeColor="text1"/>
                <w:kern w:val="0"/>
                <w:sz w:val="28"/>
                <w:szCs w:val="28"/>
              </w:rPr>
              <w:t>104</w:t>
            </w:r>
            <w:r w:rsidRPr="00211617">
              <w:rPr>
                <w:rFonts w:ascii="Times New Roman" w:eastAsia="標楷體" w:hAnsi="Times New Roman" w:cs="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kern w:val="0"/>
                <w:sz w:val="28"/>
                <w:szCs w:val="28"/>
              </w:rPr>
              <w:t>10</w:t>
            </w:r>
            <w:r w:rsidRPr="00211617">
              <w:rPr>
                <w:rFonts w:ascii="Times New Roman" w:eastAsia="標楷體" w:hAnsi="Times New Roman" w:cs="Times New Roman" w:hint="eastAsia"/>
                <w:color w:val="000000" w:themeColor="text1"/>
                <w:kern w:val="0"/>
                <w:sz w:val="28"/>
                <w:szCs w:val="28"/>
              </w:rPr>
              <w:t>月至</w:t>
            </w:r>
            <w:r w:rsidRPr="00211617">
              <w:rPr>
                <w:rFonts w:ascii="Times New Roman" w:eastAsia="標楷體" w:hAnsi="Times New Roman" w:cs="Times New Roman" w:hint="eastAsia"/>
                <w:color w:val="000000" w:themeColor="text1"/>
                <w:kern w:val="0"/>
                <w:sz w:val="28"/>
                <w:szCs w:val="28"/>
              </w:rPr>
              <w:t>105</w:t>
            </w:r>
            <w:r w:rsidRPr="00211617">
              <w:rPr>
                <w:rFonts w:ascii="Times New Roman" w:eastAsia="標楷體" w:hAnsi="Times New Roman" w:cs="Times New Roman" w:hint="eastAsia"/>
                <w:color w:val="000000" w:themeColor="text1"/>
                <w:kern w:val="0"/>
                <w:sz w:val="28"/>
                <w:szCs w:val="28"/>
              </w:rPr>
              <w:t>年底引進國外領先技術</w:t>
            </w:r>
            <w:r w:rsidRPr="00211617">
              <w:rPr>
                <w:rFonts w:ascii="Times New Roman" w:eastAsia="標楷體" w:hAnsi="Times New Roman" w:cs="Times New Roman" w:hint="eastAsia"/>
                <w:color w:val="000000" w:themeColor="text1"/>
                <w:kern w:val="0"/>
                <w:sz w:val="28"/>
                <w:szCs w:val="28"/>
              </w:rPr>
              <w:t>1</w:t>
            </w:r>
            <w:r w:rsidRPr="00211617">
              <w:rPr>
                <w:rFonts w:ascii="Times New Roman" w:eastAsia="標楷體" w:hAnsi="Times New Roman" w:cs="Times New Roman" w:hint="eastAsia"/>
                <w:color w:val="000000" w:themeColor="text1"/>
                <w:kern w:val="0"/>
                <w:sz w:val="28"/>
                <w:szCs w:val="28"/>
              </w:rPr>
              <w:t>案。</w:t>
            </w:r>
          </w:p>
        </w:tc>
        <w:tc>
          <w:tcPr>
            <w:tcW w:w="1570" w:type="dxa"/>
            <w:tcBorders>
              <w:top w:val="nil"/>
              <w:bottom w:val="nil"/>
            </w:tcBorders>
            <w:shd w:val="clear" w:color="auto" w:fill="FFFFFF" w:themeFill="background1"/>
          </w:tcPr>
          <w:p w:rsidR="00CD2C13" w:rsidRPr="00211617" w:rsidRDefault="00CD2C13" w:rsidP="00FC4CD4">
            <w:pPr>
              <w:spacing w:afterLines="20" w:after="72" w:line="480" w:lineRule="exact"/>
              <w:jc w:val="center"/>
              <w:rPr>
                <w:rFonts w:ascii="Times New Roman" w:eastAsia="標楷體" w:hAnsi="Times New Roman" w:cs="Times New Roman"/>
                <w:color w:val="000000" w:themeColor="text1"/>
                <w:sz w:val="28"/>
                <w:szCs w:val="28"/>
              </w:rPr>
            </w:pPr>
          </w:p>
        </w:tc>
        <w:tc>
          <w:tcPr>
            <w:tcW w:w="1652" w:type="dxa"/>
            <w:vMerge/>
            <w:shd w:val="clear" w:color="auto" w:fill="FFFFFF" w:themeFill="background1"/>
            <w:tcMar>
              <w:left w:w="28" w:type="dxa"/>
              <w:right w:w="28" w:type="dxa"/>
            </w:tcMar>
          </w:tcPr>
          <w:p w:rsidR="00CD2C13" w:rsidRPr="00211617" w:rsidRDefault="00CD2C13" w:rsidP="00FC4CD4">
            <w:pPr>
              <w:snapToGrid w:val="0"/>
              <w:spacing w:line="480" w:lineRule="exact"/>
              <w:jc w:val="center"/>
              <w:rPr>
                <w:rFonts w:ascii="Times New Roman" w:eastAsia="標楷體" w:hAnsi="Times New Roman" w:cs="Times New Roman"/>
                <w:color w:val="000000" w:themeColor="text1"/>
                <w:sz w:val="28"/>
                <w:szCs w:val="28"/>
              </w:rPr>
            </w:pPr>
          </w:p>
        </w:tc>
      </w:tr>
      <w:tr w:rsidR="00211617" w:rsidRPr="00211617" w:rsidTr="00CD2C13">
        <w:trPr>
          <w:trHeight w:val="638"/>
          <w:jc w:val="center"/>
        </w:trPr>
        <w:tc>
          <w:tcPr>
            <w:tcW w:w="2642" w:type="dxa"/>
            <w:vMerge/>
            <w:shd w:val="clear" w:color="auto" w:fill="FFFFFF" w:themeFill="background1"/>
          </w:tcPr>
          <w:p w:rsidR="00CD2C13" w:rsidRPr="00211617" w:rsidRDefault="00CD2C13"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vMerge/>
            <w:shd w:val="clear" w:color="auto" w:fill="FFFFFF" w:themeFill="background1"/>
          </w:tcPr>
          <w:p w:rsidR="00CD2C13" w:rsidRPr="00211617" w:rsidRDefault="00CD2C13" w:rsidP="00DD0600">
            <w:pPr>
              <w:pStyle w:val="aa"/>
              <w:numPr>
                <w:ilvl w:val="0"/>
                <w:numId w:val="42"/>
              </w:numPr>
              <w:snapToGrid w:val="0"/>
              <w:spacing w:line="440" w:lineRule="exact"/>
              <w:ind w:leftChars="0" w:left="382" w:hanging="349"/>
              <w:jc w:val="both"/>
              <w:rPr>
                <w:rFonts w:ascii="Times New Roman" w:eastAsia="標楷體" w:hAnsi="Times New Roman" w:cs="Times New Roman"/>
                <w:color w:val="000000" w:themeColor="text1"/>
                <w:spacing w:val="-12"/>
                <w:sz w:val="28"/>
                <w:szCs w:val="28"/>
              </w:rPr>
            </w:pPr>
          </w:p>
        </w:tc>
        <w:tc>
          <w:tcPr>
            <w:tcW w:w="4526" w:type="dxa"/>
            <w:vMerge/>
            <w:shd w:val="clear" w:color="auto" w:fill="FFFFFF" w:themeFill="background1"/>
          </w:tcPr>
          <w:p w:rsidR="00CD2C13" w:rsidRPr="00211617" w:rsidRDefault="00CD2C13" w:rsidP="00CD2C13">
            <w:pPr>
              <w:pStyle w:val="aa"/>
              <w:numPr>
                <w:ilvl w:val="0"/>
                <w:numId w:val="44"/>
              </w:numPr>
              <w:spacing w:afterLines="20" w:after="72" w:line="440" w:lineRule="exact"/>
              <w:ind w:leftChars="0"/>
              <w:jc w:val="both"/>
              <w:rPr>
                <w:rFonts w:ascii="Times New Roman" w:eastAsia="標楷體" w:hAnsi="Times New Roman" w:cs="Times New Roman"/>
                <w:color w:val="000000" w:themeColor="text1"/>
                <w:sz w:val="28"/>
                <w:szCs w:val="28"/>
              </w:rPr>
            </w:pPr>
          </w:p>
        </w:tc>
        <w:tc>
          <w:tcPr>
            <w:tcW w:w="1570" w:type="dxa"/>
            <w:tcBorders>
              <w:top w:val="nil"/>
            </w:tcBorders>
            <w:shd w:val="clear" w:color="auto" w:fill="FFFFFF" w:themeFill="background1"/>
          </w:tcPr>
          <w:p w:rsidR="00CD2C13" w:rsidRPr="00211617" w:rsidRDefault="00CD2C13" w:rsidP="00FC4CD4">
            <w:pPr>
              <w:spacing w:afterLines="20" w:after="72" w:line="480" w:lineRule="exact"/>
              <w:jc w:val="center"/>
              <w:rPr>
                <w:rFonts w:ascii="Times New Roman" w:eastAsia="標楷體" w:hAnsi="Times New Roman" w:cs="Times New Roman"/>
                <w:color w:val="000000" w:themeColor="text1"/>
                <w:sz w:val="28"/>
                <w:szCs w:val="28"/>
              </w:rPr>
            </w:pPr>
          </w:p>
        </w:tc>
        <w:tc>
          <w:tcPr>
            <w:tcW w:w="1652" w:type="dxa"/>
            <w:vMerge/>
            <w:shd w:val="clear" w:color="auto" w:fill="FFFFFF" w:themeFill="background1"/>
            <w:tcMar>
              <w:left w:w="28" w:type="dxa"/>
              <w:right w:w="28" w:type="dxa"/>
            </w:tcMar>
          </w:tcPr>
          <w:p w:rsidR="00CD2C13" w:rsidRPr="00211617" w:rsidRDefault="00CD2C13" w:rsidP="00FC4CD4">
            <w:pPr>
              <w:snapToGrid w:val="0"/>
              <w:spacing w:line="480" w:lineRule="exact"/>
              <w:jc w:val="center"/>
              <w:rPr>
                <w:rFonts w:ascii="Times New Roman" w:eastAsia="標楷體" w:hAnsi="Times New Roman" w:cs="Times New Roman"/>
                <w:color w:val="000000" w:themeColor="text1"/>
                <w:sz w:val="28"/>
                <w:szCs w:val="28"/>
              </w:rPr>
            </w:pPr>
          </w:p>
        </w:tc>
      </w:tr>
      <w:tr w:rsidR="00211617" w:rsidRPr="00211617" w:rsidTr="0083770F">
        <w:trPr>
          <w:trHeight w:val="3331"/>
          <w:jc w:val="center"/>
        </w:trPr>
        <w:tc>
          <w:tcPr>
            <w:tcW w:w="2642" w:type="dxa"/>
            <w:vMerge w:val="restart"/>
            <w:shd w:val="clear" w:color="auto" w:fill="FFFFFF" w:themeFill="background1"/>
          </w:tcPr>
          <w:p w:rsidR="003A57E3" w:rsidRPr="00211617" w:rsidRDefault="003A57E3" w:rsidP="007A5F5D">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w:t>
            </w:r>
            <w:r w:rsidRPr="00211617">
              <w:rPr>
                <w:rFonts w:ascii="Times New Roman" w:eastAsia="標楷體" w:hAnsi="Times New Roman" w:cs="Times New Roman"/>
                <w:color w:val="000000" w:themeColor="text1"/>
                <w:sz w:val="28"/>
                <w:szCs w:val="28"/>
              </w:rPr>
              <w:t>三</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ab/>
            </w:r>
            <w:r w:rsidRPr="00211617">
              <w:rPr>
                <w:rFonts w:ascii="Times New Roman" w:eastAsia="標楷體" w:hAnsi="Times New Roman" w:cs="Times New Roman"/>
                <w:color w:val="000000" w:themeColor="text1"/>
                <w:sz w:val="28"/>
                <w:szCs w:val="28"/>
              </w:rPr>
              <w:t>推動中小企業邁向中堅企業</w:t>
            </w:r>
          </w:p>
        </w:tc>
        <w:tc>
          <w:tcPr>
            <w:tcW w:w="4825" w:type="dxa"/>
            <w:shd w:val="clear" w:color="auto" w:fill="FFFFFF" w:themeFill="background1"/>
          </w:tcPr>
          <w:p w:rsidR="00FE16AB" w:rsidRPr="00211617" w:rsidRDefault="00FE16AB" w:rsidP="00BF3974">
            <w:pPr>
              <w:pStyle w:val="aa"/>
              <w:numPr>
                <w:ilvl w:val="0"/>
                <w:numId w:val="12"/>
              </w:numPr>
              <w:snapToGrid w:val="0"/>
              <w:spacing w:line="440" w:lineRule="atLeast"/>
              <w:ind w:leftChars="-4" w:left="273" w:hanging="283"/>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每年扶植至少</w:t>
            </w:r>
            <w:r w:rsidRPr="00211617">
              <w:rPr>
                <w:rFonts w:ascii="Times New Roman" w:eastAsia="標楷體" w:hAnsi="Times New Roman" w:hint="eastAsia"/>
                <w:color w:val="000000" w:themeColor="text1"/>
                <w:sz w:val="28"/>
                <w:szCs w:val="28"/>
              </w:rPr>
              <w:t>50</w:t>
            </w:r>
            <w:r w:rsidRPr="00211617">
              <w:rPr>
                <w:rFonts w:ascii="Times New Roman" w:eastAsia="標楷體" w:hAnsi="Times New Roman" w:hint="eastAsia"/>
                <w:color w:val="000000" w:themeColor="text1"/>
                <w:sz w:val="28"/>
                <w:szCs w:val="28"/>
              </w:rPr>
              <w:t>家潛力中堅企業，運用各部會之人才、技術、智財及品牌行銷等資源，協助其提升國際競爭力。</w:t>
            </w:r>
          </w:p>
          <w:p w:rsidR="00FE16AB" w:rsidRPr="00211617" w:rsidRDefault="00FE16AB" w:rsidP="00BF3974">
            <w:pPr>
              <w:pStyle w:val="aa"/>
              <w:numPr>
                <w:ilvl w:val="0"/>
                <w:numId w:val="12"/>
              </w:numPr>
              <w:snapToGrid w:val="0"/>
              <w:spacing w:line="440" w:lineRule="atLeast"/>
              <w:ind w:leftChars="-4" w:left="273" w:hanging="283"/>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舉辦中堅企業創新營運模式工作坊</w:t>
            </w:r>
            <w:r w:rsidR="0095657B" w:rsidRPr="00211617">
              <w:rPr>
                <w:rFonts w:ascii="Times New Roman" w:eastAsia="標楷體" w:hAnsi="Times New Roman" w:hint="eastAsia"/>
                <w:color w:val="000000" w:themeColor="text1"/>
                <w:sz w:val="28"/>
                <w:szCs w:val="28"/>
              </w:rPr>
              <w:t>，輔導</w:t>
            </w:r>
            <w:r w:rsidRPr="00211617">
              <w:rPr>
                <w:rFonts w:ascii="Times New Roman" w:eastAsia="標楷體" w:hAnsi="Times New Roman" w:hint="eastAsia"/>
                <w:color w:val="000000" w:themeColor="text1"/>
                <w:sz w:val="28"/>
                <w:szCs w:val="28"/>
              </w:rPr>
              <w:t>中堅企業學習</w:t>
            </w:r>
            <w:r w:rsidR="0095657B" w:rsidRPr="00211617">
              <w:rPr>
                <w:rFonts w:ascii="Times New Roman" w:eastAsia="標楷體" w:hAnsi="Times New Roman" w:hint="eastAsia"/>
                <w:color w:val="000000" w:themeColor="text1"/>
                <w:sz w:val="28"/>
                <w:szCs w:val="28"/>
              </w:rPr>
              <w:t>並導入</w:t>
            </w:r>
            <w:r w:rsidRPr="00211617">
              <w:rPr>
                <w:rFonts w:ascii="Times New Roman" w:eastAsia="標楷體" w:hAnsi="Times New Roman" w:hint="eastAsia"/>
                <w:color w:val="000000" w:themeColor="text1"/>
                <w:sz w:val="28"/>
                <w:szCs w:val="28"/>
              </w:rPr>
              <w:t>創新營運模式。</w:t>
            </w:r>
          </w:p>
          <w:p w:rsidR="003A57E3" w:rsidRPr="00211617" w:rsidRDefault="0095657B" w:rsidP="00D450AD">
            <w:pPr>
              <w:pStyle w:val="aa"/>
              <w:numPr>
                <w:ilvl w:val="0"/>
                <w:numId w:val="12"/>
              </w:numPr>
              <w:snapToGrid w:val="0"/>
              <w:spacing w:line="440" w:lineRule="atLeast"/>
              <w:ind w:leftChars="-4" w:left="273" w:hanging="283"/>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強化</w:t>
            </w:r>
            <w:r w:rsidR="00FE16AB" w:rsidRPr="00211617">
              <w:rPr>
                <w:rFonts w:ascii="Times New Roman" w:eastAsia="標楷體" w:hAnsi="Times New Roman" w:hint="eastAsia"/>
                <w:color w:val="000000" w:themeColor="text1"/>
                <w:sz w:val="28"/>
                <w:szCs w:val="28"/>
              </w:rPr>
              <w:t>中堅企業創新供應鏈示範輔導</w:t>
            </w:r>
            <w:r w:rsidRPr="00211617">
              <w:rPr>
                <w:rFonts w:ascii="Times New Roman" w:eastAsia="標楷體" w:hAnsi="Times New Roman" w:hint="eastAsia"/>
                <w:color w:val="000000" w:themeColor="text1"/>
                <w:sz w:val="28"/>
                <w:szCs w:val="28"/>
              </w:rPr>
              <w:t>，引導</w:t>
            </w:r>
            <w:r w:rsidR="00FE16AB" w:rsidRPr="00211617">
              <w:rPr>
                <w:rFonts w:ascii="Times New Roman" w:eastAsia="標楷體" w:hAnsi="Times New Roman" w:hint="eastAsia"/>
                <w:color w:val="000000" w:themeColor="text1"/>
                <w:sz w:val="28"/>
                <w:szCs w:val="28"/>
              </w:rPr>
              <w:t>中堅企業，</w:t>
            </w:r>
            <w:r w:rsidRPr="00211617">
              <w:rPr>
                <w:rFonts w:ascii="Times New Roman" w:eastAsia="標楷體" w:hAnsi="Times New Roman" w:hint="eastAsia"/>
                <w:color w:val="000000" w:themeColor="text1"/>
                <w:sz w:val="28"/>
                <w:szCs w:val="28"/>
              </w:rPr>
              <w:t>掌握</w:t>
            </w:r>
            <w:r w:rsidR="00FE16AB" w:rsidRPr="00211617">
              <w:rPr>
                <w:rFonts w:ascii="Times New Roman" w:eastAsia="標楷體" w:hAnsi="Times New Roman" w:hint="eastAsia"/>
                <w:color w:val="000000" w:themeColor="text1"/>
                <w:sz w:val="28"/>
                <w:szCs w:val="28"/>
              </w:rPr>
              <w:t>市場需求、尋找利基市場、定位顧客價值等，完成新營運模式規劃</w:t>
            </w:r>
            <w:r w:rsidRPr="00211617">
              <w:rPr>
                <w:rFonts w:ascii="Times New Roman" w:eastAsia="標楷體" w:hAnsi="Times New Roman" w:hint="eastAsia"/>
                <w:color w:val="000000" w:themeColor="text1"/>
                <w:sz w:val="28"/>
                <w:szCs w:val="28"/>
              </w:rPr>
              <w:t>；並</w:t>
            </w:r>
            <w:r w:rsidR="00FE16AB" w:rsidRPr="00211617">
              <w:rPr>
                <w:rFonts w:ascii="Times New Roman" w:eastAsia="標楷體" w:hAnsi="Times New Roman" w:hint="eastAsia"/>
                <w:color w:val="000000" w:themeColor="text1"/>
                <w:sz w:val="28"/>
                <w:szCs w:val="28"/>
              </w:rPr>
              <w:t>協助</w:t>
            </w:r>
            <w:r w:rsidRPr="00211617">
              <w:rPr>
                <w:rFonts w:ascii="Times New Roman" w:eastAsia="標楷體" w:hAnsi="Times New Roman" w:hint="eastAsia"/>
                <w:color w:val="000000" w:themeColor="text1"/>
                <w:sz w:val="28"/>
                <w:szCs w:val="28"/>
              </w:rPr>
              <w:t>其相關</w:t>
            </w:r>
            <w:r w:rsidR="00FE16AB" w:rsidRPr="00211617">
              <w:rPr>
                <w:rFonts w:ascii="Times New Roman" w:eastAsia="標楷體" w:hAnsi="Times New Roman" w:hint="eastAsia"/>
                <w:color w:val="000000" w:themeColor="text1"/>
                <w:sz w:val="28"/>
                <w:szCs w:val="28"/>
              </w:rPr>
              <w:t>衛星廠</w:t>
            </w:r>
            <w:r w:rsidRPr="00211617">
              <w:rPr>
                <w:rFonts w:ascii="Times New Roman" w:eastAsia="標楷體" w:hAnsi="Times New Roman" w:hint="eastAsia"/>
                <w:color w:val="000000" w:themeColor="text1"/>
                <w:sz w:val="28"/>
                <w:szCs w:val="28"/>
              </w:rPr>
              <w:t>導入</w:t>
            </w:r>
            <w:r w:rsidR="00FE16AB" w:rsidRPr="00211617">
              <w:rPr>
                <w:rFonts w:ascii="Times New Roman" w:eastAsia="標楷體" w:hAnsi="Times New Roman" w:hint="eastAsia"/>
                <w:color w:val="000000" w:themeColor="text1"/>
                <w:sz w:val="28"/>
                <w:szCs w:val="28"/>
              </w:rPr>
              <w:t>新營運模式</w:t>
            </w:r>
            <w:r w:rsidR="00D165FE" w:rsidRPr="00211617">
              <w:rPr>
                <w:rFonts w:ascii="Times New Roman" w:eastAsia="標楷體" w:hAnsi="Times New Roman" w:hint="eastAsia"/>
                <w:color w:val="000000" w:themeColor="text1"/>
                <w:sz w:val="28"/>
                <w:szCs w:val="28"/>
              </w:rPr>
              <w:t>及供應鏈體系運作</w:t>
            </w:r>
            <w:r w:rsidR="00FE16AB" w:rsidRPr="00211617">
              <w:rPr>
                <w:rFonts w:ascii="Times New Roman" w:eastAsia="標楷體" w:hAnsi="Times New Roman" w:hint="eastAsia"/>
                <w:color w:val="000000" w:themeColor="text1"/>
                <w:sz w:val="28"/>
                <w:szCs w:val="28"/>
              </w:rPr>
              <w:t>。</w:t>
            </w:r>
          </w:p>
        </w:tc>
        <w:tc>
          <w:tcPr>
            <w:tcW w:w="4526" w:type="dxa"/>
            <w:shd w:val="clear" w:color="auto" w:fill="FFFFFF" w:themeFill="background1"/>
          </w:tcPr>
          <w:p w:rsidR="003A57E3" w:rsidRPr="00211617" w:rsidRDefault="00205196" w:rsidP="00432000">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每</w:t>
            </w:r>
            <w:r w:rsidR="00163569" w:rsidRPr="00211617">
              <w:rPr>
                <w:rFonts w:ascii="Times New Roman" w:eastAsia="標楷體" w:hAnsi="Times New Roman" w:cs="Times New Roman" w:hint="eastAsia"/>
                <w:color w:val="000000" w:themeColor="text1"/>
                <w:sz w:val="28"/>
                <w:szCs w:val="28"/>
              </w:rPr>
              <w:t>年</w:t>
            </w:r>
            <w:r w:rsidR="003A57E3" w:rsidRPr="00211617">
              <w:rPr>
                <w:rFonts w:ascii="Times New Roman" w:eastAsia="標楷體" w:hAnsi="Times New Roman" w:cs="Times New Roman"/>
                <w:color w:val="000000" w:themeColor="text1"/>
                <w:sz w:val="28"/>
                <w:szCs w:val="28"/>
              </w:rPr>
              <w:t>預計帶動相關投資</w:t>
            </w:r>
            <w:r w:rsidR="003A57E3" w:rsidRPr="00211617">
              <w:rPr>
                <w:rFonts w:ascii="Times New Roman" w:eastAsia="標楷體" w:hAnsi="Times New Roman" w:cs="Times New Roman"/>
                <w:color w:val="000000" w:themeColor="text1"/>
                <w:sz w:val="28"/>
                <w:szCs w:val="28"/>
              </w:rPr>
              <w:t>300</w:t>
            </w:r>
            <w:r w:rsidR="003A57E3" w:rsidRPr="00211617">
              <w:rPr>
                <w:rFonts w:ascii="Times New Roman" w:eastAsia="標楷體" w:hAnsi="Times New Roman" w:cs="Times New Roman"/>
                <w:color w:val="000000" w:themeColor="text1"/>
                <w:sz w:val="28"/>
                <w:szCs w:val="28"/>
              </w:rPr>
              <w:t>億元及就業人數</w:t>
            </w:r>
            <w:r w:rsidR="003A57E3" w:rsidRPr="00211617">
              <w:rPr>
                <w:rFonts w:ascii="Times New Roman" w:eastAsia="標楷體" w:hAnsi="Times New Roman" w:cs="Times New Roman"/>
                <w:color w:val="000000" w:themeColor="text1"/>
                <w:sz w:val="28"/>
                <w:szCs w:val="28"/>
              </w:rPr>
              <w:t>3,000</w:t>
            </w:r>
            <w:r w:rsidR="003A57E3" w:rsidRPr="00211617">
              <w:rPr>
                <w:rFonts w:ascii="Times New Roman" w:eastAsia="標楷體" w:hAnsi="Times New Roman" w:cs="Times New Roman"/>
                <w:color w:val="000000" w:themeColor="text1"/>
                <w:sz w:val="28"/>
                <w:szCs w:val="28"/>
              </w:rPr>
              <w:t>人以上。</w:t>
            </w:r>
          </w:p>
          <w:p w:rsidR="00FE16AB" w:rsidRPr="00211617" w:rsidRDefault="00205196" w:rsidP="00BF3974">
            <w:pPr>
              <w:pStyle w:val="aa"/>
              <w:numPr>
                <w:ilvl w:val="0"/>
                <w:numId w:val="15"/>
              </w:numPr>
              <w:snapToGrid w:val="0"/>
              <w:spacing w:line="440" w:lineRule="atLeast"/>
              <w:ind w:leftChars="0" w:left="261" w:hanging="26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104</w:t>
            </w:r>
            <w:r w:rsidRPr="00211617">
              <w:rPr>
                <w:rFonts w:ascii="Times New Roman" w:eastAsia="標楷體" w:hAnsi="Times New Roman" w:cs="Times New Roman" w:hint="eastAsia"/>
                <w:color w:val="000000" w:themeColor="text1"/>
                <w:sz w:val="28"/>
                <w:szCs w:val="28"/>
              </w:rPr>
              <w:t>年</w:t>
            </w:r>
            <w:r w:rsidRPr="00211617">
              <w:rPr>
                <w:rFonts w:ascii="Times New Roman" w:eastAsia="標楷體" w:hAnsi="Times New Roman" w:cs="Times New Roman" w:hint="eastAsia"/>
                <w:color w:val="000000" w:themeColor="text1"/>
                <w:sz w:val="28"/>
                <w:szCs w:val="28"/>
              </w:rPr>
              <w:t>10</w:t>
            </w:r>
            <w:r w:rsidRPr="00211617">
              <w:rPr>
                <w:rFonts w:ascii="Times New Roman" w:eastAsia="標楷體" w:hAnsi="Times New Roman" w:cs="Times New Roman" w:hint="eastAsia"/>
                <w:color w:val="000000" w:themeColor="text1"/>
                <w:sz w:val="28"/>
                <w:szCs w:val="28"/>
              </w:rPr>
              <w:t>月至</w:t>
            </w:r>
            <w:r w:rsidR="00EB03C4" w:rsidRPr="00211617">
              <w:rPr>
                <w:rFonts w:ascii="Times New Roman" w:eastAsia="標楷體" w:hAnsi="Times New Roman" w:cs="Times New Roman" w:hint="eastAsia"/>
                <w:color w:val="000000" w:themeColor="text1"/>
                <w:sz w:val="28"/>
                <w:szCs w:val="28"/>
              </w:rPr>
              <w:t>105</w:t>
            </w:r>
            <w:r w:rsidR="00EB03C4" w:rsidRPr="00211617">
              <w:rPr>
                <w:rFonts w:ascii="Times New Roman" w:eastAsia="標楷體" w:hAnsi="Times New Roman" w:cs="Times New Roman" w:hint="eastAsia"/>
                <w:color w:val="000000" w:themeColor="text1"/>
                <w:sz w:val="28"/>
                <w:szCs w:val="28"/>
              </w:rPr>
              <w:t>年</w:t>
            </w:r>
            <w:r w:rsidRPr="00211617">
              <w:rPr>
                <w:rFonts w:ascii="Times New Roman" w:eastAsia="標楷體" w:hAnsi="Times New Roman" w:cs="Times New Roman" w:hint="eastAsia"/>
                <w:color w:val="000000" w:themeColor="text1"/>
                <w:sz w:val="28"/>
                <w:szCs w:val="28"/>
              </w:rPr>
              <w:t>底</w:t>
            </w:r>
            <w:r w:rsidR="00FE16AB" w:rsidRPr="00211617">
              <w:rPr>
                <w:rFonts w:ascii="Times New Roman" w:eastAsia="標楷體" w:hAnsi="Times New Roman" w:cs="Times New Roman" w:hint="eastAsia"/>
                <w:color w:val="000000" w:themeColor="text1"/>
                <w:sz w:val="28"/>
                <w:szCs w:val="28"/>
              </w:rPr>
              <w:t>完成</w:t>
            </w:r>
            <w:r w:rsidR="00FE16AB" w:rsidRPr="00211617">
              <w:rPr>
                <w:rFonts w:ascii="Times New Roman" w:eastAsia="標楷體" w:hAnsi="Times New Roman" w:cs="Times New Roman" w:hint="eastAsia"/>
                <w:color w:val="000000" w:themeColor="text1"/>
                <w:sz w:val="28"/>
                <w:szCs w:val="28"/>
              </w:rPr>
              <w:t>6</w:t>
            </w:r>
            <w:r w:rsidR="00FE16AB" w:rsidRPr="00211617">
              <w:rPr>
                <w:rFonts w:ascii="Times New Roman" w:eastAsia="標楷體" w:hAnsi="Times New Roman" w:cs="Times New Roman" w:hint="eastAsia"/>
                <w:color w:val="000000" w:themeColor="text1"/>
                <w:sz w:val="28"/>
                <w:szCs w:val="28"/>
              </w:rPr>
              <w:t>場次工作坊，協助</w:t>
            </w:r>
            <w:r w:rsidR="00FE16AB" w:rsidRPr="00211617">
              <w:rPr>
                <w:rFonts w:ascii="Times New Roman" w:eastAsia="標楷體" w:hAnsi="Times New Roman" w:cs="Times New Roman" w:hint="eastAsia"/>
                <w:color w:val="000000" w:themeColor="text1"/>
                <w:sz w:val="28"/>
                <w:szCs w:val="28"/>
              </w:rPr>
              <w:t>60</w:t>
            </w:r>
            <w:r w:rsidR="00FE16AB" w:rsidRPr="00211617">
              <w:rPr>
                <w:rFonts w:ascii="Times New Roman" w:eastAsia="標楷體" w:hAnsi="Times New Roman" w:cs="Times New Roman" w:hint="eastAsia"/>
                <w:color w:val="000000" w:themeColor="text1"/>
                <w:sz w:val="28"/>
                <w:szCs w:val="28"/>
              </w:rPr>
              <w:t>家中堅企業導入創新營運模式。</w:t>
            </w:r>
          </w:p>
          <w:p w:rsidR="003A57E3" w:rsidRPr="00211617" w:rsidRDefault="00205196" w:rsidP="00205196">
            <w:pPr>
              <w:pStyle w:val="aa"/>
              <w:numPr>
                <w:ilvl w:val="0"/>
                <w:numId w:val="15"/>
              </w:numPr>
              <w:snapToGrid w:val="0"/>
              <w:spacing w:line="440" w:lineRule="atLeast"/>
              <w:ind w:leftChars="0" w:left="261" w:hanging="26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104</w:t>
            </w:r>
            <w:r w:rsidRPr="00211617">
              <w:rPr>
                <w:rFonts w:ascii="Times New Roman" w:eastAsia="標楷體" w:hAnsi="Times New Roman" w:cs="Times New Roman" w:hint="eastAsia"/>
                <w:color w:val="000000" w:themeColor="text1"/>
                <w:sz w:val="28"/>
                <w:szCs w:val="28"/>
              </w:rPr>
              <w:t>年</w:t>
            </w:r>
            <w:r w:rsidRPr="00211617">
              <w:rPr>
                <w:rFonts w:ascii="Times New Roman" w:eastAsia="標楷體" w:hAnsi="Times New Roman" w:cs="Times New Roman" w:hint="eastAsia"/>
                <w:color w:val="000000" w:themeColor="text1"/>
                <w:sz w:val="28"/>
                <w:szCs w:val="28"/>
              </w:rPr>
              <w:t>10</w:t>
            </w:r>
            <w:r w:rsidRPr="00211617">
              <w:rPr>
                <w:rFonts w:ascii="Times New Roman" w:eastAsia="標楷體" w:hAnsi="Times New Roman" w:cs="Times New Roman" w:hint="eastAsia"/>
                <w:color w:val="000000" w:themeColor="text1"/>
                <w:sz w:val="28"/>
                <w:szCs w:val="28"/>
              </w:rPr>
              <w:t>月至</w:t>
            </w:r>
            <w:r w:rsidR="00EB03C4" w:rsidRPr="00211617">
              <w:rPr>
                <w:rFonts w:ascii="Times New Roman" w:eastAsia="標楷體" w:hAnsi="Times New Roman" w:cs="Times New Roman" w:hint="eastAsia"/>
                <w:color w:val="000000" w:themeColor="text1"/>
                <w:sz w:val="28"/>
                <w:szCs w:val="28"/>
              </w:rPr>
              <w:t>105</w:t>
            </w:r>
            <w:r w:rsidR="00EB03C4" w:rsidRPr="00211617">
              <w:rPr>
                <w:rFonts w:ascii="Times New Roman" w:eastAsia="標楷體" w:hAnsi="Times New Roman" w:cs="Times New Roman" w:hint="eastAsia"/>
                <w:color w:val="000000" w:themeColor="text1"/>
                <w:sz w:val="28"/>
                <w:szCs w:val="28"/>
              </w:rPr>
              <w:t>年</w:t>
            </w:r>
            <w:r w:rsidRPr="00211617">
              <w:rPr>
                <w:rFonts w:ascii="Times New Roman" w:eastAsia="標楷體" w:hAnsi="Times New Roman" w:cs="Times New Roman" w:hint="eastAsia"/>
                <w:color w:val="000000" w:themeColor="text1"/>
                <w:sz w:val="28"/>
                <w:szCs w:val="28"/>
              </w:rPr>
              <w:t>底預計協助</w:t>
            </w:r>
            <w:r w:rsidRPr="00211617">
              <w:rPr>
                <w:rFonts w:ascii="Times New Roman" w:eastAsia="標楷體" w:hAnsi="Times New Roman" w:cs="Times New Roman" w:hint="eastAsia"/>
                <w:color w:val="000000" w:themeColor="text1"/>
                <w:sz w:val="28"/>
                <w:szCs w:val="28"/>
              </w:rPr>
              <w:t>6</w:t>
            </w:r>
            <w:r w:rsidRPr="00211617">
              <w:rPr>
                <w:rFonts w:ascii="Times New Roman" w:eastAsia="標楷體" w:hAnsi="Times New Roman" w:cs="Times New Roman" w:hint="eastAsia"/>
                <w:color w:val="000000" w:themeColor="text1"/>
                <w:sz w:val="28"/>
                <w:szCs w:val="28"/>
              </w:rPr>
              <w:t>個中堅企業發想創新營運模式，建立其供應鏈體系，並協助其</w:t>
            </w:r>
            <w:proofErr w:type="gramStart"/>
            <w:r w:rsidRPr="00211617">
              <w:rPr>
                <w:rFonts w:ascii="Times New Roman" w:eastAsia="標楷體" w:hAnsi="Times New Roman" w:cs="Times New Roman" w:hint="eastAsia"/>
                <w:color w:val="000000" w:themeColor="text1"/>
                <w:sz w:val="28"/>
                <w:szCs w:val="28"/>
              </w:rPr>
              <w:t>供應鏈共</w:t>
            </w:r>
            <w:r w:rsidRPr="00211617">
              <w:rPr>
                <w:rFonts w:ascii="Times New Roman" w:eastAsia="標楷體" w:hAnsi="Times New Roman" w:cs="Times New Roman" w:hint="eastAsia"/>
                <w:color w:val="000000" w:themeColor="text1"/>
                <w:sz w:val="28"/>
                <w:szCs w:val="28"/>
              </w:rPr>
              <w:t>60</w:t>
            </w:r>
            <w:r w:rsidRPr="00211617">
              <w:rPr>
                <w:rFonts w:ascii="Times New Roman" w:eastAsia="標楷體" w:hAnsi="Times New Roman" w:cs="Times New Roman" w:hint="eastAsia"/>
                <w:color w:val="000000" w:themeColor="text1"/>
                <w:sz w:val="28"/>
                <w:szCs w:val="28"/>
              </w:rPr>
              <w:t>家</w:t>
            </w:r>
            <w:proofErr w:type="gramEnd"/>
            <w:r w:rsidRPr="00211617">
              <w:rPr>
                <w:rFonts w:ascii="Times New Roman" w:eastAsia="標楷體" w:hAnsi="Times New Roman" w:cs="Times New Roman" w:hint="eastAsia"/>
                <w:color w:val="000000" w:themeColor="text1"/>
                <w:sz w:val="28"/>
                <w:szCs w:val="28"/>
              </w:rPr>
              <w:t>以上廠商提升管理或服務效能，總共可帶動投資</w:t>
            </w:r>
            <w:r w:rsidRPr="00211617">
              <w:rPr>
                <w:rFonts w:ascii="Times New Roman" w:eastAsia="標楷體" w:hAnsi="Times New Roman" w:cs="Times New Roman" w:hint="eastAsia"/>
                <w:color w:val="000000" w:themeColor="text1"/>
                <w:sz w:val="28"/>
                <w:szCs w:val="28"/>
              </w:rPr>
              <w:t>1.2</w:t>
            </w:r>
            <w:r w:rsidRPr="00211617">
              <w:rPr>
                <w:rFonts w:ascii="Times New Roman" w:eastAsia="標楷體" w:hAnsi="Times New Roman" w:cs="Times New Roman" w:hint="eastAsia"/>
                <w:color w:val="000000" w:themeColor="text1"/>
                <w:sz w:val="28"/>
                <w:szCs w:val="28"/>
              </w:rPr>
              <w:t>億元以上，創造商機</w:t>
            </w:r>
            <w:r w:rsidRPr="00211617">
              <w:rPr>
                <w:rFonts w:ascii="Times New Roman" w:eastAsia="標楷體" w:hAnsi="Times New Roman" w:cs="Times New Roman" w:hint="eastAsia"/>
                <w:color w:val="000000" w:themeColor="text1"/>
                <w:sz w:val="28"/>
                <w:szCs w:val="28"/>
              </w:rPr>
              <w:t>1.8</w:t>
            </w:r>
            <w:r w:rsidRPr="00211617">
              <w:rPr>
                <w:rFonts w:ascii="Times New Roman" w:eastAsia="標楷體" w:hAnsi="Times New Roman" w:cs="Times New Roman" w:hint="eastAsia"/>
                <w:color w:val="000000" w:themeColor="text1"/>
                <w:sz w:val="28"/>
                <w:szCs w:val="28"/>
              </w:rPr>
              <w:t>億元以上，受輔導業者平均降低營運成本</w:t>
            </w:r>
            <w:r w:rsidRPr="00211617">
              <w:rPr>
                <w:rFonts w:ascii="Times New Roman" w:eastAsia="標楷體" w:hAnsi="Times New Roman" w:cs="Times New Roman" w:hint="eastAsia"/>
                <w:color w:val="000000" w:themeColor="text1"/>
                <w:sz w:val="28"/>
                <w:szCs w:val="28"/>
              </w:rPr>
              <w:t>30%</w:t>
            </w:r>
            <w:r w:rsidRPr="00211617">
              <w:rPr>
                <w:rFonts w:ascii="Times New Roman" w:eastAsia="標楷體" w:hAnsi="Times New Roman" w:cs="Times New Roman" w:hint="eastAsia"/>
                <w:color w:val="000000" w:themeColor="text1"/>
                <w:sz w:val="28"/>
                <w:szCs w:val="28"/>
              </w:rPr>
              <w:t>以上。</w:t>
            </w:r>
          </w:p>
        </w:tc>
        <w:tc>
          <w:tcPr>
            <w:tcW w:w="1570" w:type="dxa"/>
            <w:shd w:val="clear" w:color="auto" w:fill="FFFFFF" w:themeFill="background1"/>
          </w:tcPr>
          <w:p w:rsidR="003A57E3" w:rsidRPr="00211617" w:rsidRDefault="003A57E3" w:rsidP="001931E4">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shd w:val="clear" w:color="auto" w:fill="FFFFFF" w:themeFill="background1"/>
            <w:tcMar>
              <w:left w:w="28" w:type="dxa"/>
              <w:right w:w="28" w:type="dxa"/>
            </w:tcMar>
          </w:tcPr>
          <w:p w:rsidR="003A57E3" w:rsidRPr="00211617" w:rsidRDefault="003A57E3" w:rsidP="00FC56B4">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tc>
      </w:tr>
      <w:tr w:rsidR="00211617" w:rsidRPr="00211617" w:rsidTr="0083770F">
        <w:trPr>
          <w:trHeight w:val="2622"/>
          <w:jc w:val="center"/>
        </w:trPr>
        <w:tc>
          <w:tcPr>
            <w:tcW w:w="2642" w:type="dxa"/>
            <w:vMerge/>
            <w:shd w:val="clear" w:color="auto" w:fill="FFFFFF" w:themeFill="background1"/>
          </w:tcPr>
          <w:p w:rsidR="009173BE" w:rsidRPr="00211617" w:rsidRDefault="009173BE"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9173BE" w:rsidRPr="00211617" w:rsidRDefault="009173BE" w:rsidP="00BF3974">
            <w:pPr>
              <w:pStyle w:val="aa"/>
              <w:numPr>
                <w:ilvl w:val="0"/>
                <w:numId w:val="12"/>
              </w:numPr>
              <w:snapToGrid w:val="0"/>
              <w:spacing w:line="440" w:lineRule="atLeast"/>
              <w:ind w:leftChars="-4" w:left="273" w:hanging="283"/>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完成訂定外籍技術人力引進人數、資格條件、完成勞動法規修正及建立配額評點制度。</w:t>
            </w:r>
          </w:p>
        </w:tc>
        <w:tc>
          <w:tcPr>
            <w:tcW w:w="4526" w:type="dxa"/>
            <w:shd w:val="clear" w:color="auto" w:fill="FFFFFF" w:themeFill="background1"/>
          </w:tcPr>
          <w:p w:rsidR="006F44DD" w:rsidRPr="00211617" w:rsidRDefault="006F44DD" w:rsidP="007A5F5D">
            <w:pPr>
              <w:spacing w:line="420" w:lineRule="exact"/>
              <w:ind w:left="174" w:hangingChars="62" w:hanging="174"/>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w:t>
            </w:r>
            <w:r w:rsidR="00325EF2" w:rsidRPr="00211617">
              <w:rPr>
                <w:rFonts w:ascii="Times New Roman" w:eastAsia="標楷體" w:hAnsi="Times New Roman" w:cs="Times New Roman" w:hint="eastAsia"/>
                <w:color w:val="000000" w:themeColor="text1"/>
                <w:sz w:val="28"/>
                <w:szCs w:val="28"/>
              </w:rPr>
              <w:t>完成「外國人從事就業服務法第</w:t>
            </w:r>
            <w:r w:rsidR="00325EF2" w:rsidRPr="00211617">
              <w:rPr>
                <w:rFonts w:ascii="Times New Roman" w:eastAsia="標楷體" w:hAnsi="Times New Roman" w:cs="Times New Roman" w:hint="eastAsia"/>
                <w:color w:val="000000" w:themeColor="text1"/>
                <w:sz w:val="28"/>
                <w:szCs w:val="28"/>
              </w:rPr>
              <w:t>46</w:t>
            </w:r>
            <w:r w:rsidR="00325EF2" w:rsidRPr="00211617">
              <w:rPr>
                <w:rFonts w:ascii="Times New Roman" w:eastAsia="標楷體" w:hAnsi="Times New Roman" w:cs="Times New Roman" w:hint="eastAsia"/>
                <w:color w:val="000000" w:themeColor="text1"/>
                <w:sz w:val="28"/>
                <w:szCs w:val="28"/>
              </w:rPr>
              <w:t>條第</w:t>
            </w:r>
            <w:r w:rsidR="00325EF2" w:rsidRPr="00211617">
              <w:rPr>
                <w:rFonts w:ascii="Times New Roman" w:eastAsia="標楷體" w:hAnsi="Times New Roman" w:cs="Times New Roman" w:hint="eastAsia"/>
                <w:color w:val="000000" w:themeColor="text1"/>
                <w:sz w:val="28"/>
                <w:szCs w:val="28"/>
              </w:rPr>
              <w:t>1</w:t>
            </w:r>
            <w:r w:rsidR="00325EF2" w:rsidRPr="00211617">
              <w:rPr>
                <w:rFonts w:ascii="Times New Roman" w:eastAsia="標楷體" w:hAnsi="Times New Roman" w:cs="Times New Roman" w:hint="eastAsia"/>
                <w:color w:val="000000" w:themeColor="text1"/>
                <w:sz w:val="28"/>
                <w:szCs w:val="28"/>
              </w:rPr>
              <w:t>項第</w:t>
            </w:r>
            <w:r w:rsidR="00325EF2" w:rsidRPr="00211617">
              <w:rPr>
                <w:rFonts w:ascii="Times New Roman" w:eastAsia="標楷體" w:hAnsi="Times New Roman" w:cs="Times New Roman" w:hint="eastAsia"/>
                <w:color w:val="000000" w:themeColor="text1"/>
                <w:sz w:val="28"/>
                <w:szCs w:val="28"/>
              </w:rPr>
              <w:t>8</w:t>
            </w:r>
            <w:r w:rsidR="00325EF2" w:rsidRPr="00211617">
              <w:rPr>
                <w:rFonts w:ascii="Times New Roman" w:eastAsia="標楷體" w:hAnsi="Times New Roman" w:cs="Times New Roman" w:hint="eastAsia"/>
                <w:color w:val="000000" w:themeColor="text1"/>
                <w:sz w:val="28"/>
                <w:szCs w:val="28"/>
              </w:rPr>
              <w:t>款至第</w:t>
            </w:r>
            <w:r w:rsidR="00325EF2" w:rsidRPr="00211617">
              <w:rPr>
                <w:rFonts w:ascii="Times New Roman" w:eastAsia="標楷體" w:hAnsi="Times New Roman" w:cs="Times New Roman" w:hint="eastAsia"/>
                <w:color w:val="000000" w:themeColor="text1"/>
                <w:sz w:val="28"/>
                <w:szCs w:val="28"/>
              </w:rPr>
              <w:t>11</w:t>
            </w:r>
            <w:r w:rsidR="00325EF2" w:rsidRPr="00211617">
              <w:rPr>
                <w:rFonts w:ascii="Times New Roman" w:eastAsia="標楷體" w:hAnsi="Times New Roman" w:cs="Times New Roman" w:hint="eastAsia"/>
                <w:color w:val="000000" w:themeColor="text1"/>
                <w:sz w:val="28"/>
                <w:szCs w:val="28"/>
              </w:rPr>
              <w:t>款工作資格及審查標準」等相關勞動法規修正</w:t>
            </w:r>
            <w:r w:rsidRPr="00211617">
              <w:rPr>
                <w:rFonts w:ascii="Times New Roman" w:eastAsia="標楷體" w:hAnsi="Times New Roman" w:cs="Times New Roman" w:hint="eastAsia"/>
                <w:color w:val="000000" w:themeColor="text1"/>
                <w:sz w:val="28"/>
                <w:szCs w:val="28"/>
              </w:rPr>
              <w:t>。</w:t>
            </w:r>
          </w:p>
          <w:p w:rsidR="00EA5091" w:rsidRPr="00211617" w:rsidRDefault="006F44DD" w:rsidP="007A5F5D">
            <w:pPr>
              <w:spacing w:line="420" w:lineRule="exact"/>
              <w:ind w:left="174" w:hangingChars="62" w:hanging="174"/>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2.</w:t>
            </w:r>
            <w:r w:rsidR="00EA5091" w:rsidRPr="00211617">
              <w:rPr>
                <w:rFonts w:ascii="Times New Roman" w:eastAsia="標楷體" w:hAnsi="Times New Roman" w:cs="Times New Roman"/>
                <w:color w:val="000000" w:themeColor="text1"/>
                <w:sz w:val="28"/>
                <w:szCs w:val="28"/>
              </w:rPr>
              <w:t>建立外籍藍領技術工配額評點機制。</w:t>
            </w:r>
          </w:p>
          <w:p w:rsidR="00D450AD" w:rsidRPr="00211617" w:rsidRDefault="00D450AD" w:rsidP="007A5F5D">
            <w:pPr>
              <w:spacing w:line="420" w:lineRule="exact"/>
              <w:ind w:left="174" w:hangingChars="62" w:hanging="174"/>
              <w:jc w:val="both"/>
              <w:rPr>
                <w:rFonts w:ascii="Times New Roman" w:eastAsia="標楷體" w:hAnsi="Times New Roman" w:cs="Times New Roman"/>
                <w:color w:val="000000" w:themeColor="text1"/>
                <w:kern w:val="0"/>
                <w:sz w:val="28"/>
                <w:szCs w:val="28"/>
              </w:rPr>
            </w:pPr>
          </w:p>
        </w:tc>
        <w:tc>
          <w:tcPr>
            <w:tcW w:w="1570" w:type="dxa"/>
            <w:shd w:val="clear" w:color="auto" w:fill="FFFFFF" w:themeFill="background1"/>
          </w:tcPr>
          <w:p w:rsidR="009173BE" w:rsidRPr="00211617" w:rsidRDefault="009173BE" w:rsidP="00EC689E">
            <w:pPr>
              <w:snapToGrid w:val="0"/>
              <w:spacing w:line="440" w:lineRule="atLeast"/>
              <w:ind w:left="-6"/>
              <w:jc w:val="center"/>
              <w:rPr>
                <w:rFonts w:ascii="Times New Roman" w:eastAsia="標楷體" w:hAnsi="Times New Roman" w:cs="Times New Roman"/>
                <w:color w:val="000000" w:themeColor="text1"/>
                <w:kern w:val="0"/>
                <w:sz w:val="28"/>
                <w:szCs w:val="28"/>
              </w:rPr>
            </w:pPr>
            <w:r w:rsidRPr="00211617">
              <w:rPr>
                <w:rFonts w:ascii="Times New Roman" w:eastAsia="標楷體" w:hAnsi="Times New Roman" w:cs="Times New Roman"/>
                <w:color w:val="000000" w:themeColor="text1"/>
                <w:sz w:val="28"/>
                <w:szCs w:val="28"/>
              </w:rPr>
              <w:t>105.12</w:t>
            </w:r>
          </w:p>
          <w:p w:rsidR="009173BE" w:rsidRPr="00211617" w:rsidRDefault="009173BE" w:rsidP="00EC689E">
            <w:pPr>
              <w:snapToGrid w:val="0"/>
              <w:spacing w:line="440" w:lineRule="atLeast"/>
              <w:ind w:left="-6"/>
              <w:jc w:val="center"/>
              <w:rPr>
                <w:rFonts w:ascii="Times New Roman" w:eastAsia="標楷體" w:hAnsi="Times New Roman" w:cs="Times New Roman"/>
                <w:color w:val="000000" w:themeColor="text1"/>
                <w:kern w:val="0"/>
                <w:sz w:val="28"/>
                <w:szCs w:val="28"/>
              </w:rPr>
            </w:pPr>
          </w:p>
          <w:p w:rsidR="009173BE" w:rsidRPr="00211617" w:rsidRDefault="009173BE" w:rsidP="00EC689E">
            <w:pPr>
              <w:snapToGrid w:val="0"/>
              <w:spacing w:line="440" w:lineRule="atLeast"/>
              <w:ind w:left="-6"/>
              <w:jc w:val="center"/>
              <w:rPr>
                <w:rFonts w:ascii="Times New Roman" w:eastAsia="標楷體" w:hAnsi="Times New Roman" w:cs="Times New Roman"/>
                <w:color w:val="000000" w:themeColor="text1"/>
                <w:kern w:val="0"/>
                <w:sz w:val="28"/>
                <w:szCs w:val="28"/>
              </w:rPr>
            </w:pPr>
          </w:p>
          <w:p w:rsidR="009173BE" w:rsidRPr="00211617" w:rsidRDefault="009173BE" w:rsidP="00D259BE">
            <w:pPr>
              <w:snapToGrid w:val="0"/>
              <w:spacing w:line="440" w:lineRule="atLeast"/>
              <w:rPr>
                <w:rFonts w:ascii="Times New Roman" w:eastAsia="標楷體" w:hAnsi="Times New Roman" w:cs="Times New Roman"/>
                <w:color w:val="000000" w:themeColor="text1"/>
                <w:sz w:val="28"/>
                <w:szCs w:val="28"/>
              </w:rPr>
            </w:pPr>
          </w:p>
        </w:tc>
        <w:tc>
          <w:tcPr>
            <w:tcW w:w="1652" w:type="dxa"/>
            <w:shd w:val="clear" w:color="auto" w:fill="FFFFFF" w:themeFill="background1"/>
            <w:tcMar>
              <w:left w:w="28" w:type="dxa"/>
              <w:right w:w="28" w:type="dxa"/>
            </w:tcMar>
          </w:tcPr>
          <w:p w:rsidR="009173BE" w:rsidRPr="00211617" w:rsidRDefault="009173BE"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勞動部</w:t>
            </w:r>
          </w:p>
        </w:tc>
      </w:tr>
      <w:tr w:rsidR="00211617" w:rsidRPr="00211617" w:rsidTr="0083770F">
        <w:trPr>
          <w:trHeight w:val="455"/>
          <w:jc w:val="center"/>
        </w:trPr>
        <w:tc>
          <w:tcPr>
            <w:tcW w:w="2642" w:type="dxa"/>
            <w:vMerge w:val="restart"/>
            <w:shd w:val="clear" w:color="auto" w:fill="FFFFFF" w:themeFill="background1"/>
          </w:tcPr>
          <w:p w:rsidR="009173BE" w:rsidRPr="00211617" w:rsidRDefault="009173BE" w:rsidP="007A5F5D">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w:t>
            </w:r>
            <w:r w:rsidRPr="00211617">
              <w:rPr>
                <w:rFonts w:ascii="Times New Roman" w:eastAsia="標楷體" w:hAnsi="Times New Roman" w:cs="Times New Roman"/>
                <w:color w:val="000000" w:themeColor="text1"/>
                <w:sz w:val="28"/>
                <w:szCs w:val="28"/>
              </w:rPr>
              <w:t>四</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鞏固五大主力產業競爭優勢</w:t>
            </w:r>
          </w:p>
        </w:tc>
        <w:tc>
          <w:tcPr>
            <w:tcW w:w="4825" w:type="dxa"/>
            <w:shd w:val="clear" w:color="auto" w:fill="FFFFFF" w:themeFill="background1"/>
          </w:tcPr>
          <w:p w:rsidR="009173BE" w:rsidRPr="00211617" w:rsidRDefault="009173BE" w:rsidP="007A5F5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全力輔導具國際競爭力及受大陸自主供應鏈威脅之主力產業</w:t>
            </w:r>
          </w:p>
          <w:p w:rsidR="009173BE" w:rsidRPr="00211617" w:rsidRDefault="009173BE" w:rsidP="007A5F5D">
            <w:pPr>
              <w:pStyle w:val="aa"/>
              <w:numPr>
                <w:ilvl w:val="0"/>
                <w:numId w:val="3"/>
              </w:numPr>
              <w:snapToGrid w:val="0"/>
              <w:spacing w:line="440" w:lineRule="atLeast"/>
              <w:ind w:leftChars="7" w:left="353" w:hanging="33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b/>
                <w:color w:val="000000" w:themeColor="text1"/>
                <w:sz w:val="28"/>
                <w:szCs w:val="28"/>
              </w:rPr>
              <w:t>半導體</w:t>
            </w:r>
          </w:p>
          <w:p w:rsidR="00D165FE" w:rsidRPr="00211617" w:rsidRDefault="00D165FE" w:rsidP="00BF3974">
            <w:pPr>
              <w:pStyle w:val="aa"/>
              <w:numPr>
                <w:ilvl w:val="0"/>
                <w:numId w:val="16"/>
              </w:numPr>
              <w:snapToGrid w:val="0"/>
              <w:spacing w:line="440" w:lineRule="atLeast"/>
              <w:ind w:leftChars="0"/>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強化與國際品牌於研發階段之連結與合作；延攬國際大廠至</w:t>
            </w:r>
            <w:proofErr w:type="gramStart"/>
            <w:r w:rsidR="00432000"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設立試煉場域。</w:t>
            </w:r>
          </w:p>
          <w:p w:rsidR="00FE16AB" w:rsidRPr="00211617" w:rsidRDefault="00D165FE" w:rsidP="00BF3974">
            <w:pPr>
              <w:pStyle w:val="aa"/>
              <w:numPr>
                <w:ilvl w:val="0"/>
                <w:numId w:val="16"/>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hint="eastAsia"/>
                <w:color w:val="000000" w:themeColor="text1"/>
                <w:sz w:val="28"/>
                <w:szCs w:val="28"/>
              </w:rPr>
              <w:t>舉辦技術與標準對接活動；建置創新應用</w:t>
            </w:r>
            <w:r w:rsidRPr="00211617">
              <w:rPr>
                <w:rFonts w:ascii="Times New Roman" w:eastAsia="標楷體" w:hAnsi="Times New Roman" w:hint="eastAsia"/>
                <w:color w:val="000000" w:themeColor="text1"/>
                <w:sz w:val="28"/>
                <w:szCs w:val="28"/>
              </w:rPr>
              <w:t>IC</w:t>
            </w:r>
            <w:r w:rsidRPr="00211617">
              <w:rPr>
                <w:rFonts w:ascii="Times New Roman" w:eastAsia="標楷體" w:hAnsi="Times New Roman" w:hint="eastAsia"/>
                <w:color w:val="000000" w:themeColor="text1"/>
                <w:sz w:val="28"/>
                <w:szCs w:val="28"/>
              </w:rPr>
              <w:t>開發平</w:t>
            </w:r>
            <w:proofErr w:type="gramStart"/>
            <w:r w:rsidR="00432000"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；協助創新業者</w:t>
            </w:r>
            <w:proofErr w:type="gramStart"/>
            <w:r w:rsidRPr="00211617">
              <w:rPr>
                <w:rFonts w:ascii="Times New Roman" w:eastAsia="標楷體" w:hAnsi="Times New Roman" w:hint="eastAsia"/>
                <w:color w:val="000000" w:themeColor="text1"/>
                <w:sz w:val="28"/>
                <w:szCs w:val="28"/>
              </w:rPr>
              <w:t>介</w:t>
            </w:r>
            <w:proofErr w:type="gramEnd"/>
            <w:r w:rsidRPr="00211617">
              <w:rPr>
                <w:rFonts w:ascii="Times New Roman" w:eastAsia="標楷體" w:hAnsi="Times New Roman" w:hint="eastAsia"/>
                <w:color w:val="000000" w:themeColor="text1"/>
                <w:sz w:val="28"/>
                <w:szCs w:val="28"/>
              </w:rPr>
              <w:t>接國際標準，搶入國際市場。</w:t>
            </w:r>
          </w:p>
        </w:tc>
        <w:tc>
          <w:tcPr>
            <w:tcW w:w="4526" w:type="dxa"/>
            <w:shd w:val="clear" w:color="auto" w:fill="FFFFFF" w:themeFill="background1"/>
          </w:tcPr>
          <w:p w:rsidR="009173BE" w:rsidRPr="00211617" w:rsidRDefault="009173BE" w:rsidP="007A5F5D">
            <w:pPr>
              <w:snapToGrid w:val="0"/>
              <w:spacing w:line="440" w:lineRule="atLeast"/>
              <w:jc w:val="both"/>
              <w:rPr>
                <w:rFonts w:ascii="Times New Roman" w:eastAsia="標楷體" w:hAnsi="Times New Roman" w:cs="Times New Roman"/>
                <w:color w:val="000000" w:themeColor="text1"/>
                <w:sz w:val="28"/>
                <w:szCs w:val="28"/>
              </w:rPr>
            </w:pPr>
          </w:p>
          <w:p w:rsidR="009173BE" w:rsidRPr="00211617" w:rsidRDefault="009173BE" w:rsidP="007A5F5D">
            <w:pPr>
              <w:snapToGrid w:val="0"/>
              <w:spacing w:line="440" w:lineRule="atLeast"/>
              <w:jc w:val="both"/>
              <w:rPr>
                <w:rFonts w:ascii="Times New Roman" w:eastAsia="標楷體" w:hAnsi="Times New Roman" w:cs="Times New Roman"/>
                <w:color w:val="000000" w:themeColor="text1"/>
                <w:sz w:val="28"/>
                <w:szCs w:val="28"/>
              </w:rPr>
            </w:pPr>
          </w:p>
          <w:p w:rsidR="00FE16AB" w:rsidRPr="00211617" w:rsidRDefault="00FE16AB" w:rsidP="00BF3974">
            <w:pPr>
              <w:pStyle w:val="aa"/>
              <w:numPr>
                <w:ilvl w:val="0"/>
                <w:numId w:val="27"/>
              </w:numPr>
              <w:snapToGrid w:val="0"/>
              <w:spacing w:line="440" w:lineRule="atLeast"/>
              <w:ind w:leftChars="0" w:left="295" w:hanging="295"/>
              <w:jc w:val="both"/>
              <w:rPr>
                <w:rFonts w:ascii="Times New Roman" w:eastAsia="標楷體" w:hAnsi="Times New Roman"/>
                <w:color w:val="000000" w:themeColor="text1"/>
                <w:kern w:val="0"/>
                <w:sz w:val="28"/>
                <w:szCs w:val="28"/>
              </w:rPr>
            </w:pPr>
            <w:proofErr w:type="gramStart"/>
            <w:r w:rsidRPr="00211617">
              <w:rPr>
                <w:rFonts w:ascii="Times New Roman" w:eastAsia="標楷體" w:hAnsi="Times New Roman" w:hint="eastAsia"/>
                <w:color w:val="000000" w:themeColor="text1"/>
                <w:kern w:val="0"/>
                <w:sz w:val="28"/>
                <w:szCs w:val="28"/>
              </w:rPr>
              <w:t>介</w:t>
            </w:r>
            <w:proofErr w:type="gramEnd"/>
            <w:r w:rsidRPr="00211617">
              <w:rPr>
                <w:rFonts w:ascii="Times New Roman" w:eastAsia="標楷體" w:hAnsi="Times New Roman" w:hint="eastAsia"/>
                <w:color w:val="000000" w:themeColor="text1"/>
                <w:kern w:val="0"/>
                <w:sz w:val="28"/>
                <w:szCs w:val="28"/>
              </w:rPr>
              <w:t>接國際大廠供應鏈，擴增我國在新興應用的關鍵零組件出口，推動</w:t>
            </w:r>
            <w:r w:rsidR="00163569" w:rsidRPr="00211617">
              <w:rPr>
                <w:rFonts w:ascii="Times New Roman" w:eastAsia="標楷體" w:hAnsi="Times New Roman" w:hint="eastAsia"/>
                <w:color w:val="000000" w:themeColor="text1"/>
                <w:kern w:val="0"/>
                <w:sz w:val="28"/>
                <w:szCs w:val="28"/>
              </w:rPr>
              <w:t>105</w:t>
            </w:r>
            <w:r w:rsidR="00163569"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hint="eastAsia"/>
                <w:color w:val="000000" w:themeColor="text1"/>
                <w:kern w:val="0"/>
                <w:sz w:val="28"/>
                <w:szCs w:val="28"/>
              </w:rPr>
              <w:t>半導體出口值年成長</w:t>
            </w:r>
            <w:r w:rsidRPr="00211617">
              <w:rPr>
                <w:rFonts w:ascii="Times New Roman" w:eastAsia="標楷體" w:hAnsi="Times New Roman" w:hint="eastAsia"/>
                <w:color w:val="000000" w:themeColor="text1"/>
                <w:kern w:val="0"/>
                <w:sz w:val="28"/>
                <w:szCs w:val="28"/>
              </w:rPr>
              <w:t>1.5%</w:t>
            </w:r>
            <w:r w:rsidRPr="00211617">
              <w:rPr>
                <w:rFonts w:ascii="Times New Roman" w:eastAsia="標楷體" w:hAnsi="Times New Roman" w:hint="eastAsia"/>
                <w:color w:val="000000" w:themeColor="text1"/>
                <w:kern w:val="0"/>
                <w:sz w:val="28"/>
                <w:szCs w:val="28"/>
              </w:rPr>
              <w:t>以上。</w:t>
            </w:r>
          </w:p>
          <w:p w:rsidR="00FE16AB" w:rsidRPr="00211617" w:rsidRDefault="00FE16AB" w:rsidP="00BF3974">
            <w:pPr>
              <w:pStyle w:val="aa"/>
              <w:numPr>
                <w:ilvl w:val="0"/>
                <w:numId w:val="27"/>
              </w:numPr>
              <w:snapToGrid w:val="0"/>
              <w:spacing w:line="440" w:lineRule="atLeast"/>
              <w:ind w:leftChars="0" w:left="295" w:hanging="295"/>
              <w:jc w:val="both"/>
              <w:rPr>
                <w:rFonts w:ascii="Times New Roman" w:eastAsia="標楷體" w:hAnsi="Times New Roman"/>
                <w:color w:val="000000" w:themeColor="text1"/>
                <w:kern w:val="0"/>
                <w:sz w:val="28"/>
                <w:szCs w:val="28"/>
              </w:rPr>
            </w:pPr>
            <w:r w:rsidRPr="00211617">
              <w:rPr>
                <w:rFonts w:ascii="Times New Roman" w:eastAsia="標楷體" w:hAnsi="Times New Roman" w:hint="eastAsia"/>
                <w:color w:val="000000" w:themeColor="text1"/>
                <w:kern w:val="0"/>
                <w:sz w:val="28"/>
                <w:szCs w:val="28"/>
              </w:rPr>
              <w:t>促進國內半導體業</w:t>
            </w:r>
            <w:r w:rsidR="00163569" w:rsidRPr="00211617">
              <w:rPr>
                <w:rFonts w:ascii="Times New Roman" w:eastAsia="標楷體" w:hAnsi="Times New Roman" w:hint="eastAsia"/>
                <w:color w:val="000000" w:themeColor="text1"/>
                <w:kern w:val="0"/>
                <w:sz w:val="28"/>
                <w:szCs w:val="28"/>
              </w:rPr>
              <w:t>105</w:t>
            </w:r>
            <w:r w:rsidR="00163569"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hint="eastAsia"/>
                <w:color w:val="000000" w:themeColor="text1"/>
                <w:kern w:val="0"/>
                <w:sz w:val="28"/>
                <w:szCs w:val="28"/>
              </w:rPr>
              <w:t>資本支出達</w:t>
            </w:r>
            <w:r w:rsidRPr="00211617">
              <w:rPr>
                <w:rFonts w:ascii="Times New Roman" w:eastAsia="標楷體" w:hAnsi="Times New Roman" w:hint="eastAsia"/>
                <w:color w:val="000000" w:themeColor="text1"/>
                <w:kern w:val="0"/>
                <w:sz w:val="28"/>
                <w:szCs w:val="28"/>
              </w:rPr>
              <w:t>2,500</w:t>
            </w:r>
            <w:r w:rsidRPr="00211617">
              <w:rPr>
                <w:rFonts w:ascii="Times New Roman" w:eastAsia="標楷體" w:hAnsi="Times New Roman" w:hint="eastAsia"/>
                <w:color w:val="000000" w:themeColor="text1"/>
                <w:kern w:val="0"/>
                <w:sz w:val="28"/>
                <w:szCs w:val="28"/>
              </w:rPr>
              <w:t>億元。</w:t>
            </w:r>
          </w:p>
          <w:p w:rsidR="009173BE" w:rsidRPr="00211617" w:rsidRDefault="00FE16AB" w:rsidP="00BF3974">
            <w:pPr>
              <w:pStyle w:val="aa"/>
              <w:numPr>
                <w:ilvl w:val="0"/>
                <w:numId w:val="27"/>
              </w:numPr>
              <w:snapToGrid w:val="0"/>
              <w:spacing w:line="440" w:lineRule="atLeast"/>
              <w:ind w:leftChars="0" w:left="295" w:hanging="295"/>
              <w:jc w:val="both"/>
              <w:rPr>
                <w:rFonts w:ascii="Times New Roman" w:eastAsia="標楷體" w:hAnsi="Times New Roman"/>
                <w:color w:val="000000" w:themeColor="text1"/>
                <w:kern w:val="0"/>
                <w:sz w:val="28"/>
                <w:szCs w:val="28"/>
              </w:rPr>
            </w:pPr>
            <w:r w:rsidRPr="00211617">
              <w:rPr>
                <w:rFonts w:ascii="Times New Roman" w:eastAsia="標楷體" w:hAnsi="Times New Roman" w:hint="eastAsia"/>
                <w:color w:val="000000" w:themeColor="text1"/>
                <w:kern w:val="0"/>
                <w:sz w:val="28"/>
                <w:szCs w:val="28"/>
              </w:rPr>
              <w:t>以半導體創新平</w:t>
            </w:r>
            <w:proofErr w:type="gramStart"/>
            <w:r w:rsidR="00432000" w:rsidRPr="00211617">
              <w:rPr>
                <w:rFonts w:ascii="Times New Roman" w:eastAsia="標楷體" w:hAnsi="Times New Roman" w:hint="eastAsia"/>
                <w:color w:val="000000" w:themeColor="text1"/>
                <w:kern w:val="0"/>
                <w:sz w:val="28"/>
                <w:szCs w:val="28"/>
              </w:rPr>
              <w:t>臺</w:t>
            </w:r>
            <w:proofErr w:type="gramEnd"/>
            <w:r w:rsidRPr="00211617">
              <w:rPr>
                <w:rFonts w:ascii="Times New Roman" w:eastAsia="標楷體" w:hAnsi="Times New Roman" w:hint="eastAsia"/>
                <w:color w:val="000000" w:themeColor="text1"/>
                <w:kern w:val="0"/>
                <w:sz w:val="28"/>
                <w:szCs w:val="28"/>
              </w:rPr>
              <w:t>帶動下游創新應用產品與服務產業發展，帶動</w:t>
            </w:r>
            <w:r w:rsidR="00163569" w:rsidRPr="00211617">
              <w:rPr>
                <w:rFonts w:ascii="Times New Roman" w:eastAsia="標楷體" w:hAnsi="Times New Roman" w:hint="eastAsia"/>
                <w:color w:val="000000" w:themeColor="text1"/>
                <w:kern w:val="0"/>
                <w:sz w:val="28"/>
                <w:szCs w:val="28"/>
              </w:rPr>
              <w:t>105</w:t>
            </w:r>
            <w:r w:rsidR="00163569"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hint="eastAsia"/>
                <w:color w:val="000000" w:themeColor="text1"/>
                <w:kern w:val="0"/>
                <w:sz w:val="28"/>
                <w:szCs w:val="28"/>
              </w:rPr>
              <w:t>半導體產值達</w:t>
            </w:r>
            <w:r w:rsidRPr="00211617">
              <w:rPr>
                <w:rFonts w:ascii="Times New Roman" w:eastAsia="標楷體" w:hAnsi="Times New Roman" w:hint="eastAsia"/>
                <w:color w:val="000000" w:themeColor="text1"/>
                <w:kern w:val="0"/>
                <w:sz w:val="28"/>
                <w:szCs w:val="28"/>
              </w:rPr>
              <w:t>2</w:t>
            </w:r>
            <w:r w:rsidRPr="00211617">
              <w:rPr>
                <w:rFonts w:ascii="Times New Roman" w:eastAsia="標楷體" w:hAnsi="Times New Roman" w:hint="eastAsia"/>
                <w:color w:val="000000" w:themeColor="text1"/>
                <w:kern w:val="0"/>
                <w:sz w:val="28"/>
                <w:szCs w:val="28"/>
              </w:rPr>
              <w:t>兆元。</w:t>
            </w:r>
          </w:p>
        </w:tc>
        <w:tc>
          <w:tcPr>
            <w:tcW w:w="1570" w:type="dxa"/>
            <w:shd w:val="clear" w:color="auto" w:fill="FFFFFF" w:themeFill="background1"/>
          </w:tcPr>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p>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p>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shd w:val="clear" w:color="auto" w:fill="FFFFFF" w:themeFill="background1"/>
            <w:tcMar>
              <w:left w:w="28" w:type="dxa"/>
              <w:right w:w="28" w:type="dxa"/>
            </w:tcMar>
          </w:tcPr>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p>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p>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tc>
      </w:tr>
      <w:tr w:rsidR="00211617" w:rsidRPr="00211617" w:rsidTr="0083770F">
        <w:trPr>
          <w:trHeight w:val="496"/>
          <w:jc w:val="center"/>
        </w:trPr>
        <w:tc>
          <w:tcPr>
            <w:tcW w:w="2642" w:type="dxa"/>
            <w:vMerge/>
            <w:shd w:val="clear" w:color="auto" w:fill="FFFFFF" w:themeFill="background1"/>
          </w:tcPr>
          <w:p w:rsidR="009173BE" w:rsidRPr="00211617" w:rsidRDefault="009173BE"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9173BE" w:rsidRPr="00211617" w:rsidRDefault="003D122C" w:rsidP="007A5F5D">
            <w:pPr>
              <w:pStyle w:val="aa"/>
              <w:numPr>
                <w:ilvl w:val="0"/>
                <w:numId w:val="3"/>
              </w:numPr>
              <w:snapToGrid w:val="0"/>
              <w:spacing w:line="440" w:lineRule="atLeast"/>
              <w:ind w:leftChars="7" w:left="353" w:hanging="336"/>
              <w:jc w:val="both"/>
              <w:rPr>
                <w:rFonts w:ascii="Times New Roman" w:eastAsia="標楷體" w:hAnsi="Times New Roman" w:cs="Times New Roman"/>
                <w:b/>
                <w:color w:val="000000" w:themeColor="text1"/>
                <w:sz w:val="28"/>
                <w:szCs w:val="28"/>
              </w:rPr>
            </w:pPr>
            <w:r w:rsidRPr="00211617">
              <w:rPr>
                <w:rFonts w:ascii="Times New Roman" w:eastAsia="標楷體" w:hAnsi="Times New Roman" w:cs="Times New Roman"/>
                <w:b/>
                <w:color w:val="000000" w:themeColor="text1"/>
                <w:sz w:val="28"/>
                <w:szCs w:val="28"/>
              </w:rPr>
              <w:t>面板</w:t>
            </w:r>
          </w:p>
          <w:p w:rsidR="00A81927" w:rsidRPr="00211617" w:rsidRDefault="00FE16AB" w:rsidP="00BF3974">
            <w:pPr>
              <w:pStyle w:val="aa"/>
              <w:numPr>
                <w:ilvl w:val="0"/>
                <w:numId w:val="28"/>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協助產業以質優價平面板產品，打入新興市場品牌供應鏈</w:t>
            </w:r>
            <w:r w:rsidR="00E706A7" w:rsidRPr="00211617">
              <w:rPr>
                <w:rFonts w:ascii="Times New Roman" w:eastAsia="標楷體" w:hAnsi="Times New Roman" w:cs="Times New Roman" w:hint="eastAsia"/>
                <w:color w:val="000000" w:themeColor="text1"/>
                <w:sz w:val="28"/>
                <w:szCs w:val="28"/>
              </w:rPr>
              <w:t>；</w:t>
            </w:r>
            <w:r w:rsidR="00A81927" w:rsidRPr="00211617">
              <w:rPr>
                <w:rFonts w:ascii="Times New Roman" w:eastAsia="標楷體" w:hAnsi="Times New Roman" w:cs="Times New Roman" w:hint="eastAsia"/>
                <w:color w:val="000000" w:themeColor="text1"/>
                <w:sz w:val="28"/>
                <w:szCs w:val="28"/>
              </w:rPr>
              <w:t>建立國際新興品牌對</w:t>
            </w:r>
            <w:proofErr w:type="gramStart"/>
            <w:r w:rsidR="00A81927" w:rsidRPr="00211617">
              <w:rPr>
                <w:rFonts w:ascii="Times New Roman" w:eastAsia="標楷體" w:hAnsi="Times New Roman" w:cs="Times New Roman" w:hint="eastAsia"/>
                <w:color w:val="000000" w:themeColor="text1"/>
                <w:sz w:val="28"/>
                <w:szCs w:val="28"/>
              </w:rPr>
              <w:t>臺</w:t>
            </w:r>
            <w:proofErr w:type="gramEnd"/>
            <w:r w:rsidR="00A81927" w:rsidRPr="00211617">
              <w:rPr>
                <w:rFonts w:ascii="Times New Roman" w:eastAsia="標楷體" w:hAnsi="Times New Roman" w:cs="Times New Roman" w:hint="eastAsia"/>
                <w:color w:val="000000" w:themeColor="text1"/>
                <w:sz w:val="28"/>
                <w:szCs w:val="28"/>
              </w:rPr>
              <w:t>標準化採購模式，吸引國際品牌對</w:t>
            </w:r>
            <w:proofErr w:type="gramStart"/>
            <w:r w:rsidR="00A81927" w:rsidRPr="00211617">
              <w:rPr>
                <w:rFonts w:ascii="Times New Roman" w:eastAsia="標楷體" w:hAnsi="Times New Roman" w:cs="Times New Roman" w:hint="eastAsia"/>
                <w:color w:val="000000" w:themeColor="text1"/>
                <w:sz w:val="28"/>
                <w:szCs w:val="28"/>
              </w:rPr>
              <w:t>臺</w:t>
            </w:r>
            <w:proofErr w:type="gramEnd"/>
            <w:r w:rsidR="00A81927" w:rsidRPr="00211617">
              <w:rPr>
                <w:rFonts w:ascii="Times New Roman" w:eastAsia="標楷體" w:hAnsi="Times New Roman" w:cs="Times New Roman" w:hint="eastAsia"/>
                <w:color w:val="000000" w:themeColor="text1"/>
                <w:sz w:val="28"/>
                <w:szCs w:val="28"/>
              </w:rPr>
              <w:t>採購。</w:t>
            </w:r>
          </w:p>
          <w:p w:rsidR="009173BE" w:rsidRPr="00211617" w:rsidRDefault="00A81927" w:rsidP="00BF3974">
            <w:pPr>
              <w:pStyle w:val="aa"/>
              <w:numPr>
                <w:ilvl w:val="0"/>
                <w:numId w:val="28"/>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強化宣傳臺灣創新研發能力，以吸引國際系統廠、品牌廠進行與臺灣面板供應鏈合作開發</w:t>
            </w:r>
            <w:r w:rsidR="00E706A7" w:rsidRPr="00211617">
              <w:rPr>
                <w:rFonts w:ascii="Times New Roman" w:eastAsia="標楷體" w:hAnsi="Times New Roman" w:cs="Times New Roman" w:hint="eastAsia"/>
                <w:color w:val="000000" w:themeColor="text1"/>
                <w:sz w:val="28"/>
                <w:szCs w:val="28"/>
              </w:rPr>
              <w:t>；</w:t>
            </w:r>
            <w:r w:rsidRPr="00211617">
              <w:rPr>
                <w:rFonts w:ascii="Times New Roman" w:eastAsia="標楷體" w:hAnsi="Times New Roman" w:cs="Times New Roman" w:hint="eastAsia"/>
                <w:color w:val="000000" w:themeColor="text1"/>
                <w:sz w:val="28"/>
                <w:szCs w:val="28"/>
              </w:rPr>
              <w:t>推動國內外系統品牌廠與臺灣面板產業鏈合</w:t>
            </w:r>
            <w:r w:rsidRPr="00211617">
              <w:rPr>
                <w:rFonts w:ascii="Times New Roman" w:eastAsia="標楷體" w:hAnsi="Times New Roman" w:cs="Times New Roman" w:hint="eastAsia"/>
                <w:color w:val="000000" w:themeColor="text1"/>
                <w:sz w:val="28"/>
                <w:szCs w:val="28"/>
              </w:rPr>
              <w:lastRenderedPageBreak/>
              <w:t>作，共同開發先進面板應用產品。</w:t>
            </w:r>
          </w:p>
        </w:tc>
        <w:tc>
          <w:tcPr>
            <w:tcW w:w="4526" w:type="dxa"/>
            <w:shd w:val="clear" w:color="auto" w:fill="FFFFFF" w:themeFill="background1"/>
          </w:tcPr>
          <w:p w:rsidR="009173BE" w:rsidRPr="00211617" w:rsidRDefault="00A81927" w:rsidP="007A5F5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hint="eastAsia"/>
                <w:color w:val="000000" w:themeColor="text1"/>
                <w:kern w:val="0"/>
                <w:sz w:val="28"/>
                <w:szCs w:val="28"/>
              </w:rPr>
              <w:lastRenderedPageBreak/>
              <w:t>輔導國內廠商強化出口體質，帶動</w:t>
            </w:r>
            <w:r w:rsidR="00EB03C4" w:rsidRPr="00211617">
              <w:rPr>
                <w:rFonts w:ascii="Times New Roman" w:eastAsia="標楷體" w:hAnsi="Times New Roman" w:cs="Times New Roman" w:hint="eastAsia"/>
                <w:color w:val="000000" w:themeColor="text1"/>
                <w:sz w:val="28"/>
                <w:szCs w:val="28"/>
              </w:rPr>
              <w:t>105</w:t>
            </w:r>
            <w:r w:rsidR="00EB03C4" w:rsidRPr="00211617">
              <w:rPr>
                <w:rFonts w:ascii="Times New Roman" w:eastAsia="標楷體" w:hAnsi="Times New Roman" w:cs="Times New Roman" w:hint="eastAsia"/>
                <w:color w:val="000000" w:themeColor="text1"/>
                <w:sz w:val="28"/>
                <w:szCs w:val="28"/>
              </w:rPr>
              <w:t>年</w:t>
            </w:r>
            <w:r w:rsidRPr="00211617">
              <w:rPr>
                <w:rFonts w:ascii="Times New Roman" w:eastAsia="標楷體" w:hAnsi="Times New Roman" w:hint="eastAsia"/>
                <w:color w:val="000000" w:themeColor="text1"/>
                <w:kern w:val="0"/>
                <w:sz w:val="28"/>
                <w:szCs w:val="28"/>
              </w:rPr>
              <w:t>國內電視面板產值</w:t>
            </w:r>
            <w:r w:rsidR="00E23E50" w:rsidRPr="00211617">
              <w:rPr>
                <w:rFonts w:ascii="Times New Roman" w:eastAsia="標楷體" w:hAnsi="Times New Roman" w:hint="eastAsia"/>
                <w:color w:val="000000" w:themeColor="text1"/>
                <w:kern w:val="0"/>
                <w:sz w:val="28"/>
                <w:szCs w:val="28"/>
              </w:rPr>
              <w:t>成長</w:t>
            </w:r>
            <w:r w:rsidR="00E23E50" w:rsidRPr="00211617">
              <w:rPr>
                <w:rFonts w:ascii="Times New Roman" w:eastAsia="標楷體" w:hAnsi="Times New Roman" w:hint="eastAsia"/>
                <w:color w:val="000000" w:themeColor="text1"/>
                <w:kern w:val="0"/>
                <w:sz w:val="28"/>
                <w:szCs w:val="28"/>
              </w:rPr>
              <w:t>2.4%</w:t>
            </w:r>
            <w:r w:rsidR="00E23E50" w:rsidRPr="00211617">
              <w:rPr>
                <w:rFonts w:ascii="Times New Roman" w:eastAsia="標楷體" w:hAnsi="Times New Roman" w:hint="eastAsia"/>
                <w:color w:val="000000" w:themeColor="text1"/>
                <w:kern w:val="0"/>
                <w:sz w:val="28"/>
                <w:szCs w:val="28"/>
              </w:rPr>
              <w:t>，</w:t>
            </w:r>
            <w:r w:rsidRPr="00211617">
              <w:rPr>
                <w:rFonts w:ascii="Times New Roman" w:eastAsia="標楷體" w:hAnsi="Times New Roman" w:hint="eastAsia"/>
                <w:color w:val="000000" w:themeColor="text1"/>
                <w:kern w:val="0"/>
                <w:sz w:val="28"/>
                <w:szCs w:val="28"/>
              </w:rPr>
              <w:t>達</w:t>
            </w:r>
            <w:r w:rsidR="00D165FE" w:rsidRPr="00211617">
              <w:rPr>
                <w:rFonts w:ascii="Times New Roman" w:eastAsia="標楷體" w:hAnsi="Times New Roman" w:hint="eastAsia"/>
                <w:color w:val="000000" w:themeColor="text1"/>
                <w:kern w:val="0"/>
                <w:sz w:val="28"/>
                <w:szCs w:val="28"/>
              </w:rPr>
              <w:t>7,300</w:t>
            </w:r>
            <w:r w:rsidRPr="00211617">
              <w:rPr>
                <w:rFonts w:ascii="Times New Roman" w:eastAsia="標楷體" w:hAnsi="Times New Roman" w:hint="eastAsia"/>
                <w:color w:val="000000" w:themeColor="text1"/>
                <w:kern w:val="0"/>
                <w:sz w:val="28"/>
                <w:szCs w:val="28"/>
              </w:rPr>
              <w:t>億元。</w:t>
            </w:r>
          </w:p>
        </w:tc>
        <w:tc>
          <w:tcPr>
            <w:tcW w:w="1570" w:type="dxa"/>
            <w:shd w:val="clear" w:color="auto" w:fill="FFFFFF" w:themeFill="background1"/>
          </w:tcPr>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shd w:val="clear" w:color="auto" w:fill="FFFFFF" w:themeFill="background1"/>
            <w:tcMar>
              <w:left w:w="28" w:type="dxa"/>
              <w:right w:w="28" w:type="dxa"/>
            </w:tcMar>
          </w:tcPr>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tc>
      </w:tr>
      <w:tr w:rsidR="00211617" w:rsidRPr="00211617" w:rsidTr="0083770F">
        <w:trPr>
          <w:trHeight w:val="1063"/>
          <w:jc w:val="center"/>
        </w:trPr>
        <w:tc>
          <w:tcPr>
            <w:tcW w:w="2642" w:type="dxa"/>
            <w:vMerge/>
            <w:shd w:val="clear" w:color="auto" w:fill="FFFFFF" w:themeFill="background1"/>
          </w:tcPr>
          <w:p w:rsidR="009173BE" w:rsidRPr="00211617" w:rsidRDefault="009173BE"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9173BE" w:rsidRPr="00211617" w:rsidRDefault="003D122C" w:rsidP="007A5F5D">
            <w:pPr>
              <w:pStyle w:val="aa"/>
              <w:numPr>
                <w:ilvl w:val="0"/>
                <w:numId w:val="3"/>
              </w:numPr>
              <w:snapToGrid w:val="0"/>
              <w:spacing w:line="440" w:lineRule="atLeast"/>
              <w:ind w:leftChars="7" w:left="353" w:hanging="336"/>
              <w:jc w:val="both"/>
              <w:rPr>
                <w:rFonts w:ascii="Times New Roman" w:eastAsia="標楷體" w:hAnsi="Times New Roman" w:cs="Times New Roman"/>
                <w:b/>
                <w:color w:val="000000" w:themeColor="text1"/>
                <w:sz w:val="28"/>
                <w:szCs w:val="28"/>
              </w:rPr>
            </w:pPr>
            <w:r w:rsidRPr="00211617">
              <w:rPr>
                <w:rFonts w:ascii="Times New Roman" w:eastAsia="標楷體" w:hAnsi="Times New Roman" w:cs="Times New Roman"/>
                <w:b/>
                <w:color w:val="000000" w:themeColor="text1"/>
                <w:sz w:val="28"/>
                <w:szCs w:val="28"/>
              </w:rPr>
              <w:t>車輛</w:t>
            </w:r>
          </w:p>
          <w:p w:rsidR="00962894" w:rsidRPr="00211617" w:rsidRDefault="00E71AE5" w:rsidP="00BF3974">
            <w:pPr>
              <w:pStyle w:val="aa"/>
              <w:numPr>
                <w:ilvl w:val="0"/>
                <w:numId w:val="17"/>
              </w:numPr>
              <w:spacing w:line="420" w:lineRule="exac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協助整車廠建構</w:t>
            </w:r>
            <w:r w:rsidRPr="00211617">
              <w:rPr>
                <w:rFonts w:ascii="Times New Roman" w:eastAsia="標楷體" w:hAnsi="Times New Roman" w:cs="Times New Roman" w:hint="eastAsia"/>
                <w:color w:val="000000" w:themeColor="text1"/>
                <w:sz w:val="28"/>
                <w:szCs w:val="28"/>
              </w:rPr>
              <w:t>8</w:t>
            </w:r>
            <w:r w:rsidRPr="00211617">
              <w:rPr>
                <w:rFonts w:ascii="Times New Roman" w:eastAsia="標楷體" w:hAnsi="Times New Roman" w:cs="Times New Roman" w:hint="eastAsia"/>
                <w:color w:val="000000" w:themeColor="text1"/>
                <w:sz w:val="28"/>
                <w:szCs w:val="28"/>
              </w:rPr>
              <w:t>大總成</w:t>
            </w:r>
            <w:r w:rsidRPr="00211617">
              <w:rPr>
                <w:rFonts w:ascii="Times New Roman" w:eastAsia="標楷體" w:hAnsi="Times New Roman" w:cs="Times New Roman" w:hint="eastAsia"/>
                <w:color w:val="000000" w:themeColor="text1"/>
                <w:sz w:val="28"/>
                <w:szCs w:val="28"/>
              </w:rPr>
              <w:t>(</w:t>
            </w:r>
            <w:r w:rsidRPr="00211617">
              <w:rPr>
                <w:rFonts w:ascii="Times New Roman" w:eastAsia="標楷體" w:hAnsi="Times New Roman" w:cs="Times New Roman" w:hint="eastAsia"/>
                <w:color w:val="000000" w:themeColor="text1"/>
                <w:sz w:val="28"/>
                <w:szCs w:val="28"/>
              </w:rPr>
              <w:t>車身、驅動軸、非驅動軸、車架、轉向、煞車、引擎、變速箱</w:t>
            </w:r>
            <w:r w:rsidRPr="00211617">
              <w:rPr>
                <w:rFonts w:ascii="Times New Roman" w:eastAsia="標楷體" w:hAnsi="Times New Roman" w:cs="Times New Roman" w:hint="eastAsia"/>
                <w:color w:val="000000" w:themeColor="text1"/>
                <w:sz w:val="28"/>
                <w:szCs w:val="28"/>
              </w:rPr>
              <w:t>)</w:t>
            </w:r>
            <w:r w:rsidRPr="00211617">
              <w:rPr>
                <w:rFonts w:ascii="Times New Roman" w:eastAsia="標楷體" w:hAnsi="Times New Roman" w:cs="Times New Roman" w:hint="eastAsia"/>
                <w:color w:val="000000" w:themeColor="text1"/>
                <w:sz w:val="28"/>
                <w:szCs w:val="28"/>
              </w:rPr>
              <w:t>關鍵零組件國內供應鏈在地化生產。</w:t>
            </w:r>
          </w:p>
          <w:p w:rsidR="00E71AE5" w:rsidRPr="00211617" w:rsidRDefault="00E71AE5" w:rsidP="00BF3974">
            <w:pPr>
              <w:pStyle w:val="aa"/>
              <w:numPr>
                <w:ilvl w:val="0"/>
                <w:numId w:val="17"/>
              </w:numPr>
              <w:spacing w:line="420" w:lineRule="exac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提升整車產量，帶動關鍵零組件提升產值</w:t>
            </w:r>
            <w:r w:rsidR="0029323C" w:rsidRPr="00211617">
              <w:rPr>
                <w:rFonts w:ascii="Times New Roman" w:eastAsia="標楷體" w:hAnsi="Times New Roman" w:cs="Times New Roman" w:hint="eastAsia"/>
                <w:color w:val="000000" w:themeColor="text1"/>
                <w:sz w:val="28"/>
                <w:szCs w:val="28"/>
              </w:rPr>
              <w:t>，並</w:t>
            </w:r>
            <w:r w:rsidRPr="00211617">
              <w:rPr>
                <w:rFonts w:ascii="Times New Roman" w:eastAsia="標楷體" w:hAnsi="Times New Roman" w:cs="Times New Roman" w:hint="eastAsia"/>
                <w:color w:val="000000" w:themeColor="text1"/>
                <w:sz w:val="28"/>
                <w:szCs w:val="28"/>
              </w:rPr>
              <w:t>加強國際鏈結。</w:t>
            </w:r>
          </w:p>
        </w:tc>
        <w:tc>
          <w:tcPr>
            <w:tcW w:w="4526" w:type="dxa"/>
            <w:shd w:val="clear" w:color="auto" w:fill="FFFFFF" w:themeFill="background1"/>
          </w:tcPr>
          <w:p w:rsidR="00E71AE5" w:rsidRPr="00211617" w:rsidRDefault="00E71AE5" w:rsidP="00205196">
            <w:pPr>
              <w:pStyle w:val="aa"/>
              <w:numPr>
                <w:ilvl w:val="0"/>
                <w:numId w:val="50"/>
              </w:numPr>
              <w:snapToGrid w:val="0"/>
              <w:spacing w:line="440" w:lineRule="atLeast"/>
              <w:ind w:leftChars="0" w:left="295" w:hanging="295"/>
              <w:jc w:val="both"/>
              <w:rPr>
                <w:rFonts w:ascii="Times New Roman" w:eastAsia="標楷體" w:hAnsi="Times New Roman"/>
                <w:color w:val="000000" w:themeColor="text1"/>
                <w:kern w:val="0"/>
                <w:sz w:val="28"/>
                <w:szCs w:val="28"/>
              </w:rPr>
            </w:pPr>
            <w:r w:rsidRPr="00211617">
              <w:rPr>
                <w:rFonts w:ascii="Times New Roman" w:eastAsia="標楷體" w:hAnsi="Times New Roman" w:hint="eastAsia"/>
                <w:color w:val="000000" w:themeColor="text1"/>
                <w:kern w:val="0"/>
                <w:sz w:val="28"/>
                <w:szCs w:val="28"/>
              </w:rPr>
              <w:t>預估</w:t>
            </w:r>
            <w:r w:rsidR="00163569" w:rsidRPr="00211617">
              <w:rPr>
                <w:rFonts w:ascii="Times New Roman" w:eastAsia="標楷體" w:hAnsi="Times New Roman" w:hint="eastAsia"/>
                <w:color w:val="000000" w:themeColor="text1"/>
                <w:kern w:val="0"/>
                <w:sz w:val="28"/>
                <w:szCs w:val="28"/>
              </w:rPr>
              <w:t>105</w:t>
            </w:r>
            <w:r w:rsidR="00163569"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hint="eastAsia"/>
                <w:color w:val="000000" w:themeColor="text1"/>
                <w:kern w:val="0"/>
                <w:sz w:val="28"/>
                <w:szCs w:val="28"/>
              </w:rPr>
              <w:t>新車出口可成長至</w:t>
            </w:r>
            <w:r w:rsidRPr="00211617">
              <w:rPr>
                <w:rFonts w:ascii="Times New Roman" w:eastAsia="標楷體" w:hAnsi="Times New Roman" w:hint="eastAsia"/>
                <w:color w:val="000000" w:themeColor="text1"/>
                <w:kern w:val="0"/>
                <w:sz w:val="28"/>
                <w:szCs w:val="28"/>
              </w:rPr>
              <w:t>10</w:t>
            </w:r>
            <w:r w:rsidRPr="00211617">
              <w:rPr>
                <w:rFonts w:ascii="Times New Roman" w:eastAsia="標楷體" w:hAnsi="Times New Roman" w:hint="eastAsia"/>
                <w:color w:val="000000" w:themeColor="text1"/>
                <w:kern w:val="0"/>
                <w:sz w:val="28"/>
                <w:szCs w:val="28"/>
              </w:rPr>
              <w:t>萬輛。</w:t>
            </w:r>
          </w:p>
          <w:p w:rsidR="00205196" w:rsidRPr="00211617" w:rsidRDefault="00205196" w:rsidP="00205196">
            <w:pPr>
              <w:pStyle w:val="aa"/>
              <w:numPr>
                <w:ilvl w:val="0"/>
                <w:numId w:val="50"/>
              </w:numPr>
              <w:snapToGrid w:val="0"/>
              <w:spacing w:line="440" w:lineRule="atLeast"/>
              <w:ind w:leftChars="0" w:left="295" w:hanging="295"/>
              <w:jc w:val="both"/>
              <w:rPr>
                <w:rFonts w:ascii="Times New Roman" w:eastAsia="標楷體" w:hAnsi="Times New Roman"/>
                <w:color w:val="000000" w:themeColor="text1"/>
                <w:kern w:val="0"/>
                <w:sz w:val="28"/>
                <w:szCs w:val="28"/>
              </w:rPr>
            </w:pPr>
            <w:r w:rsidRPr="00211617">
              <w:rPr>
                <w:rFonts w:ascii="Times New Roman" w:eastAsia="標楷體" w:hAnsi="Times New Roman" w:hint="eastAsia"/>
                <w:color w:val="000000" w:themeColor="text1"/>
                <w:kern w:val="0"/>
                <w:sz w:val="28"/>
                <w:szCs w:val="28"/>
              </w:rPr>
              <w:t>預估</w:t>
            </w:r>
            <w:r w:rsidRPr="00211617">
              <w:rPr>
                <w:rFonts w:ascii="Times New Roman" w:eastAsia="標楷體" w:hAnsi="Times New Roman"/>
                <w:color w:val="000000" w:themeColor="text1"/>
                <w:kern w:val="0"/>
                <w:sz w:val="28"/>
                <w:szCs w:val="28"/>
              </w:rPr>
              <w:t>105</w:t>
            </w:r>
            <w:r w:rsidRPr="00211617">
              <w:rPr>
                <w:rFonts w:ascii="Times New Roman" w:eastAsia="標楷體" w:hAnsi="Times New Roman" w:hint="eastAsia"/>
                <w:color w:val="000000" w:themeColor="text1"/>
                <w:kern w:val="0"/>
                <w:sz w:val="28"/>
                <w:szCs w:val="28"/>
              </w:rPr>
              <w:t>年推動</w:t>
            </w:r>
            <w:r w:rsidRPr="00211617">
              <w:rPr>
                <w:rFonts w:ascii="Times New Roman" w:eastAsia="標楷體" w:hAnsi="Times New Roman"/>
                <w:color w:val="000000" w:themeColor="text1"/>
                <w:kern w:val="0"/>
                <w:sz w:val="28"/>
                <w:szCs w:val="28"/>
              </w:rPr>
              <w:t>8</w:t>
            </w:r>
            <w:r w:rsidRPr="00211617">
              <w:rPr>
                <w:rFonts w:ascii="Times New Roman" w:eastAsia="標楷體" w:hAnsi="Times New Roman" w:hint="eastAsia"/>
                <w:color w:val="000000" w:themeColor="text1"/>
                <w:kern w:val="0"/>
                <w:sz w:val="28"/>
                <w:szCs w:val="28"/>
              </w:rPr>
              <w:t>大總成關鍵系統國產化率達</w:t>
            </w:r>
            <w:r w:rsidRPr="00211617">
              <w:rPr>
                <w:rFonts w:ascii="Times New Roman" w:eastAsia="標楷體" w:hAnsi="Times New Roman"/>
                <w:color w:val="000000" w:themeColor="text1"/>
                <w:kern w:val="0"/>
                <w:sz w:val="28"/>
                <w:szCs w:val="28"/>
              </w:rPr>
              <w:t>50%</w:t>
            </w:r>
            <w:r w:rsidRPr="00211617">
              <w:rPr>
                <w:rFonts w:ascii="Times New Roman" w:eastAsia="標楷體" w:hAnsi="Times New Roman" w:hint="eastAsia"/>
                <w:color w:val="000000" w:themeColor="text1"/>
                <w:kern w:val="0"/>
                <w:sz w:val="28"/>
                <w:szCs w:val="28"/>
              </w:rPr>
              <w:t>以上。</w:t>
            </w:r>
          </w:p>
          <w:p w:rsidR="009173BE" w:rsidRPr="00211617" w:rsidRDefault="00205196" w:rsidP="00205196">
            <w:pPr>
              <w:pStyle w:val="aa"/>
              <w:numPr>
                <w:ilvl w:val="0"/>
                <w:numId w:val="50"/>
              </w:numPr>
              <w:snapToGrid w:val="0"/>
              <w:spacing w:line="440" w:lineRule="atLeast"/>
              <w:ind w:leftChars="0" w:left="295" w:hanging="295"/>
              <w:jc w:val="both"/>
              <w:rPr>
                <w:rFonts w:ascii="Times New Roman" w:eastAsia="標楷體" w:hAnsi="Times New Roman" w:cs="Times New Roman"/>
                <w:b/>
                <w:color w:val="000000" w:themeColor="text1"/>
                <w:sz w:val="28"/>
                <w:szCs w:val="28"/>
              </w:rPr>
            </w:pPr>
            <w:r w:rsidRPr="00211617">
              <w:rPr>
                <w:rFonts w:ascii="Times New Roman" w:eastAsia="標楷體" w:hAnsi="Times New Roman" w:hint="eastAsia"/>
                <w:color w:val="000000" w:themeColor="text1"/>
                <w:kern w:val="0"/>
                <w:sz w:val="28"/>
                <w:szCs w:val="28"/>
              </w:rPr>
              <w:t>預估</w:t>
            </w:r>
            <w:r w:rsidRPr="00211617">
              <w:rPr>
                <w:rFonts w:ascii="Times New Roman" w:eastAsia="標楷體" w:hAnsi="Times New Roman"/>
                <w:color w:val="000000" w:themeColor="text1"/>
                <w:kern w:val="0"/>
                <w:sz w:val="28"/>
                <w:szCs w:val="28"/>
              </w:rPr>
              <w:t>105</w:t>
            </w:r>
            <w:r w:rsidRPr="00211617">
              <w:rPr>
                <w:rFonts w:ascii="Times New Roman" w:eastAsia="標楷體" w:hAnsi="Times New Roman" w:hint="eastAsia"/>
                <w:color w:val="000000" w:themeColor="text1"/>
                <w:kern w:val="0"/>
                <w:sz w:val="28"/>
                <w:szCs w:val="28"/>
              </w:rPr>
              <w:t>年零組件出口產成長</w:t>
            </w:r>
            <w:r w:rsidRPr="00211617">
              <w:rPr>
                <w:rFonts w:ascii="Times New Roman" w:eastAsia="標楷體" w:hAnsi="Times New Roman"/>
                <w:color w:val="000000" w:themeColor="text1"/>
                <w:kern w:val="0"/>
                <w:sz w:val="28"/>
                <w:szCs w:val="28"/>
              </w:rPr>
              <w:t>3%</w:t>
            </w:r>
            <w:r w:rsidRPr="00211617">
              <w:rPr>
                <w:rFonts w:ascii="Times New Roman" w:eastAsia="標楷體" w:hAnsi="Times New Roman" w:hint="eastAsia"/>
                <w:color w:val="000000" w:themeColor="text1"/>
                <w:kern w:val="0"/>
                <w:sz w:val="28"/>
                <w:szCs w:val="28"/>
              </w:rPr>
              <w:t>，達</w:t>
            </w:r>
            <w:r w:rsidRPr="00211617">
              <w:rPr>
                <w:rFonts w:ascii="Times New Roman" w:eastAsia="標楷體" w:hAnsi="Times New Roman"/>
                <w:color w:val="000000" w:themeColor="text1"/>
                <w:kern w:val="0"/>
                <w:sz w:val="28"/>
                <w:szCs w:val="28"/>
              </w:rPr>
              <w:t>2,203</w:t>
            </w:r>
            <w:r w:rsidRPr="00211617">
              <w:rPr>
                <w:rFonts w:ascii="Times New Roman" w:eastAsia="標楷體" w:hAnsi="Times New Roman" w:hint="eastAsia"/>
                <w:color w:val="000000" w:themeColor="text1"/>
                <w:kern w:val="0"/>
                <w:sz w:val="28"/>
                <w:szCs w:val="28"/>
              </w:rPr>
              <w:t>億元。</w:t>
            </w:r>
          </w:p>
        </w:tc>
        <w:tc>
          <w:tcPr>
            <w:tcW w:w="1570" w:type="dxa"/>
            <w:shd w:val="clear" w:color="auto" w:fill="FFFFFF" w:themeFill="background1"/>
          </w:tcPr>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shd w:val="clear" w:color="auto" w:fill="FFFFFF" w:themeFill="background1"/>
            <w:tcMar>
              <w:left w:w="28" w:type="dxa"/>
              <w:right w:w="28" w:type="dxa"/>
            </w:tcMar>
          </w:tcPr>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tc>
      </w:tr>
      <w:tr w:rsidR="00211617" w:rsidRPr="00211617" w:rsidTr="0083770F">
        <w:trPr>
          <w:trHeight w:val="3658"/>
          <w:jc w:val="center"/>
        </w:trPr>
        <w:tc>
          <w:tcPr>
            <w:tcW w:w="2642" w:type="dxa"/>
            <w:vMerge/>
            <w:shd w:val="clear" w:color="auto" w:fill="FFFFFF" w:themeFill="background1"/>
          </w:tcPr>
          <w:p w:rsidR="009173BE" w:rsidRPr="00211617" w:rsidRDefault="009173BE"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9173BE" w:rsidRPr="00211617" w:rsidRDefault="003D122C" w:rsidP="007A5F5D">
            <w:pPr>
              <w:pStyle w:val="aa"/>
              <w:numPr>
                <w:ilvl w:val="0"/>
                <w:numId w:val="3"/>
              </w:numPr>
              <w:snapToGrid w:val="0"/>
              <w:spacing w:line="440" w:lineRule="atLeast"/>
              <w:ind w:leftChars="7" w:left="353" w:hanging="336"/>
              <w:jc w:val="both"/>
              <w:rPr>
                <w:rFonts w:ascii="Times New Roman" w:eastAsia="標楷體" w:hAnsi="Times New Roman" w:cs="Times New Roman"/>
                <w:b/>
                <w:color w:val="000000" w:themeColor="text1"/>
                <w:sz w:val="28"/>
                <w:szCs w:val="28"/>
              </w:rPr>
            </w:pPr>
            <w:r w:rsidRPr="00211617">
              <w:rPr>
                <w:rFonts w:ascii="Times New Roman" w:eastAsia="標楷體" w:hAnsi="Times New Roman" w:cs="Times New Roman"/>
                <w:b/>
                <w:color w:val="000000" w:themeColor="text1"/>
                <w:sz w:val="28"/>
                <w:szCs w:val="28"/>
              </w:rPr>
              <w:t>機械</w:t>
            </w:r>
          </w:p>
          <w:p w:rsidR="009173BE" w:rsidRPr="00211617" w:rsidRDefault="00E71AE5" w:rsidP="00BF3974">
            <w:pPr>
              <w:pStyle w:val="aa"/>
              <w:numPr>
                <w:ilvl w:val="0"/>
                <w:numId w:val="22"/>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hint="eastAsia"/>
                <w:bCs/>
                <w:color w:val="000000" w:themeColor="text1"/>
                <w:sz w:val="28"/>
                <w:szCs w:val="28"/>
              </w:rPr>
              <w:t>鼓勵自主研發</w:t>
            </w:r>
            <w:r w:rsidRPr="00211617">
              <w:rPr>
                <w:rFonts w:ascii="Times New Roman" w:eastAsia="標楷體" w:hAnsi="Times New Roman" w:hint="eastAsia"/>
                <w:color w:val="000000" w:themeColor="text1"/>
                <w:sz w:val="28"/>
                <w:szCs w:val="28"/>
              </w:rPr>
              <w:t>，</w:t>
            </w:r>
            <w:r w:rsidR="00D165FE" w:rsidRPr="00211617">
              <w:rPr>
                <w:rFonts w:ascii="Times New Roman" w:eastAsia="標楷體" w:hAnsi="Times New Roman" w:hint="eastAsia"/>
                <w:color w:val="000000" w:themeColor="text1"/>
                <w:sz w:val="28"/>
                <w:szCs w:val="28"/>
              </w:rPr>
              <w:t>並</w:t>
            </w:r>
            <w:r w:rsidRPr="00211617">
              <w:rPr>
                <w:rFonts w:ascii="Times New Roman" w:eastAsia="標楷體" w:hAnsi="Times New Roman" w:hint="eastAsia"/>
                <w:color w:val="000000" w:themeColor="text1"/>
                <w:sz w:val="28"/>
                <w:szCs w:val="28"/>
              </w:rPr>
              <w:t>建構國際精密機械供需媒合平</w:t>
            </w:r>
            <w:proofErr w:type="gramStart"/>
            <w:r w:rsidR="00432000"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，辦理高階終端市場</w:t>
            </w:r>
            <w:r w:rsidRPr="00211617">
              <w:rPr>
                <w:rFonts w:ascii="Times New Roman" w:eastAsia="標楷體" w:hAnsi="Times New Roman" w:hint="eastAsia"/>
                <w:color w:val="000000" w:themeColor="text1"/>
                <w:sz w:val="28"/>
                <w:szCs w:val="28"/>
              </w:rPr>
              <w:t>(</w:t>
            </w:r>
            <w:r w:rsidRPr="00211617">
              <w:rPr>
                <w:rFonts w:ascii="Times New Roman" w:eastAsia="標楷體" w:hAnsi="Times New Roman" w:hint="eastAsia"/>
                <w:color w:val="000000" w:themeColor="text1"/>
                <w:sz w:val="28"/>
                <w:szCs w:val="28"/>
              </w:rPr>
              <w:t>如：航太、醫療、能源、</w:t>
            </w:r>
            <w:r w:rsidRPr="00211617">
              <w:rPr>
                <w:rFonts w:ascii="Times New Roman" w:eastAsia="標楷體" w:hAnsi="Times New Roman" w:hint="eastAsia"/>
                <w:color w:val="000000" w:themeColor="text1"/>
                <w:sz w:val="28"/>
                <w:szCs w:val="28"/>
              </w:rPr>
              <w:t>IT</w:t>
            </w:r>
            <w:r w:rsidRPr="00211617">
              <w:rPr>
                <w:rFonts w:ascii="Times New Roman" w:eastAsia="標楷體" w:hAnsi="Times New Roman" w:hint="eastAsia"/>
                <w:color w:val="000000" w:themeColor="text1"/>
                <w:sz w:val="28"/>
                <w:szCs w:val="28"/>
              </w:rPr>
              <w:t>等</w:t>
            </w:r>
            <w:r w:rsidRPr="00211617">
              <w:rPr>
                <w:rFonts w:ascii="Times New Roman" w:eastAsia="標楷體" w:hAnsi="Times New Roman" w:hint="eastAsia"/>
                <w:color w:val="000000" w:themeColor="text1"/>
                <w:sz w:val="28"/>
                <w:szCs w:val="28"/>
              </w:rPr>
              <w:t>)</w:t>
            </w:r>
            <w:r w:rsidRPr="00211617">
              <w:rPr>
                <w:rFonts w:ascii="Times New Roman" w:eastAsia="標楷體" w:hAnsi="Times New Roman" w:hint="eastAsia"/>
                <w:color w:val="000000" w:themeColor="text1"/>
                <w:sz w:val="28"/>
                <w:szCs w:val="28"/>
              </w:rPr>
              <w:t>國際搭橋活動。</w:t>
            </w:r>
          </w:p>
          <w:p w:rsidR="00E71AE5" w:rsidRPr="00211617" w:rsidRDefault="00E71AE5" w:rsidP="00BF3974">
            <w:pPr>
              <w:pStyle w:val="aa"/>
              <w:numPr>
                <w:ilvl w:val="0"/>
                <w:numId w:val="22"/>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hint="eastAsia"/>
                <w:color w:val="000000" w:themeColor="text1"/>
                <w:sz w:val="28"/>
                <w:szCs w:val="28"/>
              </w:rPr>
              <w:t>舉辦「機械設備智慧製造」技術行銷展示會，提供業者</w:t>
            </w:r>
            <w:proofErr w:type="gramStart"/>
            <w:r w:rsidRPr="00211617">
              <w:rPr>
                <w:rFonts w:ascii="Times New Roman" w:eastAsia="標楷體" w:hAnsi="Times New Roman" w:hint="eastAsia"/>
                <w:color w:val="000000" w:themeColor="text1"/>
                <w:sz w:val="28"/>
                <w:szCs w:val="28"/>
              </w:rPr>
              <w:t>智慧化加值</w:t>
            </w:r>
            <w:proofErr w:type="gramEnd"/>
            <w:r w:rsidRPr="00211617">
              <w:rPr>
                <w:rFonts w:ascii="Times New Roman" w:eastAsia="標楷體" w:hAnsi="Times New Roman" w:hint="eastAsia"/>
                <w:color w:val="000000" w:themeColor="text1"/>
                <w:sz w:val="28"/>
                <w:szCs w:val="28"/>
              </w:rPr>
              <w:t>服務並強化國際市場拓銷。</w:t>
            </w:r>
          </w:p>
        </w:tc>
        <w:tc>
          <w:tcPr>
            <w:tcW w:w="4526" w:type="dxa"/>
            <w:shd w:val="clear" w:color="auto" w:fill="FFFFFF" w:themeFill="background1"/>
          </w:tcPr>
          <w:p w:rsidR="00E71AE5" w:rsidRPr="00211617" w:rsidRDefault="00222040" w:rsidP="00BF3974">
            <w:pPr>
              <w:pStyle w:val="aa"/>
              <w:numPr>
                <w:ilvl w:val="0"/>
                <w:numId w:val="6"/>
              </w:numPr>
              <w:snapToGrid w:val="0"/>
              <w:spacing w:line="440" w:lineRule="atLeast"/>
              <w:ind w:leftChars="0" w:left="317" w:hanging="309"/>
              <w:jc w:val="both"/>
              <w:rPr>
                <w:rFonts w:ascii="Times New Roman" w:eastAsia="標楷體" w:hAnsi="Times New Roman" w:cs="Times New Roman"/>
                <w:color w:val="000000" w:themeColor="text1"/>
                <w:sz w:val="28"/>
                <w:szCs w:val="28"/>
              </w:rPr>
            </w:pPr>
            <w:r w:rsidRPr="00211617">
              <w:rPr>
                <w:rFonts w:ascii="Times New Roman" w:eastAsia="標楷體" w:hAnsi="Times New Roman" w:hint="eastAsia"/>
                <w:color w:val="000000" w:themeColor="text1"/>
                <w:kern w:val="0"/>
                <w:sz w:val="28"/>
                <w:szCs w:val="28"/>
              </w:rPr>
              <w:t>105</w:t>
            </w:r>
            <w:r w:rsidRPr="00211617">
              <w:rPr>
                <w:rFonts w:ascii="Times New Roman" w:eastAsia="標楷體" w:hAnsi="Times New Roman" w:hint="eastAsia"/>
                <w:color w:val="000000" w:themeColor="text1"/>
                <w:kern w:val="0"/>
                <w:sz w:val="28"/>
                <w:szCs w:val="28"/>
              </w:rPr>
              <w:t>年</w:t>
            </w:r>
            <w:r w:rsidR="00E71AE5" w:rsidRPr="00211617">
              <w:rPr>
                <w:rFonts w:ascii="Times New Roman" w:eastAsia="標楷體" w:hAnsi="Times New Roman" w:cs="Times New Roman" w:hint="eastAsia"/>
                <w:color w:val="000000" w:themeColor="text1"/>
                <w:sz w:val="28"/>
                <w:szCs w:val="28"/>
              </w:rPr>
              <w:t>促成關鍵零組件廠商與機械設備智慧整體解決方案之出口銷售預計達</w:t>
            </w:r>
            <w:r w:rsidR="00E71AE5" w:rsidRPr="00211617">
              <w:rPr>
                <w:rFonts w:ascii="Times New Roman" w:eastAsia="標楷體" w:hAnsi="Times New Roman" w:cs="Times New Roman" w:hint="eastAsia"/>
                <w:color w:val="000000" w:themeColor="text1"/>
                <w:sz w:val="28"/>
                <w:szCs w:val="28"/>
              </w:rPr>
              <w:t>50</w:t>
            </w:r>
            <w:r w:rsidR="00E71AE5" w:rsidRPr="00211617">
              <w:rPr>
                <w:rFonts w:ascii="Times New Roman" w:eastAsia="標楷體" w:hAnsi="Times New Roman" w:cs="Times New Roman" w:hint="eastAsia"/>
                <w:color w:val="000000" w:themeColor="text1"/>
                <w:sz w:val="28"/>
                <w:szCs w:val="28"/>
              </w:rPr>
              <w:t>億元。</w:t>
            </w:r>
          </w:p>
          <w:p w:rsidR="009173BE" w:rsidRPr="00211617" w:rsidRDefault="00222040" w:rsidP="00BF3974">
            <w:pPr>
              <w:pStyle w:val="aa"/>
              <w:numPr>
                <w:ilvl w:val="0"/>
                <w:numId w:val="6"/>
              </w:numPr>
              <w:snapToGrid w:val="0"/>
              <w:spacing w:line="440" w:lineRule="atLeast"/>
              <w:ind w:leftChars="0" w:left="318" w:hanging="318"/>
              <w:jc w:val="both"/>
              <w:rPr>
                <w:rFonts w:ascii="Times New Roman" w:eastAsia="標楷體" w:hAnsi="Times New Roman" w:cs="Times New Roman"/>
                <w:color w:val="000000" w:themeColor="text1"/>
                <w:sz w:val="28"/>
                <w:szCs w:val="28"/>
              </w:rPr>
            </w:pPr>
            <w:r w:rsidRPr="00211617">
              <w:rPr>
                <w:rFonts w:ascii="Times New Roman" w:eastAsia="標楷體" w:hAnsi="Times New Roman" w:hint="eastAsia"/>
                <w:color w:val="000000" w:themeColor="text1"/>
                <w:kern w:val="0"/>
                <w:sz w:val="28"/>
                <w:szCs w:val="28"/>
              </w:rPr>
              <w:t>105</w:t>
            </w:r>
            <w:r w:rsidRPr="00211617">
              <w:rPr>
                <w:rFonts w:ascii="Times New Roman" w:eastAsia="標楷體" w:hAnsi="Times New Roman" w:hint="eastAsia"/>
                <w:color w:val="000000" w:themeColor="text1"/>
                <w:kern w:val="0"/>
                <w:sz w:val="28"/>
                <w:szCs w:val="28"/>
              </w:rPr>
              <w:t>年</w:t>
            </w:r>
            <w:r w:rsidR="00E71AE5" w:rsidRPr="00211617">
              <w:rPr>
                <w:rFonts w:ascii="Times New Roman" w:eastAsia="標楷體" w:hAnsi="Times New Roman" w:cs="Times New Roman" w:hint="eastAsia"/>
                <w:color w:val="000000" w:themeColor="text1"/>
                <w:sz w:val="28"/>
                <w:szCs w:val="28"/>
              </w:rPr>
              <w:t>促進廠商新增投資</w:t>
            </w:r>
            <w:r w:rsidR="00E71AE5" w:rsidRPr="00211617">
              <w:rPr>
                <w:rFonts w:ascii="Times New Roman" w:eastAsia="標楷體" w:hAnsi="Times New Roman" w:cs="Times New Roman" w:hint="eastAsia"/>
                <w:color w:val="000000" w:themeColor="text1"/>
                <w:sz w:val="28"/>
                <w:szCs w:val="28"/>
              </w:rPr>
              <w:t>100</w:t>
            </w:r>
            <w:r w:rsidR="00E71AE5" w:rsidRPr="00211617">
              <w:rPr>
                <w:rFonts w:ascii="Times New Roman" w:eastAsia="標楷體" w:hAnsi="Times New Roman" w:cs="Times New Roman" w:hint="eastAsia"/>
                <w:color w:val="000000" w:themeColor="text1"/>
                <w:sz w:val="28"/>
                <w:szCs w:val="28"/>
              </w:rPr>
              <w:t>億元。</w:t>
            </w:r>
          </w:p>
          <w:p w:rsidR="00E71AE5" w:rsidRPr="00211617" w:rsidRDefault="00E71AE5" w:rsidP="00BF3974">
            <w:pPr>
              <w:pStyle w:val="aa"/>
              <w:numPr>
                <w:ilvl w:val="0"/>
                <w:numId w:val="6"/>
              </w:numPr>
              <w:snapToGrid w:val="0"/>
              <w:spacing w:line="440" w:lineRule="atLeast"/>
              <w:ind w:leftChars="0" w:left="318" w:hanging="318"/>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機械由單機</w:t>
            </w:r>
            <w:proofErr w:type="gramStart"/>
            <w:r w:rsidRPr="00211617">
              <w:rPr>
                <w:rFonts w:ascii="Times New Roman" w:eastAsia="標楷體" w:hAnsi="Times New Roman" w:cs="Times New Roman" w:hint="eastAsia"/>
                <w:color w:val="000000" w:themeColor="text1"/>
                <w:sz w:val="28"/>
                <w:szCs w:val="28"/>
              </w:rPr>
              <w:t>設備朝整線</w:t>
            </w:r>
            <w:proofErr w:type="gramEnd"/>
            <w:r w:rsidRPr="00211617">
              <w:rPr>
                <w:rFonts w:ascii="Times New Roman" w:eastAsia="標楷體" w:hAnsi="Times New Roman" w:cs="Times New Roman" w:hint="eastAsia"/>
                <w:color w:val="000000" w:themeColor="text1"/>
                <w:sz w:val="28"/>
                <w:szCs w:val="28"/>
              </w:rPr>
              <w:t>設備整合發展，提升</w:t>
            </w:r>
            <w:r w:rsidR="00222040" w:rsidRPr="00211617">
              <w:rPr>
                <w:rFonts w:ascii="Times New Roman" w:eastAsia="標楷體" w:hAnsi="Times New Roman" w:hint="eastAsia"/>
                <w:color w:val="000000" w:themeColor="text1"/>
                <w:kern w:val="0"/>
                <w:sz w:val="28"/>
                <w:szCs w:val="28"/>
              </w:rPr>
              <w:t>105</w:t>
            </w:r>
            <w:r w:rsidR="00222040"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sz w:val="28"/>
                <w:szCs w:val="28"/>
              </w:rPr>
              <w:t>設備附加價值</w:t>
            </w:r>
            <w:r w:rsidRPr="00211617">
              <w:rPr>
                <w:rFonts w:ascii="Times New Roman" w:eastAsia="標楷體" w:hAnsi="Times New Roman" w:cs="Times New Roman" w:hint="eastAsia"/>
                <w:color w:val="000000" w:themeColor="text1"/>
                <w:sz w:val="28"/>
                <w:szCs w:val="28"/>
              </w:rPr>
              <w:t>10%</w:t>
            </w:r>
            <w:r w:rsidRPr="00211617">
              <w:rPr>
                <w:rFonts w:ascii="Times New Roman" w:eastAsia="標楷體" w:hAnsi="Times New Roman" w:cs="Times New Roman" w:hint="eastAsia"/>
                <w:color w:val="000000" w:themeColor="text1"/>
                <w:sz w:val="28"/>
                <w:szCs w:val="28"/>
              </w:rPr>
              <w:t>。</w:t>
            </w:r>
          </w:p>
        </w:tc>
        <w:tc>
          <w:tcPr>
            <w:tcW w:w="1570" w:type="dxa"/>
            <w:shd w:val="clear" w:color="auto" w:fill="FFFFFF" w:themeFill="background1"/>
          </w:tcPr>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shd w:val="clear" w:color="auto" w:fill="FFFFFF" w:themeFill="background1"/>
            <w:tcMar>
              <w:left w:w="28" w:type="dxa"/>
              <w:right w:w="28" w:type="dxa"/>
            </w:tcMar>
          </w:tcPr>
          <w:p w:rsidR="009173BE" w:rsidRPr="00211617" w:rsidRDefault="009173BE"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tc>
      </w:tr>
      <w:tr w:rsidR="00211617" w:rsidRPr="00211617" w:rsidTr="0083770F">
        <w:trPr>
          <w:trHeight w:val="2339"/>
          <w:jc w:val="center"/>
        </w:trPr>
        <w:tc>
          <w:tcPr>
            <w:tcW w:w="2642" w:type="dxa"/>
            <w:vMerge/>
            <w:shd w:val="clear" w:color="auto" w:fill="FFFFFF" w:themeFill="background1"/>
          </w:tcPr>
          <w:p w:rsidR="009173BE" w:rsidRPr="00211617" w:rsidRDefault="009173BE"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9173BE" w:rsidRPr="00211617" w:rsidRDefault="003D122C" w:rsidP="007A5F5D">
            <w:pPr>
              <w:pStyle w:val="aa"/>
              <w:numPr>
                <w:ilvl w:val="0"/>
                <w:numId w:val="3"/>
              </w:numPr>
              <w:snapToGrid w:val="0"/>
              <w:spacing w:line="440" w:lineRule="atLeast"/>
              <w:ind w:leftChars="0"/>
              <w:jc w:val="both"/>
              <w:rPr>
                <w:rFonts w:ascii="Times New Roman" w:eastAsia="標楷體" w:hAnsi="Times New Roman" w:cs="Times New Roman"/>
                <w:b/>
                <w:color w:val="000000" w:themeColor="text1"/>
                <w:sz w:val="28"/>
                <w:szCs w:val="28"/>
              </w:rPr>
            </w:pPr>
            <w:r w:rsidRPr="00211617">
              <w:rPr>
                <w:rFonts w:ascii="Times New Roman" w:eastAsia="標楷體" w:hAnsi="Times New Roman" w:cs="Times New Roman"/>
                <w:b/>
                <w:color w:val="000000" w:themeColor="text1"/>
                <w:sz w:val="28"/>
                <w:szCs w:val="28"/>
              </w:rPr>
              <w:t>紡織</w:t>
            </w:r>
          </w:p>
          <w:p w:rsidR="00C330A4" w:rsidRPr="00211617" w:rsidRDefault="00352013" w:rsidP="007A5F5D">
            <w:pPr>
              <w:snapToGrid w:val="0"/>
              <w:spacing w:line="440" w:lineRule="atLeast"/>
              <w:ind w:left="7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強化機能性布料搭配時尚設計，建立自有品牌；與資通訊技術整合，發展運動及居家休閒個人保健領域新應用商機。</w:t>
            </w:r>
          </w:p>
        </w:tc>
        <w:tc>
          <w:tcPr>
            <w:tcW w:w="4526" w:type="dxa"/>
            <w:shd w:val="clear" w:color="auto" w:fill="FFFFFF" w:themeFill="background1"/>
          </w:tcPr>
          <w:p w:rsidR="00CF3572" w:rsidRPr="00211617" w:rsidRDefault="00E71AE5" w:rsidP="00BF3974">
            <w:pPr>
              <w:pStyle w:val="aa"/>
              <w:numPr>
                <w:ilvl w:val="0"/>
                <w:numId w:val="24"/>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標楷體" w:eastAsia="標楷體" w:hAnsi="標楷體" w:hint="eastAsia"/>
                <w:color w:val="000000" w:themeColor="text1"/>
                <w:sz w:val="28"/>
                <w:szCs w:val="28"/>
              </w:rPr>
              <w:t>透過建立智能紡織品開發能量，預</w:t>
            </w:r>
            <w:r w:rsidRPr="00211617">
              <w:rPr>
                <w:rFonts w:ascii="Times New Roman" w:eastAsia="標楷體" w:hAnsi="Times New Roman" w:cs="Times New Roman" w:hint="eastAsia"/>
                <w:color w:val="000000" w:themeColor="text1"/>
                <w:sz w:val="28"/>
                <w:szCs w:val="28"/>
              </w:rPr>
              <w:t>計</w:t>
            </w:r>
            <w:r w:rsidR="00222040" w:rsidRPr="00211617">
              <w:rPr>
                <w:rFonts w:ascii="Times New Roman" w:eastAsia="標楷體" w:hAnsi="Times New Roman" w:hint="eastAsia"/>
                <w:color w:val="000000" w:themeColor="text1"/>
                <w:kern w:val="0"/>
                <w:sz w:val="28"/>
                <w:szCs w:val="28"/>
              </w:rPr>
              <w:t>105</w:t>
            </w:r>
            <w:r w:rsidR="00222040"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sz w:val="28"/>
                <w:szCs w:val="28"/>
              </w:rPr>
              <w:t>輔導</w:t>
            </w:r>
            <w:r w:rsidRPr="00211617">
              <w:rPr>
                <w:rFonts w:ascii="Times New Roman" w:eastAsia="標楷體" w:hAnsi="Times New Roman" w:cs="Times New Roman" w:hint="eastAsia"/>
                <w:color w:val="000000" w:themeColor="text1"/>
                <w:sz w:val="28"/>
                <w:szCs w:val="28"/>
              </w:rPr>
              <w:t>12</w:t>
            </w:r>
            <w:r w:rsidRPr="00211617">
              <w:rPr>
                <w:rFonts w:ascii="Times New Roman" w:eastAsia="標楷體" w:hAnsi="Times New Roman" w:cs="Times New Roman" w:hint="eastAsia"/>
                <w:color w:val="000000" w:themeColor="text1"/>
                <w:sz w:val="28"/>
                <w:szCs w:val="28"/>
              </w:rPr>
              <w:t>家次廠商。</w:t>
            </w:r>
          </w:p>
          <w:p w:rsidR="009173BE" w:rsidRPr="00211617" w:rsidRDefault="00222040" w:rsidP="00BF3974">
            <w:pPr>
              <w:pStyle w:val="aa"/>
              <w:numPr>
                <w:ilvl w:val="0"/>
                <w:numId w:val="24"/>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hint="eastAsia"/>
                <w:color w:val="000000" w:themeColor="text1"/>
                <w:kern w:val="0"/>
                <w:sz w:val="28"/>
                <w:szCs w:val="28"/>
              </w:rPr>
              <w:t>105</w:t>
            </w:r>
            <w:r w:rsidRPr="00211617">
              <w:rPr>
                <w:rFonts w:ascii="Times New Roman" w:eastAsia="標楷體" w:hAnsi="Times New Roman" w:hint="eastAsia"/>
                <w:color w:val="000000" w:themeColor="text1"/>
                <w:kern w:val="0"/>
                <w:sz w:val="28"/>
                <w:szCs w:val="28"/>
              </w:rPr>
              <w:t>年</w:t>
            </w:r>
            <w:r w:rsidR="00E71AE5" w:rsidRPr="00211617">
              <w:rPr>
                <w:rFonts w:ascii="Times New Roman" w:eastAsia="標楷體" w:hAnsi="Times New Roman" w:cs="Times New Roman" w:hint="eastAsia"/>
                <w:color w:val="000000" w:themeColor="text1"/>
                <w:sz w:val="28"/>
                <w:szCs w:val="28"/>
              </w:rPr>
              <w:t>預計促進投資</w:t>
            </w:r>
            <w:r w:rsidR="00E71AE5" w:rsidRPr="00211617">
              <w:rPr>
                <w:rFonts w:ascii="Times New Roman" w:eastAsia="標楷體" w:hAnsi="Times New Roman" w:cs="Times New Roman" w:hint="eastAsia"/>
                <w:color w:val="000000" w:themeColor="text1"/>
                <w:sz w:val="28"/>
                <w:szCs w:val="28"/>
              </w:rPr>
              <w:t>4,000</w:t>
            </w:r>
            <w:r w:rsidR="00E71AE5" w:rsidRPr="00211617">
              <w:rPr>
                <w:rFonts w:ascii="Times New Roman" w:eastAsia="標楷體" w:hAnsi="Times New Roman" w:cs="Times New Roman" w:hint="eastAsia"/>
                <w:color w:val="000000" w:themeColor="text1"/>
                <w:sz w:val="28"/>
                <w:szCs w:val="28"/>
              </w:rPr>
              <w:t>萬元，增加產值</w:t>
            </w:r>
            <w:r w:rsidR="00E71AE5" w:rsidRPr="00211617">
              <w:rPr>
                <w:rFonts w:ascii="Times New Roman" w:eastAsia="標楷體" w:hAnsi="Times New Roman" w:cs="Times New Roman" w:hint="eastAsia"/>
                <w:color w:val="000000" w:themeColor="text1"/>
                <w:sz w:val="28"/>
                <w:szCs w:val="28"/>
              </w:rPr>
              <w:t>1.8</w:t>
            </w:r>
            <w:r w:rsidR="00E71AE5" w:rsidRPr="00211617">
              <w:rPr>
                <w:rFonts w:ascii="Times New Roman" w:eastAsia="標楷體" w:hAnsi="Times New Roman" w:cs="Times New Roman" w:hint="eastAsia"/>
                <w:color w:val="000000" w:themeColor="text1"/>
                <w:sz w:val="28"/>
                <w:szCs w:val="28"/>
              </w:rPr>
              <w:t>億元。</w:t>
            </w:r>
          </w:p>
          <w:p w:rsidR="00E71AE5" w:rsidRPr="00211617" w:rsidRDefault="00222040" w:rsidP="00BF3974">
            <w:pPr>
              <w:pStyle w:val="aa"/>
              <w:numPr>
                <w:ilvl w:val="0"/>
                <w:numId w:val="24"/>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hint="eastAsia"/>
                <w:color w:val="000000" w:themeColor="text1"/>
                <w:kern w:val="0"/>
                <w:sz w:val="28"/>
                <w:szCs w:val="28"/>
              </w:rPr>
              <w:t>105</w:t>
            </w:r>
            <w:r w:rsidRPr="00211617">
              <w:rPr>
                <w:rFonts w:ascii="Times New Roman" w:eastAsia="標楷體" w:hAnsi="Times New Roman" w:hint="eastAsia"/>
                <w:color w:val="000000" w:themeColor="text1"/>
                <w:kern w:val="0"/>
                <w:sz w:val="28"/>
                <w:szCs w:val="28"/>
              </w:rPr>
              <w:t>年</w:t>
            </w:r>
            <w:r w:rsidR="00E71AE5" w:rsidRPr="00211617">
              <w:rPr>
                <w:rFonts w:ascii="Times New Roman" w:eastAsia="標楷體" w:hAnsi="Times New Roman" w:cs="Times New Roman" w:hint="eastAsia"/>
                <w:color w:val="000000" w:themeColor="text1"/>
                <w:sz w:val="28"/>
                <w:szCs w:val="28"/>
              </w:rPr>
              <w:t>帶領廠</w:t>
            </w:r>
            <w:r w:rsidR="00E71AE5" w:rsidRPr="00211617">
              <w:rPr>
                <w:rFonts w:ascii="標楷體" w:eastAsia="標楷體" w:hAnsi="標楷體" w:hint="eastAsia"/>
                <w:color w:val="000000" w:themeColor="text1"/>
                <w:sz w:val="28"/>
                <w:szCs w:val="28"/>
              </w:rPr>
              <w:t>商參加海內外參展各1場。</w:t>
            </w:r>
          </w:p>
        </w:tc>
        <w:tc>
          <w:tcPr>
            <w:tcW w:w="1570" w:type="dxa"/>
            <w:shd w:val="clear" w:color="auto" w:fill="FFFFFF" w:themeFill="background1"/>
          </w:tcPr>
          <w:p w:rsidR="009173BE" w:rsidRPr="00211617" w:rsidRDefault="009173BE"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shd w:val="clear" w:color="auto" w:fill="FFFFFF" w:themeFill="background1"/>
            <w:tcMar>
              <w:left w:w="28" w:type="dxa"/>
              <w:right w:w="28" w:type="dxa"/>
            </w:tcMar>
          </w:tcPr>
          <w:p w:rsidR="009173BE" w:rsidRPr="00211617" w:rsidRDefault="009173BE"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tc>
      </w:tr>
      <w:tr w:rsidR="00211617" w:rsidRPr="00211617" w:rsidTr="0083770F">
        <w:trPr>
          <w:trHeight w:val="548"/>
          <w:jc w:val="center"/>
        </w:trPr>
        <w:tc>
          <w:tcPr>
            <w:tcW w:w="15215" w:type="dxa"/>
            <w:gridSpan w:val="5"/>
            <w:shd w:val="clear" w:color="auto" w:fill="FFFFFF" w:themeFill="background1"/>
          </w:tcPr>
          <w:p w:rsidR="009173BE" w:rsidRPr="00211617" w:rsidRDefault="009173BE" w:rsidP="007A5F5D">
            <w:pPr>
              <w:spacing w:line="440" w:lineRule="exac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b/>
                <w:color w:val="000000" w:themeColor="text1"/>
                <w:sz w:val="28"/>
                <w:szCs w:val="28"/>
              </w:rPr>
              <w:t>二、出口拓展</w:t>
            </w:r>
          </w:p>
        </w:tc>
      </w:tr>
      <w:tr w:rsidR="00211617" w:rsidRPr="00211617" w:rsidTr="007B0F34">
        <w:trPr>
          <w:trHeight w:val="1205"/>
          <w:jc w:val="center"/>
        </w:trPr>
        <w:tc>
          <w:tcPr>
            <w:tcW w:w="2642" w:type="dxa"/>
            <w:shd w:val="clear" w:color="auto" w:fill="FFFFFF" w:themeFill="background1"/>
          </w:tcPr>
          <w:p w:rsidR="00D873DF" w:rsidRPr="00211617" w:rsidRDefault="00D873DF" w:rsidP="007A5F5D">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w:t>
            </w:r>
            <w:proofErr w:type="gramStart"/>
            <w:r w:rsidRPr="00211617">
              <w:rPr>
                <w:rFonts w:ascii="Times New Roman" w:eastAsia="標楷體" w:hAnsi="Times New Roman" w:cs="Times New Roman"/>
                <w:color w:val="000000" w:themeColor="text1"/>
                <w:sz w:val="28"/>
                <w:szCs w:val="28"/>
              </w:rPr>
              <w:t>一</w:t>
            </w:r>
            <w:proofErr w:type="gramEnd"/>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ab/>
            </w:r>
            <w:r w:rsidR="00F61049" w:rsidRPr="00211617">
              <w:rPr>
                <w:rFonts w:ascii="Times New Roman" w:eastAsia="標楷體" w:hAnsi="Times New Roman" w:cs="Times New Roman" w:hint="eastAsia"/>
                <w:color w:val="000000" w:themeColor="text1"/>
                <w:sz w:val="28"/>
                <w:szCs w:val="28"/>
              </w:rPr>
              <w:t>服務業走出去拓展全球市場</w:t>
            </w:r>
          </w:p>
          <w:p w:rsidR="00D873DF" w:rsidRPr="00211617" w:rsidRDefault="00D873DF" w:rsidP="007A5F5D">
            <w:pPr>
              <w:tabs>
                <w:tab w:val="left" w:pos="488"/>
              </w:tabs>
              <w:snapToGrid w:val="0"/>
              <w:spacing w:line="440" w:lineRule="atLeast"/>
              <w:ind w:leftChars="-14" w:left="64" w:rightChars="-26" w:right="-62" w:hangingChars="35" w:hanging="98"/>
              <w:jc w:val="both"/>
              <w:rPr>
                <w:rFonts w:ascii="Times New Roman" w:eastAsia="標楷體" w:hAnsi="Times New Roman" w:cs="Times New Roman"/>
                <w:b/>
                <w:color w:val="000000" w:themeColor="text1"/>
                <w:sz w:val="28"/>
                <w:szCs w:val="28"/>
              </w:rPr>
            </w:pPr>
          </w:p>
        </w:tc>
        <w:tc>
          <w:tcPr>
            <w:tcW w:w="4825" w:type="dxa"/>
            <w:shd w:val="clear" w:color="auto" w:fill="FFFFFF" w:themeFill="background1"/>
          </w:tcPr>
          <w:p w:rsidR="00F61049" w:rsidRPr="00211617" w:rsidRDefault="00F61049" w:rsidP="007A5F5D">
            <w:pPr>
              <w:snapToGrid w:val="0"/>
              <w:spacing w:line="440" w:lineRule="atLeast"/>
              <w:ind w:left="210" w:rightChars="-39" w:right="-94" w:hangingChars="75" w:hanging="21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打造</w:t>
            </w:r>
            <w:r w:rsidRPr="00211617">
              <w:rPr>
                <w:rFonts w:ascii="Times New Roman" w:eastAsia="標楷體" w:hAnsi="Times New Roman" w:cs="Times New Roman" w:hint="eastAsia"/>
                <w:color w:val="000000" w:themeColor="text1"/>
                <w:sz w:val="28"/>
                <w:szCs w:val="28"/>
              </w:rPr>
              <w:t>10</w:t>
            </w:r>
            <w:r w:rsidRPr="00211617">
              <w:rPr>
                <w:rFonts w:ascii="Times New Roman" w:eastAsia="標楷體" w:hAnsi="Times New Roman" w:cs="Times New Roman" w:hint="eastAsia"/>
                <w:color w:val="000000" w:themeColor="text1"/>
                <w:sz w:val="28"/>
                <w:szCs w:val="28"/>
              </w:rPr>
              <w:t>個</w:t>
            </w:r>
            <w:r w:rsidRPr="00211617">
              <w:rPr>
                <w:rFonts w:ascii="Times New Roman" w:eastAsia="標楷體" w:hAnsi="Times New Roman" w:cs="Times New Roman"/>
                <w:color w:val="000000" w:themeColor="text1"/>
                <w:sz w:val="28"/>
                <w:szCs w:val="28"/>
              </w:rPr>
              <w:t>整廠</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系統整合出口旗艦</w:t>
            </w:r>
          </w:p>
          <w:p w:rsidR="00CE41C1" w:rsidRPr="00211617" w:rsidRDefault="00CE41C1" w:rsidP="007A5F5D">
            <w:pPr>
              <w:snapToGrid w:val="0"/>
              <w:spacing w:line="440" w:lineRule="atLeast"/>
              <w:ind w:left="210" w:rightChars="-39" w:right="-94" w:hangingChars="75" w:hanging="21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w:t>
            </w:r>
            <w:r w:rsidR="00E71AE5" w:rsidRPr="00211617">
              <w:rPr>
                <w:rFonts w:ascii="Times New Roman" w:eastAsia="標楷體" w:hAnsi="Times New Roman" w:cs="Times New Roman" w:hint="eastAsia"/>
                <w:color w:val="000000" w:themeColor="text1"/>
                <w:sz w:val="28"/>
                <w:szCs w:val="28"/>
              </w:rPr>
              <w:t>推動</w:t>
            </w:r>
            <w:r w:rsidR="00E71AE5" w:rsidRPr="00211617">
              <w:rPr>
                <w:rFonts w:ascii="Times New Roman" w:eastAsia="標楷體" w:hAnsi="Times New Roman" w:cs="Times New Roman" w:hint="eastAsia"/>
                <w:color w:val="000000" w:themeColor="text1"/>
                <w:sz w:val="28"/>
                <w:szCs w:val="28"/>
              </w:rPr>
              <w:t>10</w:t>
            </w:r>
            <w:r w:rsidR="00E71AE5" w:rsidRPr="00211617">
              <w:rPr>
                <w:rFonts w:ascii="Times New Roman" w:eastAsia="標楷體" w:hAnsi="Times New Roman" w:cs="Times New Roman" w:hint="eastAsia"/>
                <w:color w:val="000000" w:themeColor="text1"/>
                <w:sz w:val="28"/>
                <w:szCs w:val="28"/>
              </w:rPr>
              <w:t>個系統整合</w:t>
            </w:r>
            <w:r w:rsidR="00E71AE5" w:rsidRPr="00211617">
              <w:rPr>
                <w:rFonts w:ascii="Times New Roman" w:eastAsia="標楷體" w:hAnsi="Times New Roman" w:cs="Times New Roman" w:hint="eastAsia"/>
                <w:color w:val="000000" w:themeColor="text1"/>
                <w:sz w:val="28"/>
                <w:szCs w:val="28"/>
              </w:rPr>
              <w:t>/</w:t>
            </w:r>
            <w:r w:rsidR="00E71AE5" w:rsidRPr="00211617">
              <w:rPr>
                <w:rFonts w:ascii="Times New Roman" w:eastAsia="標楷體" w:hAnsi="Times New Roman" w:cs="Times New Roman" w:hint="eastAsia"/>
                <w:color w:val="000000" w:themeColor="text1"/>
                <w:sz w:val="28"/>
                <w:szCs w:val="28"/>
              </w:rPr>
              <w:t>整廠</w:t>
            </w:r>
            <w:r w:rsidR="00E71AE5" w:rsidRPr="00211617">
              <w:rPr>
                <w:rFonts w:ascii="Times New Roman" w:eastAsia="標楷體" w:hAnsi="Times New Roman" w:cs="Times New Roman" w:hint="eastAsia"/>
                <w:color w:val="000000" w:themeColor="text1"/>
                <w:sz w:val="28"/>
                <w:szCs w:val="28"/>
              </w:rPr>
              <w:t>(</w:t>
            </w:r>
            <w:r w:rsidR="00E71AE5" w:rsidRPr="00211617">
              <w:rPr>
                <w:rFonts w:ascii="Times New Roman" w:eastAsia="標楷體" w:hAnsi="Times New Roman" w:cs="Times New Roman" w:hint="eastAsia"/>
                <w:color w:val="000000" w:themeColor="text1"/>
                <w:sz w:val="28"/>
                <w:szCs w:val="28"/>
              </w:rPr>
              <w:t>案</w:t>
            </w:r>
            <w:r w:rsidR="00E71AE5" w:rsidRPr="00211617">
              <w:rPr>
                <w:rFonts w:ascii="Times New Roman" w:eastAsia="標楷體" w:hAnsi="Times New Roman" w:cs="Times New Roman" w:hint="eastAsia"/>
                <w:color w:val="000000" w:themeColor="text1"/>
                <w:sz w:val="28"/>
                <w:szCs w:val="28"/>
              </w:rPr>
              <w:t xml:space="preserve">) </w:t>
            </w:r>
            <w:r w:rsidR="00E71AE5" w:rsidRPr="00211617">
              <w:rPr>
                <w:rFonts w:ascii="Times New Roman" w:eastAsia="標楷體" w:hAnsi="Times New Roman" w:cs="Times New Roman" w:hint="eastAsia"/>
                <w:color w:val="000000" w:themeColor="text1"/>
                <w:sz w:val="28"/>
                <w:szCs w:val="28"/>
              </w:rPr>
              <w:t>輸出</w:t>
            </w:r>
            <w:r w:rsidR="00E71AE5" w:rsidRPr="00211617">
              <w:rPr>
                <w:rFonts w:ascii="Times New Roman" w:eastAsia="標楷體" w:hAnsi="Times New Roman" w:cs="Times New Roman" w:hint="eastAsia"/>
                <w:color w:val="000000" w:themeColor="text1"/>
                <w:sz w:val="28"/>
                <w:szCs w:val="28"/>
              </w:rPr>
              <w:t>:</w:t>
            </w:r>
            <w:r w:rsidR="00E71AE5" w:rsidRPr="00211617">
              <w:rPr>
                <w:rFonts w:ascii="Times New Roman" w:eastAsia="標楷體" w:hAnsi="Times New Roman" w:cs="Times New Roman" w:hint="eastAsia"/>
                <w:color w:val="000000" w:themeColor="text1"/>
                <w:sz w:val="28"/>
                <w:szCs w:val="28"/>
              </w:rPr>
              <w:t>如電子收費、綠色運輸、智慧物流、智慧健康、智慧校園、電子化政府、</w:t>
            </w:r>
            <w:r w:rsidR="00E71AE5" w:rsidRPr="00211617">
              <w:rPr>
                <w:rFonts w:ascii="Times New Roman" w:eastAsia="標楷體" w:hAnsi="Times New Roman" w:cs="Times New Roman" w:hint="eastAsia"/>
                <w:color w:val="000000" w:themeColor="text1"/>
                <w:sz w:val="28"/>
                <w:szCs w:val="28"/>
              </w:rPr>
              <w:t>LED</w:t>
            </w:r>
            <w:r w:rsidR="00E71AE5" w:rsidRPr="00211617">
              <w:rPr>
                <w:rFonts w:ascii="Times New Roman" w:eastAsia="標楷體" w:hAnsi="Times New Roman" w:cs="Times New Roman" w:hint="eastAsia"/>
                <w:color w:val="000000" w:themeColor="text1"/>
                <w:sz w:val="28"/>
                <w:szCs w:val="28"/>
              </w:rPr>
              <w:t>照明、雲端系統、石化、太陽能廠。</w:t>
            </w:r>
          </w:p>
          <w:p w:rsidR="00D873DF" w:rsidRPr="00211617" w:rsidRDefault="00E71AE5" w:rsidP="007A5F5D">
            <w:pPr>
              <w:snapToGrid w:val="0"/>
              <w:spacing w:line="440" w:lineRule="atLeast"/>
              <w:ind w:left="210" w:rightChars="-39" w:right="-94" w:hangingChars="75" w:hanging="21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2.</w:t>
            </w:r>
            <w:r w:rsidRPr="00211617">
              <w:rPr>
                <w:rFonts w:ascii="Times New Roman" w:eastAsia="標楷體" w:hAnsi="Times New Roman" w:cs="Arial" w:hint="eastAsia"/>
                <w:color w:val="000000" w:themeColor="text1"/>
                <w:sz w:val="28"/>
                <w:szCs w:val="28"/>
              </w:rPr>
              <w:t>成立系統整合推動平</w:t>
            </w:r>
            <w:proofErr w:type="gramStart"/>
            <w:r w:rsidR="00432000" w:rsidRPr="00211617">
              <w:rPr>
                <w:rFonts w:ascii="Times New Roman" w:eastAsia="標楷體" w:hAnsi="Times New Roman" w:cs="Arial" w:hint="eastAsia"/>
                <w:color w:val="000000" w:themeColor="text1"/>
                <w:sz w:val="28"/>
                <w:szCs w:val="28"/>
              </w:rPr>
              <w:t>臺</w:t>
            </w:r>
            <w:proofErr w:type="gramEnd"/>
            <w:r w:rsidRPr="00211617">
              <w:rPr>
                <w:rFonts w:ascii="Times New Roman" w:eastAsia="標楷體" w:hAnsi="Times New Roman" w:cs="Arial" w:hint="eastAsia"/>
                <w:color w:val="000000" w:themeColor="text1"/>
                <w:sz w:val="28"/>
                <w:szCs w:val="28"/>
              </w:rPr>
              <w:t>，製作套裝式推廣案例，連結駐外單位協助媒合相關系統業者輸出，並建立海外投融資協助平</w:t>
            </w:r>
            <w:proofErr w:type="gramStart"/>
            <w:r w:rsidR="00432000" w:rsidRPr="00211617">
              <w:rPr>
                <w:rFonts w:ascii="Times New Roman" w:eastAsia="標楷體" w:hAnsi="Times New Roman" w:cs="Arial" w:hint="eastAsia"/>
                <w:color w:val="000000" w:themeColor="text1"/>
                <w:sz w:val="28"/>
                <w:szCs w:val="28"/>
              </w:rPr>
              <w:t>臺</w:t>
            </w:r>
            <w:proofErr w:type="gramEnd"/>
            <w:r w:rsidRPr="00211617">
              <w:rPr>
                <w:rFonts w:ascii="Times New Roman" w:eastAsia="標楷體" w:hAnsi="Times New Roman" w:cs="Arial" w:hint="eastAsia"/>
                <w:color w:val="000000" w:themeColor="text1"/>
                <w:sz w:val="28"/>
                <w:szCs w:val="28"/>
              </w:rPr>
              <w:t>，形成機制以有效針對個案解決問題，讓商機落實。</w:t>
            </w:r>
          </w:p>
        </w:tc>
        <w:tc>
          <w:tcPr>
            <w:tcW w:w="4526" w:type="dxa"/>
            <w:shd w:val="clear" w:color="auto" w:fill="FFFFFF" w:themeFill="background1"/>
          </w:tcPr>
          <w:p w:rsidR="003C508D" w:rsidRPr="00211617" w:rsidRDefault="00EB03C4" w:rsidP="00BF3974">
            <w:pPr>
              <w:pStyle w:val="aa"/>
              <w:numPr>
                <w:ilvl w:val="0"/>
                <w:numId w:val="18"/>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105</w:t>
            </w:r>
            <w:r w:rsidRPr="00211617">
              <w:rPr>
                <w:rFonts w:ascii="Times New Roman" w:eastAsia="標楷體" w:hAnsi="Times New Roman" w:cs="Times New Roman" w:hint="eastAsia"/>
                <w:color w:val="000000" w:themeColor="text1"/>
                <w:sz w:val="28"/>
                <w:szCs w:val="28"/>
              </w:rPr>
              <w:t>年</w:t>
            </w:r>
            <w:r w:rsidR="00E71AE5" w:rsidRPr="00211617">
              <w:rPr>
                <w:rFonts w:ascii="Times New Roman" w:eastAsia="標楷體" w:hAnsi="Times New Roman" w:hint="eastAsia"/>
                <w:color w:val="000000" w:themeColor="text1"/>
                <w:sz w:val="28"/>
                <w:szCs w:val="28"/>
              </w:rPr>
              <w:t>完成</w:t>
            </w:r>
            <w:r w:rsidR="00E71AE5" w:rsidRPr="00211617">
              <w:rPr>
                <w:rFonts w:ascii="Times New Roman" w:eastAsia="標楷體" w:hAnsi="Times New Roman"/>
                <w:color w:val="000000" w:themeColor="text1"/>
                <w:sz w:val="28"/>
                <w:szCs w:val="28"/>
              </w:rPr>
              <w:t>10</w:t>
            </w:r>
            <w:r w:rsidR="00E71AE5" w:rsidRPr="00211617">
              <w:rPr>
                <w:rFonts w:ascii="Times New Roman" w:eastAsia="標楷體" w:hAnsi="Times New Roman" w:hint="eastAsia"/>
                <w:color w:val="000000" w:themeColor="text1"/>
                <w:sz w:val="28"/>
                <w:szCs w:val="28"/>
              </w:rPr>
              <w:t>項系統解決方案對外廣宣手冊編輯。</w:t>
            </w:r>
          </w:p>
          <w:p w:rsidR="00E71AE5" w:rsidRPr="00211617" w:rsidRDefault="004A7C66" w:rsidP="00BF3974">
            <w:pPr>
              <w:pStyle w:val="aa"/>
              <w:numPr>
                <w:ilvl w:val="0"/>
                <w:numId w:val="18"/>
              </w:numPr>
              <w:snapToGrid w:val="0"/>
              <w:spacing w:line="440" w:lineRule="atLeast"/>
              <w:ind w:leftChars="0"/>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協助整</w:t>
            </w:r>
            <w:proofErr w:type="gramStart"/>
            <w:r w:rsidRPr="00211617">
              <w:rPr>
                <w:rFonts w:ascii="Times New Roman" w:eastAsia="標楷體" w:hAnsi="Times New Roman" w:hint="eastAsia"/>
                <w:color w:val="000000" w:themeColor="text1"/>
                <w:sz w:val="28"/>
                <w:szCs w:val="28"/>
              </w:rPr>
              <w:t>廠整案輸出</w:t>
            </w:r>
            <w:proofErr w:type="gramEnd"/>
          </w:p>
          <w:p w:rsidR="00E71AE5" w:rsidRPr="00211617" w:rsidRDefault="00E71AE5" w:rsidP="007A5F5D">
            <w:pPr>
              <w:pStyle w:val="aa"/>
              <w:snapToGrid w:val="0"/>
              <w:spacing w:line="440" w:lineRule="atLeast"/>
              <w:ind w:leftChars="0" w:left="459" w:hanging="360"/>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(1)</w:t>
            </w:r>
            <w:r w:rsidRPr="00211617">
              <w:rPr>
                <w:rFonts w:ascii="Times New Roman" w:eastAsia="標楷體" w:hAnsi="Times New Roman" w:hint="eastAsia"/>
                <w:color w:val="000000" w:themeColor="text1"/>
                <w:sz w:val="28"/>
                <w:szCs w:val="28"/>
              </w:rPr>
              <w:tab/>
            </w:r>
            <w:r w:rsidR="00222040" w:rsidRPr="00211617">
              <w:rPr>
                <w:rFonts w:ascii="Times New Roman" w:eastAsia="標楷體" w:hAnsi="Times New Roman" w:hint="eastAsia"/>
                <w:color w:val="000000" w:themeColor="text1"/>
                <w:kern w:val="0"/>
                <w:sz w:val="28"/>
                <w:szCs w:val="28"/>
              </w:rPr>
              <w:t>105</w:t>
            </w:r>
            <w:r w:rsidR="00222040"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hint="eastAsia"/>
                <w:color w:val="000000" w:themeColor="text1"/>
                <w:sz w:val="28"/>
                <w:szCs w:val="28"/>
              </w:rPr>
              <w:t>推動整</w:t>
            </w:r>
            <w:proofErr w:type="gramStart"/>
            <w:r w:rsidRPr="00211617">
              <w:rPr>
                <w:rFonts w:ascii="Times New Roman" w:eastAsia="標楷體" w:hAnsi="Times New Roman" w:hint="eastAsia"/>
                <w:color w:val="000000" w:themeColor="text1"/>
                <w:sz w:val="28"/>
                <w:szCs w:val="28"/>
              </w:rPr>
              <w:t>廠整案聯貸</w:t>
            </w:r>
            <w:proofErr w:type="gramEnd"/>
            <w:r w:rsidRPr="00211617">
              <w:rPr>
                <w:rFonts w:ascii="Times New Roman" w:eastAsia="標楷體" w:hAnsi="Times New Roman" w:hint="eastAsia"/>
                <w:color w:val="000000" w:themeColor="text1"/>
                <w:sz w:val="28"/>
                <w:szCs w:val="28"/>
              </w:rPr>
              <w:t>聯盟團或輸出融資</w:t>
            </w:r>
            <w:r w:rsidRPr="00211617">
              <w:rPr>
                <w:rFonts w:ascii="Times New Roman" w:eastAsia="標楷體" w:hAnsi="Times New Roman" w:hint="eastAsia"/>
                <w:color w:val="000000" w:themeColor="text1"/>
                <w:sz w:val="28"/>
                <w:szCs w:val="28"/>
              </w:rPr>
              <w:t>3</w:t>
            </w:r>
            <w:r w:rsidRPr="00211617">
              <w:rPr>
                <w:rFonts w:ascii="Times New Roman" w:eastAsia="標楷體" w:hAnsi="Times New Roman" w:hint="eastAsia"/>
                <w:color w:val="000000" w:themeColor="text1"/>
                <w:sz w:val="28"/>
                <w:szCs w:val="28"/>
              </w:rPr>
              <w:t>案</w:t>
            </w:r>
            <w:r w:rsidRPr="00211617">
              <w:rPr>
                <w:rFonts w:ascii="Times New Roman" w:eastAsia="標楷體" w:hAnsi="Times New Roman" w:hint="eastAsia"/>
                <w:color w:val="000000" w:themeColor="text1"/>
                <w:sz w:val="28"/>
                <w:szCs w:val="28"/>
              </w:rPr>
              <w:t>(</w:t>
            </w:r>
            <w:r w:rsidRPr="00211617">
              <w:rPr>
                <w:rFonts w:ascii="Times New Roman" w:eastAsia="標楷體" w:hAnsi="Times New Roman" w:hint="eastAsia"/>
                <w:color w:val="000000" w:themeColor="text1"/>
                <w:sz w:val="28"/>
                <w:szCs w:val="28"/>
              </w:rPr>
              <w:t>含</w:t>
            </w:r>
            <w:r w:rsidRPr="00211617">
              <w:rPr>
                <w:rFonts w:ascii="Times New Roman" w:eastAsia="標楷體" w:hAnsi="Times New Roman" w:hint="eastAsia"/>
                <w:color w:val="000000" w:themeColor="text1"/>
                <w:sz w:val="28"/>
                <w:szCs w:val="28"/>
              </w:rPr>
              <w:t>)</w:t>
            </w:r>
            <w:r w:rsidRPr="00211617">
              <w:rPr>
                <w:rFonts w:ascii="Times New Roman" w:eastAsia="標楷體" w:hAnsi="Times New Roman" w:hint="eastAsia"/>
                <w:color w:val="000000" w:themeColor="text1"/>
                <w:sz w:val="28"/>
                <w:szCs w:val="28"/>
              </w:rPr>
              <w:t>以上，金額達</w:t>
            </w:r>
            <w:r w:rsidRPr="00211617">
              <w:rPr>
                <w:rFonts w:ascii="Times New Roman" w:eastAsia="標楷體" w:hAnsi="Times New Roman" w:hint="eastAsia"/>
                <w:color w:val="000000" w:themeColor="text1"/>
                <w:sz w:val="28"/>
                <w:szCs w:val="28"/>
              </w:rPr>
              <w:t>6</w:t>
            </w:r>
            <w:r w:rsidRPr="00211617">
              <w:rPr>
                <w:rFonts w:ascii="Times New Roman" w:eastAsia="標楷體" w:hAnsi="Times New Roman" w:hint="eastAsia"/>
                <w:color w:val="000000" w:themeColor="text1"/>
                <w:sz w:val="28"/>
                <w:szCs w:val="28"/>
              </w:rPr>
              <w:t>億元。</w:t>
            </w:r>
          </w:p>
          <w:p w:rsidR="00E71AE5" w:rsidRPr="00211617" w:rsidRDefault="00E71AE5" w:rsidP="007A5F5D">
            <w:pPr>
              <w:pStyle w:val="aa"/>
              <w:snapToGrid w:val="0"/>
              <w:spacing w:line="440" w:lineRule="atLeast"/>
              <w:ind w:leftChars="0" w:left="459" w:hanging="360"/>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(2)</w:t>
            </w:r>
            <w:r w:rsidRPr="00211617">
              <w:rPr>
                <w:rFonts w:ascii="Times New Roman" w:eastAsia="標楷體" w:hAnsi="Times New Roman" w:hint="eastAsia"/>
                <w:color w:val="000000" w:themeColor="text1"/>
                <w:sz w:val="28"/>
                <w:szCs w:val="28"/>
              </w:rPr>
              <w:tab/>
            </w:r>
            <w:r w:rsidR="00222040" w:rsidRPr="00211617">
              <w:rPr>
                <w:rFonts w:ascii="Times New Roman" w:eastAsia="標楷體" w:hAnsi="Times New Roman" w:hint="eastAsia"/>
                <w:color w:val="000000" w:themeColor="text1"/>
                <w:kern w:val="0"/>
                <w:sz w:val="28"/>
                <w:szCs w:val="28"/>
              </w:rPr>
              <w:t>105</w:t>
            </w:r>
            <w:r w:rsidR="00222040"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hint="eastAsia"/>
                <w:color w:val="000000" w:themeColor="text1"/>
                <w:sz w:val="28"/>
                <w:szCs w:val="28"/>
              </w:rPr>
              <w:t>協助業者參與整</w:t>
            </w:r>
            <w:proofErr w:type="gramStart"/>
            <w:r w:rsidRPr="00211617">
              <w:rPr>
                <w:rFonts w:ascii="Times New Roman" w:eastAsia="標楷體" w:hAnsi="Times New Roman" w:hint="eastAsia"/>
                <w:color w:val="000000" w:themeColor="text1"/>
                <w:sz w:val="28"/>
                <w:szCs w:val="28"/>
              </w:rPr>
              <w:t>廠整案國際</w:t>
            </w:r>
            <w:proofErr w:type="gramEnd"/>
            <w:r w:rsidRPr="00211617">
              <w:rPr>
                <w:rFonts w:ascii="Times New Roman" w:eastAsia="標楷體" w:hAnsi="Times New Roman" w:hint="eastAsia"/>
                <w:color w:val="000000" w:themeColor="text1"/>
                <w:sz w:val="28"/>
                <w:szCs w:val="28"/>
              </w:rPr>
              <w:t>標案</w:t>
            </w:r>
            <w:r w:rsidRPr="00211617">
              <w:rPr>
                <w:rFonts w:ascii="Times New Roman" w:eastAsia="標楷體" w:hAnsi="Times New Roman" w:hint="eastAsia"/>
                <w:color w:val="000000" w:themeColor="text1"/>
                <w:sz w:val="28"/>
                <w:szCs w:val="28"/>
              </w:rPr>
              <w:t>/</w:t>
            </w:r>
            <w:r w:rsidRPr="00211617">
              <w:rPr>
                <w:rFonts w:ascii="Times New Roman" w:eastAsia="標楷體" w:hAnsi="Times New Roman" w:hint="eastAsia"/>
                <w:color w:val="000000" w:themeColor="text1"/>
                <w:sz w:val="28"/>
                <w:szCs w:val="28"/>
              </w:rPr>
              <w:t>採購供應合作案</w:t>
            </w:r>
            <w:r w:rsidRPr="00211617">
              <w:rPr>
                <w:rFonts w:ascii="Times New Roman" w:eastAsia="標楷體" w:hAnsi="Times New Roman" w:hint="eastAsia"/>
                <w:color w:val="000000" w:themeColor="text1"/>
                <w:sz w:val="28"/>
                <w:szCs w:val="28"/>
              </w:rPr>
              <w:t>2</w:t>
            </w:r>
            <w:r w:rsidRPr="00211617">
              <w:rPr>
                <w:rFonts w:ascii="Times New Roman" w:eastAsia="標楷體" w:hAnsi="Times New Roman" w:hint="eastAsia"/>
                <w:color w:val="000000" w:themeColor="text1"/>
                <w:sz w:val="28"/>
                <w:szCs w:val="28"/>
              </w:rPr>
              <w:t>案</w:t>
            </w:r>
            <w:r w:rsidRPr="00211617">
              <w:rPr>
                <w:rFonts w:ascii="Times New Roman" w:eastAsia="標楷體" w:hAnsi="Times New Roman" w:hint="eastAsia"/>
                <w:color w:val="000000" w:themeColor="text1"/>
                <w:sz w:val="28"/>
                <w:szCs w:val="28"/>
              </w:rPr>
              <w:t>(</w:t>
            </w:r>
            <w:r w:rsidRPr="00211617">
              <w:rPr>
                <w:rFonts w:ascii="Times New Roman" w:eastAsia="標楷體" w:hAnsi="Times New Roman" w:hint="eastAsia"/>
                <w:color w:val="000000" w:themeColor="text1"/>
                <w:sz w:val="28"/>
                <w:szCs w:val="28"/>
              </w:rPr>
              <w:t>含</w:t>
            </w:r>
            <w:r w:rsidRPr="00211617">
              <w:rPr>
                <w:rFonts w:ascii="Times New Roman" w:eastAsia="標楷體" w:hAnsi="Times New Roman" w:hint="eastAsia"/>
                <w:color w:val="000000" w:themeColor="text1"/>
                <w:sz w:val="28"/>
                <w:szCs w:val="28"/>
              </w:rPr>
              <w:t>)</w:t>
            </w:r>
            <w:r w:rsidRPr="00211617">
              <w:rPr>
                <w:rFonts w:ascii="Times New Roman" w:eastAsia="標楷體" w:hAnsi="Times New Roman" w:hint="eastAsia"/>
                <w:color w:val="000000" w:themeColor="text1"/>
                <w:sz w:val="28"/>
                <w:szCs w:val="28"/>
              </w:rPr>
              <w:t>以上，輸出效益達</w:t>
            </w:r>
            <w:r w:rsidRPr="00211617">
              <w:rPr>
                <w:rFonts w:ascii="Times New Roman" w:eastAsia="標楷體" w:hAnsi="Times New Roman" w:hint="eastAsia"/>
                <w:color w:val="000000" w:themeColor="text1"/>
                <w:sz w:val="28"/>
                <w:szCs w:val="28"/>
              </w:rPr>
              <w:t>4</w:t>
            </w:r>
            <w:r w:rsidRPr="00211617">
              <w:rPr>
                <w:rFonts w:ascii="Times New Roman" w:eastAsia="標楷體" w:hAnsi="Times New Roman" w:hint="eastAsia"/>
                <w:color w:val="000000" w:themeColor="text1"/>
                <w:sz w:val="28"/>
                <w:szCs w:val="28"/>
              </w:rPr>
              <w:t>億元。</w:t>
            </w:r>
          </w:p>
          <w:p w:rsidR="00E71AE5" w:rsidRPr="00211617" w:rsidRDefault="00E71AE5" w:rsidP="007A5F5D">
            <w:pPr>
              <w:pStyle w:val="aa"/>
              <w:snapToGrid w:val="0"/>
              <w:spacing w:line="440" w:lineRule="atLeast"/>
              <w:ind w:leftChars="0" w:left="459" w:hanging="360"/>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(3)</w:t>
            </w:r>
            <w:r w:rsidRPr="00211617">
              <w:rPr>
                <w:rFonts w:ascii="Times New Roman" w:eastAsia="標楷體" w:hAnsi="Times New Roman" w:hint="eastAsia"/>
                <w:color w:val="000000" w:themeColor="text1"/>
                <w:sz w:val="28"/>
                <w:szCs w:val="28"/>
              </w:rPr>
              <w:tab/>
            </w:r>
            <w:r w:rsidR="00222040" w:rsidRPr="00211617">
              <w:rPr>
                <w:rFonts w:ascii="Times New Roman" w:eastAsia="標楷體" w:hAnsi="Times New Roman" w:hint="eastAsia"/>
                <w:color w:val="000000" w:themeColor="text1"/>
                <w:kern w:val="0"/>
                <w:sz w:val="28"/>
                <w:szCs w:val="28"/>
              </w:rPr>
              <w:t>105</w:t>
            </w:r>
            <w:r w:rsidR="00222040"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hint="eastAsia"/>
                <w:color w:val="000000" w:themeColor="text1"/>
                <w:sz w:val="28"/>
                <w:szCs w:val="28"/>
              </w:rPr>
              <w:t>輸出石化煉油廠、太陽能整廠、汽電共生電廠，預估產值達</w:t>
            </w:r>
            <w:r w:rsidRPr="00211617">
              <w:rPr>
                <w:rFonts w:ascii="Times New Roman" w:eastAsia="標楷體" w:hAnsi="Times New Roman" w:hint="eastAsia"/>
                <w:color w:val="000000" w:themeColor="text1"/>
                <w:sz w:val="28"/>
                <w:szCs w:val="28"/>
              </w:rPr>
              <w:t>73</w:t>
            </w:r>
            <w:r w:rsidRPr="00211617">
              <w:rPr>
                <w:rFonts w:ascii="Times New Roman" w:eastAsia="標楷體" w:hAnsi="Times New Roman" w:hint="eastAsia"/>
                <w:color w:val="000000" w:themeColor="text1"/>
                <w:sz w:val="28"/>
                <w:szCs w:val="28"/>
              </w:rPr>
              <w:t>億元。</w:t>
            </w:r>
          </w:p>
          <w:p w:rsidR="003C508D" w:rsidRPr="00211617" w:rsidRDefault="00E71AE5" w:rsidP="00BF3974">
            <w:pPr>
              <w:pStyle w:val="aa"/>
              <w:numPr>
                <w:ilvl w:val="0"/>
                <w:numId w:val="18"/>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hint="eastAsia"/>
                <w:color w:val="000000" w:themeColor="text1"/>
                <w:sz w:val="28"/>
                <w:szCs w:val="28"/>
              </w:rPr>
              <w:lastRenderedPageBreak/>
              <w:t>協助系統整合輸出：</w:t>
            </w:r>
            <w:r w:rsidR="00222040" w:rsidRPr="00211617">
              <w:rPr>
                <w:rFonts w:ascii="Times New Roman" w:eastAsia="標楷體" w:hAnsi="Times New Roman" w:hint="eastAsia"/>
                <w:color w:val="000000" w:themeColor="text1"/>
                <w:kern w:val="0"/>
                <w:sz w:val="28"/>
                <w:szCs w:val="28"/>
              </w:rPr>
              <w:t>105</w:t>
            </w:r>
            <w:r w:rsidR="00222040"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hint="eastAsia"/>
                <w:color w:val="000000" w:themeColor="text1"/>
                <w:sz w:val="28"/>
                <w:szCs w:val="28"/>
              </w:rPr>
              <w:t>推動業者參與國際標案</w:t>
            </w:r>
            <w:r w:rsidRPr="00211617">
              <w:rPr>
                <w:rFonts w:ascii="Times New Roman" w:eastAsia="標楷體" w:hAnsi="Times New Roman" w:hint="eastAsia"/>
                <w:color w:val="000000" w:themeColor="text1"/>
                <w:sz w:val="28"/>
                <w:szCs w:val="28"/>
              </w:rPr>
              <w:t>/</w:t>
            </w:r>
            <w:r w:rsidRPr="00211617">
              <w:rPr>
                <w:rFonts w:ascii="Times New Roman" w:eastAsia="標楷體" w:hAnsi="Times New Roman" w:hint="eastAsia"/>
                <w:color w:val="000000" w:themeColor="text1"/>
                <w:sz w:val="28"/>
                <w:szCs w:val="28"/>
              </w:rPr>
              <w:t>採購供應合作案</w:t>
            </w:r>
            <w:r w:rsidRPr="00211617">
              <w:rPr>
                <w:rFonts w:ascii="Times New Roman" w:eastAsia="標楷體" w:hAnsi="Times New Roman" w:hint="eastAsia"/>
                <w:color w:val="000000" w:themeColor="text1"/>
                <w:sz w:val="28"/>
                <w:szCs w:val="28"/>
              </w:rPr>
              <w:t>3</w:t>
            </w:r>
            <w:r w:rsidRPr="00211617">
              <w:rPr>
                <w:rFonts w:ascii="Times New Roman" w:eastAsia="標楷體" w:hAnsi="Times New Roman" w:hint="eastAsia"/>
                <w:color w:val="000000" w:themeColor="text1"/>
                <w:sz w:val="28"/>
                <w:szCs w:val="28"/>
              </w:rPr>
              <w:t>案</w:t>
            </w:r>
            <w:r w:rsidRPr="00211617">
              <w:rPr>
                <w:rFonts w:ascii="Times New Roman" w:eastAsia="標楷體" w:hAnsi="Times New Roman" w:hint="eastAsia"/>
                <w:color w:val="000000" w:themeColor="text1"/>
                <w:sz w:val="28"/>
                <w:szCs w:val="28"/>
              </w:rPr>
              <w:t>(</w:t>
            </w:r>
            <w:r w:rsidRPr="00211617">
              <w:rPr>
                <w:rFonts w:ascii="Times New Roman" w:eastAsia="標楷體" w:hAnsi="Times New Roman" w:hint="eastAsia"/>
                <w:color w:val="000000" w:themeColor="text1"/>
                <w:sz w:val="28"/>
                <w:szCs w:val="28"/>
              </w:rPr>
              <w:t>含</w:t>
            </w:r>
            <w:r w:rsidRPr="00211617">
              <w:rPr>
                <w:rFonts w:ascii="Times New Roman" w:eastAsia="標楷體" w:hAnsi="Times New Roman" w:hint="eastAsia"/>
                <w:color w:val="000000" w:themeColor="text1"/>
                <w:sz w:val="28"/>
                <w:szCs w:val="28"/>
              </w:rPr>
              <w:t>)</w:t>
            </w:r>
            <w:r w:rsidRPr="00211617">
              <w:rPr>
                <w:rFonts w:ascii="Times New Roman" w:eastAsia="標楷體" w:hAnsi="Times New Roman" w:hint="eastAsia"/>
                <w:color w:val="000000" w:themeColor="text1"/>
                <w:sz w:val="28"/>
                <w:szCs w:val="28"/>
              </w:rPr>
              <w:t>以上，如電子收費、智慧校園、電子化政府等領域，輸出拓展至新興市場，預估產值達</w:t>
            </w:r>
            <w:r w:rsidRPr="00211617">
              <w:rPr>
                <w:rFonts w:ascii="Times New Roman" w:eastAsia="標楷體" w:hAnsi="Times New Roman" w:hint="eastAsia"/>
                <w:color w:val="000000" w:themeColor="text1"/>
                <w:sz w:val="28"/>
                <w:szCs w:val="28"/>
              </w:rPr>
              <w:t>10</w:t>
            </w:r>
            <w:r w:rsidRPr="00211617">
              <w:rPr>
                <w:rFonts w:ascii="Times New Roman" w:eastAsia="標楷體" w:hAnsi="Times New Roman" w:hint="eastAsia"/>
                <w:color w:val="000000" w:themeColor="text1"/>
                <w:sz w:val="28"/>
                <w:szCs w:val="28"/>
              </w:rPr>
              <w:t>億元。</w:t>
            </w:r>
          </w:p>
        </w:tc>
        <w:tc>
          <w:tcPr>
            <w:tcW w:w="1570" w:type="dxa"/>
            <w:shd w:val="clear" w:color="auto" w:fill="FFFFFF" w:themeFill="background1"/>
          </w:tcPr>
          <w:p w:rsidR="00D873DF" w:rsidRPr="00211617" w:rsidRDefault="00D873DF"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105.12.31</w:t>
            </w:r>
          </w:p>
          <w:p w:rsidR="00D873DF" w:rsidRPr="00211617" w:rsidRDefault="00D873DF" w:rsidP="006F44DD">
            <w:pPr>
              <w:snapToGrid w:val="0"/>
              <w:spacing w:line="440" w:lineRule="atLeast"/>
              <w:jc w:val="center"/>
              <w:rPr>
                <w:rFonts w:ascii="Times New Roman" w:eastAsia="標楷體" w:hAnsi="Times New Roman" w:cs="Times New Roman"/>
                <w:color w:val="000000" w:themeColor="text1"/>
                <w:sz w:val="28"/>
                <w:szCs w:val="28"/>
              </w:rPr>
            </w:pPr>
          </w:p>
        </w:tc>
        <w:tc>
          <w:tcPr>
            <w:tcW w:w="1652" w:type="dxa"/>
            <w:shd w:val="clear" w:color="auto" w:fill="FFFFFF" w:themeFill="background1"/>
            <w:tcMar>
              <w:left w:w="28" w:type="dxa"/>
              <w:right w:w="28" w:type="dxa"/>
            </w:tcMar>
          </w:tcPr>
          <w:p w:rsidR="00D873DF" w:rsidRPr="00211617" w:rsidRDefault="00D873DF" w:rsidP="00432000">
            <w:pPr>
              <w:snapToGrid w:val="0"/>
              <w:spacing w:line="440" w:lineRule="atLeast"/>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交通部</w:t>
            </w:r>
            <w:r w:rsidR="00432000" w:rsidRPr="00211617">
              <w:rPr>
                <w:rFonts w:ascii="Times New Roman" w:eastAsia="標楷體" w:hAnsi="Times New Roman" w:cs="Times New Roman" w:hint="eastAsia"/>
                <w:color w:val="000000" w:themeColor="text1"/>
                <w:sz w:val="28"/>
                <w:szCs w:val="28"/>
              </w:rPr>
              <w:t>、</w:t>
            </w:r>
            <w:proofErr w:type="gramStart"/>
            <w:r w:rsidR="00432000" w:rsidRPr="00211617">
              <w:rPr>
                <w:rFonts w:ascii="Times New Roman" w:eastAsia="標楷體" w:hAnsi="Times New Roman" w:cs="Times New Roman"/>
                <w:color w:val="000000" w:themeColor="text1"/>
                <w:sz w:val="28"/>
                <w:szCs w:val="28"/>
              </w:rPr>
              <w:t>衛福部</w:t>
            </w:r>
            <w:proofErr w:type="gramEnd"/>
            <w:r w:rsidRPr="00211617">
              <w:rPr>
                <w:rFonts w:ascii="Times New Roman" w:eastAsia="標楷體" w:hAnsi="Times New Roman" w:cs="Times New Roman"/>
                <w:color w:val="000000" w:themeColor="text1"/>
                <w:sz w:val="28"/>
                <w:szCs w:val="28"/>
              </w:rPr>
              <w:t>、教育部、國發會</w:t>
            </w:r>
            <w:r w:rsidRPr="00211617">
              <w:rPr>
                <w:rFonts w:ascii="Times New Roman" w:eastAsia="標楷體" w:hAnsi="Times New Roman" w:cs="Times New Roman"/>
                <w:color w:val="000000" w:themeColor="text1"/>
                <w:sz w:val="28"/>
                <w:szCs w:val="28"/>
              </w:rPr>
              <w:t>)</w:t>
            </w:r>
          </w:p>
          <w:p w:rsidR="00D873DF" w:rsidRPr="00211617" w:rsidRDefault="00D873DF" w:rsidP="006F44DD">
            <w:pPr>
              <w:snapToGrid w:val="0"/>
              <w:spacing w:line="440" w:lineRule="atLeast"/>
              <w:jc w:val="center"/>
              <w:rPr>
                <w:rFonts w:ascii="Times New Roman" w:eastAsia="標楷體" w:hAnsi="Times New Roman" w:cs="Times New Roman"/>
                <w:color w:val="000000" w:themeColor="text1"/>
                <w:sz w:val="28"/>
                <w:szCs w:val="28"/>
              </w:rPr>
            </w:pPr>
          </w:p>
        </w:tc>
      </w:tr>
      <w:tr w:rsidR="00211617" w:rsidRPr="00211617" w:rsidTr="0083770F">
        <w:trPr>
          <w:trHeight w:val="496"/>
          <w:jc w:val="center"/>
        </w:trPr>
        <w:tc>
          <w:tcPr>
            <w:tcW w:w="2642" w:type="dxa"/>
            <w:vMerge w:val="restart"/>
            <w:shd w:val="clear" w:color="auto" w:fill="FFFFFF" w:themeFill="background1"/>
          </w:tcPr>
          <w:p w:rsidR="009173BE" w:rsidRPr="00211617" w:rsidRDefault="009173BE" w:rsidP="007A5F5D">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w:t>
            </w:r>
            <w:r w:rsidRPr="00211617">
              <w:rPr>
                <w:rFonts w:ascii="Times New Roman" w:eastAsia="標楷體" w:hAnsi="Times New Roman" w:cs="Times New Roman"/>
                <w:color w:val="000000" w:themeColor="text1"/>
                <w:sz w:val="28"/>
                <w:szCs w:val="28"/>
              </w:rPr>
              <w:t>二</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ab/>
            </w:r>
            <w:r w:rsidRPr="00211617">
              <w:rPr>
                <w:rFonts w:ascii="Times New Roman" w:eastAsia="標楷體" w:hAnsi="Times New Roman" w:cs="Times New Roman"/>
                <w:color w:val="000000" w:themeColor="text1"/>
                <w:sz w:val="28"/>
                <w:szCs w:val="28"/>
              </w:rPr>
              <w:t>服務業引進來擴大產業規模</w:t>
            </w:r>
          </w:p>
        </w:tc>
        <w:tc>
          <w:tcPr>
            <w:tcW w:w="4825" w:type="dxa"/>
            <w:shd w:val="clear" w:color="auto" w:fill="FFFFFF" w:themeFill="background1"/>
          </w:tcPr>
          <w:p w:rsidR="004D4124" w:rsidRPr="00211617" w:rsidRDefault="004D4124" w:rsidP="004D4124">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擴大觀光服務輸出</w:t>
            </w:r>
          </w:p>
          <w:p w:rsidR="009173BE" w:rsidRPr="00211617" w:rsidRDefault="009173BE" w:rsidP="00BF3974">
            <w:pPr>
              <w:pStyle w:val="aa"/>
              <w:numPr>
                <w:ilvl w:val="0"/>
                <w:numId w:val="7"/>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實施東南亞優質團觀光簽證便捷措施，並免收簽證費</w:t>
            </w:r>
            <w:r w:rsidR="00F8571E" w:rsidRPr="00211617">
              <w:rPr>
                <w:rFonts w:ascii="Times New Roman" w:eastAsia="標楷體" w:hAnsi="Times New Roman" w:cs="Times New Roman"/>
                <w:color w:val="000000" w:themeColor="text1"/>
                <w:sz w:val="28"/>
                <w:szCs w:val="28"/>
              </w:rPr>
              <w:t>。</w:t>
            </w:r>
          </w:p>
        </w:tc>
        <w:tc>
          <w:tcPr>
            <w:tcW w:w="4526" w:type="dxa"/>
            <w:shd w:val="clear" w:color="auto" w:fill="FFFFFF" w:themeFill="background1"/>
          </w:tcPr>
          <w:p w:rsidR="00010833" w:rsidRPr="00211617" w:rsidRDefault="009A3E6D" w:rsidP="001931E4">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預期每月可增加</w:t>
            </w:r>
            <w:r w:rsidRPr="00211617">
              <w:rPr>
                <w:rFonts w:ascii="Times New Roman" w:eastAsia="標楷體" w:hAnsi="Times New Roman" w:cs="Times New Roman"/>
                <w:color w:val="000000" w:themeColor="text1"/>
                <w:sz w:val="28"/>
                <w:szCs w:val="28"/>
              </w:rPr>
              <w:t>1</w:t>
            </w:r>
            <w:r w:rsidRPr="00211617">
              <w:rPr>
                <w:rFonts w:ascii="Times New Roman" w:eastAsia="標楷體" w:hAnsi="Times New Roman" w:cs="Times New Roman"/>
                <w:color w:val="000000" w:themeColor="text1"/>
                <w:sz w:val="28"/>
                <w:szCs w:val="28"/>
              </w:rPr>
              <w:t>萬人次訪</w:t>
            </w:r>
            <w:proofErr w:type="gramStart"/>
            <w:r w:rsidR="00432000"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，約可增加觀光收入</w:t>
            </w:r>
            <w:r w:rsidRPr="00211617">
              <w:rPr>
                <w:rFonts w:ascii="Times New Roman" w:eastAsia="標楷體" w:hAnsi="Times New Roman" w:cs="Times New Roman"/>
                <w:color w:val="000000" w:themeColor="text1"/>
                <w:sz w:val="28"/>
                <w:szCs w:val="28"/>
              </w:rPr>
              <w:t>4.7</w:t>
            </w:r>
            <w:r w:rsidRPr="00211617">
              <w:rPr>
                <w:rFonts w:ascii="Times New Roman" w:eastAsia="標楷體" w:hAnsi="Times New Roman" w:cs="Times New Roman"/>
                <w:color w:val="000000" w:themeColor="text1"/>
                <w:sz w:val="28"/>
                <w:szCs w:val="28"/>
              </w:rPr>
              <w:t>億</w:t>
            </w:r>
            <w:r w:rsidR="00CA16CB" w:rsidRPr="00211617">
              <w:rPr>
                <w:rFonts w:ascii="Times New Roman" w:eastAsia="標楷體" w:hAnsi="Times New Roman" w:cs="Times New Roman" w:hint="eastAsia"/>
                <w:color w:val="000000" w:themeColor="text1"/>
                <w:sz w:val="28"/>
                <w:szCs w:val="28"/>
              </w:rPr>
              <w:t>元</w:t>
            </w:r>
            <w:r w:rsidR="00CF3572" w:rsidRPr="00211617">
              <w:rPr>
                <w:rFonts w:ascii="Times New Roman" w:eastAsia="標楷體" w:hAnsi="Times New Roman" w:cs="Times New Roman" w:hint="eastAsia"/>
                <w:color w:val="000000" w:themeColor="text1"/>
                <w:sz w:val="28"/>
                <w:szCs w:val="28"/>
              </w:rPr>
              <w:t>。</w:t>
            </w:r>
          </w:p>
        </w:tc>
        <w:tc>
          <w:tcPr>
            <w:tcW w:w="1570" w:type="dxa"/>
            <w:shd w:val="clear" w:color="auto" w:fill="FFFFFF" w:themeFill="background1"/>
          </w:tcPr>
          <w:p w:rsidR="009173BE" w:rsidRPr="00211617" w:rsidRDefault="009173BE"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104.12.31</w:t>
            </w:r>
          </w:p>
        </w:tc>
        <w:tc>
          <w:tcPr>
            <w:tcW w:w="1652" w:type="dxa"/>
            <w:shd w:val="clear" w:color="auto" w:fill="FFFFFF" w:themeFill="background1"/>
            <w:tcMar>
              <w:left w:w="28" w:type="dxa"/>
              <w:right w:w="28" w:type="dxa"/>
            </w:tcMar>
          </w:tcPr>
          <w:p w:rsidR="00BE34FB" w:rsidRPr="00211617" w:rsidRDefault="009173BE" w:rsidP="006F44DD">
            <w:pPr>
              <w:snapToGrid w:val="0"/>
              <w:spacing w:line="440" w:lineRule="atLeast"/>
              <w:jc w:val="both"/>
              <w:rPr>
                <w:rFonts w:ascii="Times New Roman" w:eastAsia="標楷體" w:hAnsi="Times New Roman" w:cs="Times New Roman"/>
                <w:color w:val="000000" w:themeColor="text1"/>
                <w:sz w:val="20"/>
                <w:szCs w:val="20"/>
              </w:rPr>
            </w:pPr>
            <w:r w:rsidRPr="00211617">
              <w:rPr>
                <w:rFonts w:ascii="Times New Roman" w:eastAsia="標楷體" w:hAnsi="Times New Roman" w:cs="Times New Roman"/>
                <w:color w:val="000000" w:themeColor="text1"/>
                <w:sz w:val="28"/>
                <w:szCs w:val="28"/>
              </w:rPr>
              <w:t>交通部</w:t>
            </w:r>
            <w:r w:rsidR="00BE34FB" w:rsidRPr="00211617">
              <w:rPr>
                <w:rFonts w:ascii="Times New Roman" w:eastAsia="標楷體" w:hAnsi="Times New Roman" w:cs="Times New Roman"/>
                <w:color w:val="000000" w:themeColor="text1"/>
                <w:sz w:val="28"/>
                <w:szCs w:val="28"/>
              </w:rPr>
              <w:t>(</w:t>
            </w:r>
            <w:r w:rsidR="00010833" w:rsidRPr="00211617">
              <w:rPr>
                <w:rFonts w:ascii="Times New Roman" w:eastAsia="標楷體" w:hAnsi="Times New Roman" w:cs="Times New Roman"/>
                <w:color w:val="000000" w:themeColor="text1"/>
                <w:sz w:val="28"/>
                <w:szCs w:val="28"/>
              </w:rPr>
              <w:t>外交部</w:t>
            </w:r>
            <w:r w:rsidR="00BE34FB" w:rsidRPr="00211617">
              <w:rPr>
                <w:rFonts w:ascii="Times New Roman" w:eastAsia="標楷體" w:hAnsi="Times New Roman" w:cs="Times New Roman"/>
                <w:color w:val="000000" w:themeColor="text1"/>
                <w:sz w:val="28"/>
                <w:szCs w:val="28"/>
              </w:rPr>
              <w:t>)</w:t>
            </w:r>
          </w:p>
        </w:tc>
      </w:tr>
      <w:tr w:rsidR="00211617" w:rsidRPr="00211617" w:rsidTr="0083770F">
        <w:trPr>
          <w:trHeight w:val="1538"/>
          <w:jc w:val="center"/>
        </w:trPr>
        <w:tc>
          <w:tcPr>
            <w:tcW w:w="2642" w:type="dxa"/>
            <w:vMerge/>
            <w:shd w:val="clear" w:color="auto" w:fill="FFFFFF" w:themeFill="background1"/>
          </w:tcPr>
          <w:p w:rsidR="009173BE" w:rsidRPr="00211617" w:rsidRDefault="009173BE" w:rsidP="007A5F5D">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9173BE" w:rsidRPr="00211617" w:rsidRDefault="009173BE" w:rsidP="00BF3974">
            <w:pPr>
              <w:pStyle w:val="aa"/>
              <w:numPr>
                <w:ilvl w:val="0"/>
                <w:numId w:val="7"/>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積極爭取海外</w:t>
            </w:r>
            <w:proofErr w:type="gramStart"/>
            <w:r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商來</w:t>
            </w:r>
            <w:proofErr w:type="gramStart"/>
            <w:r w:rsidR="00432000"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獎勵旅遊。</w:t>
            </w:r>
          </w:p>
          <w:p w:rsidR="00E71AE5" w:rsidRPr="00211617" w:rsidRDefault="00E71AE5" w:rsidP="00BF3974">
            <w:pPr>
              <w:pStyle w:val="aa"/>
              <w:numPr>
                <w:ilvl w:val="0"/>
                <w:numId w:val="29"/>
              </w:numPr>
              <w:snapToGrid w:val="0"/>
              <w:spacing w:line="440" w:lineRule="atLeast"/>
              <w:ind w:leftChars="0"/>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鼓勵海外</w:t>
            </w:r>
            <w:proofErr w:type="gramStart"/>
            <w:r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商組織來</w:t>
            </w:r>
            <w:proofErr w:type="gramStart"/>
            <w:r w:rsidR="00432000"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召開</w:t>
            </w:r>
            <w:r w:rsidR="00452121" w:rsidRPr="00211617">
              <w:rPr>
                <w:rFonts w:ascii="Times New Roman" w:eastAsia="標楷體" w:hAnsi="Times New Roman" w:hint="eastAsia"/>
                <w:color w:val="000000" w:themeColor="text1"/>
                <w:sz w:val="28"/>
                <w:szCs w:val="28"/>
              </w:rPr>
              <w:t>理監事會議或教育訓練</w:t>
            </w:r>
            <w:r w:rsidR="00352013" w:rsidRPr="00211617">
              <w:rPr>
                <w:rFonts w:ascii="Times New Roman" w:eastAsia="標楷體" w:hAnsi="Times New Roman" w:hint="eastAsia"/>
                <w:color w:val="000000" w:themeColor="text1"/>
                <w:sz w:val="28"/>
                <w:szCs w:val="28"/>
              </w:rPr>
              <w:t>等</w:t>
            </w:r>
            <w:r w:rsidRPr="00211617">
              <w:rPr>
                <w:rFonts w:ascii="Times New Roman" w:eastAsia="標楷體" w:hAnsi="Times New Roman" w:hint="eastAsia"/>
                <w:color w:val="000000" w:themeColor="text1"/>
                <w:sz w:val="28"/>
                <w:szCs w:val="28"/>
              </w:rPr>
              <w:t>，並於會後辦理旅遊。</w:t>
            </w:r>
          </w:p>
          <w:p w:rsidR="00E71AE5" w:rsidRPr="00211617" w:rsidRDefault="00E71AE5" w:rsidP="00BF3974">
            <w:pPr>
              <w:pStyle w:val="aa"/>
              <w:numPr>
                <w:ilvl w:val="0"/>
                <w:numId w:val="29"/>
              </w:numPr>
              <w:snapToGrid w:val="0"/>
              <w:spacing w:line="440" w:lineRule="atLeast"/>
              <w:ind w:leftChars="0"/>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請國內各縣市工商發展投資策進會提供旅遊資</w:t>
            </w:r>
            <w:r w:rsidR="00B8309E" w:rsidRPr="00211617">
              <w:rPr>
                <w:rFonts w:ascii="Times New Roman" w:eastAsia="標楷體" w:hAnsi="Times New Roman" w:hint="eastAsia"/>
                <w:color w:val="000000" w:themeColor="text1"/>
                <w:sz w:val="28"/>
                <w:szCs w:val="28"/>
              </w:rPr>
              <w:t>訊及獎助措施，鼓勵海外</w:t>
            </w:r>
            <w:proofErr w:type="gramStart"/>
            <w:r w:rsidR="00B8309E" w:rsidRPr="00211617">
              <w:rPr>
                <w:rFonts w:ascii="Times New Roman" w:eastAsia="標楷體" w:hAnsi="Times New Roman" w:hint="eastAsia"/>
                <w:color w:val="000000" w:themeColor="text1"/>
                <w:sz w:val="28"/>
                <w:szCs w:val="28"/>
              </w:rPr>
              <w:t>臺</w:t>
            </w:r>
            <w:proofErr w:type="gramEnd"/>
            <w:r w:rsidR="00B8309E" w:rsidRPr="00211617">
              <w:rPr>
                <w:rFonts w:ascii="Times New Roman" w:eastAsia="標楷體" w:hAnsi="Times New Roman" w:hint="eastAsia"/>
                <w:color w:val="000000" w:themeColor="text1"/>
                <w:sz w:val="28"/>
                <w:szCs w:val="28"/>
              </w:rPr>
              <w:t>商回</w:t>
            </w:r>
            <w:proofErr w:type="gramStart"/>
            <w:r w:rsidR="00B8309E" w:rsidRPr="00211617">
              <w:rPr>
                <w:rFonts w:ascii="Times New Roman" w:eastAsia="標楷體" w:hAnsi="Times New Roman" w:hint="eastAsia"/>
                <w:color w:val="000000" w:themeColor="text1"/>
                <w:sz w:val="28"/>
                <w:szCs w:val="28"/>
              </w:rPr>
              <w:t>臺</w:t>
            </w:r>
            <w:proofErr w:type="gramEnd"/>
            <w:r w:rsidR="00B8309E" w:rsidRPr="00211617">
              <w:rPr>
                <w:rFonts w:ascii="Times New Roman" w:eastAsia="標楷體" w:hAnsi="Times New Roman" w:hint="eastAsia"/>
                <w:color w:val="000000" w:themeColor="text1"/>
                <w:sz w:val="28"/>
                <w:szCs w:val="28"/>
              </w:rPr>
              <w:t>旅遊。</w:t>
            </w:r>
          </w:p>
          <w:p w:rsidR="00E71AE5" w:rsidRPr="00211617" w:rsidRDefault="00E71AE5" w:rsidP="00BF3974">
            <w:pPr>
              <w:pStyle w:val="aa"/>
              <w:numPr>
                <w:ilvl w:val="0"/>
                <w:numId w:val="29"/>
              </w:numPr>
              <w:snapToGrid w:val="0"/>
              <w:spacing w:line="440" w:lineRule="atLeast"/>
              <w:ind w:leftChars="0"/>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積極爭取海外</w:t>
            </w:r>
            <w:proofErr w:type="gramStart"/>
            <w:r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商來</w:t>
            </w:r>
            <w:proofErr w:type="gramStart"/>
            <w:r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辦理企業會議</w:t>
            </w:r>
            <w:r w:rsidR="00B8309E" w:rsidRPr="00211617">
              <w:rPr>
                <w:rFonts w:ascii="Times New Roman" w:eastAsia="標楷體" w:hAnsi="Times New Roman" w:hint="eastAsia"/>
                <w:color w:val="000000" w:themeColor="text1"/>
                <w:sz w:val="28"/>
                <w:szCs w:val="28"/>
              </w:rPr>
              <w:t>。</w:t>
            </w:r>
          </w:p>
        </w:tc>
        <w:tc>
          <w:tcPr>
            <w:tcW w:w="4526" w:type="dxa"/>
            <w:shd w:val="clear" w:color="auto" w:fill="FFFFFF" w:themeFill="background1"/>
          </w:tcPr>
          <w:p w:rsidR="00352013" w:rsidRPr="00211617" w:rsidRDefault="005829FB" w:rsidP="00BF3974">
            <w:pPr>
              <w:pStyle w:val="aa"/>
              <w:numPr>
                <w:ilvl w:val="0"/>
                <w:numId w:val="33"/>
              </w:numPr>
              <w:snapToGrid w:val="0"/>
              <w:spacing w:line="440" w:lineRule="atLeast"/>
              <w:ind w:leftChars="0" w:left="317" w:hanging="317"/>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預計</w:t>
            </w:r>
            <w:r w:rsidRPr="00211617">
              <w:rPr>
                <w:rFonts w:ascii="Times New Roman" w:eastAsia="標楷體" w:hAnsi="Times New Roman" w:hint="eastAsia"/>
                <w:color w:val="000000" w:themeColor="text1"/>
                <w:sz w:val="28"/>
                <w:szCs w:val="28"/>
              </w:rPr>
              <w:t>104</w:t>
            </w:r>
            <w:r w:rsidRPr="00211617">
              <w:rPr>
                <w:rFonts w:ascii="Times New Roman" w:eastAsia="標楷體" w:hAnsi="Times New Roman" w:hint="eastAsia"/>
                <w:color w:val="000000" w:themeColor="text1"/>
                <w:sz w:val="28"/>
                <w:szCs w:val="28"/>
              </w:rPr>
              <w:t>年</w:t>
            </w:r>
            <w:r w:rsidRPr="00211617">
              <w:rPr>
                <w:rFonts w:ascii="Times New Roman" w:eastAsia="標楷體" w:hAnsi="Times New Roman" w:hint="eastAsia"/>
                <w:color w:val="000000" w:themeColor="text1"/>
                <w:sz w:val="28"/>
                <w:szCs w:val="28"/>
              </w:rPr>
              <w:t>9-12</w:t>
            </w:r>
            <w:r w:rsidRPr="00211617">
              <w:rPr>
                <w:rFonts w:ascii="Times New Roman" w:eastAsia="標楷體" w:hAnsi="Times New Roman" w:hint="eastAsia"/>
                <w:color w:val="000000" w:themeColor="text1"/>
                <w:sz w:val="28"/>
                <w:szCs w:val="28"/>
              </w:rPr>
              <w:t>月海外</w:t>
            </w:r>
            <w:proofErr w:type="gramStart"/>
            <w:r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商組織及其員工來</w:t>
            </w:r>
            <w:proofErr w:type="gramStart"/>
            <w:r w:rsidR="00432000"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辦理活動計</w:t>
            </w:r>
            <w:r w:rsidRPr="00211617">
              <w:rPr>
                <w:rFonts w:ascii="Times New Roman" w:eastAsia="標楷體" w:hAnsi="Times New Roman" w:hint="eastAsia"/>
                <w:color w:val="000000" w:themeColor="text1"/>
                <w:sz w:val="28"/>
                <w:szCs w:val="28"/>
              </w:rPr>
              <w:t>2</w:t>
            </w:r>
            <w:r w:rsidRPr="00211617">
              <w:rPr>
                <w:rFonts w:ascii="Times New Roman" w:eastAsia="標楷體" w:hAnsi="Times New Roman" w:hint="eastAsia"/>
                <w:color w:val="000000" w:themeColor="text1"/>
                <w:sz w:val="28"/>
                <w:szCs w:val="28"/>
              </w:rPr>
              <w:t>場，參加人數約</w:t>
            </w:r>
            <w:r w:rsidRPr="00211617">
              <w:rPr>
                <w:rFonts w:ascii="Times New Roman" w:eastAsia="標楷體" w:hAnsi="Times New Roman" w:hint="eastAsia"/>
                <w:color w:val="000000" w:themeColor="text1"/>
                <w:sz w:val="28"/>
                <w:szCs w:val="28"/>
              </w:rPr>
              <w:t>1,100</w:t>
            </w:r>
            <w:r w:rsidRPr="00211617">
              <w:rPr>
                <w:rFonts w:ascii="Times New Roman" w:eastAsia="標楷體" w:hAnsi="Times New Roman" w:hint="eastAsia"/>
                <w:color w:val="000000" w:themeColor="text1"/>
                <w:sz w:val="28"/>
                <w:szCs w:val="28"/>
              </w:rPr>
              <w:t>人</w:t>
            </w:r>
            <w:r w:rsidR="00352013" w:rsidRPr="00211617">
              <w:rPr>
                <w:rFonts w:ascii="Times New Roman" w:eastAsia="標楷體" w:hAnsi="Times New Roman" w:hint="eastAsia"/>
                <w:color w:val="000000" w:themeColor="text1"/>
                <w:sz w:val="28"/>
                <w:szCs w:val="28"/>
              </w:rPr>
              <w:t>；</w:t>
            </w:r>
            <w:r w:rsidR="00352013" w:rsidRPr="00211617">
              <w:rPr>
                <w:rFonts w:ascii="Times New Roman" w:eastAsia="標楷體" w:hAnsi="Times New Roman" w:hint="eastAsia"/>
                <w:color w:val="000000" w:themeColor="text1"/>
                <w:sz w:val="28"/>
                <w:szCs w:val="28"/>
              </w:rPr>
              <w:t>105</w:t>
            </w:r>
            <w:r w:rsidR="00352013" w:rsidRPr="00211617">
              <w:rPr>
                <w:rFonts w:ascii="Times New Roman" w:eastAsia="標楷體" w:hAnsi="Times New Roman" w:hint="eastAsia"/>
                <w:color w:val="000000" w:themeColor="text1"/>
                <w:sz w:val="28"/>
                <w:szCs w:val="28"/>
              </w:rPr>
              <w:t>年辦理</w:t>
            </w:r>
            <w:r w:rsidRPr="00211617">
              <w:rPr>
                <w:rFonts w:ascii="Times New Roman" w:eastAsia="標楷體" w:hAnsi="Times New Roman" w:hint="eastAsia"/>
                <w:color w:val="000000" w:themeColor="text1"/>
                <w:sz w:val="28"/>
                <w:szCs w:val="28"/>
              </w:rPr>
              <w:t>活動計</w:t>
            </w:r>
            <w:r w:rsidRPr="00211617">
              <w:rPr>
                <w:rFonts w:ascii="Times New Roman" w:eastAsia="標楷體" w:hAnsi="Times New Roman" w:hint="eastAsia"/>
                <w:color w:val="000000" w:themeColor="text1"/>
                <w:sz w:val="28"/>
                <w:szCs w:val="28"/>
              </w:rPr>
              <w:t>6</w:t>
            </w:r>
            <w:r w:rsidRPr="00211617">
              <w:rPr>
                <w:rFonts w:ascii="Times New Roman" w:eastAsia="標楷體" w:hAnsi="Times New Roman" w:hint="eastAsia"/>
                <w:color w:val="000000" w:themeColor="text1"/>
                <w:sz w:val="28"/>
                <w:szCs w:val="28"/>
              </w:rPr>
              <w:t>場，參加人數約</w:t>
            </w:r>
            <w:r w:rsidRPr="00211617">
              <w:rPr>
                <w:rFonts w:ascii="Times New Roman" w:eastAsia="標楷體" w:hAnsi="Times New Roman" w:hint="eastAsia"/>
                <w:color w:val="000000" w:themeColor="text1"/>
                <w:sz w:val="28"/>
                <w:szCs w:val="28"/>
              </w:rPr>
              <w:t>2,200</w:t>
            </w:r>
            <w:r w:rsidRPr="00211617">
              <w:rPr>
                <w:rFonts w:ascii="Times New Roman" w:eastAsia="標楷體" w:hAnsi="Times New Roman" w:hint="eastAsia"/>
                <w:color w:val="000000" w:themeColor="text1"/>
                <w:sz w:val="28"/>
                <w:szCs w:val="28"/>
              </w:rPr>
              <w:t>人。</w:t>
            </w:r>
          </w:p>
          <w:p w:rsidR="00010833" w:rsidRPr="00211617" w:rsidRDefault="005829FB" w:rsidP="00BF3974">
            <w:pPr>
              <w:pStyle w:val="aa"/>
              <w:numPr>
                <w:ilvl w:val="0"/>
                <w:numId w:val="33"/>
              </w:numPr>
              <w:snapToGrid w:val="0"/>
              <w:spacing w:line="440" w:lineRule="atLeast"/>
              <w:ind w:leftChars="0" w:left="317" w:hanging="317"/>
              <w:jc w:val="both"/>
              <w:rPr>
                <w:rFonts w:ascii="Times New Roman" w:eastAsia="標楷體" w:hAnsi="Times New Roman"/>
                <w:color w:val="000000" w:themeColor="text1"/>
                <w:sz w:val="28"/>
                <w:szCs w:val="28"/>
              </w:rPr>
            </w:pPr>
            <w:r w:rsidRPr="00211617">
              <w:rPr>
                <w:rFonts w:ascii="Times New Roman" w:eastAsia="標楷體" w:hAnsi="Times New Roman" w:hint="eastAsia"/>
                <w:color w:val="000000" w:themeColor="text1"/>
                <w:sz w:val="28"/>
                <w:szCs w:val="28"/>
              </w:rPr>
              <w:t>預計</w:t>
            </w:r>
            <w:r w:rsidRPr="00211617">
              <w:rPr>
                <w:rFonts w:ascii="Times New Roman" w:eastAsia="標楷體" w:hAnsi="Times New Roman" w:hint="eastAsia"/>
                <w:color w:val="000000" w:themeColor="text1"/>
                <w:sz w:val="28"/>
                <w:szCs w:val="28"/>
              </w:rPr>
              <w:t>104</w:t>
            </w:r>
            <w:r w:rsidRPr="00211617">
              <w:rPr>
                <w:rFonts w:ascii="Times New Roman" w:eastAsia="標楷體" w:hAnsi="Times New Roman" w:hint="eastAsia"/>
                <w:color w:val="000000" w:themeColor="text1"/>
                <w:sz w:val="28"/>
                <w:szCs w:val="28"/>
              </w:rPr>
              <w:t>年</w:t>
            </w:r>
            <w:r w:rsidRPr="00211617">
              <w:rPr>
                <w:rFonts w:ascii="Times New Roman" w:eastAsia="標楷體" w:hAnsi="Times New Roman" w:hint="eastAsia"/>
                <w:color w:val="000000" w:themeColor="text1"/>
                <w:sz w:val="28"/>
                <w:szCs w:val="28"/>
              </w:rPr>
              <w:t>9-12</w:t>
            </w:r>
            <w:r w:rsidRPr="00211617">
              <w:rPr>
                <w:rFonts w:ascii="Times New Roman" w:eastAsia="標楷體" w:hAnsi="Times New Roman" w:hint="eastAsia"/>
                <w:color w:val="000000" w:themeColor="text1"/>
                <w:sz w:val="28"/>
                <w:szCs w:val="28"/>
              </w:rPr>
              <w:t>月增加促成</w:t>
            </w:r>
            <w:r w:rsidRPr="00211617">
              <w:rPr>
                <w:rFonts w:ascii="Times New Roman" w:eastAsia="標楷體" w:hAnsi="Times New Roman" w:hint="eastAsia"/>
                <w:color w:val="000000" w:themeColor="text1"/>
                <w:sz w:val="28"/>
                <w:szCs w:val="28"/>
              </w:rPr>
              <w:t>100</w:t>
            </w:r>
            <w:r w:rsidRPr="00211617">
              <w:rPr>
                <w:rFonts w:ascii="Times New Roman" w:eastAsia="標楷體" w:hAnsi="Times New Roman" w:hint="eastAsia"/>
                <w:color w:val="000000" w:themeColor="text1"/>
                <w:sz w:val="28"/>
                <w:szCs w:val="28"/>
              </w:rPr>
              <w:t>名</w:t>
            </w:r>
            <w:proofErr w:type="gramStart"/>
            <w:r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商企業員工回</w:t>
            </w:r>
            <w:proofErr w:type="gramStart"/>
            <w:r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參加會議</w:t>
            </w:r>
            <w:r w:rsidR="00352013" w:rsidRPr="00211617">
              <w:rPr>
                <w:rFonts w:ascii="Times New Roman" w:eastAsia="標楷體" w:hAnsi="Times New Roman" w:hint="eastAsia"/>
                <w:color w:val="000000" w:themeColor="text1"/>
                <w:sz w:val="28"/>
                <w:szCs w:val="28"/>
              </w:rPr>
              <w:t>；</w:t>
            </w:r>
            <w:r w:rsidR="00352013" w:rsidRPr="00211617">
              <w:rPr>
                <w:rFonts w:ascii="Times New Roman" w:eastAsia="標楷體" w:hAnsi="Times New Roman" w:hint="eastAsia"/>
                <w:color w:val="000000" w:themeColor="text1"/>
                <w:sz w:val="28"/>
                <w:szCs w:val="28"/>
              </w:rPr>
              <w:t>1</w:t>
            </w:r>
            <w:r w:rsidRPr="00211617">
              <w:rPr>
                <w:rFonts w:ascii="Times New Roman" w:eastAsia="標楷體" w:hAnsi="Times New Roman" w:hint="eastAsia"/>
                <w:color w:val="000000" w:themeColor="text1"/>
                <w:sz w:val="28"/>
                <w:szCs w:val="28"/>
              </w:rPr>
              <w:t>05</w:t>
            </w:r>
            <w:r w:rsidRPr="00211617">
              <w:rPr>
                <w:rFonts w:ascii="Times New Roman" w:eastAsia="標楷體" w:hAnsi="Times New Roman" w:hint="eastAsia"/>
                <w:color w:val="000000" w:themeColor="text1"/>
                <w:sz w:val="28"/>
                <w:szCs w:val="28"/>
              </w:rPr>
              <w:t>年促成增加</w:t>
            </w:r>
            <w:r w:rsidRPr="00211617">
              <w:rPr>
                <w:rFonts w:ascii="Times New Roman" w:eastAsia="標楷體" w:hAnsi="Times New Roman" w:hint="eastAsia"/>
                <w:color w:val="000000" w:themeColor="text1"/>
                <w:sz w:val="28"/>
                <w:szCs w:val="28"/>
              </w:rPr>
              <w:t>400</w:t>
            </w:r>
            <w:r w:rsidRPr="00211617">
              <w:rPr>
                <w:rFonts w:ascii="Times New Roman" w:eastAsia="標楷體" w:hAnsi="Times New Roman" w:hint="eastAsia"/>
                <w:color w:val="000000" w:themeColor="text1"/>
                <w:sz w:val="28"/>
                <w:szCs w:val="28"/>
              </w:rPr>
              <w:t>名</w:t>
            </w:r>
            <w:proofErr w:type="gramStart"/>
            <w:r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商員工回</w:t>
            </w:r>
            <w:proofErr w:type="gramStart"/>
            <w:r w:rsidRPr="00211617">
              <w:rPr>
                <w:rFonts w:ascii="Times New Roman" w:eastAsia="標楷體" w:hAnsi="Times New Roman" w:hint="eastAsia"/>
                <w:color w:val="000000" w:themeColor="text1"/>
                <w:sz w:val="28"/>
                <w:szCs w:val="28"/>
              </w:rPr>
              <w:t>臺</w:t>
            </w:r>
            <w:proofErr w:type="gramEnd"/>
            <w:r w:rsidRPr="00211617">
              <w:rPr>
                <w:rFonts w:ascii="Times New Roman" w:eastAsia="標楷體" w:hAnsi="Times New Roman" w:hint="eastAsia"/>
                <w:color w:val="000000" w:themeColor="text1"/>
                <w:sz w:val="28"/>
                <w:szCs w:val="28"/>
              </w:rPr>
              <w:t>參加會議。</w:t>
            </w:r>
          </w:p>
        </w:tc>
        <w:tc>
          <w:tcPr>
            <w:tcW w:w="1570" w:type="dxa"/>
            <w:shd w:val="clear" w:color="auto" w:fill="FFFFFF" w:themeFill="background1"/>
          </w:tcPr>
          <w:p w:rsidR="009173BE" w:rsidRPr="00211617" w:rsidRDefault="005829FB"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w:t>
            </w:r>
            <w:r w:rsidRPr="00211617">
              <w:rPr>
                <w:rFonts w:ascii="Times New Roman" w:eastAsia="標楷體" w:hAnsi="Times New Roman" w:cs="Times New Roman" w:hint="eastAsia"/>
                <w:color w:val="000000" w:themeColor="text1"/>
                <w:sz w:val="28"/>
                <w:szCs w:val="28"/>
              </w:rPr>
              <w:t>5</w:t>
            </w:r>
            <w:r w:rsidR="009173BE" w:rsidRPr="00211617">
              <w:rPr>
                <w:rFonts w:ascii="Times New Roman" w:eastAsia="標楷體" w:hAnsi="Times New Roman" w:cs="Times New Roman"/>
                <w:color w:val="000000" w:themeColor="text1"/>
                <w:sz w:val="28"/>
                <w:szCs w:val="28"/>
              </w:rPr>
              <w:t>.12.31</w:t>
            </w:r>
          </w:p>
        </w:tc>
        <w:tc>
          <w:tcPr>
            <w:tcW w:w="1652" w:type="dxa"/>
            <w:shd w:val="clear" w:color="auto" w:fill="FFFFFF" w:themeFill="background1"/>
            <w:tcMar>
              <w:left w:w="28" w:type="dxa"/>
              <w:right w:w="28" w:type="dxa"/>
            </w:tcMar>
          </w:tcPr>
          <w:p w:rsidR="00490531" w:rsidRPr="00211617" w:rsidRDefault="00BE34FB" w:rsidP="006F44D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r w:rsidR="00ED3DC2"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外交部、交通部</w:t>
            </w:r>
            <w:r w:rsidR="00ED3DC2" w:rsidRPr="00211617">
              <w:rPr>
                <w:rFonts w:ascii="Times New Roman" w:eastAsia="標楷體" w:hAnsi="Times New Roman" w:cs="Times New Roman"/>
                <w:color w:val="000000" w:themeColor="text1"/>
                <w:sz w:val="28"/>
                <w:szCs w:val="28"/>
              </w:rPr>
              <w:t>）</w:t>
            </w:r>
          </w:p>
        </w:tc>
      </w:tr>
      <w:tr w:rsidR="00211617" w:rsidRPr="00211617" w:rsidTr="0083770F">
        <w:trPr>
          <w:trHeight w:val="1839"/>
          <w:jc w:val="center"/>
        </w:trPr>
        <w:tc>
          <w:tcPr>
            <w:tcW w:w="2642" w:type="dxa"/>
            <w:vMerge/>
            <w:shd w:val="clear" w:color="auto" w:fill="FFFFFF" w:themeFill="background1"/>
          </w:tcPr>
          <w:p w:rsidR="009173BE" w:rsidRPr="00211617" w:rsidRDefault="009173BE" w:rsidP="007A5F5D">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9173BE" w:rsidRPr="00211617" w:rsidRDefault="009173BE" w:rsidP="00BF3974">
            <w:pPr>
              <w:pStyle w:val="aa"/>
              <w:numPr>
                <w:ilvl w:val="0"/>
                <w:numId w:val="7"/>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調降退稅門檻，</w:t>
            </w:r>
            <w:r w:rsidR="00452121" w:rsidRPr="00211617">
              <w:rPr>
                <w:rFonts w:ascii="Times New Roman" w:eastAsia="標楷體" w:hAnsi="Times New Roman" w:cs="Times New Roman" w:hint="eastAsia"/>
                <w:color w:val="000000" w:themeColor="text1"/>
                <w:sz w:val="28"/>
                <w:szCs w:val="28"/>
              </w:rPr>
              <w:t>將</w:t>
            </w:r>
            <w:r w:rsidR="00452121" w:rsidRPr="00211617">
              <w:rPr>
                <w:rFonts w:ascii="Times New Roman" w:eastAsia="標楷體" w:hAnsi="Times New Roman" w:cs="Times New Roman"/>
                <w:color w:val="000000" w:themeColor="text1"/>
                <w:sz w:val="28"/>
                <w:szCs w:val="28"/>
              </w:rPr>
              <w:t>外籍旅客購買得退稅銷售額</w:t>
            </w:r>
            <w:r w:rsidR="00452121" w:rsidRPr="00211617">
              <w:rPr>
                <w:rFonts w:ascii="Times New Roman" w:eastAsia="標楷體" w:hAnsi="Times New Roman" w:cs="Times New Roman" w:hint="eastAsia"/>
                <w:color w:val="000000" w:themeColor="text1"/>
                <w:sz w:val="28"/>
                <w:szCs w:val="28"/>
              </w:rPr>
              <w:t>，由原來</w:t>
            </w:r>
            <w:r w:rsidR="00452121" w:rsidRPr="00211617">
              <w:rPr>
                <w:rFonts w:ascii="Times New Roman" w:eastAsia="標楷體" w:hAnsi="Times New Roman" w:cs="Times New Roman"/>
                <w:color w:val="000000" w:themeColor="text1"/>
                <w:sz w:val="28"/>
                <w:szCs w:val="28"/>
              </w:rPr>
              <w:t>3,000</w:t>
            </w:r>
            <w:r w:rsidR="00452121" w:rsidRPr="00211617">
              <w:rPr>
                <w:rFonts w:ascii="Times New Roman" w:eastAsia="標楷體" w:hAnsi="Times New Roman" w:cs="Times New Roman"/>
                <w:color w:val="000000" w:themeColor="text1"/>
                <w:sz w:val="28"/>
                <w:szCs w:val="28"/>
              </w:rPr>
              <w:t>元調降至</w:t>
            </w:r>
            <w:r w:rsidR="00452121" w:rsidRPr="00211617">
              <w:rPr>
                <w:rFonts w:ascii="Times New Roman" w:eastAsia="標楷體" w:hAnsi="Times New Roman" w:cs="Times New Roman"/>
                <w:color w:val="000000" w:themeColor="text1"/>
                <w:sz w:val="28"/>
                <w:szCs w:val="28"/>
              </w:rPr>
              <w:t>2,000</w:t>
            </w:r>
            <w:r w:rsidR="00452121" w:rsidRPr="00211617">
              <w:rPr>
                <w:rFonts w:ascii="Times New Roman" w:eastAsia="標楷體" w:hAnsi="Times New Roman" w:cs="Times New Roman"/>
                <w:color w:val="000000" w:themeColor="text1"/>
                <w:sz w:val="28"/>
                <w:szCs w:val="28"/>
              </w:rPr>
              <w:t>元</w:t>
            </w:r>
            <w:r w:rsidR="00452121" w:rsidRPr="00211617">
              <w:rPr>
                <w:rFonts w:ascii="Times New Roman" w:eastAsia="標楷體" w:hAnsi="Times New Roman" w:cs="Times New Roman" w:hint="eastAsia"/>
                <w:color w:val="000000" w:themeColor="text1"/>
                <w:sz w:val="28"/>
                <w:szCs w:val="28"/>
              </w:rPr>
              <w:t>，並</w:t>
            </w:r>
            <w:r w:rsidR="00452121" w:rsidRPr="00211617">
              <w:rPr>
                <w:rFonts w:ascii="Times New Roman" w:eastAsia="標楷體" w:hAnsi="Times New Roman" w:cs="Times New Roman"/>
                <w:color w:val="000000" w:themeColor="text1"/>
                <w:sz w:val="28"/>
                <w:szCs w:val="28"/>
              </w:rPr>
              <w:t>建立退稅</w:t>
            </w:r>
            <w:r w:rsidR="00452121" w:rsidRPr="00211617">
              <w:rPr>
                <w:rFonts w:ascii="Times New Roman" w:eastAsia="標楷體" w:hAnsi="Times New Roman" w:cs="Times New Roman"/>
                <w:color w:val="000000" w:themeColor="text1"/>
                <w:sz w:val="28"/>
                <w:szCs w:val="28"/>
              </w:rPr>
              <w:t>e</w:t>
            </w:r>
            <w:proofErr w:type="gramStart"/>
            <w:r w:rsidR="00452121" w:rsidRPr="00211617">
              <w:rPr>
                <w:rFonts w:ascii="Times New Roman" w:eastAsia="標楷體" w:hAnsi="Times New Roman" w:cs="Times New Roman"/>
                <w:color w:val="000000" w:themeColor="text1"/>
                <w:sz w:val="28"/>
                <w:szCs w:val="28"/>
              </w:rPr>
              <w:t>化委外</w:t>
            </w:r>
            <w:proofErr w:type="gramEnd"/>
            <w:r w:rsidR="00452121" w:rsidRPr="00211617">
              <w:rPr>
                <w:rFonts w:ascii="Times New Roman" w:eastAsia="標楷體" w:hAnsi="Times New Roman" w:cs="Times New Roman"/>
                <w:color w:val="000000" w:themeColor="text1"/>
                <w:sz w:val="28"/>
                <w:szCs w:val="28"/>
              </w:rPr>
              <w:t>服務措施，簡化退稅手續</w:t>
            </w:r>
            <w:r w:rsidRPr="00211617">
              <w:rPr>
                <w:rFonts w:ascii="Times New Roman" w:eastAsia="標楷體" w:hAnsi="Times New Roman" w:cs="Times New Roman"/>
                <w:color w:val="000000" w:themeColor="text1"/>
                <w:sz w:val="28"/>
                <w:szCs w:val="28"/>
              </w:rPr>
              <w:t>。</w:t>
            </w:r>
          </w:p>
        </w:tc>
        <w:tc>
          <w:tcPr>
            <w:tcW w:w="4526" w:type="dxa"/>
            <w:shd w:val="clear" w:color="auto" w:fill="FFFFFF" w:themeFill="background1"/>
          </w:tcPr>
          <w:p w:rsidR="009173BE" w:rsidRPr="00211617" w:rsidRDefault="006F015B" w:rsidP="006F015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w:t>
            </w:r>
          </w:p>
        </w:tc>
        <w:tc>
          <w:tcPr>
            <w:tcW w:w="1570" w:type="dxa"/>
            <w:shd w:val="clear" w:color="auto" w:fill="FFFFFF" w:themeFill="background1"/>
          </w:tcPr>
          <w:p w:rsidR="009173BE" w:rsidRPr="00211617" w:rsidRDefault="00503F6A"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105.1.1</w:t>
            </w:r>
          </w:p>
        </w:tc>
        <w:tc>
          <w:tcPr>
            <w:tcW w:w="1652" w:type="dxa"/>
            <w:shd w:val="clear" w:color="auto" w:fill="FFFFFF" w:themeFill="background1"/>
            <w:tcMar>
              <w:left w:w="28" w:type="dxa"/>
              <w:right w:w="28" w:type="dxa"/>
            </w:tcMar>
          </w:tcPr>
          <w:p w:rsidR="009173BE" w:rsidRPr="00211617" w:rsidRDefault="009173BE" w:rsidP="00F018F9">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財政部</w:t>
            </w:r>
          </w:p>
        </w:tc>
      </w:tr>
      <w:tr w:rsidR="00211617" w:rsidRPr="00211617" w:rsidTr="007B0F34">
        <w:trPr>
          <w:trHeight w:val="57"/>
          <w:jc w:val="center"/>
        </w:trPr>
        <w:tc>
          <w:tcPr>
            <w:tcW w:w="2642" w:type="dxa"/>
            <w:vMerge/>
            <w:shd w:val="clear" w:color="auto" w:fill="FFFFFF" w:themeFill="background1"/>
          </w:tcPr>
          <w:p w:rsidR="009173BE" w:rsidRPr="00211617" w:rsidRDefault="009173BE" w:rsidP="007A5F5D">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9173BE" w:rsidRPr="00211617" w:rsidRDefault="00E878E7" w:rsidP="00BF3974">
            <w:pPr>
              <w:pStyle w:val="aa"/>
              <w:numPr>
                <w:ilvl w:val="0"/>
                <w:numId w:val="7"/>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放寬大陸人士來</w:t>
            </w:r>
            <w:proofErr w:type="gramStart"/>
            <w:r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自由行配額及放寬離島專案配額。</w:t>
            </w:r>
          </w:p>
          <w:p w:rsidR="00452121" w:rsidRPr="00211617" w:rsidRDefault="00452121" w:rsidP="00BF3974">
            <w:pPr>
              <w:pStyle w:val="aa"/>
              <w:numPr>
                <w:ilvl w:val="0"/>
                <w:numId w:val="30"/>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olor w:val="000000" w:themeColor="text1"/>
                <w:sz w:val="28"/>
                <w:szCs w:val="28"/>
              </w:rPr>
              <w:t>大陸人士來</w:t>
            </w:r>
            <w:proofErr w:type="gramStart"/>
            <w:r w:rsidRPr="00211617">
              <w:rPr>
                <w:rFonts w:ascii="Times New Roman" w:eastAsia="標楷體" w:hAnsi="Times New Roman"/>
                <w:color w:val="000000" w:themeColor="text1"/>
                <w:sz w:val="28"/>
                <w:szCs w:val="28"/>
              </w:rPr>
              <w:t>臺</w:t>
            </w:r>
            <w:proofErr w:type="gramEnd"/>
            <w:r w:rsidRPr="00211617">
              <w:rPr>
                <w:rFonts w:ascii="Times New Roman" w:eastAsia="標楷體" w:hAnsi="Times New Roman"/>
                <w:color w:val="000000" w:themeColor="text1"/>
                <w:sz w:val="28"/>
                <w:szCs w:val="28"/>
              </w:rPr>
              <w:t>自由行配額由每天</w:t>
            </w:r>
            <w:r w:rsidRPr="00211617">
              <w:rPr>
                <w:rFonts w:ascii="Times New Roman" w:eastAsia="標楷體" w:hAnsi="Times New Roman"/>
                <w:color w:val="000000" w:themeColor="text1"/>
                <w:sz w:val="28"/>
                <w:szCs w:val="28"/>
              </w:rPr>
              <w:t>4,000</w:t>
            </w:r>
            <w:r w:rsidRPr="00211617">
              <w:rPr>
                <w:rFonts w:ascii="Times New Roman" w:eastAsia="標楷體" w:hAnsi="Times New Roman"/>
                <w:color w:val="000000" w:themeColor="text1"/>
                <w:sz w:val="28"/>
                <w:szCs w:val="28"/>
              </w:rPr>
              <w:t>人上調為</w:t>
            </w:r>
            <w:r w:rsidRPr="00211617">
              <w:rPr>
                <w:rFonts w:ascii="Times New Roman" w:eastAsia="標楷體" w:hAnsi="Times New Roman"/>
                <w:color w:val="000000" w:themeColor="text1"/>
                <w:sz w:val="28"/>
                <w:szCs w:val="28"/>
              </w:rPr>
              <w:t>5,000</w:t>
            </w:r>
            <w:r w:rsidRPr="00211617">
              <w:rPr>
                <w:rFonts w:ascii="Times New Roman" w:eastAsia="標楷體" w:hAnsi="Times New Roman"/>
                <w:color w:val="000000" w:themeColor="text1"/>
                <w:sz w:val="28"/>
                <w:szCs w:val="28"/>
              </w:rPr>
              <w:t>人。</w:t>
            </w:r>
          </w:p>
          <w:p w:rsidR="00452121" w:rsidRPr="00211617" w:rsidRDefault="00452121" w:rsidP="00BF3974">
            <w:pPr>
              <w:pStyle w:val="aa"/>
              <w:numPr>
                <w:ilvl w:val="0"/>
                <w:numId w:val="30"/>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離島專案配額由每天</w:t>
            </w:r>
            <w:r w:rsidRPr="00211617">
              <w:rPr>
                <w:rFonts w:ascii="Times New Roman" w:eastAsia="標楷體" w:hAnsi="Times New Roman" w:cs="Times New Roman"/>
                <w:color w:val="000000" w:themeColor="text1"/>
                <w:sz w:val="28"/>
                <w:szCs w:val="28"/>
              </w:rPr>
              <w:t>500</w:t>
            </w:r>
            <w:r w:rsidRPr="00211617">
              <w:rPr>
                <w:rFonts w:ascii="Times New Roman" w:eastAsia="標楷體" w:hAnsi="Times New Roman" w:cs="Times New Roman"/>
                <w:color w:val="000000" w:themeColor="text1"/>
                <w:sz w:val="28"/>
                <w:szCs w:val="28"/>
              </w:rPr>
              <w:t>人上調為</w:t>
            </w:r>
            <w:r w:rsidRPr="00211617">
              <w:rPr>
                <w:rFonts w:ascii="Times New Roman" w:eastAsia="標楷體" w:hAnsi="Times New Roman" w:cs="Times New Roman"/>
                <w:color w:val="000000" w:themeColor="text1"/>
                <w:sz w:val="28"/>
                <w:szCs w:val="28"/>
              </w:rPr>
              <w:t>1,000</w:t>
            </w:r>
            <w:r w:rsidRPr="00211617">
              <w:rPr>
                <w:rFonts w:ascii="Times New Roman" w:eastAsia="標楷體" w:hAnsi="Times New Roman" w:cs="Times New Roman"/>
                <w:color w:val="000000" w:themeColor="text1"/>
                <w:sz w:val="28"/>
                <w:szCs w:val="28"/>
              </w:rPr>
              <w:t>人。</w:t>
            </w:r>
          </w:p>
        </w:tc>
        <w:tc>
          <w:tcPr>
            <w:tcW w:w="4526" w:type="dxa"/>
            <w:shd w:val="clear" w:color="auto" w:fill="FFFFFF" w:themeFill="background1"/>
          </w:tcPr>
          <w:p w:rsidR="00E878E7" w:rsidRPr="00211617" w:rsidRDefault="006F44DD" w:rsidP="007A5F5D">
            <w:pPr>
              <w:snapToGrid w:val="0"/>
              <w:spacing w:line="440" w:lineRule="atLeast"/>
              <w:ind w:left="202" w:hangingChars="72" w:hanging="20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w:t>
            </w:r>
            <w:r w:rsidR="00452121" w:rsidRPr="00211617">
              <w:rPr>
                <w:rFonts w:ascii="Times New Roman" w:eastAsia="標楷體" w:hAnsi="Times New Roman" w:cs="Times New Roman" w:hint="eastAsia"/>
                <w:color w:val="000000" w:themeColor="text1"/>
                <w:sz w:val="28"/>
                <w:szCs w:val="28"/>
              </w:rPr>
              <w:t>自由行部分：</w:t>
            </w:r>
            <w:r w:rsidR="00E878E7" w:rsidRPr="00211617">
              <w:rPr>
                <w:rFonts w:ascii="Times New Roman" w:eastAsia="標楷體" w:hAnsi="Times New Roman" w:cs="Times New Roman"/>
                <w:color w:val="000000" w:themeColor="text1"/>
                <w:sz w:val="28"/>
                <w:szCs w:val="28"/>
              </w:rPr>
              <w:t>每月可增加</w:t>
            </w:r>
            <w:r w:rsidR="00E878E7" w:rsidRPr="00211617">
              <w:rPr>
                <w:rFonts w:ascii="Times New Roman" w:eastAsia="標楷體" w:hAnsi="Times New Roman" w:cs="Times New Roman"/>
                <w:color w:val="000000" w:themeColor="text1"/>
                <w:sz w:val="28"/>
                <w:szCs w:val="28"/>
              </w:rPr>
              <w:t>3</w:t>
            </w:r>
            <w:r w:rsidR="00E878E7" w:rsidRPr="00211617">
              <w:rPr>
                <w:rFonts w:ascii="Times New Roman" w:eastAsia="標楷體" w:hAnsi="Times New Roman" w:cs="Times New Roman"/>
                <w:color w:val="000000" w:themeColor="text1"/>
                <w:sz w:val="28"/>
                <w:szCs w:val="28"/>
              </w:rPr>
              <w:t>萬人次，約增加觀光收入</w:t>
            </w:r>
            <w:r w:rsidR="00E878E7" w:rsidRPr="00211617">
              <w:rPr>
                <w:rFonts w:ascii="Times New Roman" w:eastAsia="標楷體" w:hAnsi="Times New Roman" w:cs="Times New Roman"/>
                <w:color w:val="000000" w:themeColor="text1"/>
                <w:sz w:val="28"/>
                <w:szCs w:val="28"/>
              </w:rPr>
              <w:t>14</w:t>
            </w:r>
            <w:r w:rsidR="00E878E7" w:rsidRPr="00211617">
              <w:rPr>
                <w:rFonts w:ascii="Times New Roman" w:eastAsia="標楷體" w:hAnsi="Times New Roman" w:cs="Times New Roman"/>
                <w:color w:val="000000" w:themeColor="text1"/>
                <w:sz w:val="28"/>
                <w:szCs w:val="28"/>
              </w:rPr>
              <w:t>億</w:t>
            </w:r>
            <w:r w:rsidR="008B00F4" w:rsidRPr="00211617">
              <w:rPr>
                <w:rFonts w:ascii="Times New Roman" w:eastAsia="標楷體" w:hAnsi="Times New Roman" w:cs="Times New Roman" w:hint="eastAsia"/>
                <w:color w:val="000000" w:themeColor="text1"/>
                <w:sz w:val="28"/>
                <w:szCs w:val="28"/>
              </w:rPr>
              <w:t>元</w:t>
            </w:r>
            <w:r w:rsidR="00E878E7" w:rsidRPr="00211617">
              <w:rPr>
                <w:rFonts w:ascii="Times New Roman" w:eastAsia="標楷體" w:hAnsi="Times New Roman" w:cs="Times New Roman"/>
                <w:color w:val="000000" w:themeColor="text1"/>
                <w:sz w:val="28"/>
                <w:szCs w:val="28"/>
              </w:rPr>
              <w:t>；實施</w:t>
            </w:r>
            <w:r w:rsidR="00E878E7" w:rsidRPr="00211617">
              <w:rPr>
                <w:rFonts w:ascii="Times New Roman" w:eastAsia="標楷體" w:hAnsi="Times New Roman" w:cs="Times New Roman"/>
                <w:color w:val="000000" w:themeColor="text1"/>
                <w:sz w:val="28"/>
                <w:szCs w:val="28"/>
              </w:rPr>
              <w:t>1</w:t>
            </w:r>
            <w:r w:rsidR="00E878E7" w:rsidRPr="00211617">
              <w:rPr>
                <w:rFonts w:ascii="Times New Roman" w:eastAsia="標楷體" w:hAnsi="Times New Roman" w:cs="Times New Roman"/>
                <w:color w:val="000000" w:themeColor="text1"/>
                <w:sz w:val="28"/>
                <w:szCs w:val="28"/>
              </w:rPr>
              <w:t>年後可增加</w:t>
            </w:r>
            <w:r w:rsidR="00E878E7" w:rsidRPr="00211617">
              <w:rPr>
                <w:rFonts w:ascii="Times New Roman" w:eastAsia="標楷體" w:hAnsi="Times New Roman" w:cs="Times New Roman"/>
                <w:color w:val="000000" w:themeColor="text1"/>
                <w:sz w:val="28"/>
                <w:szCs w:val="28"/>
              </w:rPr>
              <w:t>30</w:t>
            </w:r>
            <w:r w:rsidR="00E878E7" w:rsidRPr="00211617">
              <w:rPr>
                <w:rFonts w:ascii="Times New Roman" w:eastAsia="標楷體" w:hAnsi="Times New Roman" w:cs="Times New Roman"/>
                <w:color w:val="000000" w:themeColor="text1"/>
                <w:sz w:val="28"/>
                <w:szCs w:val="28"/>
              </w:rPr>
              <w:t>萬人次，約增加觀光收入新</w:t>
            </w:r>
            <w:r w:rsidR="00432000" w:rsidRPr="00211617">
              <w:rPr>
                <w:rFonts w:ascii="Times New Roman" w:eastAsia="標楷體" w:hAnsi="Times New Roman" w:cs="Times New Roman"/>
                <w:color w:val="000000" w:themeColor="text1"/>
                <w:sz w:val="28"/>
                <w:szCs w:val="28"/>
              </w:rPr>
              <w:t>臺</w:t>
            </w:r>
            <w:r w:rsidR="00E878E7" w:rsidRPr="00211617">
              <w:rPr>
                <w:rFonts w:ascii="Times New Roman" w:eastAsia="標楷體" w:hAnsi="Times New Roman" w:cs="Times New Roman"/>
                <w:color w:val="000000" w:themeColor="text1"/>
                <w:sz w:val="28"/>
                <w:szCs w:val="28"/>
              </w:rPr>
              <w:t>幣</w:t>
            </w:r>
            <w:r w:rsidR="00E878E7" w:rsidRPr="00211617">
              <w:rPr>
                <w:rFonts w:ascii="Times New Roman" w:eastAsia="標楷體" w:hAnsi="Times New Roman" w:cs="Times New Roman"/>
                <w:color w:val="000000" w:themeColor="text1"/>
                <w:sz w:val="28"/>
                <w:szCs w:val="28"/>
              </w:rPr>
              <w:t>168</w:t>
            </w:r>
            <w:r w:rsidR="00E878E7" w:rsidRPr="00211617">
              <w:rPr>
                <w:rFonts w:ascii="Times New Roman" w:eastAsia="標楷體" w:hAnsi="Times New Roman" w:cs="Times New Roman"/>
                <w:color w:val="000000" w:themeColor="text1"/>
                <w:sz w:val="28"/>
                <w:szCs w:val="28"/>
              </w:rPr>
              <w:t>億</w:t>
            </w:r>
            <w:r w:rsidR="008B00F4" w:rsidRPr="00211617">
              <w:rPr>
                <w:rFonts w:ascii="Times New Roman" w:eastAsia="標楷體" w:hAnsi="Times New Roman" w:cs="Times New Roman" w:hint="eastAsia"/>
                <w:color w:val="000000" w:themeColor="text1"/>
                <w:sz w:val="28"/>
                <w:szCs w:val="28"/>
              </w:rPr>
              <w:t>元</w:t>
            </w:r>
            <w:r w:rsidR="00E878E7" w:rsidRPr="00211617">
              <w:rPr>
                <w:rFonts w:ascii="Times New Roman" w:eastAsia="標楷體" w:hAnsi="Times New Roman" w:cs="Times New Roman"/>
                <w:color w:val="000000" w:themeColor="text1"/>
                <w:sz w:val="28"/>
                <w:szCs w:val="28"/>
              </w:rPr>
              <w:t>。</w:t>
            </w:r>
          </w:p>
          <w:p w:rsidR="00403680" w:rsidRPr="00211617" w:rsidRDefault="006F44DD" w:rsidP="00DD0600">
            <w:pPr>
              <w:snapToGrid w:val="0"/>
              <w:spacing w:line="440" w:lineRule="atLeast"/>
              <w:ind w:left="202" w:hangingChars="72" w:hanging="20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2.</w:t>
            </w:r>
            <w:r w:rsidR="00452121" w:rsidRPr="00211617">
              <w:rPr>
                <w:rFonts w:ascii="Times New Roman" w:eastAsia="標楷體" w:hAnsi="Times New Roman" w:cs="Times New Roman" w:hint="eastAsia"/>
                <w:color w:val="000000" w:themeColor="text1"/>
                <w:sz w:val="28"/>
                <w:szCs w:val="28"/>
              </w:rPr>
              <w:t>離島專案部分：</w:t>
            </w:r>
            <w:r w:rsidR="00E878E7" w:rsidRPr="00211617">
              <w:rPr>
                <w:rFonts w:ascii="Times New Roman" w:eastAsia="標楷體" w:hAnsi="Times New Roman" w:cs="Times New Roman"/>
                <w:color w:val="000000" w:themeColor="text1"/>
                <w:sz w:val="28"/>
                <w:szCs w:val="28"/>
              </w:rPr>
              <w:t>每月可增加</w:t>
            </w:r>
            <w:r w:rsidR="00E878E7" w:rsidRPr="00211617">
              <w:rPr>
                <w:rFonts w:ascii="Times New Roman" w:eastAsia="標楷體" w:hAnsi="Times New Roman" w:cs="Times New Roman"/>
                <w:color w:val="000000" w:themeColor="text1"/>
                <w:sz w:val="28"/>
                <w:szCs w:val="28"/>
              </w:rPr>
              <w:t>1.5</w:t>
            </w:r>
            <w:r w:rsidR="00E878E7" w:rsidRPr="00211617">
              <w:rPr>
                <w:rFonts w:ascii="Times New Roman" w:eastAsia="標楷體" w:hAnsi="Times New Roman" w:cs="Times New Roman"/>
                <w:color w:val="000000" w:themeColor="text1"/>
                <w:sz w:val="28"/>
                <w:szCs w:val="28"/>
              </w:rPr>
              <w:t>萬人次，約增加觀光收入</w:t>
            </w:r>
            <w:r w:rsidR="00E878E7" w:rsidRPr="00211617">
              <w:rPr>
                <w:rFonts w:ascii="Times New Roman" w:eastAsia="標楷體" w:hAnsi="Times New Roman" w:cs="Times New Roman"/>
                <w:color w:val="000000" w:themeColor="text1"/>
                <w:sz w:val="28"/>
                <w:szCs w:val="28"/>
              </w:rPr>
              <w:t>7</w:t>
            </w:r>
            <w:r w:rsidR="00642845" w:rsidRPr="00211617">
              <w:rPr>
                <w:rFonts w:ascii="Times New Roman" w:eastAsia="標楷體" w:hAnsi="Times New Roman" w:cs="Times New Roman" w:hint="eastAsia"/>
                <w:color w:val="000000" w:themeColor="text1"/>
                <w:sz w:val="28"/>
                <w:szCs w:val="28"/>
              </w:rPr>
              <w:t>.18</w:t>
            </w:r>
            <w:r w:rsidR="00E878E7" w:rsidRPr="00211617">
              <w:rPr>
                <w:rFonts w:ascii="Times New Roman" w:eastAsia="標楷體" w:hAnsi="Times New Roman" w:cs="Times New Roman"/>
                <w:color w:val="000000" w:themeColor="text1"/>
                <w:sz w:val="28"/>
                <w:szCs w:val="28"/>
              </w:rPr>
              <w:t>億</w:t>
            </w:r>
            <w:r w:rsidR="008B00F4" w:rsidRPr="00211617">
              <w:rPr>
                <w:rFonts w:ascii="Times New Roman" w:eastAsia="標楷體" w:hAnsi="Times New Roman" w:cs="Times New Roman" w:hint="eastAsia"/>
                <w:color w:val="000000" w:themeColor="text1"/>
                <w:sz w:val="28"/>
                <w:szCs w:val="28"/>
              </w:rPr>
              <w:t>元</w:t>
            </w:r>
            <w:r w:rsidR="00E878E7" w:rsidRPr="00211617">
              <w:rPr>
                <w:rFonts w:ascii="Times New Roman" w:eastAsia="標楷體" w:hAnsi="Times New Roman" w:cs="Times New Roman"/>
                <w:color w:val="000000" w:themeColor="text1"/>
                <w:sz w:val="28"/>
                <w:szCs w:val="28"/>
              </w:rPr>
              <w:t>；實施</w:t>
            </w:r>
            <w:r w:rsidR="00E878E7" w:rsidRPr="00211617">
              <w:rPr>
                <w:rFonts w:ascii="Times New Roman" w:eastAsia="標楷體" w:hAnsi="Times New Roman" w:cs="Times New Roman"/>
                <w:color w:val="000000" w:themeColor="text1"/>
                <w:sz w:val="28"/>
                <w:szCs w:val="28"/>
              </w:rPr>
              <w:t>1</w:t>
            </w:r>
            <w:r w:rsidR="00E878E7" w:rsidRPr="00211617">
              <w:rPr>
                <w:rFonts w:ascii="Times New Roman" w:eastAsia="標楷體" w:hAnsi="Times New Roman" w:cs="Times New Roman"/>
                <w:color w:val="000000" w:themeColor="text1"/>
                <w:sz w:val="28"/>
                <w:szCs w:val="28"/>
              </w:rPr>
              <w:t>年後可增加</w:t>
            </w:r>
            <w:r w:rsidR="00E878E7" w:rsidRPr="00211617">
              <w:rPr>
                <w:rFonts w:ascii="Times New Roman" w:eastAsia="標楷體" w:hAnsi="Times New Roman" w:cs="Times New Roman"/>
                <w:color w:val="000000" w:themeColor="text1"/>
                <w:sz w:val="28"/>
                <w:szCs w:val="28"/>
              </w:rPr>
              <w:t>18</w:t>
            </w:r>
            <w:r w:rsidR="00E878E7" w:rsidRPr="00211617">
              <w:rPr>
                <w:rFonts w:ascii="Times New Roman" w:eastAsia="標楷體" w:hAnsi="Times New Roman" w:cs="Times New Roman"/>
                <w:color w:val="000000" w:themeColor="text1"/>
                <w:sz w:val="28"/>
                <w:szCs w:val="28"/>
              </w:rPr>
              <w:t>萬人次，約增加觀光收入</w:t>
            </w:r>
            <w:r w:rsidR="00642845" w:rsidRPr="00211617">
              <w:rPr>
                <w:rFonts w:ascii="Times New Roman" w:eastAsia="標楷體" w:hAnsi="Times New Roman" w:cs="Times New Roman" w:hint="eastAsia"/>
                <w:color w:val="000000" w:themeColor="text1"/>
                <w:sz w:val="28"/>
                <w:szCs w:val="28"/>
              </w:rPr>
              <w:t>86</w:t>
            </w:r>
            <w:r w:rsidR="00E878E7" w:rsidRPr="00211617">
              <w:rPr>
                <w:rFonts w:ascii="Times New Roman" w:eastAsia="標楷體" w:hAnsi="Times New Roman" w:cs="Times New Roman"/>
                <w:color w:val="000000" w:themeColor="text1"/>
                <w:sz w:val="28"/>
                <w:szCs w:val="28"/>
              </w:rPr>
              <w:t>億</w:t>
            </w:r>
            <w:r w:rsidR="008B00F4" w:rsidRPr="00211617">
              <w:rPr>
                <w:rFonts w:ascii="Times New Roman" w:eastAsia="標楷體" w:hAnsi="Times New Roman" w:cs="Times New Roman" w:hint="eastAsia"/>
                <w:color w:val="000000" w:themeColor="text1"/>
                <w:sz w:val="28"/>
                <w:szCs w:val="28"/>
              </w:rPr>
              <w:t>元</w:t>
            </w:r>
            <w:r w:rsidR="00E878E7" w:rsidRPr="00211617">
              <w:rPr>
                <w:rFonts w:ascii="Times New Roman" w:eastAsia="標楷體" w:hAnsi="Times New Roman" w:cs="Times New Roman"/>
                <w:color w:val="000000" w:themeColor="text1"/>
                <w:sz w:val="28"/>
                <w:szCs w:val="28"/>
              </w:rPr>
              <w:t>。</w:t>
            </w:r>
          </w:p>
        </w:tc>
        <w:tc>
          <w:tcPr>
            <w:tcW w:w="1570" w:type="dxa"/>
            <w:shd w:val="clear" w:color="auto" w:fill="FFFFFF" w:themeFill="background1"/>
          </w:tcPr>
          <w:p w:rsidR="00D42AD6" w:rsidRPr="00211617" w:rsidRDefault="00D17BD5"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104.9.</w:t>
            </w:r>
            <w:r w:rsidRPr="00211617">
              <w:rPr>
                <w:rFonts w:ascii="Times New Roman" w:eastAsia="標楷體" w:hAnsi="Times New Roman" w:cs="Times New Roman" w:hint="eastAsia"/>
                <w:color w:val="000000" w:themeColor="text1"/>
                <w:sz w:val="28"/>
                <w:szCs w:val="28"/>
              </w:rPr>
              <w:t>2</w:t>
            </w:r>
            <w:r w:rsidRPr="00211617">
              <w:rPr>
                <w:rFonts w:ascii="Times New Roman" w:eastAsia="標楷體" w:hAnsi="Times New Roman" w:cs="Times New Roman"/>
                <w:color w:val="000000" w:themeColor="text1"/>
                <w:sz w:val="28"/>
                <w:szCs w:val="28"/>
              </w:rPr>
              <w:t>1</w:t>
            </w:r>
          </w:p>
          <w:p w:rsidR="00D42AD6" w:rsidRPr="00211617" w:rsidRDefault="00D42AD6" w:rsidP="00EA53CB">
            <w:pPr>
              <w:snapToGrid w:val="0"/>
              <w:spacing w:line="440" w:lineRule="atLeast"/>
              <w:jc w:val="center"/>
              <w:rPr>
                <w:rFonts w:ascii="Times New Roman" w:eastAsia="標楷體" w:hAnsi="Times New Roman" w:cs="Times New Roman"/>
                <w:color w:val="000000" w:themeColor="text1"/>
                <w:sz w:val="28"/>
                <w:szCs w:val="28"/>
              </w:rPr>
            </w:pPr>
          </w:p>
          <w:p w:rsidR="0016317C" w:rsidRPr="00211617" w:rsidRDefault="0016317C" w:rsidP="00EA53CB">
            <w:pPr>
              <w:snapToGrid w:val="0"/>
              <w:spacing w:line="440" w:lineRule="atLeast"/>
              <w:jc w:val="center"/>
              <w:rPr>
                <w:rFonts w:ascii="Times New Roman" w:eastAsia="標楷體" w:hAnsi="Times New Roman" w:cs="Times New Roman"/>
                <w:color w:val="000000" w:themeColor="text1"/>
                <w:sz w:val="28"/>
                <w:szCs w:val="28"/>
              </w:rPr>
            </w:pPr>
          </w:p>
          <w:p w:rsidR="0016317C" w:rsidRPr="00211617" w:rsidRDefault="0016317C" w:rsidP="00EA53CB">
            <w:pPr>
              <w:snapToGrid w:val="0"/>
              <w:spacing w:line="440" w:lineRule="atLeast"/>
              <w:jc w:val="center"/>
              <w:rPr>
                <w:rFonts w:ascii="Times New Roman" w:eastAsia="標楷體" w:hAnsi="Times New Roman" w:cs="Times New Roman"/>
                <w:color w:val="000000" w:themeColor="text1"/>
                <w:sz w:val="28"/>
                <w:szCs w:val="28"/>
              </w:rPr>
            </w:pPr>
          </w:p>
          <w:p w:rsidR="00D42AD6" w:rsidRPr="00211617" w:rsidRDefault="00D42AD6" w:rsidP="00D42AD6">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104.9.1</w:t>
            </w:r>
          </w:p>
        </w:tc>
        <w:tc>
          <w:tcPr>
            <w:tcW w:w="1652" w:type="dxa"/>
            <w:shd w:val="clear" w:color="auto" w:fill="FFFFFF" w:themeFill="background1"/>
            <w:tcMar>
              <w:left w:w="28" w:type="dxa"/>
              <w:right w:w="28" w:type="dxa"/>
            </w:tcMar>
          </w:tcPr>
          <w:p w:rsidR="00CD4313" w:rsidRPr="00211617" w:rsidRDefault="009173BE" w:rsidP="00ED3DC2">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交通部</w:t>
            </w:r>
            <w:r w:rsidR="00ED3DC2" w:rsidRPr="00211617">
              <w:rPr>
                <w:rFonts w:ascii="Times New Roman" w:eastAsia="標楷體" w:hAnsi="Times New Roman" w:cs="Times New Roman"/>
                <w:color w:val="000000" w:themeColor="text1"/>
                <w:sz w:val="28"/>
                <w:szCs w:val="28"/>
              </w:rPr>
              <w:t>(</w:t>
            </w:r>
            <w:r w:rsidR="00B31DC2" w:rsidRPr="00211617">
              <w:rPr>
                <w:rFonts w:ascii="Times New Roman" w:eastAsia="標楷體" w:hAnsi="Times New Roman" w:cs="Times New Roman"/>
                <w:color w:val="000000" w:themeColor="text1"/>
                <w:sz w:val="28"/>
                <w:szCs w:val="28"/>
              </w:rPr>
              <w:t>陸委會</w:t>
            </w:r>
            <w:r w:rsidR="00ED3DC2" w:rsidRPr="00211617">
              <w:rPr>
                <w:rFonts w:ascii="Times New Roman" w:eastAsia="標楷體" w:hAnsi="Times New Roman" w:cs="Times New Roman"/>
                <w:color w:val="000000" w:themeColor="text1"/>
                <w:sz w:val="28"/>
                <w:szCs w:val="28"/>
              </w:rPr>
              <w:t>、內政部</w:t>
            </w:r>
            <w:r w:rsidR="00ED3DC2" w:rsidRPr="00211617">
              <w:rPr>
                <w:rFonts w:ascii="Times New Roman" w:eastAsia="標楷體" w:hAnsi="Times New Roman" w:cs="Times New Roman"/>
                <w:color w:val="000000" w:themeColor="text1"/>
                <w:sz w:val="28"/>
                <w:szCs w:val="28"/>
              </w:rPr>
              <w:t>)</w:t>
            </w:r>
          </w:p>
          <w:p w:rsidR="001931E4" w:rsidRPr="00211617" w:rsidRDefault="001931E4" w:rsidP="00ED3DC2">
            <w:pPr>
              <w:snapToGrid w:val="0"/>
              <w:spacing w:line="440" w:lineRule="atLeast"/>
              <w:jc w:val="both"/>
              <w:rPr>
                <w:rFonts w:ascii="Times New Roman" w:eastAsia="標楷體" w:hAnsi="Times New Roman" w:cs="Times New Roman"/>
                <w:color w:val="000000" w:themeColor="text1"/>
                <w:sz w:val="28"/>
                <w:szCs w:val="28"/>
              </w:rPr>
            </w:pPr>
          </w:p>
        </w:tc>
      </w:tr>
      <w:tr w:rsidR="00211617" w:rsidRPr="00211617" w:rsidTr="007B0F34">
        <w:trPr>
          <w:trHeight w:val="57"/>
          <w:jc w:val="center"/>
        </w:trPr>
        <w:tc>
          <w:tcPr>
            <w:tcW w:w="2642" w:type="dxa"/>
            <w:shd w:val="clear" w:color="auto" w:fill="FFFFFF" w:themeFill="background1"/>
          </w:tcPr>
          <w:p w:rsidR="005829FB" w:rsidRPr="00211617" w:rsidRDefault="005829FB" w:rsidP="007A5F5D">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5829FB" w:rsidRPr="00211617" w:rsidRDefault="005829FB" w:rsidP="004D4124">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hint="eastAsia"/>
                <w:color w:val="000000" w:themeColor="text1"/>
                <w:sz w:val="28"/>
                <w:szCs w:val="28"/>
              </w:rPr>
              <w:t>鼓勵發展銀髮養生產業</w:t>
            </w:r>
          </w:p>
          <w:p w:rsidR="00205196" w:rsidRPr="00211617" w:rsidRDefault="005829FB" w:rsidP="004D4124">
            <w:pPr>
              <w:pStyle w:val="aa"/>
              <w:numPr>
                <w:ilvl w:val="0"/>
                <w:numId w:val="38"/>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鼓勵銀髮育樂設施及設備業者投入產業發展</w:t>
            </w:r>
            <w:r w:rsidR="00B94930" w:rsidRPr="00211617">
              <w:rPr>
                <w:rFonts w:ascii="Times New Roman" w:eastAsia="標楷體" w:hAnsi="Times New Roman" w:cs="Times New Roman" w:hint="eastAsia"/>
                <w:color w:val="000000" w:themeColor="text1"/>
                <w:sz w:val="28"/>
                <w:szCs w:val="28"/>
              </w:rPr>
              <w:t>；</w:t>
            </w:r>
            <w:r w:rsidRPr="00211617">
              <w:rPr>
                <w:rFonts w:ascii="Times New Roman" w:eastAsia="標楷體" w:hAnsi="Times New Roman" w:cs="Times New Roman" w:hint="eastAsia"/>
                <w:color w:val="000000" w:themeColor="text1"/>
                <w:sz w:val="28"/>
                <w:szCs w:val="28"/>
              </w:rPr>
              <w:t>促進跨業合作提供整體解決方案，</w:t>
            </w:r>
            <w:r w:rsidR="00205196" w:rsidRPr="00211617">
              <w:rPr>
                <w:rFonts w:ascii="Times New Roman" w:eastAsia="標楷體" w:hAnsi="Times New Roman" w:hint="eastAsia"/>
                <w:color w:val="000000" w:themeColor="text1"/>
                <w:kern w:val="0"/>
                <w:sz w:val="28"/>
                <w:szCs w:val="28"/>
              </w:rPr>
              <w:t>鼓勵健康管理、餐飲住宿、電子商務、行動輔具等業者</w:t>
            </w:r>
            <w:r w:rsidR="002220B9" w:rsidRPr="00211617">
              <w:rPr>
                <w:rFonts w:ascii="Times New Roman" w:eastAsia="標楷體" w:hAnsi="Times New Roman" w:hint="eastAsia"/>
                <w:color w:val="000000" w:themeColor="text1"/>
                <w:kern w:val="0"/>
                <w:sz w:val="28"/>
                <w:szCs w:val="28"/>
              </w:rPr>
              <w:t>，</w:t>
            </w:r>
            <w:r w:rsidR="00205196" w:rsidRPr="00211617">
              <w:rPr>
                <w:rFonts w:ascii="Times New Roman" w:eastAsia="標楷體" w:hAnsi="Times New Roman" w:hint="eastAsia"/>
                <w:color w:val="000000" w:themeColor="text1"/>
                <w:kern w:val="0"/>
                <w:sz w:val="28"/>
                <w:szCs w:val="28"/>
              </w:rPr>
              <w:t>共同合作。</w:t>
            </w:r>
          </w:p>
          <w:p w:rsidR="005829FB" w:rsidRPr="00211617" w:rsidRDefault="005829FB" w:rsidP="004D4124">
            <w:pPr>
              <w:pStyle w:val="aa"/>
              <w:numPr>
                <w:ilvl w:val="0"/>
                <w:numId w:val="38"/>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提供養生觀光與</w:t>
            </w:r>
            <w:r w:rsidRPr="00211617">
              <w:rPr>
                <w:rFonts w:ascii="Times New Roman" w:eastAsia="標楷體" w:hAnsi="Times New Roman" w:cs="Times New Roman" w:hint="eastAsia"/>
                <w:color w:val="000000" w:themeColor="text1"/>
                <w:sz w:val="28"/>
                <w:szCs w:val="28"/>
              </w:rPr>
              <w:t>long stay</w:t>
            </w:r>
            <w:r w:rsidRPr="00211617">
              <w:rPr>
                <w:rFonts w:ascii="Times New Roman" w:eastAsia="標楷體" w:hAnsi="Times New Roman" w:cs="Times New Roman" w:hint="eastAsia"/>
                <w:color w:val="000000" w:themeColor="text1"/>
                <w:sz w:val="28"/>
                <w:szCs w:val="28"/>
              </w:rPr>
              <w:t>方案，滿</w:t>
            </w:r>
            <w:r w:rsidRPr="00211617">
              <w:rPr>
                <w:rFonts w:ascii="Times New Roman" w:eastAsia="標楷體" w:hAnsi="Times New Roman" w:cs="Times New Roman" w:hint="eastAsia"/>
                <w:color w:val="000000" w:themeColor="text1"/>
                <w:sz w:val="28"/>
                <w:szCs w:val="28"/>
              </w:rPr>
              <w:lastRenderedPageBreak/>
              <w:t>足銀髮族需求，</w:t>
            </w:r>
            <w:r w:rsidR="00BF3974" w:rsidRPr="00211617">
              <w:rPr>
                <w:rFonts w:ascii="Times New Roman" w:eastAsia="標楷體" w:hAnsi="Times New Roman" w:cs="Times New Roman" w:hint="eastAsia"/>
                <w:color w:val="000000" w:themeColor="text1"/>
                <w:sz w:val="28"/>
                <w:szCs w:val="28"/>
              </w:rPr>
              <w:t>並</w:t>
            </w:r>
            <w:r w:rsidRPr="00211617">
              <w:rPr>
                <w:rFonts w:ascii="Times New Roman" w:eastAsia="標楷體" w:hAnsi="Times New Roman" w:cs="Times New Roman" w:hint="eastAsia"/>
                <w:color w:val="000000" w:themeColor="text1"/>
                <w:sz w:val="28"/>
                <w:szCs w:val="28"/>
              </w:rPr>
              <w:t>結合國外資源：如日本</w:t>
            </w:r>
            <w:proofErr w:type="spellStart"/>
            <w:r w:rsidRPr="00211617">
              <w:rPr>
                <w:rFonts w:ascii="Times New Roman" w:eastAsia="標楷體" w:hAnsi="Times New Roman" w:cs="Times New Roman" w:hint="eastAsia"/>
                <w:color w:val="000000" w:themeColor="text1"/>
                <w:sz w:val="28"/>
                <w:szCs w:val="28"/>
              </w:rPr>
              <w:t>LongStay</w:t>
            </w:r>
            <w:proofErr w:type="spellEnd"/>
            <w:r w:rsidRPr="00211617">
              <w:rPr>
                <w:rFonts w:ascii="Times New Roman" w:eastAsia="標楷體" w:hAnsi="Times New Roman" w:cs="Times New Roman" w:hint="eastAsia"/>
                <w:color w:val="000000" w:themeColor="text1"/>
                <w:sz w:val="28"/>
                <w:szCs w:val="28"/>
              </w:rPr>
              <w:t>協會，創造服務出口之商機。</w:t>
            </w:r>
          </w:p>
        </w:tc>
        <w:tc>
          <w:tcPr>
            <w:tcW w:w="4526" w:type="dxa"/>
            <w:shd w:val="clear" w:color="auto" w:fill="FFFFFF" w:themeFill="background1"/>
          </w:tcPr>
          <w:p w:rsidR="005829FB" w:rsidRPr="00211617" w:rsidRDefault="005829FB" w:rsidP="007A5F5D">
            <w:pPr>
              <w:snapToGrid w:val="0"/>
              <w:spacing w:line="440" w:lineRule="atLeast"/>
              <w:ind w:left="202" w:hangingChars="72" w:hanging="202"/>
              <w:jc w:val="both"/>
              <w:rPr>
                <w:rFonts w:ascii="Times New Roman" w:eastAsia="標楷體" w:hAnsi="Times New Roman" w:cs="Times New Roman"/>
                <w:color w:val="000000" w:themeColor="text1"/>
                <w:sz w:val="28"/>
                <w:szCs w:val="28"/>
              </w:rPr>
            </w:pPr>
          </w:p>
          <w:p w:rsidR="005829FB" w:rsidRPr="00211617" w:rsidRDefault="005829FB" w:rsidP="001931E4">
            <w:pPr>
              <w:pStyle w:val="aa"/>
              <w:numPr>
                <w:ilvl w:val="0"/>
                <w:numId w:val="31"/>
              </w:numPr>
              <w:snapToGrid w:val="0"/>
              <w:spacing w:line="440" w:lineRule="exact"/>
              <w:ind w:leftChars="0" w:left="317" w:hanging="283"/>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建立銀髮經濟服務供應鏈聯盟，</w:t>
            </w:r>
            <w:r w:rsidR="00222040" w:rsidRPr="00211617">
              <w:rPr>
                <w:rFonts w:ascii="Times New Roman" w:eastAsia="標楷體" w:hAnsi="Times New Roman" w:cs="Times New Roman" w:hint="eastAsia"/>
                <w:color w:val="000000" w:themeColor="text1"/>
                <w:sz w:val="28"/>
                <w:szCs w:val="28"/>
              </w:rPr>
              <w:t>預計</w:t>
            </w:r>
            <w:r w:rsidR="00222040" w:rsidRPr="00211617">
              <w:rPr>
                <w:rFonts w:ascii="Times New Roman" w:eastAsia="標楷體" w:hAnsi="Times New Roman" w:hint="eastAsia"/>
                <w:color w:val="000000" w:themeColor="text1"/>
                <w:kern w:val="0"/>
                <w:sz w:val="28"/>
                <w:szCs w:val="28"/>
              </w:rPr>
              <w:t>105</w:t>
            </w:r>
            <w:r w:rsidR="00222040"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cs="Times New Roman"/>
                <w:color w:val="000000" w:themeColor="text1"/>
                <w:sz w:val="28"/>
                <w:szCs w:val="28"/>
              </w:rPr>
              <w:t>帶動國內投資金額</w:t>
            </w:r>
            <w:r w:rsidRPr="00211617">
              <w:rPr>
                <w:rFonts w:ascii="Times New Roman" w:eastAsia="標楷體" w:hAnsi="Times New Roman" w:cs="Times New Roman"/>
                <w:color w:val="000000" w:themeColor="text1"/>
                <w:sz w:val="28"/>
                <w:szCs w:val="28"/>
              </w:rPr>
              <w:t>2</w:t>
            </w:r>
            <w:r w:rsidRPr="00211617">
              <w:rPr>
                <w:rFonts w:ascii="Times New Roman" w:eastAsia="標楷體" w:hAnsi="Times New Roman" w:cs="Times New Roman"/>
                <w:color w:val="000000" w:themeColor="text1"/>
                <w:sz w:val="28"/>
                <w:szCs w:val="28"/>
              </w:rPr>
              <w:t>億元。</w:t>
            </w:r>
          </w:p>
          <w:p w:rsidR="005829FB" w:rsidRPr="00211617" w:rsidRDefault="005829FB" w:rsidP="001931E4">
            <w:pPr>
              <w:pStyle w:val="aa"/>
              <w:numPr>
                <w:ilvl w:val="0"/>
                <w:numId w:val="31"/>
              </w:numPr>
              <w:snapToGrid w:val="0"/>
              <w:spacing w:line="440" w:lineRule="exact"/>
              <w:ind w:leftChars="0" w:left="317" w:hanging="283"/>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輔導國內業者發展跨業合作模式，</w:t>
            </w:r>
            <w:r w:rsidR="00222040" w:rsidRPr="00211617">
              <w:rPr>
                <w:rFonts w:ascii="Times New Roman" w:eastAsia="標楷體" w:hAnsi="Times New Roman" w:cs="Times New Roman" w:hint="eastAsia"/>
                <w:color w:val="000000" w:themeColor="text1"/>
                <w:sz w:val="28"/>
                <w:szCs w:val="28"/>
              </w:rPr>
              <w:t>預計</w:t>
            </w:r>
            <w:r w:rsidR="00222040" w:rsidRPr="00211617">
              <w:rPr>
                <w:rFonts w:ascii="Times New Roman" w:eastAsia="標楷體" w:hAnsi="Times New Roman" w:hint="eastAsia"/>
                <w:color w:val="000000" w:themeColor="text1"/>
                <w:kern w:val="0"/>
                <w:sz w:val="28"/>
                <w:szCs w:val="28"/>
              </w:rPr>
              <w:t>105</w:t>
            </w:r>
            <w:r w:rsidR="00222040"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cs="Times New Roman"/>
                <w:color w:val="000000" w:themeColor="text1"/>
                <w:sz w:val="28"/>
                <w:szCs w:val="28"/>
              </w:rPr>
              <w:t>帶動衍生產值達</w:t>
            </w:r>
            <w:r w:rsidRPr="00211617">
              <w:rPr>
                <w:rFonts w:ascii="Times New Roman" w:eastAsia="標楷體" w:hAnsi="Times New Roman" w:cs="Times New Roman"/>
                <w:color w:val="000000" w:themeColor="text1"/>
                <w:sz w:val="28"/>
                <w:szCs w:val="28"/>
              </w:rPr>
              <w:t>10</w:t>
            </w:r>
            <w:r w:rsidRPr="00211617">
              <w:rPr>
                <w:rFonts w:ascii="Times New Roman" w:eastAsia="標楷體" w:hAnsi="Times New Roman" w:cs="Times New Roman"/>
                <w:color w:val="000000" w:themeColor="text1"/>
                <w:sz w:val="28"/>
                <w:szCs w:val="28"/>
              </w:rPr>
              <w:t>億元。</w:t>
            </w:r>
          </w:p>
          <w:p w:rsidR="005829FB" w:rsidRPr="00211617" w:rsidRDefault="005829FB" w:rsidP="001931E4">
            <w:pPr>
              <w:pStyle w:val="aa"/>
              <w:numPr>
                <w:ilvl w:val="0"/>
                <w:numId w:val="31"/>
              </w:numPr>
              <w:snapToGrid w:val="0"/>
              <w:spacing w:line="440" w:lineRule="exact"/>
              <w:ind w:leftChars="0" w:left="317" w:hanging="283"/>
              <w:jc w:val="both"/>
              <w:rPr>
                <w:rFonts w:ascii="Times New Roman" w:eastAsia="標楷體" w:hAnsi="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新增國內試點，</w:t>
            </w:r>
            <w:r w:rsidR="00222040" w:rsidRPr="00211617">
              <w:rPr>
                <w:rFonts w:ascii="Times New Roman" w:eastAsia="標楷體" w:hAnsi="Times New Roman" w:hint="eastAsia"/>
                <w:color w:val="000000" w:themeColor="text1"/>
                <w:kern w:val="0"/>
                <w:sz w:val="28"/>
                <w:szCs w:val="28"/>
              </w:rPr>
              <w:t>105</w:t>
            </w:r>
            <w:r w:rsidR="00222040"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cs="Times New Roman"/>
                <w:color w:val="000000" w:themeColor="text1"/>
                <w:sz w:val="28"/>
                <w:szCs w:val="28"/>
              </w:rPr>
              <w:t>建立銀髮樂活休閒服務模式之指標案例</w:t>
            </w:r>
            <w:r w:rsidRPr="00211617">
              <w:rPr>
                <w:rFonts w:ascii="Times New Roman" w:eastAsia="標楷體" w:hAnsi="Times New Roman" w:cs="Times New Roman"/>
                <w:color w:val="000000" w:themeColor="text1"/>
                <w:sz w:val="28"/>
                <w:szCs w:val="28"/>
              </w:rPr>
              <w:t>2</w:t>
            </w:r>
            <w:r w:rsidRPr="00211617">
              <w:rPr>
                <w:rFonts w:ascii="Times New Roman" w:eastAsia="標楷體" w:hAnsi="Times New Roman" w:cs="Times New Roman"/>
                <w:color w:val="000000" w:themeColor="text1"/>
                <w:sz w:val="28"/>
                <w:szCs w:val="28"/>
              </w:rPr>
              <w:t>案。</w:t>
            </w:r>
          </w:p>
        </w:tc>
        <w:tc>
          <w:tcPr>
            <w:tcW w:w="1570" w:type="dxa"/>
            <w:shd w:val="clear" w:color="auto" w:fill="FFFFFF" w:themeFill="background1"/>
          </w:tcPr>
          <w:p w:rsidR="005829FB" w:rsidRPr="00211617" w:rsidRDefault="005829FB"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hint="eastAsia"/>
                <w:color w:val="000000" w:themeColor="text1"/>
                <w:sz w:val="28"/>
                <w:szCs w:val="28"/>
              </w:rPr>
              <w:lastRenderedPageBreak/>
              <w:t>105.12.31</w:t>
            </w:r>
          </w:p>
        </w:tc>
        <w:tc>
          <w:tcPr>
            <w:tcW w:w="1652" w:type="dxa"/>
            <w:shd w:val="clear" w:color="auto" w:fill="FFFFFF" w:themeFill="background1"/>
            <w:tcMar>
              <w:left w:w="28" w:type="dxa"/>
              <w:right w:w="28" w:type="dxa"/>
            </w:tcMar>
          </w:tcPr>
          <w:p w:rsidR="005829FB" w:rsidRPr="00211617" w:rsidRDefault="00FC0C49" w:rsidP="00ED3DC2">
            <w:pPr>
              <w:snapToGrid w:val="0"/>
              <w:spacing w:line="440" w:lineRule="atLeast"/>
              <w:jc w:val="both"/>
              <w:rPr>
                <w:rFonts w:ascii="Times New Roman" w:eastAsia="標楷體" w:hAnsi="Times New Roman" w:cs="Times New Roman"/>
                <w:color w:val="000000" w:themeColor="text1"/>
                <w:sz w:val="28"/>
                <w:szCs w:val="28"/>
              </w:rPr>
            </w:pPr>
            <w:r w:rsidRPr="00211617">
              <w:rPr>
                <w:rFonts w:ascii="Arial" w:eastAsia="標楷體" w:hAnsi="Arial" w:cs="Arial" w:hint="eastAsia"/>
                <w:color w:val="000000" w:themeColor="text1"/>
                <w:sz w:val="28"/>
                <w:szCs w:val="28"/>
              </w:rPr>
              <w:t>經濟部</w:t>
            </w:r>
            <w:r w:rsidRPr="00211617">
              <w:rPr>
                <w:rFonts w:ascii="Arial" w:eastAsia="標楷體" w:hAnsi="Arial" w:cs="Arial" w:hint="eastAsia"/>
                <w:color w:val="000000" w:themeColor="text1"/>
                <w:sz w:val="28"/>
                <w:szCs w:val="28"/>
              </w:rPr>
              <w:t>(</w:t>
            </w:r>
            <w:proofErr w:type="gramStart"/>
            <w:r w:rsidRPr="00211617">
              <w:rPr>
                <w:rFonts w:ascii="Arial" w:eastAsia="標楷體" w:hAnsi="Arial" w:cs="Arial" w:hint="eastAsia"/>
                <w:color w:val="000000" w:themeColor="text1"/>
                <w:sz w:val="28"/>
                <w:szCs w:val="28"/>
              </w:rPr>
              <w:t>衛福部</w:t>
            </w:r>
            <w:proofErr w:type="gramEnd"/>
            <w:r w:rsidRPr="00211617">
              <w:rPr>
                <w:rFonts w:ascii="Arial" w:eastAsia="標楷體" w:hAnsi="Arial" w:cs="Arial" w:hint="eastAsia"/>
                <w:color w:val="000000" w:themeColor="text1"/>
                <w:sz w:val="28"/>
                <w:szCs w:val="28"/>
              </w:rPr>
              <w:t>、交通部、科技部</w:t>
            </w:r>
            <w:r w:rsidRPr="00211617">
              <w:rPr>
                <w:rFonts w:ascii="Arial" w:eastAsia="標楷體" w:hAnsi="Arial" w:cs="Arial" w:hint="eastAsia"/>
                <w:color w:val="000000" w:themeColor="text1"/>
                <w:sz w:val="28"/>
                <w:szCs w:val="28"/>
              </w:rPr>
              <w:t>)</w:t>
            </w:r>
          </w:p>
        </w:tc>
      </w:tr>
      <w:tr w:rsidR="00211617" w:rsidRPr="00211617" w:rsidTr="008F2226">
        <w:trPr>
          <w:trHeight w:val="2733"/>
          <w:jc w:val="center"/>
        </w:trPr>
        <w:tc>
          <w:tcPr>
            <w:tcW w:w="2642" w:type="dxa"/>
            <w:shd w:val="clear" w:color="auto" w:fill="FFFFFF" w:themeFill="background1"/>
          </w:tcPr>
          <w:p w:rsidR="008F2226" w:rsidRPr="00211617" w:rsidRDefault="008F2226" w:rsidP="00914C23">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w:t>
            </w:r>
            <w:r w:rsidRPr="00211617">
              <w:rPr>
                <w:rFonts w:ascii="Times New Roman" w:eastAsia="標楷體" w:hAnsi="Times New Roman" w:cs="Times New Roman"/>
                <w:color w:val="000000" w:themeColor="text1"/>
                <w:sz w:val="28"/>
                <w:szCs w:val="28"/>
              </w:rPr>
              <w:t>三</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ab/>
            </w:r>
            <w:r w:rsidRPr="00211617">
              <w:rPr>
                <w:rFonts w:ascii="Times New Roman" w:eastAsia="標楷體" w:hAnsi="Times New Roman" w:cs="Times New Roman" w:hint="eastAsia"/>
                <w:color w:val="000000" w:themeColor="text1"/>
                <w:sz w:val="28"/>
                <w:szCs w:val="28"/>
              </w:rPr>
              <w:t>掌握全球</w:t>
            </w:r>
            <w:r w:rsidRPr="00211617">
              <w:rPr>
                <w:rFonts w:ascii="Times New Roman" w:eastAsia="標楷體" w:hAnsi="Times New Roman" w:cs="Times New Roman"/>
                <w:color w:val="000000" w:themeColor="text1"/>
                <w:sz w:val="28"/>
                <w:szCs w:val="28"/>
              </w:rPr>
              <w:t>市場新</w:t>
            </w:r>
            <w:r w:rsidRPr="00211617">
              <w:rPr>
                <w:rFonts w:ascii="Times New Roman" w:eastAsia="標楷體" w:hAnsi="Times New Roman" w:cs="Times New Roman" w:hint="eastAsia"/>
                <w:color w:val="000000" w:themeColor="text1"/>
                <w:sz w:val="28"/>
                <w:szCs w:val="28"/>
              </w:rPr>
              <w:t>興商機</w:t>
            </w:r>
          </w:p>
        </w:tc>
        <w:tc>
          <w:tcPr>
            <w:tcW w:w="4825" w:type="dxa"/>
            <w:shd w:val="clear" w:color="auto" w:fill="FFFFFF" w:themeFill="background1"/>
          </w:tcPr>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協助</w:t>
            </w:r>
            <w:proofErr w:type="gramStart"/>
            <w:r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商於具潛力國家拓展商機</w:t>
            </w:r>
          </w:p>
          <w:p w:rsidR="008F2226" w:rsidRPr="00211617" w:rsidRDefault="008F2226" w:rsidP="00BF3974">
            <w:pPr>
              <w:pStyle w:val="aa"/>
              <w:numPr>
                <w:ilvl w:val="0"/>
                <w:numId w:val="14"/>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推行新</w:t>
            </w:r>
            <w:r w:rsidRPr="00211617">
              <w:rPr>
                <w:rFonts w:ascii="Times New Roman" w:eastAsia="標楷體" w:hAnsi="Times New Roman" w:cs="Times New Roman"/>
                <w:color w:val="000000" w:themeColor="text1"/>
                <w:sz w:val="28"/>
                <w:szCs w:val="28"/>
              </w:rPr>
              <w:t>OBM</w:t>
            </w:r>
            <w:r w:rsidRPr="00211617">
              <w:rPr>
                <w:rFonts w:ascii="Times New Roman" w:eastAsia="標楷體" w:hAnsi="Times New Roman" w:cs="Times New Roman"/>
                <w:color w:val="000000" w:themeColor="text1"/>
                <w:sz w:val="28"/>
                <w:szCs w:val="28"/>
              </w:rPr>
              <w:t>模式，運用我國生產及研發技術優勢，結合當地國通路、品牌業者，經營其內需市場。</w:t>
            </w:r>
          </w:p>
          <w:p w:rsidR="008F2226" w:rsidRPr="00211617" w:rsidRDefault="008F2226" w:rsidP="00BF3974">
            <w:pPr>
              <w:pStyle w:val="aa"/>
              <w:numPr>
                <w:ilvl w:val="0"/>
                <w:numId w:val="14"/>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在當地國建立</w:t>
            </w:r>
            <w:proofErr w:type="gramStart"/>
            <w:r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商專區，以協助建立生產聚落。</w:t>
            </w:r>
          </w:p>
        </w:tc>
        <w:tc>
          <w:tcPr>
            <w:tcW w:w="4526" w:type="dxa"/>
            <w:shd w:val="clear" w:color="auto" w:fill="FFFFFF" w:themeFill="background1"/>
          </w:tcPr>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引導產業赴印度投資發展產業聚落，預估</w:t>
            </w:r>
            <w:r w:rsidR="00222040" w:rsidRPr="00211617">
              <w:rPr>
                <w:rFonts w:ascii="Times New Roman" w:eastAsia="標楷體" w:hAnsi="Times New Roman" w:hint="eastAsia"/>
                <w:color w:val="000000" w:themeColor="text1"/>
                <w:kern w:val="0"/>
                <w:sz w:val="28"/>
                <w:szCs w:val="28"/>
              </w:rPr>
              <w:t>105</w:t>
            </w:r>
            <w:r w:rsidR="00222040"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cs="Times New Roman"/>
                <w:color w:val="000000" w:themeColor="text1"/>
                <w:sz w:val="28"/>
                <w:szCs w:val="28"/>
              </w:rPr>
              <w:t>將超過</w:t>
            </w:r>
            <w:r w:rsidRPr="00211617">
              <w:rPr>
                <w:rFonts w:ascii="Times New Roman" w:eastAsia="標楷體" w:hAnsi="Times New Roman" w:cs="Times New Roman"/>
                <w:color w:val="000000" w:themeColor="text1"/>
                <w:sz w:val="28"/>
                <w:szCs w:val="28"/>
              </w:rPr>
              <w:t>550</w:t>
            </w:r>
            <w:r w:rsidRPr="00211617">
              <w:rPr>
                <w:rFonts w:ascii="Times New Roman" w:eastAsia="標楷體" w:hAnsi="Times New Roman" w:cs="Times New Roman"/>
                <w:color w:val="000000" w:themeColor="text1"/>
                <w:sz w:val="28"/>
                <w:szCs w:val="28"/>
              </w:rPr>
              <w:t>億元投資額。</w:t>
            </w:r>
          </w:p>
          <w:p w:rsidR="008F2226" w:rsidRPr="00211617" w:rsidRDefault="008F2226" w:rsidP="007A5F5D">
            <w:pPr>
              <w:snapToGrid w:val="0"/>
              <w:spacing w:line="440" w:lineRule="atLeast"/>
              <w:jc w:val="both"/>
              <w:rPr>
                <w:rFonts w:ascii="Times New Roman" w:eastAsia="標楷體" w:hAnsi="Times New Roman" w:cs="Times New Roman"/>
                <w:b/>
                <w:color w:val="000000" w:themeColor="text1"/>
                <w:sz w:val="28"/>
                <w:szCs w:val="28"/>
              </w:rPr>
            </w:pPr>
          </w:p>
        </w:tc>
        <w:tc>
          <w:tcPr>
            <w:tcW w:w="1570" w:type="dxa"/>
            <w:shd w:val="clear" w:color="auto" w:fill="FFFFFF" w:themeFill="background1"/>
          </w:tcPr>
          <w:p w:rsidR="008F2226" w:rsidRPr="00211617" w:rsidRDefault="008F2226"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shd w:val="clear" w:color="auto" w:fill="FFFFFF" w:themeFill="background1"/>
            <w:tcMar>
              <w:left w:w="28" w:type="dxa"/>
              <w:right w:w="28" w:type="dxa"/>
            </w:tcMar>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p w:rsidR="008F2226" w:rsidRPr="00211617" w:rsidRDefault="008F2226" w:rsidP="00376DCC">
            <w:pPr>
              <w:snapToGrid w:val="0"/>
              <w:spacing w:line="440" w:lineRule="atLeast"/>
              <w:jc w:val="center"/>
              <w:rPr>
                <w:rFonts w:ascii="Times New Roman" w:eastAsia="標楷體" w:hAnsi="Times New Roman" w:cs="Times New Roman"/>
                <w:color w:val="000000" w:themeColor="text1"/>
                <w:sz w:val="28"/>
                <w:szCs w:val="28"/>
              </w:rPr>
            </w:pPr>
          </w:p>
        </w:tc>
      </w:tr>
      <w:tr w:rsidR="00211617" w:rsidRPr="00211617" w:rsidTr="007B0F34">
        <w:trPr>
          <w:trHeight w:val="997"/>
          <w:jc w:val="center"/>
        </w:trPr>
        <w:tc>
          <w:tcPr>
            <w:tcW w:w="2642" w:type="dxa"/>
            <w:vMerge w:val="restart"/>
            <w:shd w:val="clear" w:color="auto" w:fill="FFFFFF" w:themeFill="background1"/>
          </w:tcPr>
          <w:p w:rsidR="008F2226" w:rsidRPr="00211617" w:rsidRDefault="008F2226" w:rsidP="008F2226">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四</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hint="eastAsia"/>
                <w:color w:val="000000" w:themeColor="text1"/>
                <w:sz w:val="28"/>
                <w:szCs w:val="28"/>
              </w:rPr>
              <w:t>虛實</w:t>
            </w:r>
            <w:proofErr w:type="gramStart"/>
            <w:r w:rsidRPr="00211617">
              <w:rPr>
                <w:rFonts w:ascii="Times New Roman" w:eastAsia="標楷體" w:hAnsi="Times New Roman" w:cs="Times New Roman" w:hint="eastAsia"/>
                <w:color w:val="000000" w:themeColor="text1"/>
                <w:sz w:val="28"/>
                <w:szCs w:val="28"/>
              </w:rPr>
              <w:t>併</w:t>
            </w:r>
            <w:proofErr w:type="gramEnd"/>
            <w:r w:rsidRPr="00211617">
              <w:rPr>
                <w:rFonts w:ascii="Times New Roman" w:eastAsia="標楷體" w:hAnsi="Times New Roman" w:cs="Times New Roman" w:hint="eastAsia"/>
                <w:color w:val="000000" w:themeColor="text1"/>
                <w:sz w:val="28"/>
                <w:szCs w:val="28"/>
              </w:rPr>
              <w:t>進</w:t>
            </w:r>
            <w:r w:rsidRPr="00211617">
              <w:rPr>
                <w:rFonts w:ascii="Times New Roman" w:eastAsia="標楷體" w:hAnsi="Times New Roman" w:cs="Times New Roman"/>
                <w:color w:val="000000" w:themeColor="text1"/>
                <w:sz w:val="28"/>
                <w:szCs w:val="28"/>
              </w:rPr>
              <w:t>金融支援</w:t>
            </w:r>
          </w:p>
        </w:tc>
        <w:tc>
          <w:tcPr>
            <w:tcW w:w="4825" w:type="dxa"/>
            <w:shd w:val="clear" w:color="auto" w:fill="FFFFFF" w:themeFill="background1"/>
          </w:tcPr>
          <w:p w:rsidR="008F2226" w:rsidRPr="00211617" w:rsidRDefault="008F2226" w:rsidP="008F2226">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促進電商平</w:t>
            </w:r>
            <w:proofErr w:type="gramStart"/>
            <w:r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全球化</w:t>
            </w:r>
          </w:p>
          <w:p w:rsidR="008F2226" w:rsidRPr="00211617" w:rsidRDefault="008F2226" w:rsidP="008F2226">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透過「輔導電商建立東協跨境營運生態體系計畫」輔導我國平</w:t>
            </w:r>
            <w:proofErr w:type="gramStart"/>
            <w:r w:rsidRPr="00211617">
              <w:rPr>
                <w:rFonts w:ascii="Times New Roman" w:eastAsia="標楷體" w:hAnsi="Times New Roman" w:cs="Times New Roman" w:hint="eastAsia"/>
                <w:color w:val="000000" w:themeColor="text1"/>
                <w:sz w:val="28"/>
                <w:szCs w:val="28"/>
              </w:rPr>
              <w:t>臺</w:t>
            </w:r>
            <w:proofErr w:type="gramEnd"/>
            <w:r w:rsidRPr="00211617">
              <w:rPr>
                <w:rFonts w:ascii="Times New Roman" w:eastAsia="標楷體" w:hAnsi="Times New Roman" w:cs="Times New Roman" w:hint="eastAsia"/>
                <w:color w:val="000000" w:themeColor="text1"/>
                <w:sz w:val="28"/>
                <w:szCs w:val="28"/>
              </w:rPr>
              <w:t>業者在東協電商市場發展成功的跨境營運模式，並結合當地夥伴及臺灣品牌業者</w:t>
            </w:r>
            <w:proofErr w:type="gramStart"/>
            <w:r w:rsidRPr="00211617">
              <w:rPr>
                <w:rFonts w:ascii="Times New Roman" w:eastAsia="標楷體" w:hAnsi="Times New Roman" w:cs="Times New Roman" w:hint="eastAsia"/>
                <w:color w:val="000000" w:themeColor="text1"/>
                <w:sz w:val="28"/>
                <w:szCs w:val="28"/>
              </w:rPr>
              <w:t>共創共榮</w:t>
            </w:r>
            <w:proofErr w:type="gramEnd"/>
            <w:r w:rsidRPr="00211617">
              <w:rPr>
                <w:rFonts w:ascii="Times New Roman" w:eastAsia="標楷體" w:hAnsi="Times New Roman" w:cs="Times New Roman" w:hint="eastAsia"/>
                <w:color w:val="000000" w:themeColor="text1"/>
                <w:sz w:val="28"/>
                <w:szCs w:val="28"/>
              </w:rPr>
              <w:t>生態體系。</w:t>
            </w:r>
          </w:p>
        </w:tc>
        <w:tc>
          <w:tcPr>
            <w:tcW w:w="4526" w:type="dxa"/>
            <w:shd w:val="clear" w:color="auto" w:fill="FFFFFF" w:themeFill="background1"/>
          </w:tcPr>
          <w:p w:rsidR="008F2226" w:rsidRPr="00211617" w:rsidRDefault="008F2226" w:rsidP="008F2226">
            <w:pPr>
              <w:snapToGrid w:val="0"/>
              <w:spacing w:line="440" w:lineRule="atLeast"/>
              <w:ind w:left="202" w:hangingChars="72" w:hanging="20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w:t>
            </w:r>
            <w:r w:rsidRPr="00211617">
              <w:rPr>
                <w:rFonts w:ascii="Times New Roman" w:eastAsia="標楷體" w:hAnsi="Times New Roman" w:cs="Times New Roman" w:hint="eastAsia"/>
                <w:color w:val="000000" w:themeColor="text1"/>
                <w:sz w:val="28"/>
                <w:szCs w:val="28"/>
              </w:rPr>
              <w:t>預計</w:t>
            </w:r>
            <w:r w:rsidR="00222040" w:rsidRPr="00211617">
              <w:rPr>
                <w:rFonts w:ascii="Times New Roman" w:eastAsia="標楷體" w:hAnsi="Times New Roman" w:hint="eastAsia"/>
                <w:color w:val="000000" w:themeColor="text1"/>
                <w:kern w:val="0"/>
                <w:sz w:val="28"/>
                <w:szCs w:val="28"/>
              </w:rPr>
              <w:t>105</w:t>
            </w:r>
            <w:r w:rsidR="00222040"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sz w:val="28"/>
                <w:szCs w:val="28"/>
              </w:rPr>
              <w:t>帶動電商</w:t>
            </w:r>
            <w:proofErr w:type="gramStart"/>
            <w:r w:rsidRPr="00211617">
              <w:rPr>
                <w:rFonts w:ascii="Times New Roman" w:eastAsia="標楷體" w:hAnsi="Times New Roman" w:cs="Times New Roman" w:hint="eastAsia"/>
                <w:color w:val="000000" w:themeColor="text1"/>
                <w:sz w:val="28"/>
                <w:szCs w:val="28"/>
              </w:rPr>
              <w:t>跨境營收</w:t>
            </w:r>
            <w:proofErr w:type="gramEnd"/>
            <w:r w:rsidRPr="00211617">
              <w:rPr>
                <w:rFonts w:ascii="Times New Roman" w:eastAsia="標楷體" w:hAnsi="Times New Roman" w:cs="Times New Roman" w:hint="eastAsia"/>
                <w:color w:val="000000" w:themeColor="text1"/>
                <w:sz w:val="28"/>
                <w:szCs w:val="28"/>
              </w:rPr>
              <w:t>增加</w:t>
            </w:r>
            <w:r w:rsidRPr="00211617">
              <w:rPr>
                <w:rFonts w:ascii="Times New Roman" w:eastAsia="標楷體" w:hAnsi="Times New Roman" w:cs="Times New Roman" w:hint="eastAsia"/>
                <w:color w:val="000000" w:themeColor="text1"/>
                <w:sz w:val="28"/>
                <w:szCs w:val="28"/>
              </w:rPr>
              <w:t>10</w:t>
            </w:r>
            <w:r w:rsidRPr="00211617">
              <w:rPr>
                <w:rFonts w:ascii="Times New Roman" w:eastAsia="標楷體" w:hAnsi="Times New Roman" w:cs="Times New Roman" w:hint="eastAsia"/>
                <w:color w:val="000000" w:themeColor="text1"/>
                <w:sz w:val="28"/>
                <w:szCs w:val="28"/>
              </w:rPr>
              <w:t>億元，直接增加電商平</w:t>
            </w:r>
            <w:proofErr w:type="gramStart"/>
            <w:r w:rsidRPr="00211617">
              <w:rPr>
                <w:rFonts w:ascii="Times New Roman" w:eastAsia="標楷體" w:hAnsi="Times New Roman" w:cs="Times New Roman" w:hint="eastAsia"/>
                <w:color w:val="000000" w:themeColor="text1"/>
                <w:sz w:val="28"/>
                <w:szCs w:val="28"/>
              </w:rPr>
              <w:t>臺跨境營收</w:t>
            </w:r>
            <w:proofErr w:type="gramEnd"/>
            <w:r w:rsidRPr="00211617">
              <w:rPr>
                <w:rFonts w:ascii="Times New Roman" w:eastAsia="標楷體" w:hAnsi="Times New Roman" w:cs="Times New Roman" w:hint="eastAsia"/>
                <w:color w:val="000000" w:themeColor="text1"/>
                <w:sz w:val="28"/>
                <w:szCs w:val="28"/>
              </w:rPr>
              <w:t>2</w:t>
            </w:r>
            <w:r w:rsidRPr="00211617">
              <w:rPr>
                <w:rFonts w:ascii="Times New Roman" w:eastAsia="標楷體" w:hAnsi="Times New Roman" w:cs="Times New Roman" w:hint="eastAsia"/>
                <w:color w:val="000000" w:themeColor="text1"/>
                <w:sz w:val="28"/>
                <w:szCs w:val="28"/>
              </w:rPr>
              <w:t>億元，直接增加電商平</w:t>
            </w:r>
            <w:proofErr w:type="gramStart"/>
            <w:r w:rsidRPr="00211617">
              <w:rPr>
                <w:rFonts w:ascii="Times New Roman" w:eastAsia="標楷體" w:hAnsi="Times New Roman" w:cs="Times New Roman" w:hint="eastAsia"/>
                <w:color w:val="000000" w:themeColor="text1"/>
                <w:sz w:val="28"/>
                <w:szCs w:val="28"/>
              </w:rPr>
              <w:t>臺</w:t>
            </w:r>
            <w:proofErr w:type="gramEnd"/>
            <w:r w:rsidRPr="00211617">
              <w:rPr>
                <w:rFonts w:ascii="Times New Roman" w:eastAsia="標楷體" w:hAnsi="Times New Roman" w:cs="Times New Roman" w:hint="eastAsia"/>
                <w:color w:val="000000" w:themeColor="text1"/>
                <w:sz w:val="28"/>
                <w:szCs w:val="28"/>
              </w:rPr>
              <w:t>出口額</w:t>
            </w:r>
            <w:r w:rsidRPr="00211617">
              <w:rPr>
                <w:rFonts w:ascii="Times New Roman" w:eastAsia="標楷體" w:hAnsi="Times New Roman" w:cs="Times New Roman" w:hint="eastAsia"/>
                <w:color w:val="000000" w:themeColor="text1"/>
                <w:sz w:val="28"/>
                <w:szCs w:val="28"/>
              </w:rPr>
              <w:t>1</w:t>
            </w:r>
            <w:r w:rsidRPr="00211617">
              <w:rPr>
                <w:rFonts w:ascii="Times New Roman" w:eastAsia="標楷體" w:hAnsi="Times New Roman" w:cs="Times New Roman" w:hint="eastAsia"/>
                <w:color w:val="000000" w:themeColor="text1"/>
                <w:sz w:val="28"/>
                <w:szCs w:val="28"/>
              </w:rPr>
              <w:t>億元。</w:t>
            </w:r>
          </w:p>
          <w:p w:rsidR="008F2226" w:rsidRPr="00211617" w:rsidRDefault="008F2226" w:rsidP="008F2226">
            <w:pPr>
              <w:snapToGrid w:val="0"/>
              <w:spacing w:line="440" w:lineRule="atLeast"/>
              <w:ind w:left="202" w:hangingChars="72" w:hanging="20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2.</w:t>
            </w:r>
            <w:r w:rsidRPr="00211617">
              <w:rPr>
                <w:rFonts w:ascii="Times New Roman" w:eastAsia="標楷體" w:hAnsi="Times New Roman" w:cs="Times New Roman" w:hint="eastAsia"/>
                <w:color w:val="000000" w:themeColor="text1"/>
                <w:sz w:val="28"/>
                <w:szCs w:val="28"/>
              </w:rPr>
              <w:t>預計</w:t>
            </w:r>
            <w:r w:rsidR="009F0F61" w:rsidRPr="00211617">
              <w:rPr>
                <w:rFonts w:ascii="Times New Roman" w:eastAsia="標楷體" w:hAnsi="Times New Roman" w:hint="eastAsia"/>
                <w:color w:val="000000" w:themeColor="text1"/>
                <w:kern w:val="0"/>
                <w:sz w:val="28"/>
                <w:szCs w:val="28"/>
              </w:rPr>
              <w:t>105</w:t>
            </w:r>
            <w:r w:rsidR="009F0F61" w:rsidRPr="00211617">
              <w:rPr>
                <w:rFonts w:ascii="Times New Roman" w:eastAsia="標楷體" w:hAnsi="Times New Roman" w:hint="eastAsia"/>
                <w:color w:val="000000" w:themeColor="text1"/>
                <w:kern w:val="0"/>
                <w:sz w:val="28"/>
                <w:szCs w:val="28"/>
              </w:rPr>
              <w:t>年</w:t>
            </w:r>
            <w:r w:rsidRPr="00211617">
              <w:rPr>
                <w:rFonts w:ascii="Times New Roman" w:eastAsia="標楷體" w:hAnsi="Times New Roman" w:cs="Times New Roman" w:hint="eastAsia"/>
                <w:color w:val="000000" w:themeColor="text1"/>
                <w:sz w:val="28"/>
                <w:szCs w:val="28"/>
              </w:rPr>
              <w:t>輔導至少</w:t>
            </w:r>
            <w:r w:rsidRPr="00211617">
              <w:rPr>
                <w:rFonts w:ascii="Times New Roman" w:eastAsia="標楷體" w:hAnsi="Times New Roman" w:cs="Times New Roman" w:hint="eastAsia"/>
                <w:color w:val="000000" w:themeColor="text1"/>
                <w:sz w:val="28"/>
                <w:szCs w:val="28"/>
              </w:rPr>
              <w:t>3</w:t>
            </w:r>
            <w:r w:rsidRPr="00211617">
              <w:rPr>
                <w:rFonts w:ascii="Times New Roman" w:eastAsia="標楷體" w:hAnsi="Times New Roman" w:cs="Times New Roman" w:hint="eastAsia"/>
                <w:color w:val="000000" w:themeColor="text1"/>
                <w:sz w:val="28"/>
                <w:szCs w:val="28"/>
              </w:rPr>
              <w:t>家電商平</w:t>
            </w:r>
            <w:proofErr w:type="gramStart"/>
            <w:r w:rsidRPr="00211617">
              <w:rPr>
                <w:rFonts w:ascii="Times New Roman" w:eastAsia="標楷體" w:hAnsi="Times New Roman" w:cs="Times New Roman" w:hint="eastAsia"/>
                <w:color w:val="000000" w:themeColor="text1"/>
                <w:sz w:val="28"/>
                <w:szCs w:val="28"/>
              </w:rPr>
              <w:t>臺</w:t>
            </w:r>
            <w:proofErr w:type="gramEnd"/>
            <w:r w:rsidRPr="00211617">
              <w:rPr>
                <w:rFonts w:ascii="Times New Roman" w:eastAsia="標楷體" w:hAnsi="Times New Roman" w:cs="Times New Roman" w:hint="eastAsia"/>
                <w:color w:val="000000" w:themeColor="text1"/>
                <w:sz w:val="28"/>
                <w:szCs w:val="28"/>
              </w:rPr>
              <w:t>建立東協跨境營運生態體系，輔導至少</w:t>
            </w:r>
            <w:r w:rsidRPr="00211617">
              <w:rPr>
                <w:rFonts w:ascii="Times New Roman" w:eastAsia="標楷體" w:hAnsi="Times New Roman" w:cs="Times New Roman" w:hint="eastAsia"/>
                <w:color w:val="000000" w:themeColor="text1"/>
                <w:sz w:val="28"/>
                <w:szCs w:val="28"/>
              </w:rPr>
              <w:t>20</w:t>
            </w:r>
            <w:r w:rsidRPr="00211617">
              <w:rPr>
                <w:rFonts w:ascii="Times New Roman" w:eastAsia="標楷體" w:hAnsi="Times New Roman" w:cs="Times New Roman" w:hint="eastAsia"/>
                <w:color w:val="000000" w:themeColor="text1"/>
                <w:sz w:val="28"/>
                <w:szCs w:val="28"/>
              </w:rPr>
              <w:t>家電商之東協經營策略，帶動</w:t>
            </w:r>
            <w:r w:rsidRPr="00211617">
              <w:rPr>
                <w:rFonts w:ascii="Times New Roman" w:eastAsia="標楷體" w:hAnsi="Times New Roman" w:cs="Times New Roman" w:hint="eastAsia"/>
                <w:color w:val="000000" w:themeColor="text1"/>
                <w:sz w:val="28"/>
                <w:szCs w:val="28"/>
              </w:rPr>
              <w:t>1,000</w:t>
            </w:r>
            <w:r w:rsidRPr="00211617">
              <w:rPr>
                <w:rFonts w:ascii="Times New Roman" w:eastAsia="標楷體" w:hAnsi="Times New Roman" w:cs="Times New Roman" w:hint="eastAsia"/>
                <w:color w:val="000000" w:themeColor="text1"/>
                <w:sz w:val="28"/>
                <w:szCs w:val="28"/>
              </w:rPr>
              <w:t>家品牌業者出口。</w:t>
            </w:r>
          </w:p>
        </w:tc>
        <w:tc>
          <w:tcPr>
            <w:tcW w:w="1570" w:type="dxa"/>
            <w:shd w:val="clear" w:color="auto" w:fill="FFFFFF" w:themeFill="background1"/>
          </w:tcPr>
          <w:p w:rsidR="008F2226" w:rsidRPr="00211617" w:rsidRDefault="008F2226" w:rsidP="004D3D56">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shd w:val="clear" w:color="auto" w:fill="FFFFFF" w:themeFill="background1"/>
            <w:tcMar>
              <w:left w:w="28" w:type="dxa"/>
              <w:right w:w="28" w:type="dxa"/>
            </w:tcMar>
          </w:tcPr>
          <w:p w:rsidR="008F2226" w:rsidRPr="00211617" w:rsidRDefault="008F2226" w:rsidP="004D3D56">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tc>
      </w:tr>
      <w:tr w:rsidR="00211617" w:rsidRPr="00211617" w:rsidTr="0083770F">
        <w:trPr>
          <w:trHeight w:val="922"/>
          <w:jc w:val="center"/>
        </w:trPr>
        <w:tc>
          <w:tcPr>
            <w:tcW w:w="2642" w:type="dxa"/>
            <w:vMerge/>
            <w:shd w:val="clear" w:color="auto" w:fill="FFFFFF" w:themeFill="background1"/>
          </w:tcPr>
          <w:p w:rsidR="008F2226" w:rsidRPr="00211617" w:rsidRDefault="008F2226" w:rsidP="00991759">
            <w:pPr>
              <w:tabs>
                <w:tab w:val="left" w:pos="420"/>
              </w:tabs>
              <w:snapToGrid w:val="0"/>
              <w:spacing w:line="440" w:lineRule="atLeast"/>
              <w:ind w:leftChars="-14" w:left="392" w:rightChars="-26" w:right="-62" w:hangingChars="152" w:hanging="426"/>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擴大出口融資及保證能量</w:t>
            </w:r>
          </w:p>
          <w:p w:rsidR="008F2226" w:rsidRPr="00211617" w:rsidRDefault="008F2226" w:rsidP="00BF3974">
            <w:pPr>
              <w:pStyle w:val="aa"/>
              <w:numPr>
                <w:ilvl w:val="0"/>
                <w:numId w:val="8"/>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輸銀逐年增資：輸銀</w:t>
            </w:r>
            <w:r w:rsidRPr="00211617">
              <w:rPr>
                <w:rFonts w:ascii="Times New Roman" w:eastAsia="標楷體" w:hAnsi="Times New Roman" w:cs="Times New Roman"/>
                <w:color w:val="000000" w:themeColor="text1"/>
                <w:sz w:val="28"/>
                <w:szCs w:val="28"/>
              </w:rPr>
              <w:t>3</w:t>
            </w:r>
            <w:r w:rsidRPr="00211617">
              <w:rPr>
                <w:rFonts w:ascii="Times New Roman" w:eastAsia="標楷體" w:hAnsi="Times New Roman" w:cs="Times New Roman"/>
                <w:color w:val="000000" w:themeColor="text1"/>
                <w:sz w:val="28"/>
                <w:szCs w:val="28"/>
              </w:rPr>
              <w:t>年增資新臺</w:t>
            </w:r>
            <w:r w:rsidRPr="00211617">
              <w:rPr>
                <w:rFonts w:ascii="Times New Roman" w:eastAsia="標楷體" w:hAnsi="Times New Roman" w:cs="Times New Roman"/>
                <w:color w:val="000000" w:themeColor="text1"/>
                <w:sz w:val="28"/>
                <w:szCs w:val="28"/>
              </w:rPr>
              <w:lastRenderedPageBreak/>
              <w:t>幣</w:t>
            </w:r>
            <w:r w:rsidRPr="00211617">
              <w:rPr>
                <w:rFonts w:ascii="Times New Roman" w:eastAsia="標楷體" w:hAnsi="Times New Roman" w:cs="Times New Roman"/>
                <w:color w:val="000000" w:themeColor="text1"/>
                <w:sz w:val="28"/>
                <w:szCs w:val="28"/>
              </w:rPr>
              <w:t>200</w:t>
            </w:r>
            <w:r w:rsidRPr="00211617">
              <w:rPr>
                <w:rFonts w:ascii="Times New Roman" w:eastAsia="標楷體" w:hAnsi="Times New Roman" w:cs="Times New Roman"/>
                <w:color w:val="000000" w:themeColor="text1"/>
                <w:sz w:val="28"/>
                <w:szCs w:val="28"/>
              </w:rPr>
              <w:t>億元，增資完成後，對單一客戶之無擔保授信金額將由目前</w:t>
            </w:r>
            <w:r w:rsidRPr="00211617">
              <w:rPr>
                <w:rFonts w:ascii="Times New Roman" w:eastAsia="標楷體" w:hAnsi="Times New Roman" w:cs="Times New Roman"/>
                <w:color w:val="000000" w:themeColor="text1"/>
                <w:sz w:val="28"/>
                <w:szCs w:val="28"/>
              </w:rPr>
              <w:t>9</w:t>
            </w:r>
            <w:r w:rsidRPr="00211617">
              <w:rPr>
                <w:rFonts w:ascii="Times New Roman" w:eastAsia="標楷體" w:hAnsi="Times New Roman" w:cs="Times New Roman"/>
                <w:color w:val="000000" w:themeColor="text1"/>
                <w:sz w:val="28"/>
                <w:szCs w:val="28"/>
              </w:rPr>
              <w:t>億元提高至</w:t>
            </w:r>
            <w:r w:rsidRPr="00211617">
              <w:rPr>
                <w:rFonts w:ascii="Times New Roman" w:eastAsia="標楷體" w:hAnsi="Times New Roman" w:cs="Times New Roman"/>
                <w:color w:val="000000" w:themeColor="text1"/>
                <w:sz w:val="28"/>
                <w:szCs w:val="28"/>
              </w:rPr>
              <w:t>16</w:t>
            </w:r>
            <w:r w:rsidRPr="00211617">
              <w:rPr>
                <w:rFonts w:ascii="Times New Roman" w:eastAsia="標楷體" w:hAnsi="Times New Roman" w:cs="Times New Roman"/>
                <w:color w:val="000000" w:themeColor="text1"/>
                <w:sz w:val="28"/>
                <w:szCs w:val="28"/>
              </w:rPr>
              <w:t>億元。</w:t>
            </w:r>
          </w:p>
        </w:tc>
        <w:tc>
          <w:tcPr>
            <w:tcW w:w="4526" w:type="dxa"/>
            <w:shd w:val="clear" w:color="auto" w:fill="FFFFFF" w:themeFill="background1"/>
          </w:tcPr>
          <w:p w:rsidR="008F2226" w:rsidRPr="00211617" w:rsidRDefault="008F2226" w:rsidP="00FF6847">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lastRenderedPageBreak/>
              <w:t>105</w:t>
            </w:r>
            <w:r w:rsidRPr="00211617">
              <w:rPr>
                <w:rFonts w:ascii="Times New Roman" w:eastAsia="標楷體" w:hAnsi="Times New Roman" w:cs="Times New Roman" w:hint="eastAsia"/>
                <w:color w:val="000000" w:themeColor="text1"/>
                <w:sz w:val="28"/>
                <w:szCs w:val="28"/>
              </w:rPr>
              <w:t>年增資</w:t>
            </w:r>
            <w:r w:rsidRPr="00211617">
              <w:rPr>
                <w:rFonts w:ascii="Times New Roman" w:eastAsia="標楷體" w:hAnsi="Times New Roman" w:cs="Times New Roman" w:hint="eastAsia"/>
                <w:color w:val="000000" w:themeColor="text1"/>
                <w:sz w:val="28"/>
                <w:szCs w:val="28"/>
              </w:rPr>
              <w:t>100</w:t>
            </w:r>
            <w:r w:rsidRPr="00211617">
              <w:rPr>
                <w:rFonts w:ascii="Times New Roman" w:eastAsia="標楷體" w:hAnsi="Times New Roman" w:cs="Times New Roman" w:hint="eastAsia"/>
                <w:color w:val="000000" w:themeColor="text1"/>
                <w:sz w:val="28"/>
                <w:szCs w:val="28"/>
              </w:rPr>
              <w:t>億元，其中，資本公積</w:t>
            </w:r>
            <w:r w:rsidRPr="00211617">
              <w:rPr>
                <w:rFonts w:ascii="Times New Roman" w:eastAsia="標楷體" w:hAnsi="Times New Roman" w:cs="Times New Roman" w:hint="eastAsia"/>
                <w:color w:val="000000" w:themeColor="text1"/>
                <w:sz w:val="28"/>
                <w:szCs w:val="28"/>
              </w:rPr>
              <w:t>62</w:t>
            </w:r>
            <w:r w:rsidRPr="00211617">
              <w:rPr>
                <w:rFonts w:ascii="Times New Roman" w:eastAsia="標楷體" w:hAnsi="Times New Roman" w:cs="Times New Roman" w:hint="eastAsia"/>
                <w:color w:val="000000" w:themeColor="text1"/>
                <w:sz w:val="28"/>
                <w:szCs w:val="28"/>
              </w:rPr>
              <w:t>億元，編列預算</w:t>
            </w:r>
            <w:r w:rsidRPr="00211617">
              <w:rPr>
                <w:rFonts w:ascii="Times New Roman" w:eastAsia="標楷體" w:hAnsi="Times New Roman" w:cs="Times New Roman" w:hint="eastAsia"/>
                <w:color w:val="000000" w:themeColor="text1"/>
                <w:sz w:val="28"/>
                <w:szCs w:val="28"/>
              </w:rPr>
              <w:t>38</w:t>
            </w:r>
            <w:r w:rsidRPr="00211617">
              <w:rPr>
                <w:rFonts w:ascii="Times New Roman" w:eastAsia="標楷體" w:hAnsi="Times New Roman" w:cs="Times New Roman" w:hint="eastAsia"/>
                <w:color w:val="000000" w:themeColor="text1"/>
                <w:sz w:val="28"/>
                <w:szCs w:val="28"/>
              </w:rPr>
              <w:t>億元</w:t>
            </w:r>
            <w:r w:rsidRPr="00211617">
              <w:rPr>
                <w:rFonts w:ascii="標楷體" w:eastAsia="標楷體" w:hAnsi="標楷體" w:cs="Times New Roman" w:hint="eastAsia"/>
                <w:color w:val="000000" w:themeColor="text1"/>
                <w:sz w:val="28"/>
                <w:szCs w:val="28"/>
              </w:rPr>
              <w:t>；</w:t>
            </w:r>
            <w:r w:rsidRPr="00211617">
              <w:rPr>
                <w:rFonts w:ascii="Times New Roman" w:eastAsia="標楷體" w:hAnsi="Times New Roman" w:cs="Times New Roman" w:hint="eastAsia"/>
                <w:color w:val="000000" w:themeColor="text1"/>
                <w:sz w:val="28"/>
                <w:szCs w:val="28"/>
              </w:rPr>
              <w:t>106</w:t>
            </w:r>
            <w:r w:rsidRPr="00211617">
              <w:rPr>
                <w:rFonts w:ascii="Times New Roman" w:eastAsia="標楷體" w:hAnsi="Times New Roman" w:cs="Times New Roman" w:hint="eastAsia"/>
                <w:color w:val="000000" w:themeColor="text1"/>
                <w:sz w:val="28"/>
                <w:szCs w:val="28"/>
              </w:rPr>
              <w:lastRenderedPageBreak/>
              <w:t>及</w:t>
            </w:r>
            <w:r w:rsidRPr="00211617">
              <w:rPr>
                <w:rFonts w:ascii="Times New Roman" w:eastAsia="標楷體" w:hAnsi="Times New Roman" w:cs="Times New Roman" w:hint="eastAsia"/>
                <w:color w:val="000000" w:themeColor="text1"/>
                <w:sz w:val="28"/>
                <w:szCs w:val="28"/>
              </w:rPr>
              <w:t>107</w:t>
            </w:r>
            <w:r w:rsidRPr="00211617">
              <w:rPr>
                <w:rFonts w:ascii="Times New Roman" w:eastAsia="標楷體" w:hAnsi="Times New Roman" w:cs="Times New Roman" w:hint="eastAsia"/>
                <w:color w:val="000000" w:themeColor="text1"/>
                <w:sz w:val="28"/>
                <w:szCs w:val="28"/>
              </w:rPr>
              <w:t>年分別編列預算增資</w:t>
            </w:r>
            <w:r w:rsidRPr="00211617">
              <w:rPr>
                <w:rFonts w:ascii="Times New Roman" w:eastAsia="標楷體" w:hAnsi="Times New Roman" w:cs="Times New Roman" w:hint="eastAsia"/>
                <w:color w:val="000000" w:themeColor="text1"/>
                <w:sz w:val="28"/>
                <w:szCs w:val="28"/>
              </w:rPr>
              <w:t>50</w:t>
            </w:r>
            <w:r w:rsidRPr="00211617">
              <w:rPr>
                <w:rFonts w:ascii="Times New Roman" w:eastAsia="標楷體" w:hAnsi="Times New Roman" w:cs="Times New Roman" w:hint="eastAsia"/>
                <w:color w:val="000000" w:themeColor="text1"/>
                <w:sz w:val="28"/>
                <w:szCs w:val="28"/>
              </w:rPr>
              <w:t>億元。</w:t>
            </w:r>
          </w:p>
        </w:tc>
        <w:tc>
          <w:tcPr>
            <w:tcW w:w="1570" w:type="dxa"/>
            <w:shd w:val="clear" w:color="auto" w:fill="FFFFFF" w:themeFill="background1"/>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105.12</w:t>
            </w:r>
          </w:p>
          <w:p w:rsidR="008F2226" w:rsidRPr="00211617" w:rsidRDefault="008F2226" w:rsidP="00E80C74">
            <w:pPr>
              <w:snapToGrid w:val="0"/>
              <w:spacing w:line="320" w:lineRule="atLeast"/>
              <w:jc w:val="both"/>
              <w:rPr>
                <w:rFonts w:ascii="Times New Roman" w:eastAsia="標楷體" w:hAnsi="Times New Roman" w:cs="Times New Roman"/>
                <w:color w:val="000000" w:themeColor="text1"/>
                <w:spacing w:val="-8"/>
                <w:szCs w:val="24"/>
              </w:rPr>
            </w:pPr>
          </w:p>
        </w:tc>
        <w:tc>
          <w:tcPr>
            <w:tcW w:w="1652" w:type="dxa"/>
            <w:vMerge w:val="restart"/>
            <w:shd w:val="clear" w:color="auto" w:fill="FFFFFF" w:themeFill="background1"/>
            <w:tcMar>
              <w:left w:w="28" w:type="dxa"/>
              <w:right w:w="28" w:type="dxa"/>
            </w:tcMar>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財政部</w:t>
            </w:r>
          </w:p>
        </w:tc>
      </w:tr>
      <w:tr w:rsidR="00211617" w:rsidRPr="00211617" w:rsidTr="0083770F">
        <w:trPr>
          <w:trHeight w:val="1817"/>
          <w:jc w:val="center"/>
        </w:trPr>
        <w:tc>
          <w:tcPr>
            <w:tcW w:w="2642" w:type="dxa"/>
            <w:vMerge/>
            <w:shd w:val="clear" w:color="auto" w:fill="FFFFFF" w:themeFill="background1"/>
          </w:tcPr>
          <w:p w:rsidR="008F2226" w:rsidRPr="00211617" w:rsidRDefault="008F2226"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8F2226" w:rsidP="00BF3974">
            <w:pPr>
              <w:pStyle w:val="aa"/>
              <w:numPr>
                <w:ilvl w:val="0"/>
                <w:numId w:val="8"/>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建立聯貸平</w:t>
            </w:r>
            <w:proofErr w:type="gramStart"/>
            <w:r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：轉</w:t>
            </w:r>
            <w:proofErr w:type="gramStart"/>
            <w:r w:rsidRPr="00211617">
              <w:rPr>
                <w:rFonts w:ascii="Times New Roman" w:eastAsia="標楷體" w:hAnsi="Times New Roman" w:cs="Times New Roman"/>
                <w:color w:val="000000" w:themeColor="text1"/>
                <w:sz w:val="28"/>
                <w:szCs w:val="28"/>
              </w:rPr>
              <w:t>介</w:t>
            </w:r>
            <w:proofErr w:type="gramEnd"/>
            <w:r w:rsidRPr="00211617">
              <w:rPr>
                <w:rFonts w:ascii="Times New Roman" w:eastAsia="標楷體" w:hAnsi="Times New Roman" w:cs="Times New Roman"/>
                <w:color w:val="000000" w:themeColor="text1"/>
                <w:sz w:val="28"/>
                <w:szCs w:val="28"/>
              </w:rPr>
              <w:t>機制及掌握案源，協商授信條件並籌組聯貸案說明會，對系統及整廠輸出等大型出口融資案件，以</w:t>
            </w:r>
            <w:proofErr w:type="gramStart"/>
            <w:r w:rsidRPr="00211617">
              <w:rPr>
                <w:rFonts w:ascii="Times New Roman" w:eastAsia="標楷體" w:hAnsi="Times New Roman" w:cs="Times New Roman"/>
                <w:color w:val="000000" w:themeColor="text1"/>
                <w:sz w:val="28"/>
                <w:szCs w:val="28"/>
              </w:rPr>
              <w:t>輸銀主政</w:t>
            </w:r>
            <w:proofErr w:type="gramEnd"/>
            <w:r w:rsidRPr="00211617">
              <w:rPr>
                <w:rFonts w:ascii="Times New Roman" w:eastAsia="標楷體" w:hAnsi="Times New Roman" w:cs="Times New Roman"/>
                <w:color w:val="000000" w:themeColor="text1"/>
                <w:sz w:val="28"/>
                <w:szCs w:val="28"/>
              </w:rPr>
              <w:t>結合商業銀行籌組聯貸案，擴大金融支援。</w:t>
            </w:r>
          </w:p>
        </w:tc>
        <w:tc>
          <w:tcPr>
            <w:tcW w:w="4526" w:type="dxa"/>
            <w:shd w:val="clear" w:color="auto" w:fill="FFFFFF" w:themeFill="background1"/>
          </w:tcPr>
          <w:p w:rsidR="008F2226" w:rsidRPr="00211617" w:rsidRDefault="008F2226" w:rsidP="00E80C74">
            <w:pPr>
              <w:snapToGrid w:val="0"/>
              <w:spacing w:line="440" w:lineRule="atLeast"/>
              <w:ind w:left="6" w:hangingChars="2" w:hanging="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完成聯貸平</w:t>
            </w:r>
            <w:proofErr w:type="gramStart"/>
            <w:r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建置</w:t>
            </w:r>
            <w:r w:rsidR="00E80C74" w:rsidRPr="00211617">
              <w:rPr>
                <w:rFonts w:ascii="Times New Roman" w:eastAsia="標楷體" w:hAnsi="Times New Roman" w:cs="Times New Roman" w:hint="eastAsia"/>
                <w:color w:val="000000" w:themeColor="text1"/>
                <w:sz w:val="28"/>
                <w:szCs w:val="28"/>
              </w:rPr>
              <w:t>，</w:t>
            </w:r>
            <w:r w:rsidRPr="00211617">
              <w:rPr>
                <w:rFonts w:ascii="Times New Roman" w:eastAsia="標楷體" w:hAnsi="Times New Roman" w:cs="Times New Roman"/>
                <w:color w:val="000000" w:themeColor="text1"/>
                <w:sz w:val="28"/>
                <w:szCs w:val="28"/>
              </w:rPr>
              <w:t>請經濟部工業局、國貿局、內政部營建署、各產業公協會等相關單位轉</w:t>
            </w:r>
            <w:proofErr w:type="gramStart"/>
            <w:r w:rsidRPr="00211617">
              <w:rPr>
                <w:rFonts w:ascii="Times New Roman" w:eastAsia="標楷體" w:hAnsi="Times New Roman" w:cs="Times New Roman"/>
                <w:color w:val="000000" w:themeColor="text1"/>
                <w:sz w:val="28"/>
                <w:szCs w:val="28"/>
              </w:rPr>
              <w:t>介</w:t>
            </w:r>
            <w:proofErr w:type="gramEnd"/>
            <w:r w:rsidRPr="00211617">
              <w:rPr>
                <w:rFonts w:ascii="Times New Roman" w:eastAsia="標楷體" w:hAnsi="Times New Roman" w:cs="Times New Roman"/>
                <w:color w:val="000000" w:themeColor="text1"/>
                <w:sz w:val="28"/>
                <w:szCs w:val="28"/>
              </w:rPr>
              <w:t>有需求之輸出廠商，由本平</w:t>
            </w:r>
            <w:proofErr w:type="gramStart"/>
            <w:r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協助其所需之金融支援。</w:t>
            </w:r>
          </w:p>
        </w:tc>
        <w:tc>
          <w:tcPr>
            <w:tcW w:w="1570" w:type="dxa"/>
            <w:shd w:val="clear" w:color="auto" w:fill="FFFFFF" w:themeFill="background1"/>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105.8</w:t>
            </w:r>
          </w:p>
        </w:tc>
        <w:tc>
          <w:tcPr>
            <w:tcW w:w="1652" w:type="dxa"/>
            <w:vMerge/>
            <w:shd w:val="clear" w:color="auto" w:fill="FFFFFF" w:themeFill="background1"/>
            <w:tcMar>
              <w:left w:w="28" w:type="dxa"/>
              <w:right w:w="28" w:type="dxa"/>
            </w:tcMar>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tc>
      </w:tr>
      <w:tr w:rsidR="00211617" w:rsidRPr="00211617" w:rsidTr="0083770F">
        <w:trPr>
          <w:trHeight w:val="1070"/>
          <w:jc w:val="center"/>
        </w:trPr>
        <w:tc>
          <w:tcPr>
            <w:tcW w:w="2642" w:type="dxa"/>
            <w:vMerge/>
            <w:shd w:val="clear" w:color="auto" w:fill="FFFFFF" w:themeFill="background1"/>
          </w:tcPr>
          <w:p w:rsidR="008F2226" w:rsidRPr="00211617" w:rsidRDefault="008F2226"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8F2226" w:rsidP="00D27812">
            <w:pPr>
              <w:pStyle w:val="aa"/>
              <w:numPr>
                <w:ilvl w:val="0"/>
                <w:numId w:val="8"/>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貿易推廣基金</w:t>
            </w:r>
            <w:proofErr w:type="gramStart"/>
            <w:r w:rsidRPr="00211617">
              <w:rPr>
                <w:rFonts w:ascii="Times New Roman" w:eastAsia="標楷體" w:hAnsi="Times New Roman" w:cs="Times New Roman"/>
                <w:color w:val="000000" w:themeColor="text1"/>
                <w:sz w:val="28"/>
                <w:szCs w:val="28"/>
              </w:rPr>
              <w:t>提撥</w:t>
            </w:r>
            <w:proofErr w:type="gramEnd"/>
            <w:r w:rsidRPr="00211617">
              <w:rPr>
                <w:rFonts w:ascii="Times New Roman" w:eastAsia="標楷體" w:hAnsi="Times New Roman" w:cs="Times New Roman"/>
                <w:color w:val="000000" w:themeColor="text1"/>
                <w:sz w:val="28"/>
                <w:szCs w:val="28"/>
              </w:rPr>
              <w:t>60</w:t>
            </w:r>
            <w:r w:rsidRPr="00211617">
              <w:rPr>
                <w:rFonts w:ascii="Times New Roman" w:eastAsia="標楷體" w:hAnsi="Times New Roman" w:cs="Times New Roman"/>
                <w:color w:val="000000" w:themeColor="text1"/>
                <w:sz w:val="28"/>
                <w:szCs w:val="28"/>
              </w:rPr>
              <w:t>億元</w:t>
            </w:r>
            <w:r w:rsidRPr="00211617">
              <w:rPr>
                <w:rFonts w:ascii="Times New Roman" w:eastAsia="標楷體" w:hAnsi="Times New Roman" w:cs="Times New Roman" w:hint="eastAsia"/>
                <w:color w:val="000000" w:themeColor="text1"/>
                <w:sz w:val="28"/>
                <w:szCs w:val="28"/>
              </w:rPr>
              <w:t>，輸銀配合自行</w:t>
            </w:r>
            <w:proofErr w:type="gramStart"/>
            <w:r w:rsidRPr="00211617">
              <w:rPr>
                <w:rFonts w:ascii="Times New Roman" w:eastAsia="標楷體" w:hAnsi="Times New Roman" w:cs="Times New Roman" w:hint="eastAsia"/>
                <w:color w:val="000000" w:themeColor="text1"/>
                <w:sz w:val="28"/>
                <w:szCs w:val="28"/>
              </w:rPr>
              <w:t>提撥</w:t>
            </w:r>
            <w:proofErr w:type="gramEnd"/>
            <w:r w:rsidRPr="00211617">
              <w:rPr>
                <w:rFonts w:ascii="Times New Roman" w:eastAsia="標楷體" w:hAnsi="Times New Roman" w:cs="Times New Roman" w:hint="eastAsia"/>
                <w:color w:val="000000" w:themeColor="text1"/>
                <w:sz w:val="28"/>
                <w:szCs w:val="28"/>
              </w:rPr>
              <w:t>60</w:t>
            </w:r>
            <w:r w:rsidRPr="00211617">
              <w:rPr>
                <w:rFonts w:ascii="Times New Roman" w:eastAsia="標楷體" w:hAnsi="Times New Roman" w:cs="Times New Roman" w:hint="eastAsia"/>
                <w:color w:val="000000" w:themeColor="text1"/>
                <w:sz w:val="28"/>
                <w:szCs w:val="28"/>
              </w:rPr>
              <w:t>億元，</w:t>
            </w:r>
            <w:proofErr w:type="gramStart"/>
            <w:r w:rsidRPr="00211617">
              <w:rPr>
                <w:rFonts w:ascii="Times New Roman" w:eastAsia="標楷體" w:hAnsi="Times New Roman" w:cs="Times New Roman"/>
                <w:color w:val="000000" w:themeColor="text1"/>
                <w:sz w:val="28"/>
                <w:szCs w:val="28"/>
              </w:rPr>
              <w:t>挹注輸</w:t>
            </w:r>
            <w:proofErr w:type="gramEnd"/>
            <w:r w:rsidRPr="00211617">
              <w:rPr>
                <w:rFonts w:ascii="Times New Roman" w:eastAsia="標楷體" w:hAnsi="Times New Roman" w:cs="Times New Roman"/>
                <w:color w:val="000000" w:themeColor="text1"/>
                <w:sz w:val="28"/>
                <w:szCs w:val="28"/>
              </w:rPr>
              <w:t>銀辦理「強化貿易金融貸款方案」</w:t>
            </w:r>
            <w:r w:rsidRPr="00211617">
              <w:rPr>
                <w:rFonts w:ascii="Times New Roman" w:eastAsia="標楷體" w:hAnsi="Times New Roman" w:cs="Times New Roman" w:hint="eastAsia"/>
                <w:color w:val="000000" w:themeColor="text1"/>
                <w:sz w:val="28"/>
                <w:szCs w:val="28"/>
              </w:rPr>
              <w:t>。</w:t>
            </w:r>
          </w:p>
        </w:tc>
        <w:tc>
          <w:tcPr>
            <w:tcW w:w="4526" w:type="dxa"/>
            <w:shd w:val="clear" w:color="auto" w:fill="FFFFFF" w:themeFill="background1"/>
          </w:tcPr>
          <w:p w:rsidR="008F2226" w:rsidRPr="00211617" w:rsidRDefault="008F2226" w:rsidP="0033593D">
            <w:pPr>
              <w:snapToGrid w:val="0"/>
              <w:spacing w:line="440" w:lineRule="atLeast"/>
              <w:ind w:leftChars="-22" w:left="23" w:rightChars="-24" w:right="-58" w:hangingChars="27" w:hanging="7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預估</w:t>
            </w:r>
            <w:r w:rsidRPr="00211617">
              <w:rPr>
                <w:rFonts w:ascii="Times New Roman" w:eastAsia="標楷體" w:hAnsi="Times New Roman" w:cs="Times New Roman" w:hint="eastAsia"/>
                <w:color w:val="000000" w:themeColor="text1"/>
                <w:sz w:val="28"/>
                <w:szCs w:val="28"/>
              </w:rPr>
              <w:t>105</w:t>
            </w:r>
            <w:r w:rsidRPr="00211617">
              <w:rPr>
                <w:rFonts w:ascii="Times New Roman" w:eastAsia="標楷體" w:hAnsi="Times New Roman" w:cs="Times New Roman" w:hint="eastAsia"/>
                <w:color w:val="000000" w:themeColor="text1"/>
                <w:sz w:val="28"/>
                <w:szCs w:val="28"/>
              </w:rPr>
              <w:t>年協助廠商家數約為</w:t>
            </w:r>
            <w:r w:rsidRPr="00211617">
              <w:rPr>
                <w:rFonts w:ascii="Times New Roman" w:eastAsia="標楷體" w:hAnsi="Times New Roman" w:cs="Times New Roman" w:hint="eastAsia"/>
                <w:color w:val="000000" w:themeColor="text1"/>
                <w:sz w:val="28"/>
                <w:szCs w:val="28"/>
              </w:rPr>
              <w:t>90</w:t>
            </w:r>
            <w:r w:rsidRPr="00211617">
              <w:rPr>
                <w:rFonts w:ascii="Times New Roman" w:eastAsia="標楷體" w:hAnsi="Times New Roman" w:cs="Times New Roman" w:hint="eastAsia"/>
                <w:color w:val="000000" w:themeColor="text1"/>
                <w:sz w:val="28"/>
                <w:szCs w:val="28"/>
              </w:rPr>
              <w:t>家，增加之出口效益約為</w:t>
            </w:r>
            <w:r w:rsidRPr="00211617">
              <w:rPr>
                <w:rFonts w:ascii="Times New Roman" w:eastAsia="標楷體" w:hAnsi="Times New Roman" w:cs="Times New Roman" w:hint="eastAsia"/>
                <w:color w:val="000000" w:themeColor="text1"/>
                <w:sz w:val="28"/>
                <w:szCs w:val="28"/>
              </w:rPr>
              <w:t>288</w:t>
            </w:r>
            <w:r w:rsidRPr="00211617">
              <w:rPr>
                <w:rFonts w:ascii="Times New Roman" w:eastAsia="標楷體" w:hAnsi="Times New Roman" w:cs="Times New Roman" w:hint="eastAsia"/>
                <w:color w:val="000000" w:themeColor="text1"/>
                <w:sz w:val="28"/>
                <w:szCs w:val="28"/>
              </w:rPr>
              <w:t>億元。</w:t>
            </w:r>
          </w:p>
        </w:tc>
        <w:tc>
          <w:tcPr>
            <w:tcW w:w="1570" w:type="dxa"/>
            <w:shd w:val="clear" w:color="auto" w:fill="FFFFFF" w:themeFill="background1"/>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w:t>
            </w:r>
            <w:r w:rsidRPr="00211617">
              <w:rPr>
                <w:rFonts w:ascii="Times New Roman" w:eastAsia="標楷體" w:hAnsi="Times New Roman" w:cs="Times New Roman" w:hint="eastAsia"/>
                <w:color w:val="000000" w:themeColor="text1"/>
                <w:sz w:val="28"/>
                <w:szCs w:val="28"/>
              </w:rPr>
              <w:t>12.31</w:t>
            </w:r>
          </w:p>
        </w:tc>
        <w:tc>
          <w:tcPr>
            <w:tcW w:w="1652" w:type="dxa"/>
            <w:vMerge/>
            <w:shd w:val="clear" w:color="auto" w:fill="FFFFFF" w:themeFill="background1"/>
            <w:tcMar>
              <w:left w:w="28" w:type="dxa"/>
              <w:right w:w="28" w:type="dxa"/>
            </w:tcMar>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tc>
      </w:tr>
      <w:tr w:rsidR="00211617" w:rsidRPr="00211617" w:rsidTr="0083770F">
        <w:trPr>
          <w:trHeight w:val="561"/>
          <w:jc w:val="center"/>
        </w:trPr>
        <w:tc>
          <w:tcPr>
            <w:tcW w:w="15215" w:type="dxa"/>
            <w:gridSpan w:val="5"/>
            <w:shd w:val="clear" w:color="auto" w:fill="FFFFFF" w:themeFill="background1"/>
          </w:tcPr>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b/>
                <w:color w:val="000000" w:themeColor="text1"/>
                <w:sz w:val="28"/>
                <w:szCs w:val="28"/>
              </w:rPr>
              <w:t>三、投資促進</w:t>
            </w:r>
          </w:p>
        </w:tc>
      </w:tr>
      <w:tr w:rsidR="00211617" w:rsidRPr="00211617" w:rsidTr="0083770F">
        <w:trPr>
          <w:trHeight w:val="241"/>
          <w:jc w:val="center"/>
        </w:trPr>
        <w:tc>
          <w:tcPr>
            <w:tcW w:w="2642" w:type="dxa"/>
            <w:vMerge w:val="restart"/>
            <w:shd w:val="clear" w:color="auto" w:fill="FFFFFF" w:themeFill="background1"/>
            <w:tcMar>
              <w:right w:w="28" w:type="dxa"/>
            </w:tcMar>
          </w:tcPr>
          <w:p w:rsidR="008F2226" w:rsidRPr="00211617" w:rsidRDefault="008F2226" w:rsidP="007A5F5D">
            <w:pPr>
              <w:tabs>
                <w:tab w:val="left" w:pos="420"/>
              </w:tabs>
              <w:snapToGrid w:val="0"/>
              <w:spacing w:line="440" w:lineRule="atLeast"/>
              <w:ind w:leftChars="-32" w:left="391" w:rightChars="-22" w:right="-53" w:hangingChars="167" w:hanging="468"/>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w:t>
            </w:r>
            <w:proofErr w:type="gramStart"/>
            <w:r w:rsidRPr="00211617">
              <w:rPr>
                <w:rFonts w:ascii="Times New Roman" w:eastAsia="標楷體" w:hAnsi="Times New Roman" w:cs="Times New Roman"/>
                <w:color w:val="000000" w:themeColor="text1"/>
                <w:sz w:val="28"/>
                <w:szCs w:val="28"/>
              </w:rPr>
              <w:t>一</w:t>
            </w:r>
            <w:proofErr w:type="gramEnd"/>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ab/>
            </w:r>
            <w:r w:rsidRPr="00211617">
              <w:rPr>
                <w:rFonts w:ascii="Times New Roman" w:eastAsia="標楷體" w:hAnsi="Times New Roman" w:cs="Times New Roman"/>
                <w:color w:val="000000" w:themeColor="text1"/>
                <w:sz w:val="28"/>
                <w:szCs w:val="28"/>
              </w:rPr>
              <w:t>擴大公共投資</w:t>
            </w:r>
          </w:p>
          <w:p w:rsidR="008F2226" w:rsidRPr="00211617" w:rsidRDefault="008F2226" w:rsidP="007A5F5D">
            <w:pPr>
              <w:tabs>
                <w:tab w:val="left" w:pos="65"/>
              </w:tabs>
              <w:snapToGrid w:val="0"/>
              <w:spacing w:line="440" w:lineRule="atLeast"/>
              <w:ind w:leftChars="-14" w:left="64" w:rightChars="-26" w:right="-62" w:hangingChars="35" w:hanging="98"/>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擴增公共投資及科技</w:t>
            </w:r>
            <w:r w:rsidR="000A3B6B" w:rsidRPr="00211617">
              <w:rPr>
                <w:rFonts w:ascii="Times New Roman" w:eastAsia="標楷體" w:hAnsi="Times New Roman" w:cs="Times New Roman" w:hint="eastAsia"/>
                <w:color w:val="000000" w:themeColor="text1"/>
                <w:sz w:val="28"/>
                <w:szCs w:val="28"/>
              </w:rPr>
              <w:t>發展</w:t>
            </w:r>
            <w:r w:rsidRPr="00211617">
              <w:rPr>
                <w:rFonts w:ascii="Times New Roman" w:eastAsia="標楷體" w:hAnsi="Times New Roman" w:cs="Times New Roman"/>
                <w:color w:val="000000" w:themeColor="text1"/>
                <w:sz w:val="28"/>
                <w:szCs w:val="28"/>
              </w:rPr>
              <w:t>預算</w:t>
            </w:r>
          </w:p>
          <w:p w:rsidR="008F2226" w:rsidRPr="00211617" w:rsidRDefault="008F2226" w:rsidP="00432000">
            <w:pPr>
              <w:pStyle w:val="aa"/>
              <w:numPr>
                <w:ilvl w:val="0"/>
                <w:numId w:val="9"/>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加速推動</w:t>
            </w:r>
            <w:r w:rsidRPr="00211617">
              <w:rPr>
                <w:rFonts w:ascii="Times New Roman" w:eastAsia="標楷體" w:hAnsi="Times New Roman" w:cs="Times New Roman"/>
                <w:color w:val="000000" w:themeColor="text1"/>
                <w:sz w:val="28"/>
                <w:szCs w:val="28"/>
              </w:rPr>
              <w:t>104</w:t>
            </w:r>
            <w:r w:rsidRPr="00211617">
              <w:rPr>
                <w:rFonts w:ascii="Times New Roman" w:eastAsia="標楷體" w:hAnsi="Times New Roman" w:cs="Times New Roman"/>
                <w:color w:val="000000" w:themeColor="text1"/>
                <w:sz w:val="28"/>
                <w:szCs w:val="28"/>
              </w:rPr>
              <w:t>年公共建設，提前執行</w:t>
            </w:r>
            <w:r w:rsidRPr="00211617">
              <w:rPr>
                <w:rFonts w:ascii="Times New Roman" w:eastAsia="標楷體" w:hAnsi="Times New Roman" w:cs="Times New Roman" w:hint="eastAsia"/>
                <w:color w:val="000000" w:themeColor="text1"/>
                <w:sz w:val="28"/>
                <w:szCs w:val="28"/>
              </w:rPr>
              <w:t>台</w:t>
            </w:r>
            <w:r w:rsidRPr="00211617">
              <w:rPr>
                <w:rFonts w:ascii="Times New Roman" w:eastAsia="標楷體" w:hAnsi="Times New Roman" w:cs="Times New Roman"/>
                <w:color w:val="000000" w:themeColor="text1"/>
                <w:sz w:val="28"/>
                <w:szCs w:val="28"/>
              </w:rPr>
              <w:t>20</w:t>
            </w:r>
            <w:r w:rsidRPr="00211617">
              <w:rPr>
                <w:rFonts w:ascii="Times New Roman" w:eastAsia="標楷體" w:hAnsi="Times New Roman" w:cs="Times New Roman"/>
                <w:color w:val="000000" w:themeColor="text1"/>
                <w:sz w:val="28"/>
                <w:szCs w:val="28"/>
              </w:rPr>
              <w:t>線公路等建設，並檢討</w:t>
            </w:r>
            <w:r w:rsidRPr="00211617">
              <w:rPr>
                <w:rFonts w:ascii="Times New Roman" w:eastAsia="標楷體" w:hAnsi="Times New Roman" w:cs="Times New Roman"/>
                <w:color w:val="000000" w:themeColor="text1"/>
                <w:sz w:val="28"/>
                <w:szCs w:val="28"/>
              </w:rPr>
              <w:t>105</w:t>
            </w:r>
            <w:r w:rsidRPr="00211617">
              <w:rPr>
                <w:rFonts w:ascii="Times New Roman" w:eastAsia="標楷體" w:hAnsi="Times New Roman" w:cs="Times New Roman"/>
                <w:color w:val="000000" w:themeColor="text1"/>
                <w:sz w:val="28"/>
                <w:szCs w:val="28"/>
              </w:rPr>
              <w:t>年營業及非營業特種基金公共建設計畫，加速推動可提前動支之部分；擴大</w:t>
            </w:r>
            <w:r w:rsidRPr="00211617">
              <w:rPr>
                <w:rFonts w:ascii="Times New Roman" w:eastAsia="標楷體" w:hAnsi="Times New Roman" w:cs="Times New Roman"/>
                <w:color w:val="000000" w:themeColor="text1"/>
                <w:sz w:val="28"/>
                <w:szCs w:val="28"/>
              </w:rPr>
              <w:t>105</w:t>
            </w:r>
            <w:r w:rsidRPr="00211617">
              <w:rPr>
                <w:rFonts w:ascii="Times New Roman" w:eastAsia="標楷體" w:hAnsi="Times New Roman" w:cs="Times New Roman"/>
                <w:color w:val="000000" w:themeColor="text1"/>
                <w:sz w:val="28"/>
                <w:szCs w:val="28"/>
              </w:rPr>
              <w:t>年公共建設預算額度，積極推動包括</w:t>
            </w:r>
            <w:proofErr w:type="gramStart"/>
            <w:r w:rsidRPr="00211617">
              <w:rPr>
                <w:rFonts w:ascii="Times New Roman" w:eastAsia="標楷體" w:hAnsi="Times New Roman" w:cs="Times New Roman"/>
                <w:color w:val="000000" w:themeColor="text1"/>
                <w:sz w:val="28"/>
                <w:szCs w:val="28"/>
              </w:rPr>
              <w:t>臺</w:t>
            </w:r>
            <w:proofErr w:type="gramEnd"/>
            <w:r w:rsidRPr="00211617">
              <w:rPr>
                <w:rFonts w:ascii="Times New Roman" w:eastAsia="標楷體" w:hAnsi="Times New Roman" w:cs="Times New Roman"/>
                <w:color w:val="000000" w:themeColor="text1"/>
                <w:sz w:val="28"/>
                <w:szCs w:val="28"/>
              </w:rPr>
              <w:t>中捷運烏日文</w:t>
            </w:r>
            <w:r w:rsidRPr="00211617">
              <w:rPr>
                <w:rFonts w:ascii="Times New Roman" w:eastAsia="標楷體" w:hAnsi="Times New Roman" w:cs="Times New Roman"/>
                <w:color w:val="000000" w:themeColor="text1"/>
                <w:sz w:val="28"/>
                <w:szCs w:val="28"/>
              </w:rPr>
              <w:lastRenderedPageBreak/>
              <w:t>心北</w:t>
            </w:r>
            <w:proofErr w:type="gramStart"/>
            <w:r w:rsidRPr="00211617">
              <w:rPr>
                <w:rFonts w:ascii="Times New Roman" w:eastAsia="標楷體" w:hAnsi="Times New Roman" w:cs="Times New Roman"/>
                <w:color w:val="000000" w:themeColor="text1"/>
                <w:sz w:val="28"/>
                <w:szCs w:val="28"/>
              </w:rPr>
              <w:t>屯線、臺</w:t>
            </w:r>
            <w:proofErr w:type="gramEnd"/>
            <w:r w:rsidRPr="00211617">
              <w:rPr>
                <w:rFonts w:ascii="Times New Roman" w:eastAsia="標楷體" w:hAnsi="Times New Roman" w:cs="Times New Roman"/>
                <w:color w:val="000000" w:themeColor="text1"/>
                <w:sz w:val="28"/>
                <w:szCs w:val="28"/>
              </w:rPr>
              <w:t>北都會捷運、高雄市區鐵路地下化等重大建設。</w:t>
            </w:r>
          </w:p>
        </w:tc>
        <w:tc>
          <w:tcPr>
            <w:tcW w:w="4526" w:type="dxa"/>
            <w:shd w:val="clear" w:color="auto" w:fill="FFFFFF" w:themeFill="background1"/>
          </w:tcPr>
          <w:p w:rsidR="008F2226" w:rsidRPr="00211617" w:rsidRDefault="008F2226" w:rsidP="000A3B6B">
            <w:pPr>
              <w:snapToGrid w:val="0"/>
              <w:spacing w:line="440" w:lineRule="atLeast"/>
              <w:ind w:left="202" w:hangingChars="72" w:hanging="20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1.</w:t>
            </w:r>
            <w:r w:rsidRPr="00211617">
              <w:rPr>
                <w:rFonts w:ascii="Times New Roman" w:eastAsia="標楷體" w:hAnsi="Times New Roman" w:cs="Times New Roman"/>
                <w:color w:val="000000" w:themeColor="text1"/>
                <w:sz w:val="28"/>
                <w:szCs w:val="28"/>
              </w:rPr>
              <w:t>加速推動</w:t>
            </w:r>
            <w:r w:rsidRPr="00211617">
              <w:rPr>
                <w:rFonts w:ascii="Times New Roman" w:eastAsia="標楷體" w:hAnsi="Times New Roman" w:cs="Times New Roman"/>
                <w:color w:val="000000" w:themeColor="text1"/>
                <w:sz w:val="28"/>
                <w:szCs w:val="28"/>
              </w:rPr>
              <w:t>104</w:t>
            </w:r>
            <w:r w:rsidRPr="00211617">
              <w:rPr>
                <w:rFonts w:ascii="Times New Roman" w:eastAsia="標楷體" w:hAnsi="Times New Roman" w:cs="Times New Roman"/>
                <w:color w:val="000000" w:themeColor="text1"/>
                <w:sz w:val="28"/>
                <w:szCs w:val="28"/>
              </w:rPr>
              <w:t>年公共建設，預計增加執行經費</w:t>
            </w:r>
            <w:r w:rsidRPr="00211617">
              <w:rPr>
                <w:rFonts w:ascii="Times New Roman" w:eastAsia="標楷體" w:hAnsi="Times New Roman" w:cs="Times New Roman"/>
                <w:color w:val="000000" w:themeColor="text1"/>
                <w:sz w:val="28"/>
                <w:szCs w:val="28"/>
              </w:rPr>
              <w:t>6.3</w:t>
            </w:r>
            <w:r w:rsidRPr="00211617">
              <w:rPr>
                <w:rFonts w:ascii="Times New Roman" w:eastAsia="標楷體" w:hAnsi="Times New Roman" w:cs="Times New Roman"/>
                <w:color w:val="000000" w:themeColor="text1"/>
                <w:sz w:val="28"/>
                <w:szCs w:val="28"/>
              </w:rPr>
              <w:t>億元。</w:t>
            </w:r>
          </w:p>
          <w:p w:rsidR="008F2226" w:rsidRPr="00211617" w:rsidRDefault="008F2226" w:rsidP="000A3B6B">
            <w:pPr>
              <w:snapToGrid w:val="0"/>
              <w:spacing w:line="440" w:lineRule="atLeast"/>
              <w:ind w:left="202" w:hangingChars="72" w:hanging="202"/>
              <w:jc w:val="both"/>
              <w:rPr>
                <w:rFonts w:ascii="Times New Roman" w:eastAsia="標楷體" w:hAnsi="Times New Roman" w:cs="Times New Roman"/>
                <w:color w:val="000000" w:themeColor="text1"/>
                <w:sz w:val="28"/>
                <w:szCs w:val="28"/>
              </w:rPr>
            </w:pPr>
          </w:p>
          <w:p w:rsidR="008F2226" w:rsidRPr="00211617" w:rsidRDefault="008F2226" w:rsidP="000A3B6B">
            <w:pPr>
              <w:snapToGrid w:val="0"/>
              <w:spacing w:line="440" w:lineRule="atLeast"/>
              <w:ind w:left="202" w:hangingChars="72" w:hanging="20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2.105</w:t>
            </w:r>
            <w:r w:rsidRPr="00211617">
              <w:rPr>
                <w:rFonts w:ascii="Times New Roman" w:eastAsia="標楷體" w:hAnsi="Times New Roman" w:cs="Times New Roman"/>
                <w:color w:val="000000" w:themeColor="text1"/>
                <w:sz w:val="28"/>
                <w:szCs w:val="28"/>
              </w:rPr>
              <w:t>年度整體公共建設計畫規模</w:t>
            </w:r>
            <w:r w:rsidRPr="00211617">
              <w:rPr>
                <w:rFonts w:ascii="Times New Roman" w:eastAsia="標楷體" w:hAnsi="Times New Roman" w:cs="Times New Roman"/>
                <w:color w:val="000000" w:themeColor="text1"/>
                <w:sz w:val="28"/>
                <w:szCs w:val="28"/>
              </w:rPr>
              <w:t>3,596</w:t>
            </w:r>
            <w:r w:rsidRPr="00211617">
              <w:rPr>
                <w:rFonts w:ascii="Times New Roman" w:eastAsia="標楷體" w:hAnsi="Times New Roman" w:cs="Times New Roman"/>
                <w:color w:val="000000" w:themeColor="text1"/>
                <w:sz w:val="28"/>
                <w:szCs w:val="28"/>
              </w:rPr>
              <w:t>億元，較</w:t>
            </w:r>
            <w:proofErr w:type="gramStart"/>
            <w:r w:rsidRPr="00211617">
              <w:rPr>
                <w:rFonts w:ascii="Times New Roman" w:eastAsia="標楷體" w:hAnsi="Times New Roman" w:cs="Times New Roman"/>
                <w:color w:val="000000" w:themeColor="text1"/>
                <w:sz w:val="28"/>
                <w:szCs w:val="28"/>
              </w:rPr>
              <w:t>104</w:t>
            </w:r>
            <w:proofErr w:type="gramEnd"/>
            <w:r w:rsidRPr="00211617">
              <w:rPr>
                <w:rFonts w:ascii="Times New Roman" w:eastAsia="標楷體" w:hAnsi="Times New Roman" w:cs="Times New Roman"/>
                <w:color w:val="000000" w:themeColor="text1"/>
                <w:sz w:val="28"/>
                <w:szCs w:val="28"/>
              </w:rPr>
              <w:t>年度相同基礎</w:t>
            </w:r>
            <w:r w:rsidRPr="00211617">
              <w:rPr>
                <w:rFonts w:ascii="Times New Roman" w:eastAsia="標楷體" w:hAnsi="Times New Roman" w:cs="Times New Roman"/>
                <w:color w:val="000000" w:themeColor="text1"/>
                <w:sz w:val="28"/>
                <w:szCs w:val="28"/>
              </w:rPr>
              <w:t>3,179</w:t>
            </w:r>
            <w:r w:rsidRPr="00211617">
              <w:rPr>
                <w:rFonts w:ascii="Times New Roman" w:eastAsia="標楷體" w:hAnsi="Times New Roman" w:cs="Times New Roman"/>
                <w:color w:val="000000" w:themeColor="text1"/>
                <w:sz w:val="28"/>
                <w:szCs w:val="28"/>
              </w:rPr>
              <w:t>億元增加</w:t>
            </w:r>
            <w:r w:rsidRPr="00211617">
              <w:rPr>
                <w:rFonts w:ascii="Times New Roman" w:eastAsia="標楷體" w:hAnsi="Times New Roman" w:cs="Times New Roman"/>
                <w:color w:val="000000" w:themeColor="text1"/>
                <w:sz w:val="28"/>
                <w:szCs w:val="28"/>
              </w:rPr>
              <w:t>417</w:t>
            </w:r>
            <w:r w:rsidRPr="00211617">
              <w:rPr>
                <w:rFonts w:ascii="Times New Roman" w:eastAsia="標楷體" w:hAnsi="Times New Roman" w:cs="Times New Roman"/>
                <w:color w:val="000000" w:themeColor="text1"/>
                <w:sz w:val="28"/>
                <w:szCs w:val="28"/>
              </w:rPr>
              <w:t>億元，約增</w:t>
            </w:r>
            <w:r w:rsidRPr="00211617">
              <w:rPr>
                <w:rFonts w:ascii="Times New Roman" w:eastAsia="標楷體" w:hAnsi="Times New Roman" w:cs="Times New Roman"/>
                <w:color w:val="000000" w:themeColor="text1"/>
                <w:sz w:val="28"/>
                <w:szCs w:val="28"/>
              </w:rPr>
              <w:t>13.1%</w:t>
            </w:r>
            <w:r w:rsidRPr="00211617">
              <w:rPr>
                <w:rFonts w:ascii="Times New Roman" w:eastAsia="標楷體" w:hAnsi="Times New Roman" w:cs="Times New Roman"/>
                <w:color w:val="000000" w:themeColor="text1"/>
                <w:sz w:val="28"/>
                <w:szCs w:val="28"/>
              </w:rPr>
              <w:t>。</w:t>
            </w:r>
          </w:p>
        </w:tc>
        <w:tc>
          <w:tcPr>
            <w:tcW w:w="1570" w:type="dxa"/>
            <w:shd w:val="clear" w:color="auto" w:fill="FFFFFF" w:themeFill="background1"/>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104.12.31</w:t>
            </w: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0A3B6B"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104.8.20</w:t>
            </w:r>
          </w:p>
          <w:p w:rsidR="008F2226" w:rsidRPr="00211617" w:rsidRDefault="0081514B" w:rsidP="00EA53CB">
            <w:pPr>
              <w:snapToGrid w:val="0"/>
              <w:spacing w:line="440" w:lineRule="atLeast"/>
              <w:jc w:val="center"/>
              <w:rPr>
                <w:rFonts w:ascii="Times New Roman" w:eastAsia="標楷體" w:hAnsi="Times New Roman" w:cs="Times New Roman"/>
                <w:color w:val="000000" w:themeColor="text1"/>
                <w:sz w:val="22"/>
              </w:rPr>
            </w:pPr>
            <w:r w:rsidRPr="00211617">
              <w:rPr>
                <w:rFonts w:ascii="Times New Roman" w:eastAsia="標楷體" w:hAnsi="Times New Roman" w:cs="Times New Roman" w:hint="eastAsia"/>
                <w:color w:val="000000" w:themeColor="text1"/>
                <w:sz w:val="22"/>
              </w:rPr>
              <w:t>(</w:t>
            </w:r>
            <w:r w:rsidR="008F2226" w:rsidRPr="00211617">
              <w:rPr>
                <w:rFonts w:ascii="Times New Roman" w:eastAsia="標楷體" w:hAnsi="Times New Roman" w:cs="Times New Roman" w:hint="eastAsia"/>
                <w:color w:val="000000" w:themeColor="text1"/>
                <w:sz w:val="22"/>
              </w:rPr>
              <w:t>行政院核定</w:t>
            </w:r>
            <w:r w:rsidRPr="00211617">
              <w:rPr>
                <w:rFonts w:ascii="Times New Roman" w:eastAsia="標楷體" w:hAnsi="Times New Roman" w:cs="Times New Roman" w:hint="eastAsia"/>
                <w:color w:val="000000" w:themeColor="text1"/>
                <w:sz w:val="22"/>
              </w:rPr>
              <w:t>)</w:t>
            </w: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823893">
            <w:pPr>
              <w:snapToGrid w:val="0"/>
              <w:spacing w:line="440" w:lineRule="atLeast"/>
              <w:jc w:val="center"/>
              <w:rPr>
                <w:rFonts w:ascii="Times New Roman" w:eastAsia="標楷體" w:hAnsi="Times New Roman" w:cs="Times New Roman"/>
                <w:color w:val="000000" w:themeColor="text1"/>
                <w:sz w:val="28"/>
                <w:szCs w:val="28"/>
              </w:rPr>
            </w:pPr>
          </w:p>
        </w:tc>
        <w:tc>
          <w:tcPr>
            <w:tcW w:w="1652" w:type="dxa"/>
            <w:shd w:val="clear" w:color="auto" w:fill="FFFFFF" w:themeFill="background1"/>
            <w:tcMar>
              <w:left w:w="28" w:type="dxa"/>
              <w:right w:w="28" w:type="dxa"/>
            </w:tcMar>
          </w:tcPr>
          <w:p w:rsidR="0081514B" w:rsidRPr="00211617" w:rsidRDefault="008F2226" w:rsidP="0081514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交通部</w:t>
            </w:r>
          </w:p>
          <w:p w:rsidR="0081514B" w:rsidRPr="00211617" w:rsidRDefault="0081514B" w:rsidP="0081514B">
            <w:pPr>
              <w:snapToGrid w:val="0"/>
              <w:spacing w:line="440" w:lineRule="atLeast"/>
              <w:jc w:val="center"/>
              <w:rPr>
                <w:rFonts w:ascii="Times New Roman" w:eastAsia="標楷體" w:hAnsi="Times New Roman" w:cs="Times New Roman"/>
                <w:color w:val="000000" w:themeColor="text1"/>
                <w:sz w:val="28"/>
                <w:szCs w:val="28"/>
              </w:rPr>
            </w:pPr>
          </w:p>
          <w:p w:rsidR="0081514B" w:rsidRPr="00211617" w:rsidRDefault="0081514B" w:rsidP="0081514B">
            <w:pPr>
              <w:snapToGrid w:val="0"/>
              <w:spacing w:line="440" w:lineRule="atLeast"/>
              <w:jc w:val="center"/>
              <w:rPr>
                <w:rFonts w:ascii="Times New Roman" w:eastAsia="標楷體" w:hAnsi="Times New Roman" w:cs="Times New Roman"/>
                <w:color w:val="000000" w:themeColor="text1"/>
                <w:sz w:val="28"/>
                <w:szCs w:val="28"/>
              </w:rPr>
            </w:pPr>
          </w:p>
          <w:p w:rsidR="0081514B" w:rsidRPr="00211617" w:rsidRDefault="0081514B" w:rsidP="0081514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主計總處</w:t>
            </w:r>
          </w:p>
          <w:p w:rsidR="008F2226" w:rsidRPr="00211617" w:rsidRDefault="008F2226" w:rsidP="00823893">
            <w:pPr>
              <w:snapToGrid w:val="0"/>
              <w:spacing w:line="440" w:lineRule="atLeast"/>
              <w:jc w:val="center"/>
              <w:rPr>
                <w:rFonts w:ascii="Times New Roman" w:eastAsia="標楷體" w:hAnsi="Times New Roman" w:cs="Times New Roman"/>
                <w:color w:val="000000" w:themeColor="text1"/>
                <w:sz w:val="28"/>
                <w:szCs w:val="28"/>
              </w:rPr>
            </w:pPr>
          </w:p>
        </w:tc>
      </w:tr>
      <w:tr w:rsidR="00211617" w:rsidRPr="00211617" w:rsidTr="004A7C66">
        <w:trPr>
          <w:trHeight w:val="4278"/>
          <w:jc w:val="center"/>
        </w:trPr>
        <w:tc>
          <w:tcPr>
            <w:tcW w:w="2642" w:type="dxa"/>
            <w:vMerge/>
            <w:shd w:val="clear" w:color="auto" w:fill="FFFFFF" w:themeFill="background1"/>
            <w:tcMar>
              <w:right w:w="28" w:type="dxa"/>
            </w:tcMar>
          </w:tcPr>
          <w:p w:rsidR="008F2226" w:rsidRPr="00211617" w:rsidRDefault="008F2226"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8F2226" w:rsidP="00883A9B">
            <w:pPr>
              <w:pStyle w:val="aa"/>
              <w:numPr>
                <w:ilvl w:val="0"/>
                <w:numId w:val="9"/>
              </w:numPr>
              <w:snapToGrid w:val="0"/>
              <w:spacing w:line="440" w:lineRule="atLeast"/>
              <w:ind w:leftChars="7" w:left="353" w:hanging="33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新增</w:t>
            </w:r>
            <w:proofErr w:type="gramStart"/>
            <w:r w:rsidRPr="00211617">
              <w:rPr>
                <w:rFonts w:ascii="Times New Roman" w:eastAsia="標楷體" w:hAnsi="Times New Roman" w:cs="Times New Roman"/>
                <w:color w:val="000000" w:themeColor="text1"/>
                <w:sz w:val="28"/>
                <w:szCs w:val="28"/>
              </w:rPr>
              <w:t>104</w:t>
            </w:r>
            <w:r w:rsidRPr="00211617">
              <w:rPr>
                <w:rFonts w:ascii="Times New Roman" w:eastAsia="標楷體" w:hAnsi="Times New Roman" w:cs="Times New Roman"/>
                <w:color w:val="000000" w:themeColor="text1"/>
                <w:sz w:val="28"/>
                <w:szCs w:val="28"/>
              </w:rPr>
              <w:t>年科發基金</w:t>
            </w:r>
            <w:proofErr w:type="gramEnd"/>
            <w:r w:rsidRPr="00211617">
              <w:rPr>
                <w:rFonts w:ascii="Times New Roman" w:eastAsia="標楷體" w:hAnsi="Times New Roman" w:cs="Times New Roman"/>
                <w:color w:val="000000" w:themeColor="text1"/>
                <w:sz w:val="28"/>
                <w:szCs w:val="28"/>
              </w:rPr>
              <w:t>需求，擴編</w:t>
            </w:r>
            <w:r w:rsidRPr="00211617">
              <w:rPr>
                <w:rFonts w:ascii="Times New Roman" w:eastAsia="標楷體" w:hAnsi="Times New Roman" w:cs="Times New Roman"/>
                <w:color w:val="000000" w:themeColor="text1"/>
                <w:sz w:val="28"/>
                <w:szCs w:val="28"/>
              </w:rPr>
              <w:t>105</w:t>
            </w:r>
            <w:r w:rsidRPr="00211617">
              <w:rPr>
                <w:rFonts w:ascii="Times New Roman" w:eastAsia="標楷體" w:hAnsi="Times New Roman" w:cs="Times New Roman"/>
                <w:color w:val="000000" w:themeColor="text1"/>
                <w:sz w:val="28"/>
                <w:szCs w:val="28"/>
              </w:rPr>
              <w:t>年科技預算，全力支援推動生產力</w:t>
            </w:r>
            <w:r w:rsidRPr="00211617">
              <w:rPr>
                <w:rFonts w:ascii="Times New Roman" w:eastAsia="標楷體" w:hAnsi="Times New Roman" w:cs="Times New Roman"/>
                <w:color w:val="000000" w:themeColor="text1"/>
                <w:sz w:val="28"/>
                <w:szCs w:val="28"/>
              </w:rPr>
              <w:t>4.0</w:t>
            </w:r>
            <w:r w:rsidRPr="00211617">
              <w:rPr>
                <w:rFonts w:ascii="Times New Roman" w:eastAsia="標楷體" w:hAnsi="Times New Roman" w:cs="Times New Roman"/>
                <w:color w:val="000000" w:themeColor="text1"/>
                <w:sz w:val="28"/>
                <w:szCs w:val="28"/>
              </w:rPr>
              <w:t>、大數據、雲端等計畫。</w:t>
            </w:r>
          </w:p>
        </w:tc>
        <w:tc>
          <w:tcPr>
            <w:tcW w:w="4526" w:type="dxa"/>
            <w:shd w:val="clear" w:color="auto" w:fill="FFFFFF" w:themeFill="background1"/>
          </w:tcPr>
          <w:p w:rsidR="001A5FD1" w:rsidRPr="00211617" w:rsidRDefault="001A5FD1" w:rsidP="001A5FD1">
            <w:pPr>
              <w:snapToGrid w:val="0"/>
              <w:spacing w:line="440" w:lineRule="atLeast"/>
              <w:ind w:left="258" w:rightChars="-24" w:right="-58" w:hangingChars="92" w:hanging="258"/>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w:t>
            </w:r>
            <w:r w:rsidR="008F2226" w:rsidRPr="00211617">
              <w:rPr>
                <w:rFonts w:ascii="Times New Roman" w:eastAsia="標楷體" w:hAnsi="Times New Roman" w:cs="Times New Roman" w:hint="eastAsia"/>
                <w:color w:val="000000" w:themeColor="text1"/>
                <w:sz w:val="28"/>
                <w:szCs w:val="28"/>
              </w:rPr>
              <w:t>新增</w:t>
            </w:r>
            <w:proofErr w:type="gramStart"/>
            <w:r w:rsidR="008F2226" w:rsidRPr="00211617">
              <w:rPr>
                <w:rFonts w:ascii="Times New Roman" w:eastAsia="標楷體" w:hAnsi="Times New Roman" w:cs="Times New Roman" w:hint="eastAsia"/>
                <w:color w:val="000000" w:themeColor="text1"/>
                <w:sz w:val="28"/>
                <w:szCs w:val="28"/>
              </w:rPr>
              <w:t>104</w:t>
            </w:r>
            <w:r w:rsidR="008F2226" w:rsidRPr="00211617">
              <w:rPr>
                <w:rFonts w:ascii="Times New Roman" w:eastAsia="標楷體" w:hAnsi="Times New Roman" w:cs="Times New Roman" w:hint="eastAsia"/>
                <w:color w:val="000000" w:themeColor="text1"/>
                <w:sz w:val="28"/>
                <w:szCs w:val="28"/>
              </w:rPr>
              <w:t>年科發基金</w:t>
            </w:r>
            <w:proofErr w:type="gramEnd"/>
            <w:r w:rsidR="008F2226" w:rsidRPr="00211617">
              <w:rPr>
                <w:rFonts w:ascii="Times New Roman" w:eastAsia="標楷體" w:hAnsi="Times New Roman" w:cs="Times New Roman" w:hint="eastAsia"/>
                <w:color w:val="000000" w:themeColor="text1"/>
                <w:sz w:val="28"/>
                <w:szCs w:val="28"/>
              </w:rPr>
              <w:t>需求</w:t>
            </w:r>
            <w:r w:rsidR="00725923" w:rsidRPr="00211617">
              <w:rPr>
                <w:rFonts w:ascii="Times New Roman" w:eastAsia="標楷體" w:hAnsi="Times New Roman" w:cs="Times New Roman" w:hint="eastAsia"/>
                <w:color w:val="000000" w:themeColor="text1"/>
                <w:sz w:val="28"/>
                <w:szCs w:val="28"/>
              </w:rPr>
              <w:t>，如：生產力</w:t>
            </w:r>
            <w:r w:rsidR="00725923" w:rsidRPr="00211617">
              <w:rPr>
                <w:rFonts w:ascii="Times New Roman" w:eastAsia="標楷體" w:hAnsi="Times New Roman" w:cs="Times New Roman" w:hint="eastAsia"/>
                <w:color w:val="000000" w:themeColor="text1"/>
                <w:sz w:val="28"/>
                <w:szCs w:val="28"/>
              </w:rPr>
              <w:t>4.0</w:t>
            </w:r>
            <w:r w:rsidR="00725923" w:rsidRPr="00211617">
              <w:rPr>
                <w:rFonts w:ascii="Times New Roman" w:eastAsia="標楷體" w:hAnsi="Times New Roman" w:cs="Times New Roman" w:hint="eastAsia"/>
                <w:color w:val="000000" w:themeColor="text1"/>
                <w:sz w:val="28"/>
                <w:szCs w:val="28"/>
              </w:rPr>
              <w:t>發展方案新增需求預計投入</w:t>
            </w:r>
            <w:r w:rsidR="00725923" w:rsidRPr="00211617">
              <w:rPr>
                <w:rFonts w:ascii="Times New Roman" w:eastAsia="標楷體" w:hAnsi="Times New Roman" w:cs="Times New Roman" w:hint="eastAsia"/>
                <w:color w:val="000000" w:themeColor="text1"/>
                <w:sz w:val="28"/>
                <w:szCs w:val="28"/>
              </w:rPr>
              <w:t>18.1</w:t>
            </w:r>
            <w:r w:rsidR="00725923" w:rsidRPr="00211617">
              <w:rPr>
                <w:rFonts w:ascii="Times New Roman" w:eastAsia="標楷體" w:hAnsi="Times New Roman" w:cs="Times New Roman" w:hint="eastAsia"/>
                <w:color w:val="000000" w:themeColor="text1"/>
                <w:sz w:val="28"/>
                <w:szCs w:val="28"/>
              </w:rPr>
              <w:t>億元</w:t>
            </w:r>
            <w:r w:rsidRPr="00211617">
              <w:rPr>
                <w:rFonts w:ascii="Times New Roman" w:eastAsia="標楷體" w:hAnsi="Times New Roman" w:cs="Times New Roman" w:hint="eastAsia"/>
                <w:color w:val="000000" w:themeColor="text1"/>
                <w:sz w:val="28"/>
                <w:szCs w:val="28"/>
              </w:rPr>
              <w:t>(</w:t>
            </w:r>
            <w:r w:rsidRPr="00211617">
              <w:rPr>
                <w:rFonts w:ascii="Times New Roman" w:eastAsia="標楷體" w:hAnsi="Times New Roman" w:cs="Times New Roman" w:hint="eastAsia"/>
                <w:color w:val="000000" w:themeColor="text1"/>
                <w:sz w:val="28"/>
                <w:szCs w:val="28"/>
              </w:rPr>
              <w:t>推動期程為</w:t>
            </w:r>
            <w:r w:rsidRPr="00211617">
              <w:rPr>
                <w:rFonts w:ascii="Times New Roman" w:eastAsia="標楷體" w:hAnsi="Times New Roman" w:cs="Times New Roman" w:hint="eastAsia"/>
                <w:color w:val="000000" w:themeColor="text1"/>
                <w:sz w:val="28"/>
                <w:szCs w:val="28"/>
              </w:rPr>
              <w:t>104</w:t>
            </w:r>
            <w:r w:rsidRPr="00211617">
              <w:rPr>
                <w:rFonts w:ascii="Times New Roman" w:eastAsia="標楷體" w:hAnsi="Times New Roman" w:cs="Times New Roman" w:hint="eastAsia"/>
                <w:color w:val="000000" w:themeColor="text1"/>
                <w:sz w:val="28"/>
                <w:szCs w:val="28"/>
              </w:rPr>
              <w:t>年</w:t>
            </w:r>
            <w:r w:rsidRPr="00211617">
              <w:rPr>
                <w:rFonts w:ascii="Times New Roman" w:eastAsia="標楷體" w:hAnsi="Times New Roman" w:cs="Times New Roman" w:hint="eastAsia"/>
                <w:color w:val="000000" w:themeColor="text1"/>
                <w:sz w:val="28"/>
                <w:szCs w:val="28"/>
              </w:rPr>
              <w:t>10</w:t>
            </w:r>
            <w:r w:rsidRPr="00211617">
              <w:rPr>
                <w:rFonts w:ascii="Times New Roman" w:eastAsia="標楷體" w:hAnsi="Times New Roman" w:cs="Times New Roman" w:hint="eastAsia"/>
                <w:color w:val="000000" w:themeColor="text1"/>
                <w:sz w:val="28"/>
                <w:szCs w:val="28"/>
              </w:rPr>
              <w:t>月</w:t>
            </w:r>
            <w:r w:rsidR="004B7367" w:rsidRPr="00211617">
              <w:rPr>
                <w:rFonts w:ascii="Times New Roman" w:eastAsia="標楷體" w:hAnsi="Times New Roman" w:cs="Times New Roman" w:hint="eastAsia"/>
                <w:color w:val="000000" w:themeColor="text1"/>
                <w:sz w:val="28"/>
                <w:szCs w:val="28"/>
              </w:rPr>
              <w:t>至</w:t>
            </w:r>
            <w:r w:rsidRPr="00211617">
              <w:rPr>
                <w:rFonts w:ascii="Times New Roman" w:eastAsia="標楷體" w:hAnsi="Times New Roman" w:cs="Times New Roman" w:hint="eastAsia"/>
                <w:color w:val="000000" w:themeColor="text1"/>
                <w:sz w:val="28"/>
                <w:szCs w:val="28"/>
              </w:rPr>
              <w:t>105</w:t>
            </w:r>
            <w:r w:rsidRPr="00211617">
              <w:rPr>
                <w:rFonts w:ascii="Times New Roman" w:eastAsia="標楷體" w:hAnsi="Times New Roman" w:cs="Times New Roman" w:hint="eastAsia"/>
                <w:color w:val="000000" w:themeColor="text1"/>
                <w:sz w:val="28"/>
                <w:szCs w:val="28"/>
              </w:rPr>
              <w:t>年</w:t>
            </w:r>
            <w:r w:rsidRPr="00211617">
              <w:rPr>
                <w:rFonts w:ascii="Times New Roman" w:eastAsia="標楷體" w:hAnsi="Times New Roman" w:cs="Times New Roman" w:hint="eastAsia"/>
                <w:color w:val="000000" w:themeColor="text1"/>
                <w:sz w:val="28"/>
                <w:szCs w:val="28"/>
              </w:rPr>
              <w:t>12</w:t>
            </w:r>
            <w:r w:rsidRPr="00211617">
              <w:rPr>
                <w:rFonts w:ascii="Times New Roman" w:eastAsia="標楷體" w:hAnsi="Times New Roman" w:cs="Times New Roman" w:hint="eastAsia"/>
                <w:color w:val="000000" w:themeColor="text1"/>
                <w:sz w:val="28"/>
                <w:szCs w:val="28"/>
              </w:rPr>
              <w:t>月</w:t>
            </w:r>
            <w:r w:rsidRPr="00211617">
              <w:rPr>
                <w:rFonts w:ascii="Times New Roman" w:eastAsia="標楷體" w:hAnsi="Times New Roman" w:cs="Times New Roman" w:hint="eastAsia"/>
                <w:color w:val="000000" w:themeColor="text1"/>
                <w:sz w:val="28"/>
                <w:szCs w:val="28"/>
              </w:rPr>
              <w:t>)</w:t>
            </w:r>
          </w:p>
          <w:p w:rsidR="008F2226" w:rsidRPr="00211617" w:rsidRDefault="001A5FD1" w:rsidP="001A5FD1">
            <w:pPr>
              <w:snapToGrid w:val="0"/>
              <w:spacing w:line="440" w:lineRule="atLeast"/>
              <w:ind w:left="258" w:rightChars="-24" w:right="-58" w:hangingChars="92" w:hanging="258"/>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2.</w:t>
            </w:r>
            <w:r w:rsidRPr="00211617">
              <w:rPr>
                <w:rFonts w:ascii="Times New Roman" w:eastAsia="標楷體" w:hAnsi="Times New Roman" w:cs="Times New Roman" w:hint="eastAsia"/>
                <w:color w:val="000000" w:themeColor="text1"/>
                <w:sz w:val="28"/>
                <w:szCs w:val="28"/>
              </w:rPr>
              <w:t>新增</w:t>
            </w:r>
            <w:proofErr w:type="gramStart"/>
            <w:r w:rsidRPr="00211617">
              <w:rPr>
                <w:rFonts w:ascii="Times New Roman" w:eastAsia="標楷體" w:hAnsi="Times New Roman" w:cs="Times New Roman" w:hint="eastAsia"/>
                <w:color w:val="000000" w:themeColor="text1"/>
                <w:sz w:val="28"/>
                <w:szCs w:val="28"/>
              </w:rPr>
              <w:t>105</w:t>
            </w:r>
            <w:r w:rsidRPr="00211617">
              <w:rPr>
                <w:rFonts w:ascii="Times New Roman" w:eastAsia="標楷體" w:hAnsi="Times New Roman" w:cs="Times New Roman" w:hint="eastAsia"/>
                <w:color w:val="000000" w:themeColor="text1"/>
                <w:sz w:val="28"/>
                <w:szCs w:val="28"/>
              </w:rPr>
              <w:t>年科發基金</w:t>
            </w:r>
            <w:proofErr w:type="gramEnd"/>
            <w:r w:rsidRPr="00211617">
              <w:rPr>
                <w:rFonts w:ascii="Times New Roman" w:eastAsia="標楷體" w:hAnsi="Times New Roman" w:cs="Times New Roman" w:hint="eastAsia"/>
                <w:color w:val="000000" w:themeColor="text1"/>
                <w:sz w:val="28"/>
                <w:szCs w:val="28"/>
              </w:rPr>
              <w:t>需求，如：</w:t>
            </w:r>
            <w:r w:rsidR="008F2226" w:rsidRPr="00211617">
              <w:rPr>
                <w:rFonts w:ascii="Times New Roman" w:eastAsia="標楷體" w:hAnsi="Times New Roman" w:cs="Times New Roman" w:hint="eastAsia"/>
                <w:color w:val="000000" w:themeColor="text1"/>
                <w:sz w:val="28"/>
                <w:szCs w:val="28"/>
              </w:rPr>
              <w:t>下階段雲端運算方案</w:t>
            </w:r>
            <w:r w:rsidR="008F2226" w:rsidRPr="00211617">
              <w:rPr>
                <w:rFonts w:ascii="Times New Roman" w:eastAsia="標楷體" w:hAnsi="Times New Roman" w:cs="Times New Roman"/>
                <w:color w:val="000000" w:themeColor="text1"/>
                <w:sz w:val="28"/>
                <w:szCs w:val="28"/>
              </w:rPr>
              <w:t>(</w:t>
            </w:r>
            <w:proofErr w:type="gramStart"/>
            <w:r w:rsidR="008F2226" w:rsidRPr="00211617">
              <w:rPr>
                <w:rFonts w:ascii="Times New Roman" w:eastAsia="標楷體" w:hAnsi="Times New Roman" w:cs="Times New Roman" w:hint="eastAsia"/>
                <w:color w:val="000000" w:themeColor="text1"/>
                <w:sz w:val="28"/>
                <w:szCs w:val="28"/>
              </w:rPr>
              <w:t>含大數據</w:t>
            </w:r>
            <w:proofErr w:type="gramEnd"/>
            <w:r w:rsidR="008F2226" w:rsidRPr="00211617">
              <w:rPr>
                <w:rFonts w:ascii="Times New Roman" w:eastAsia="標楷體" w:hAnsi="Times New Roman" w:cs="Times New Roman" w:hint="eastAsia"/>
                <w:color w:val="000000" w:themeColor="text1"/>
                <w:sz w:val="28"/>
                <w:szCs w:val="28"/>
              </w:rPr>
              <w:t>應用</w:t>
            </w:r>
            <w:r w:rsidR="008F2226" w:rsidRPr="00211617">
              <w:rPr>
                <w:rFonts w:ascii="Times New Roman" w:eastAsia="標楷體" w:hAnsi="Times New Roman" w:cs="Times New Roman"/>
                <w:color w:val="000000" w:themeColor="text1"/>
                <w:sz w:val="28"/>
                <w:szCs w:val="28"/>
              </w:rPr>
              <w:t>)</w:t>
            </w:r>
            <w:r w:rsidR="008F2226" w:rsidRPr="00211617">
              <w:rPr>
                <w:rFonts w:ascii="Times New Roman" w:eastAsia="標楷體" w:hAnsi="Times New Roman" w:cs="Times New Roman" w:hint="eastAsia"/>
                <w:color w:val="000000" w:themeColor="text1"/>
                <w:sz w:val="28"/>
                <w:szCs w:val="28"/>
              </w:rPr>
              <w:t>新增需求</w:t>
            </w:r>
            <w:r w:rsidR="00725923" w:rsidRPr="00211617">
              <w:rPr>
                <w:rFonts w:ascii="Times New Roman" w:eastAsia="標楷體" w:hAnsi="Times New Roman" w:cs="Times New Roman" w:hint="eastAsia"/>
                <w:color w:val="000000" w:themeColor="text1"/>
                <w:sz w:val="28"/>
                <w:szCs w:val="28"/>
              </w:rPr>
              <w:t>預計</w:t>
            </w:r>
            <w:r w:rsidR="008F2226" w:rsidRPr="00211617">
              <w:rPr>
                <w:rFonts w:ascii="Times New Roman" w:eastAsia="標楷體" w:hAnsi="Times New Roman" w:cs="Times New Roman" w:hint="eastAsia"/>
                <w:color w:val="000000" w:themeColor="text1"/>
                <w:sz w:val="28"/>
                <w:szCs w:val="28"/>
              </w:rPr>
              <w:t>投入</w:t>
            </w:r>
            <w:r w:rsidR="008F2226" w:rsidRPr="00211617">
              <w:rPr>
                <w:rFonts w:ascii="Times New Roman" w:eastAsia="標楷體" w:hAnsi="Times New Roman" w:cs="Times New Roman" w:hint="eastAsia"/>
                <w:color w:val="000000" w:themeColor="text1"/>
                <w:sz w:val="28"/>
                <w:szCs w:val="28"/>
              </w:rPr>
              <w:t>1.68</w:t>
            </w:r>
            <w:r w:rsidR="008F2226" w:rsidRPr="00211617">
              <w:rPr>
                <w:rFonts w:ascii="Times New Roman" w:eastAsia="標楷體" w:hAnsi="Times New Roman" w:cs="Times New Roman" w:hint="eastAsia"/>
                <w:color w:val="000000" w:themeColor="text1"/>
                <w:sz w:val="28"/>
                <w:szCs w:val="28"/>
              </w:rPr>
              <w:t>億</w:t>
            </w:r>
            <w:r w:rsidR="007E47C6" w:rsidRPr="00211617">
              <w:rPr>
                <w:rFonts w:ascii="Times New Roman" w:eastAsia="標楷體" w:hAnsi="Times New Roman" w:cs="Times New Roman" w:hint="eastAsia"/>
                <w:color w:val="000000" w:themeColor="text1"/>
                <w:sz w:val="28"/>
                <w:szCs w:val="28"/>
              </w:rPr>
              <w:t>元</w:t>
            </w:r>
            <w:r w:rsidR="008F2226" w:rsidRPr="00211617">
              <w:rPr>
                <w:rFonts w:ascii="Times New Roman" w:eastAsia="標楷體" w:hAnsi="Times New Roman" w:cs="Times New Roman" w:hint="eastAsia"/>
                <w:color w:val="000000" w:themeColor="text1"/>
                <w:sz w:val="28"/>
                <w:szCs w:val="28"/>
              </w:rPr>
              <w:t>。</w:t>
            </w:r>
          </w:p>
          <w:p w:rsidR="008F2226" w:rsidRPr="00211617" w:rsidRDefault="001A5FD1" w:rsidP="004A7C66">
            <w:pPr>
              <w:snapToGrid w:val="0"/>
              <w:spacing w:line="440" w:lineRule="atLeast"/>
              <w:ind w:left="258" w:rightChars="-24" w:right="-58" w:hangingChars="92" w:hanging="258"/>
              <w:jc w:val="both"/>
              <w:rPr>
                <w:rFonts w:ascii="Times New Roman" w:eastAsia="標楷體" w:hAnsi="Times New Roman" w:cs="Times New Roman"/>
                <w:color w:val="000000" w:themeColor="text1"/>
                <w:spacing w:val="-14"/>
                <w:sz w:val="28"/>
                <w:szCs w:val="28"/>
                <w:shd w:val="clear" w:color="auto" w:fill="FFFFFF"/>
              </w:rPr>
            </w:pPr>
            <w:r w:rsidRPr="00211617">
              <w:rPr>
                <w:rFonts w:ascii="Times New Roman" w:eastAsia="標楷體" w:hAnsi="Times New Roman" w:cs="Times New Roman" w:hint="eastAsia"/>
                <w:color w:val="000000" w:themeColor="text1"/>
                <w:sz w:val="28"/>
                <w:szCs w:val="28"/>
              </w:rPr>
              <w:t>3</w:t>
            </w:r>
            <w:r w:rsidR="008F2226" w:rsidRPr="00211617">
              <w:rPr>
                <w:rFonts w:ascii="Times New Roman" w:eastAsia="標楷體" w:hAnsi="Times New Roman" w:cs="Times New Roman" w:hint="eastAsia"/>
                <w:color w:val="000000" w:themeColor="text1"/>
                <w:sz w:val="28"/>
                <w:szCs w:val="28"/>
              </w:rPr>
              <w:t>.</w:t>
            </w:r>
            <w:r w:rsidR="008F2226" w:rsidRPr="00211617">
              <w:rPr>
                <w:rFonts w:ascii="Times New Roman" w:eastAsia="標楷體" w:hAnsi="Times New Roman" w:cs="Times New Roman"/>
                <w:color w:val="000000" w:themeColor="text1"/>
                <w:sz w:val="28"/>
                <w:szCs w:val="28"/>
              </w:rPr>
              <w:t>10</w:t>
            </w:r>
            <w:r w:rsidR="008F2226" w:rsidRPr="00211617">
              <w:rPr>
                <w:rFonts w:ascii="Times New Roman" w:eastAsia="標楷體" w:hAnsi="Times New Roman" w:cs="Times New Roman" w:hint="eastAsia"/>
                <w:color w:val="000000" w:themeColor="text1"/>
                <w:sz w:val="28"/>
                <w:szCs w:val="28"/>
              </w:rPr>
              <w:t>5</w:t>
            </w:r>
            <w:r w:rsidR="008F2226" w:rsidRPr="00211617">
              <w:rPr>
                <w:rFonts w:ascii="Times New Roman" w:eastAsia="標楷體" w:hAnsi="Times New Roman" w:cs="Times New Roman"/>
                <w:color w:val="000000" w:themeColor="text1"/>
                <w:sz w:val="28"/>
                <w:szCs w:val="28"/>
              </w:rPr>
              <w:t>年科技</w:t>
            </w:r>
            <w:r w:rsidR="00B935B1" w:rsidRPr="00211617">
              <w:rPr>
                <w:rFonts w:ascii="Times New Roman" w:eastAsia="標楷體" w:hAnsi="Times New Roman" w:cs="Times New Roman" w:hint="eastAsia"/>
                <w:color w:val="000000" w:themeColor="text1"/>
                <w:sz w:val="28"/>
                <w:szCs w:val="28"/>
              </w:rPr>
              <w:t>發展</w:t>
            </w:r>
            <w:r w:rsidR="008F2226" w:rsidRPr="00211617">
              <w:rPr>
                <w:rFonts w:ascii="Times New Roman" w:eastAsia="標楷體" w:hAnsi="Times New Roman" w:cs="Times New Roman"/>
                <w:color w:val="000000" w:themeColor="text1"/>
                <w:sz w:val="28"/>
                <w:szCs w:val="28"/>
              </w:rPr>
              <w:t>預算規模</w:t>
            </w:r>
            <w:r w:rsidR="004A7C66" w:rsidRPr="00211617">
              <w:rPr>
                <w:rFonts w:ascii="Times New Roman" w:eastAsia="標楷體" w:hAnsi="Times New Roman" w:cs="Times New Roman" w:hint="eastAsia"/>
                <w:color w:val="000000" w:themeColor="text1"/>
                <w:sz w:val="28"/>
                <w:szCs w:val="28"/>
              </w:rPr>
              <w:t>預</w:t>
            </w:r>
            <w:r w:rsidR="008F2226" w:rsidRPr="00211617">
              <w:rPr>
                <w:rFonts w:ascii="Times New Roman" w:eastAsia="標楷體" w:hAnsi="Times New Roman" w:cs="Times New Roman"/>
                <w:color w:val="000000" w:themeColor="text1"/>
                <w:sz w:val="28"/>
                <w:szCs w:val="28"/>
              </w:rPr>
              <w:t>計</w:t>
            </w:r>
            <w:r w:rsidR="008F2226" w:rsidRPr="00211617">
              <w:rPr>
                <w:rFonts w:ascii="Times New Roman" w:eastAsia="標楷體" w:hAnsi="Times New Roman" w:cs="Times New Roman"/>
                <w:color w:val="000000" w:themeColor="text1"/>
                <w:sz w:val="28"/>
                <w:szCs w:val="28"/>
              </w:rPr>
              <w:t>1,03</w:t>
            </w:r>
            <w:r w:rsidR="00B935B1" w:rsidRPr="00211617">
              <w:rPr>
                <w:rFonts w:ascii="Times New Roman" w:eastAsia="標楷體" w:hAnsi="Times New Roman" w:cs="Times New Roman" w:hint="eastAsia"/>
                <w:color w:val="000000" w:themeColor="text1"/>
                <w:sz w:val="28"/>
                <w:szCs w:val="28"/>
              </w:rPr>
              <w:t>3</w:t>
            </w:r>
            <w:r w:rsidR="008F2226" w:rsidRPr="00211617">
              <w:rPr>
                <w:rFonts w:ascii="Times New Roman" w:eastAsia="標楷體" w:hAnsi="Times New Roman" w:cs="Times New Roman"/>
                <w:color w:val="000000" w:themeColor="text1"/>
                <w:sz w:val="28"/>
                <w:szCs w:val="28"/>
              </w:rPr>
              <w:t>億元</w:t>
            </w:r>
            <w:r w:rsidR="004A7C66" w:rsidRPr="00211617">
              <w:rPr>
                <w:rFonts w:ascii="Times New Roman" w:eastAsia="標楷體" w:hAnsi="Times New Roman" w:cs="Times New Roman" w:hint="eastAsia"/>
                <w:color w:val="000000" w:themeColor="text1"/>
                <w:sz w:val="28"/>
                <w:szCs w:val="28"/>
              </w:rPr>
              <w:t>，較</w:t>
            </w:r>
            <w:r w:rsidR="004A7C66" w:rsidRPr="00211617">
              <w:rPr>
                <w:rFonts w:ascii="Times New Roman" w:eastAsia="標楷體" w:hAnsi="Times New Roman" w:cs="Times New Roman" w:hint="eastAsia"/>
                <w:color w:val="000000" w:themeColor="text1"/>
                <w:sz w:val="28"/>
                <w:szCs w:val="28"/>
              </w:rPr>
              <w:t>104</w:t>
            </w:r>
            <w:r w:rsidR="004A7C66" w:rsidRPr="00211617">
              <w:rPr>
                <w:rFonts w:ascii="Times New Roman" w:eastAsia="標楷體" w:hAnsi="Times New Roman" w:cs="Times New Roman" w:hint="eastAsia"/>
                <w:color w:val="000000" w:themeColor="text1"/>
                <w:sz w:val="28"/>
                <w:szCs w:val="28"/>
              </w:rPr>
              <w:t>年成長</w:t>
            </w:r>
            <w:r w:rsidR="004A7C66" w:rsidRPr="00211617">
              <w:rPr>
                <w:rFonts w:ascii="Times New Roman" w:eastAsia="標楷體" w:hAnsi="Times New Roman" w:cs="Times New Roman" w:hint="eastAsia"/>
                <w:color w:val="000000" w:themeColor="text1"/>
                <w:sz w:val="28"/>
                <w:szCs w:val="28"/>
              </w:rPr>
              <w:t>4.9%</w:t>
            </w:r>
            <w:r w:rsidR="00725923" w:rsidRPr="00211617">
              <w:rPr>
                <w:rFonts w:ascii="Times New Roman" w:eastAsia="標楷體" w:hAnsi="Times New Roman" w:cs="Times New Roman" w:hint="eastAsia"/>
                <w:color w:val="000000" w:themeColor="text1"/>
                <w:sz w:val="28"/>
                <w:szCs w:val="28"/>
              </w:rPr>
              <w:t>。</w:t>
            </w:r>
          </w:p>
        </w:tc>
        <w:tc>
          <w:tcPr>
            <w:tcW w:w="1570" w:type="dxa"/>
            <w:shd w:val="clear" w:color="auto" w:fill="FFFFFF" w:themeFill="background1"/>
          </w:tcPr>
          <w:p w:rsidR="008F2226" w:rsidRPr="00211617" w:rsidRDefault="008F2226" w:rsidP="0081514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shd w:val="clear" w:color="auto" w:fill="FFFFFF" w:themeFill="background1"/>
            <w:tcMar>
              <w:left w:w="28" w:type="dxa"/>
              <w:right w:w="28" w:type="dxa"/>
            </w:tcMar>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科技會報</w:t>
            </w:r>
          </w:p>
          <w:p w:rsidR="008F2226" w:rsidRPr="00211617" w:rsidRDefault="008F2226" w:rsidP="0081514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辦公室</w:t>
            </w:r>
          </w:p>
        </w:tc>
      </w:tr>
      <w:tr w:rsidR="00211617" w:rsidRPr="00211617" w:rsidTr="0083770F">
        <w:trPr>
          <w:trHeight w:val="2929"/>
          <w:jc w:val="center"/>
        </w:trPr>
        <w:tc>
          <w:tcPr>
            <w:tcW w:w="2642" w:type="dxa"/>
            <w:vMerge w:val="restart"/>
            <w:shd w:val="clear" w:color="auto" w:fill="FFFFFF" w:themeFill="background1"/>
            <w:tcMar>
              <w:right w:w="28" w:type="dxa"/>
            </w:tcMar>
          </w:tcPr>
          <w:p w:rsidR="008F2226" w:rsidRPr="00211617" w:rsidRDefault="008F2226" w:rsidP="00991759">
            <w:pPr>
              <w:tabs>
                <w:tab w:val="left" w:pos="420"/>
              </w:tabs>
              <w:snapToGrid w:val="0"/>
              <w:spacing w:line="440" w:lineRule="atLeast"/>
              <w:ind w:leftChars="-32" w:left="391" w:rightChars="-22" w:right="-53" w:hangingChars="167" w:hanging="468"/>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二</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ab/>
            </w:r>
            <w:r w:rsidRPr="00211617">
              <w:rPr>
                <w:rFonts w:ascii="Times New Roman" w:eastAsia="標楷體" w:hAnsi="Times New Roman" w:cs="Times New Roman" w:hint="eastAsia"/>
                <w:color w:val="000000" w:themeColor="text1"/>
                <w:sz w:val="28"/>
                <w:szCs w:val="28"/>
              </w:rPr>
              <w:t>吸引</w:t>
            </w:r>
            <w:r w:rsidRPr="00211617">
              <w:rPr>
                <w:rFonts w:ascii="Times New Roman" w:eastAsia="標楷體" w:hAnsi="Times New Roman" w:cs="Times New Roman"/>
                <w:color w:val="000000" w:themeColor="text1"/>
                <w:sz w:val="28"/>
                <w:szCs w:val="28"/>
              </w:rPr>
              <w:t>民間投資</w:t>
            </w:r>
          </w:p>
        </w:tc>
        <w:tc>
          <w:tcPr>
            <w:tcW w:w="4825" w:type="dxa"/>
            <w:shd w:val="clear" w:color="auto" w:fill="FFFFFF" w:themeFill="background1"/>
          </w:tcPr>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誘發</w:t>
            </w:r>
            <w:r w:rsidR="0010791D" w:rsidRPr="00211617">
              <w:rPr>
                <w:rFonts w:ascii="Times New Roman" w:eastAsia="標楷體" w:hAnsi="Times New Roman" w:cs="Times New Roman"/>
                <w:color w:val="000000" w:themeColor="text1"/>
                <w:sz w:val="28"/>
                <w:szCs w:val="28"/>
              </w:rPr>
              <w:t>生技醫療</w:t>
            </w:r>
            <w:r w:rsidR="0010791D" w:rsidRPr="00211617">
              <w:rPr>
                <w:rFonts w:ascii="Times New Roman" w:eastAsia="標楷體" w:hAnsi="Times New Roman" w:cs="Times New Roman" w:hint="eastAsia"/>
                <w:color w:val="000000" w:themeColor="text1"/>
                <w:sz w:val="28"/>
                <w:szCs w:val="28"/>
              </w:rPr>
              <w:t>、</w:t>
            </w:r>
            <w:proofErr w:type="gramStart"/>
            <w:r w:rsidRPr="00211617">
              <w:rPr>
                <w:rFonts w:ascii="Times New Roman" w:eastAsia="標楷體" w:hAnsi="Times New Roman" w:cs="Times New Roman"/>
                <w:color w:val="000000" w:themeColor="text1"/>
                <w:sz w:val="28"/>
                <w:szCs w:val="28"/>
              </w:rPr>
              <w:t>綠能</w:t>
            </w:r>
            <w:proofErr w:type="gramEnd"/>
            <w:r w:rsidRPr="00211617">
              <w:rPr>
                <w:rFonts w:ascii="Times New Roman" w:eastAsia="標楷體" w:hAnsi="Times New Roman" w:cs="Times New Roman"/>
                <w:color w:val="000000" w:themeColor="text1"/>
                <w:sz w:val="28"/>
                <w:szCs w:val="28"/>
              </w:rPr>
              <w:t>、智慧城市等具投資潛力產業商機，吸引國內外民間投資</w:t>
            </w:r>
          </w:p>
          <w:p w:rsidR="008F2226" w:rsidRPr="00211617" w:rsidRDefault="008F2226" w:rsidP="00BF3974">
            <w:pPr>
              <w:pStyle w:val="aa"/>
              <w:numPr>
                <w:ilvl w:val="0"/>
                <w:numId w:val="10"/>
              </w:numPr>
              <w:snapToGrid w:val="0"/>
              <w:spacing w:line="440" w:lineRule="atLeast"/>
              <w:ind w:leftChars="7" w:left="353" w:hanging="33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生技醫療：推動「生物經濟產業發展方案」，促成生技製藥、</w:t>
            </w:r>
            <w:proofErr w:type="gramStart"/>
            <w:r w:rsidRPr="00211617">
              <w:rPr>
                <w:rFonts w:ascii="Times New Roman" w:eastAsia="標楷體" w:hAnsi="Times New Roman" w:cs="Times New Roman"/>
                <w:color w:val="000000" w:themeColor="text1"/>
                <w:sz w:val="28"/>
                <w:szCs w:val="28"/>
              </w:rPr>
              <w:t>醫</w:t>
            </w:r>
            <w:proofErr w:type="gramEnd"/>
            <w:r w:rsidRPr="00211617">
              <w:rPr>
                <w:rFonts w:ascii="Times New Roman" w:eastAsia="標楷體" w:hAnsi="Times New Roman" w:cs="Times New Roman"/>
                <w:color w:val="000000" w:themeColor="text1"/>
                <w:sz w:val="28"/>
                <w:szCs w:val="28"/>
              </w:rPr>
              <w:t>材、醫療照護、食品與農業整體發展。</w:t>
            </w:r>
          </w:p>
        </w:tc>
        <w:tc>
          <w:tcPr>
            <w:tcW w:w="4526" w:type="dxa"/>
            <w:shd w:val="clear" w:color="auto" w:fill="FFFFFF" w:themeFill="background1"/>
          </w:tcPr>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p>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p>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p>
          <w:p w:rsidR="008F2226" w:rsidRPr="00211617" w:rsidRDefault="008F2226" w:rsidP="004A7C66">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預計至</w:t>
            </w:r>
            <w:r w:rsidRPr="00211617">
              <w:rPr>
                <w:rFonts w:ascii="Times New Roman" w:eastAsia="標楷體" w:hAnsi="Times New Roman" w:cs="Times New Roman"/>
                <w:color w:val="000000" w:themeColor="text1"/>
                <w:sz w:val="28"/>
                <w:szCs w:val="28"/>
              </w:rPr>
              <w:t>2020</w:t>
            </w:r>
            <w:r w:rsidRPr="00211617">
              <w:rPr>
                <w:rFonts w:ascii="Times New Roman" w:eastAsia="標楷體" w:hAnsi="Times New Roman" w:cs="Times New Roman"/>
                <w:color w:val="000000" w:themeColor="text1"/>
                <w:sz w:val="28"/>
                <w:szCs w:val="28"/>
              </w:rPr>
              <w:t>年</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方案期程</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，提高製藥及其服務業、醫療器材</w:t>
            </w:r>
            <w:r w:rsidRPr="00211617">
              <w:rPr>
                <w:rFonts w:ascii="Times New Roman" w:eastAsia="標楷體" w:hAnsi="Times New Roman" w:cs="Times New Roman"/>
                <w:color w:val="000000" w:themeColor="text1"/>
                <w:sz w:val="28"/>
                <w:szCs w:val="28"/>
              </w:rPr>
              <w:t>(</w:t>
            </w:r>
            <w:proofErr w:type="gramStart"/>
            <w:r w:rsidRPr="00211617">
              <w:rPr>
                <w:rFonts w:ascii="Times New Roman" w:eastAsia="標楷體" w:hAnsi="Times New Roman" w:cs="Times New Roman"/>
                <w:color w:val="000000" w:themeColor="text1"/>
                <w:sz w:val="28"/>
                <w:szCs w:val="28"/>
              </w:rPr>
              <w:t>含輔具</w:t>
            </w:r>
            <w:proofErr w:type="gramEnd"/>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及其服務業、醫療照護、食品產業及農業之</w:t>
            </w:r>
            <w:r w:rsidRPr="00211617">
              <w:rPr>
                <w:rFonts w:ascii="Times New Roman" w:eastAsia="標楷體" w:hAnsi="Times New Roman" w:cs="Times New Roman" w:hint="eastAsia"/>
                <w:color w:val="000000" w:themeColor="text1"/>
                <w:sz w:val="28"/>
                <w:szCs w:val="28"/>
              </w:rPr>
              <w:t>經濟規模</w:t>
            </w:r>
            <w:r w:rsidRPr="00211617">
              <w:rPr>
                <w:rFonts w:ascii="標楷體" w:eastAsia="標楷體" w:hAnsi="標楷體" w:cs="Times New Roman" w:hint="eastAsia"/>
                <w:color w:val="000000" w:themeColor="text1"/>
                <w:sz w:val="28"/>
                <w:szCs w:val="28"/>
              </w:rPr>
              <w:t>；</w:t>
            </w:r>
            <w:r w:rsidRPr="00211617">
              <w:rPr>
                <w:rFonts w:ascii="Times New Roman" w:eastAsia="標楷體" w:hAnsi="Times New Roman" w:cs="Times New Roman"/>
                <w:color w:val="000000" w:themeColor="text1"/>
                <w:sz w:val="28"/>
                <w:szCs w:val="28"/>
              </w:rPr>
              <w:t>105</w:t>
            </w:r>
            <w:r w:rsidRPr="00211617">
              <w:rPr>
                <w:rFonts w:ascii="Times New Roman" w:eastAsia="標楷體" w:hAnsi="Times New Roman" w:cs="Times New Roman" w:hint="eastAsia"/>
                <w:color w:val="000000" w:themeColor="text1"/>
                <w:sz w:val="28"/>
                <w:szCs w:val="28"/>
              </w:rPr>
              <w:t>年預計新增需求投入</w:t>
            </w:r>
            <w:r w:rsidRPr="00211617">
              <w:rPr>
                <w:rFonts w:ascii="Times New Roman" w:eastAsia="標楷體" w:hAnsi="Times New Roman" w:cs="Times New Roman" w:hint="eastAsia"/>
                <w:color w:val="000000" w:themeColor="text1"/>
                <w:sz w:val="28"/>
                <w:szCs w:val="28"/>
              </w:rPr>
              <w:t>1.1</w:t>
            </w:r>
            <w:r w:rsidRPr="00211617">
              <w:rPr>
                <w:rFonts w:ascii="Times New Roman" w:eastAsia="標楷體" w:hAnsi="Times New Roman" w:cs="Times New Roman" w:hint="eastAsia"/>
                <w:color w:val="000000" w:themeColor="text1"/>
                <w:sz w:val="28"/>
                <w:szCs w:val="28"/>
              </w:rPr>
              <w:t>億</w:t>
            </w:r>
            <w:r w:rsidR="007B43EE" w:rsidRPr="00211617">
              <w:rPr>
                <w:rFonts w:ascii="Times New Roman" w:eastAsia="標楷體" w:hAnsi="Times New Roman" w:cs="Times New Roman" w:hint="eastAsia"/>
                <w:color w:val="000000" w:themeColor="text1"/>
                <w:sz w:val="28"/>
                <w:szCs w:val="28"/>
              </w:rPr>
              <w:t>元</w:t>
            </w:r>
            <w:r w:rsidRPr="00211617">
              <w:rPr>
                <w:rFonts w:ascii="Times New Roman" w:eastAsia="標楷體" w:hAnsi="Times New Roman" w:cs="Times New Roman" w:hint="eastAsia"/>
                <w:color w:val="000000" w:themeColor="text1"/>
                <w:sz w:val="28"/>
                <w:szCs w:val="28"/>
              </w:rPr>
              <w:t>。</w:t>
            </w:r>
          </w:p>
        </w:tc>
        <w:tc>
          <w:tcPr>
            <w:tcW w:w="1570" w:type="dxa"/>
            <w:shd w:val="clear" w:color="auto" w:fill="FFFFFF" w:themeFill="background1"/>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未來一年重點措施</w:t>
            </w:r>
            <w:r w:rsidRPr="00211617">
              <w:rPr>
                <w:rFonts w:ascii="Times New Roman" w:eastAsia="標楷體" w:hAnsi="Times New Roman" w:cs="Times New Roman"/>
                <w:color w:val="000000" w:themeColor="text1"/>
                <w:sz w:val="28"/>
                <w:szCs w:val="28"/>
              </w:rPr>
              <w:t>)</w:t>
            </w:r>
          </w:p>
          <w:p w:rsidR="008F2226" w:rsidRPr="00211617" w:rsidRDefault="008F2226" w:rsidP="00024564">
            <w:pPr>
              <w:snapToGrid w:val="0"/>
              <w:spacing w:line="440" w:lineRule="atLeast"/>
              <w:jc w:val="center"/>
              <w:rPr>
                <w:rFonts w:ascii="Times New Roman" w:eastAsia="標楷體" w:hAnsi="Times New Roman" w:cs="Times New Roman"/>
                <w:color w:val="000000" w:themeColor="text1"/>
                <w:sz w:val="28"/>
                <w:szCs w:val="28"/>
              </w:rPr>
            </w:pPr>
          </w:p>
        </w:tc>
        <w:tc>
          <w:tcPr>
            <w:tcW w:w="1652" w:type="dxa"/>
            <w:shd w:val="clear" w:color="auto" w:fill="FFFFFF" w:themeFill="background1"/>
            <w:tcMar>
              <w:left w:w="28" w:type="dxa"/>
              <w:right w:w="28" w:type="dxa"/>
            </w:tcMar>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科技會報</w:t>
            </w: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辦公室</w:t>
            </w: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tc>
      </w:tr>
      <w:tr w:rsidR="00211617" w:rsidRPr="00211617" w:rsidTr="0083770F">
        <w:trPr>
          <w:trHeight w:val="455"/>
          <w:jc w:val="center"/>
        </w:trPr>
        <w:tc>
          <w:tcPr>
            <w:tcW w:w="2642" w:type="dxa"/>
            <w:vMerge/>
            <w:shd w:val="clear" w:color="auto" w:fill="FFFFFF" w:themeFill="background1"/>
            <w:tcMar>
              <w:right w:w="28" w:type="dxa"/>
            </w:tcMar>
          </w:tcPr>
          <w:p w:rsidR="008F2226" w:rsidRPr="00211617" w:rsidRDefault="008F2226"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8F2226" w:rsidP="00BF3974">
            <w:pPr>
              <w:pStyle w:val="aa"/>
              <w:numPr>
                <w:ilvl w:val="0"/>
                <w:numId w:val="10"/>
              </w:numPr>
              <w:snapToGrid w:val="0"/>
              <w:spacing w:line="440" w:lineRule="atLeast"/>
              <w:ind w:leftChars="7" w:left="353" w:hanging="336"/>
              <w:jc w:val="both"/>
              <w:rPr>
                <w:rFonts w:ascii="Times New Roman" w:eastAsia="標楷體" w:hAnsi="Times New Roman" w:cs="Times New Roman"/>
                <w:color w:val="000000" w:themeColor="text1"/>
                <w:sz w:val="28"/>
                <w:szCs w:val="28"/>
              </w:rPr>
            </w:pPr>
            <w:proofErr w:type="gramStart"/>
            <w:r w:rsidRPr="00211617">
              <w:rPr>
                <w:rFonts w:ascii="Times New Roman" w:eastAsia="標楷體" w:hAnsi="Times New Roman" w:cs="Times New Roman"/>
                <w:color w:val="000000" w:themeColor="text1"/>
                <w:sz w:val="28"/>
                <w:szCs w:val="28"/>
              </w:rPr>
              <w:t>綠能</w:t>
            </w:r>
            <w:proofErr w:type="gramEnd"/>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hint="eastAsia"/>
                <w:color w:val="000000" w:themeColor="text1"/>
                <w:sz w:val="28"/>
                <w:szCs w:val="28"/>
              </w:rPr>
              <w:t>利用電動機車、</w:t>
            </w:r>
            <w:proofErr w:type="gramStart"/>
            <w:r w:rsidRPr="00211617">
              <w:rPr>
                <w:rFonts w:ascii="Times New Roman" w:eastAsia="標楷體" w:hAnsi="Times New Roman" w:hint="eastAsia"/>
                <w:color w:val="000000" w:themeColor="text1"/>
                <w:sz w:val="28"/>
                <w:szCs w:val="28"/>
              </w:rPr>
              <w:t>電動大巴</w:t>
            </w:r>
            <w:proofErr w:type="gramEnd"/>
            <w:r w:rsidRPr="00211617">
              <w:rPr>
                <w:rFonts w:ascii="Times New Roman" w:eastAsia="標楷體" w:hAnsi="Times New Roman" w:hint="eastAsia"/>
                <w:color w:val="000000" w:themeColor="text1"/>
                <w:sz w:val="28"/>
                <w:szCs w:val="28"/>
              </w:rPr>
              <w:t>、離</w:t>
            </w:r>
            <w:proofErr w:type="gramStart"/>
            <w:r w:rsidRPr="00211617">
              <w:rPr>
                <w:rFonts w:ascii="Times New Roman" w:eastAsia="標楷體" w:hAnsi="Times New Roman" w:hint="eastAsia"/>
                <w:color w:val="000000" w:themeColor="text1"/>
                <w:sz w:val="28"/>
                <w:szCs w:val="28"/>
              </w:rPr>
              <w:t>岸風電</w:t>
            </w:r>
            <w:proofErr w:type="gramEnd"/>
            <w:r w:rsidRPr="00211617">
              <w:rPr>
                <w:rFonts w:ascii="Times New Roman" w:eastAsia="標楷體" w:hAnsi="Times New Roman" w:hint="eastAsia"/>
                <w:color w:val="000000" w:themeColor="text1"/>
                <w:sz w:val="28"/>
                <w:szCs w:val="28"/>
              </w:rPr>
              <w:t>、太陽能發電等重大經建投資計畫所衍生之商機，提供</w:t>
            </w:r>
            <w:proofErr w:type="gramStart"/>
            <w:r w:rsidRPr="00211617">
              <w:rPr>
                <w:rFonts w:ascii="Times New Roman" w:eastAsia="標楷體" w:hAnsi="Times New Roman" w:hint="eastAsia"/>
                <w:color w:val="000000" w:themeColor="text1"/>
                <w:sz w:val="28"/>
                <w:szCs w:val="28"/>
              </w:rPr>
              <w:t>場域試煉</w:t>
            </w:r>
            <w:proofErr w:type="gramEnd"/>
            <w:r w:rsidRPr="00211617">
              <w:rPr>
                <w:rFonts w:ascii="Times New Roman" w:eastAsia="標楷體" w:hAnsi="Times New Roman" w:hint="eastAsia"/>
                <w:color w:val="000000" w:themeColor="text1"/>
                <w:sz w:val="28"/>
                <w:szCs w:val="28"/>
              </w:rPr>
              <w:t>。</w:t>
            </w:r>
          </w:p>
        </w:tc>
        <w:tc>
          <w:tcPr>
            <w:tcW w:w="4526" w:type="dxa"/>
            <w:shd w:val="clear" w:color="auto" w:fill="FFFFFF" w:themeFill="background1"/>
          </w:tcPr>
          <w:p w:rsidR="008F2226" w:rsidRPr="00211617" w:rsidRDefault="008F2226" w:rsidP="007A5F5D">
            <w:pPr>
              <w:snapToGrid w:val="0"/>
              <w:spacing w:line="440" w:lineRule="atLeast"/>
              <w:ind w:left="241" w:hangingChars="86" w:hanging="241"/>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w:t>
            </w:r>
            <w:r w:rsidRPr="00211617">
              <w:rPr>
                <w:rFonts w:ascii="Times New Roman" w:eastAsia="標楷體" w:hAnsi="Times New Roman" w:hint="eastAsia"/>
                <w:color w:val="000000" w:themeColor="text1"/>
                <w:sz w:val="28"/>
                <w:szCs w:val="28"/>
              </w:rPr>
              <w:t xml:space="preserve"> 104</w:t>
            </w:r>
            <w:r w:rsidRPr="00211617">
              <w:rPr>
                <w:rFonts w:ascii="Times New Roman" w:eastAsia="標楷體" w:hAnsi="Times New Roman" w:hint="eastAsia"/>
                <w:color w:val="000000" w:themeColor="text1"/>
                <w:sz w:val="28"/>
                <w:szCs w:val="28"/>
              </w:rPr>
              <w:t>年底前，太陽光電投資金額預估可達</w:t>
            </w:r>
            <w:r w:rsidRPr="00211617">
              <w:rPr>
                <w:rFonts w:ascii="Times New Roman" w:eastAsia="標楷體" w:hAnsi="Times New Roman" w:hint="eastAsia"/>
                <w:color w:val="000000" w:themeColor="text1"/>
                <w:sz w:val="28"/>
                <w:szCs w:val="28"/>
              </w:rPr>
              <w:t>160</w:t>
            </w:r>
            <w:r w:rsidRPr="00211617">
              <w:rPr>
                <w:rFonts w:ascii="Times New Roman" w:eastAsia="標楷體" w:hAnsi="Times New Roman" w:hint="eastAsia"/>
                <w:color w:val="000000" w:themeColor="text1"/>
                <w:sz w:val="28"/>
                <w:szCs w:val="28"/>
              </w:rPr>
              <w:t>億元。</w:t>
            </w:r>
          </w:p>
          <w:p w:rsidR="008F2226" w:rsidRPr="00211617" w:rsidRDefault="008F2226" w:rsidP="007A5F5D">
            <w:pPr>
              <w:snapToGrid w:val="0"/>
              <w:spacing w:line="440" w:lineRule="atLeast"/>
              <w:ind w:left="241" w:hangingChars="86" w:hanging="241"/>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2.</w:t>
            </w:r>
            <w:r w:rsidRPr="00211617">
              <w:rPr>
                <w:rFonts w:ascii="Times New Roman" w:eastAsia="標楷體" w:hAnsi="Times New Roman" w:hint="eastAsia"/>
                <w:color w:val="000000" w:themeColor="text1"/>
                <w:sz w:val="28"/>
                <w:szCs w:val="28"/>
              </w:rPr>
              <w:t>105</w:t>
            </w:r>
            <w:r w:rsidRPr="00211617">
              <w:rPr>
                <w:rFonts w:ascii="Times New Roman" w:eastAsia="標楷體" w:hAnsi="Times New Roman" w:hint="eastAsia"/>
                <w:color w:val="000000" w:themeColor="text1"/>
                <w:sz w:val="28"/>
                <w:szCs w:val="28"/>
              </w:rPr>
              <w:t>年太陽光電新增量達</w:t>
            </w:r>
            <w:r w:rsidRPr="00211617">
              <w:rPr>
                <w:rFonts w:ascii="Times New Roman" w:eastAsia="標楷體" w:hAnsi="Times New Roman" w:hint="eastAsia"/>
                <w:color w:val="000000" w:themeColor="text1"/>
                <w:sz w:val="28"/>
                <w:szCs w:val="28"/>
              </w:rPr>
              <w:t>500MW</w:t>
            </w:r>
            <w:r w:rsidRPr="00211617">
              <w:rPr>
                <w:rFonts w:ascii="Times New Roman" w:eastAsia="標楷體" w:hAnsi="Times New Roman" w:hint="eastAsia"/>
                <w:color w:val="000000" w:themeColor="text1"/>
                <w:sz w:val="28"/>
                <w:szCs w:val="28"/>
              </w:rPr>
              <w:t>、離</w:t>
            </w:r>
            <w:proofErr w:type="gramStart"/>
            <w:r w:rsidRPr="00211617">
              <w:rPr>
                <w:rFonts w:ascii="Times New Roman" w:eastAsia="標楷體" w:hAnsi="Times New Roman" w:hint="eastAsia"/>
                <w:color w:val="000000" w:themeColor="text1"/>
                <w:sz w:val="28"/>
                <w:szCs w:val="28"/>
              </w:rPr>
              <w:t>岸風電新</w:t>
            </w:r>
            <w:proofErr w:type="gramEnd"/>
            <w:r w:rsidRPr="00211617">
              <w:rPr>
                <w:rFonts w:ascii="Times New Roman" w:eastAsia="標楷體" w:hAnsi="Times New Roman" w:hint="eastAsia"/>
                <w:color w:val="000000" w:themeColor="text1"/>
                <w:sz w:val="28"/>
                <w:szCs w:val="28"/>
              </w:rPr>
              <w:t>增量達</w:t>
            </w:r>
            <w:r w:rsidRPr="00211617">
              <w:rPr>
                <w:rFonts w:ascii="Times New Roman" w:eastAsia="標楷體" w:hAnsi="Times New Roman" w:hint="eastAsia"/>
                <w:color w:val="000000" w:themeColor="text1"/>
                <w:sz w:val="28"/>
                <w:szCs w:val="28"/>
              </w:rPr>
              <w:t>16MW</w:t>
            </w:r>
            <w:r w:rsidRPr="00211617">
              <w:rPr>
                <w:rFonts w:ascii="Times New Roman" w:eastAsia="標楷體" w:hAnsi="Times New Roman" w:hint="eastAsia"/>
                <w:color w:val="000000" w:themeColor="text1"/>
                <w:sz w:val="28"/>
                <w:szCs w:val="28"/>
              </w:rPr>
              <w:t>。</w:t>
            </w:r>
          </w:p>
          <w:p w:rsidR="008F2226" w:rsidRPr="00211617" w:rsidRDefault="008F2226" w:rsidP="0093549E">
            <w:pPr>
              <w:snapToGrid w:val="0"/>
              <w:spacing w:line="440" w:lineRule="atLeast"/>
              <w:ind w:left="241" w:hangingChars="86" w:hanging="241"/>
              <w:jc w:val="both"/>
              <w:rPr>
                <w:rFonts w:ascii="Times New Roman" w:eastAsia="標楷體" w:hAnsi="Times New Roman" w:cs="Times New Roman"/>
                <w:strike/>
                <w:color w:val="000000" w:themeColor="text1"/>
                <w:sz w:val="28"/>
                <w:szCs w:val="28"/>
              </w:rPr>
            </w:pPr>
            <w:r w:rsidRPr="00211617">
              <w:rPr>
                <w:rFonts w:ascii="Times New Roman" w:eastAsia="標楷體" w:hAnsi="Times New Roman" w:cs="Times New Roman"/>
                <w:color w:val="000000" w:themeColor="text1"/>
                <w:sz w:val="28"/>
                <w:szCs w:val="28"/>
              </w:rPr>
              <w:t>3.</w:t>
            </w:r>
            <w:r w:rsidRPr="00211617">
              <w:rPr>
                <w:rFonts w:ascii="Times New Roman" w:eastAsia="標楷體" w:hAnsi="Times New Roman" w:hint="eastAsia"/>
                <w:color w:val="000000" w:themeColor="text1"/>
                <w:sz w:val="28"/>
                <w:szCs w:val="28"/>
              </w:rPr>
              <w:t>105</w:t>
            </w:r>
            <w:r w:rsidRPr="00211617">
              <w:rPr>
                <w:rFonts w:ascii="Times New Roman" w:eastAsia="標楷體" w:hAnsi="Times New Roman" w:hint="eastAsia"/>
                <w:color w:val="000000" w:themeColor="text1"/>
                <w:sz w:val="28"/>
                <w:szCs w:val="28"/>
              </w:rPr>
              <w:t>年太陽光</w:t>
            </w:r>
            <w:r w:rsidR="00521978" w:rsidRPr="00211617">
              <w:rPr>
                <w:rFonts w:ascii="Times New Roman" w:eastAsia="標楷體" w:hAnsi="Times New Roman" w:hint="eastAsia"/>
                <w:color w:val="000000" w:themeColor="text1"/>
                <w:sz w:val="28"/>
                <w:szCs w:val="28"/>
              </w:rPr>
              <w:t>電</w:t>
            </w:r>
            <w:r w:rsidRPr="00211617">
              <w:rPr>
                <w:rFonts w:ascii="Times New Roman" w:eastAsia="標楷體" w:hAnsi="Times New Roman" w:hint="eastAsia"/>
                <w:color w:val="000000" w:themeColor="text1"/>
                <w:sz w:val="28"/>
                <w:szCs w:val="28"/>
              </w:rPr>
              <w:t>可促進年度投資額</w:t>
            </w:r>
            <w:r w:rsidRPr="00211617">
              <w:rPr>
                <w:rFonts w:ascii="Times New Roman" w:eastAsia="標楷體" w:hAnsi="Times New Roman" w:hint="eastAsia"/>
                <w:color w:val="000000" w:themeColor="text1"/>
                <w:sz w:val="28"/>
                <w:szCs w:val="28"/>
              </w:rPr>
              <w:t>300</w:t>
            </w:r>
            <w:r w:rsidR="0093549E" w:rsidRPr="00211617">
              <w:rPr>
                <w:rFonts w:ascii="Times New Roman" w:eastAsia="標楷體" w:hAnsi="Times New Roman" w:hint="eastAsia"/>
                <w:color w:val="000000" w:themeColor="text1"/>
                <w:sz w:val="28"/>
                <w:szCs w:val="28"/>
              </w:rPr>
              <w:t>億元；</w:t>
            </w:r>
            <w:r w:rsidRPr="00211617">
              <w:rPr>
                <w:rFonts w:ascii="Times New Roman" w:eastAsia="標楷體" w:hAnsi="Times New Roman" w:hint="eastAsia"/>
                <w:color w:val="000000" w:themeColor="text1"/>
                <w:sz w:val="28"/>
                <w:szCs w:val="28"/>
              </w:rPr>
              <w:t>離</w:t>
            </w:r>
            <w:proofErr w:type="gramStart"/>
            <w:r w:rsidRPr="00211617">
              <w:rPr>
                <w:rFonts w:ascii="Times New Roman" w:eastAsia="標楷體" w:hAnsi="Times New Roman" w:hint="eastAsia"/>
                <w:color w:val="000000" w:themeColor="text1"/>
                <w:sz w:val="28"/>
                <w:szCs w:val="28"/>
              </w:rPr>
              <w:t>岸風電可</w:t>
            </w:r>
            <w:proofErr w:type="gramEnd"/>
            <w:r w:rsidRPr="00211617">
              <w:rPr>
                <w:rFonts w:ascii="Times New Roman" w:eastAsia="標楷體" w:hAnsi="Times New Roman" w:hint="eastAsia"/>
                <w:color w:val="000000" w:themeColor="text1"/>
                <w:sz w:val="28"/>
                <w:szCs w:val="28"/>
              </w:rPr>
              <w:t>促進年度投資額</w:t>
            </w:r>
            <w:r w:rsidRPr="00211617">
              <w:rPr>
                <w:rFonts w:ascii="Times New Roman" w:eastAsia="標楷體" w:hAnsi="Times New Roman" w:hint="eastAsia"/>
                <w:color w:val="000000" w:themeColor="text1"/>
                <w:sz w:val="28"/>
                <w:szCs w:val="28"/>
              </w:rPr>
              <w:t>27</w:t>
            </w:r>
            <w:r w:rsidRPr="00211617">
              <w:rPr>
                <w:rFonts w:ascii="Times New Roman" w:eastAsia="標楷體" w:hAnsi="Times New Roman" w:hint="eastAsia"/>
                <w:color w:val="000000" w:themeColor="text1"/>
                <w:sz w:val="28"/>
                <w:szCs w:val="28"/>
              </w:rPr>
              <w:t>億元</w:t>
            </w:r>
            <w:r w:rsidR="0093549E" w:rsidRPr="00211617">
              <w:rPr>
                <w:rFonts w:ascii="Times New Roman" w:eastAsia="標楷體" w:hAnsi="Times New Roman" w:hint="eastAsia"/>
                <w:color w:val="000000" w:themeColor="text1"/>
                <w:sz w:val="28"/>
                <w:szCs w:val="28"/>
              </w:rPr>
              <w:t>；</w:t>
            </w:r>
            <w:r w:rsidR="00CE79D1" w:rsidRPr="00211617">
              <w:rPr>
                <w:rFonts w:ascii="Times New Roman" w:eastAsia="標楷體" w:hAnsi="Times New Roman" w:hint="eastAsia"/>
                <w:color w:val="000000" w:themeColor="text1"/>
                <w:sz w:val="28"/>
                <w:szCs w:val="28"/>
              </w:rPr>
              <w:t>電動車</w:t>
            </w:r>
            <w:r w:rsidR="00CE79D1" w:rsidRPr="00211617">
              <w:rPr>
                <w:rFonts w:ascii="Times New Roman" w:eastAsia="標楷體" w:hAnsi="Times New Roman" w:hint="eastAsia"/>
                <w:color w:val="000000" w:themeColor="text1"/>
                <w:sz w:val="28"/>
                <w:szCs w:val="28"/>
              </w:rPr>
              <w:t>(</w:t>
            </w:r>
            <w:r w:rsidR="00CE79D1" w:rsidRPr="00211617">
              <w:rPr>
                <w:rFonts w:ascii="Times New Roman" w:eastAsia="標楷體" w:hAnsi="Times New Roman" w:hint="eastAsia"/>
                <w:color w:val="000000" w:themeColor="text1"/>
                <w:sz w:val="28"/>
                <w:szCs w:val="28"/>
              </w:rPr>
              <w:t>含機車</w:t>
            </w:r>
            <w:r w:rsidR="00CE79D1" w:rsidRPr="00211617">
              <w:rPr>
                <w:rFonts w:ascii="Times New Roman" w:eastAsia="標楷體" w:hAnsi="Times New Roman" w:hint="eastAsia"/>
                <w:color w:val="000000" w:themeColor="text1"/>
                <w:sz w:val="28"/>
                <w:szCs w:val="28"/>
              </w:rPr>
              <w:t xml:space="preserve">) </w:t>
            </w:r>
            <w:r w:rsidR="00CE79D1" w:rsidRPr="00211617">
              <w:rPr>
                <w:rFonts w:ascii="Times New Roman" w:eastAsia="標楷體" w:hAnsi="Times New Roman" w:hint="eastAsia"/>
                <w:color w:val="000000" w:themeColor="text1"/>
                <w:sz w:val="28"/>
                <w:szCs w:val="28"/>
              </w:rPr>
              <w:t>投資金額預估可達</w:t>
            </w:r>
            <w:r w:rsidR="00CE79D1" w:rsidRPr="00211617">
              <w:rPr>
                <w:rFonts w:ascii="Times New Roman" w:eastAsia="標楷體" w:hAnsi="Times New Roman" w:hint="eastAsia"/>
                <w:color w:val="000000" w:themeColor="text1"/>
                <w:sz w:val="28"/>
                <w:szCs w:val="28"/>
              </w:rPr>
              <w:t>64.3</w:t>
            </w:r>
            <w:r w:rsidR="00CE79D1" w:rsidRPr="00211617">
              <w:rPr>
                <w:rFonts w:ascii="Times New Roman" w:eastAsia="標楷體" w:hAnsi="Times New Roman" w:hint="eastAsia"/>
                <w:color w:val="000000" w:themeColor="text1"/>
                <w:sz w:val="28"/>
                <w:szCs w:val="28"/>
              </w:rPr>
              <w:t>億元</w:t>
            </w:r>
            <w:r w:rsidRPr="00211617">
              <w:rPr>
                <w:rFonts w:ascii="Times New Roman" w:eastAsia="標楷體" w:hAnsi="Times New Roman" w:hint="eastAsia"/>
                <w:color w:val="000000" w:themeColor="text1"/>
                <w:sz w:val="28"/>
                <w:szCs w:val="28"/>
              </w:rPr>
              <w:t>。</w:t>
            </w:r>
          </w:p>
        </w:tc>
        <w:tc>
          <w:tcPr>
            <w:tcW w:w="1570" w:type="dxa"/>
            <w:shd w:val="clear" w:color="auto" w:fill="FFFFFF" w:themeFill="background1"/>
          </w:tcPr>
          <w:p w:rsidR="008F2226" w:rsidRPr="00211617" w:rsidRDefault="008F2226" w:rsidP="00CD07F2">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shd w:val="clear" w:color="auto" w:fill="FFFFFF" w:themeFill="background1"/>
            <w:tcMar>
              <w:left w:w="28" w:type="dxa"/>
              <w:right w:w="28" w:type="dxa"/>
            </w:tcMar>
          </w:tcPr>
          <w:p w:rsidR="008F2226" w:rsidRPr="00211617" w:rsidRDefault="008F2226" w:rsidP="007F1134">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tc>
      </w:tr>
      <w:tr w:rsidR="00211617" w:rsidRPr="00211617" w:rsidTr="0083770F">
        <w:trPr>
          <w:trHeight w:val="50"/>
          <w:jc w:val="center"/>
        </w:trPr>
        <w:tc>
          <w:tcPr>
            <w:tcW w:w="2642" w:type="dxa"/>
            <w:vMerge/>
            <w:shd w:val="clear" w:color="auto" w:fill="FFFFFF" w:themeFill="background1"/>
            <w:tcMar>
              <w:right w:w="28" w:type="dxa"/>
            </w:tcMar>
          </w:tcPr>
          <w:p w:rsidR="008F2226" w:rsidRPr="00211617" w:rsidRDefault="008F2226"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8F2226" w:rsidP="00BF3974">
            <w:pPr>
              <w:pStyle w:val="aa"/>
              <w:numPr>
                <w:ilvl w:val="0"/>
                <w:numId w:val="10"/>
              </w:numPr>
              <w:snapToGrid w:val="0"/>
              <w:spacing w:line="440" w:lineRule="atLeast"/>
              <w:ind w:leftChars="7" w:left="353" w:hanging="33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智慧城市：運用</w:t>
            </w:r>
            <w:r w:rsidRPr="00211617">
              <w:rPr>
                <w:rFonts w:ascii="Times New Roman" w:eastAsia="標楷體" w:hAnsi="Times New Roman" w:cs="Times New Roman"/>
                <w:color w:val="000000" w:themeColor="text1"/>
                <w:sz w:val="28"/>
                <w:szCs w:val="28"/>
              </w:rPr>
              <w:t>4G</w:t>
            </w:r>
            <w:r w:rsidRPr="00211617">
              <w:rPr>
                <w:rFonts w:ascii="Times New Roman" w:eastAsia="標楷體" w:hAnsi="Times New Roman" w:cs="Times New Roman"/>
                <w:color w:val="000000" w:themeColor="text1"/>
                <w:sz w:val="28"/>
                <w:szCs w:val="28"/>
              </w:rPr>
              <w:t>行動寬頻計畫衍生之商機，激勵國內外資金投入智慧交通、智慧醫療、智慧教育、智慧生產、智慧節能、智慧物流等產業。</w:t>
            </w:r>
          </w:p>
        </w:tc>
        <w:tc>
          <w:tcPr>
            <w:tcW w:w="4526" w:type="dxa"/>
            <w:shd w:val="clear" w:color="auto" w:fill="FFFFFF" w:themeFill="background1"/>
          </w:tcPr>
          <w:p w:rsidR="008F2226" w:rsidRPr="00211617" w:rsidRDefault="009F0F61" w:rsidP="002F2EE3">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hint="eastAsia"/>
                <w:color w:val="000000" w:themeColor="text1"/>
                <w:kern w:val="0"/>
                <w:sz w:val="28"/>
                <w:szCs w:val="28"/>
              </w:rPr>
              <w:t>105</w:t>
            </w:r>
            <w:r w:rsidRPr="00211617">
              <w:rPr>
                <w:rFonts w:ascii="Times New Roman" w:eastAsia="標楷體" w:hAnsi="Times New Roman" w:hint="eastAsia"/>
                <w:color w:val="000000" w:themeColor="text1"/>
                <w:kern w:val="0"/>
                <w:sz w:val="28"/>
                <w:szCs w:val="28"/>
              </w:rPr>
              <w:t>年</w:t>
            </w:r>
            <w:r w:rsidR="00521978" w:rsidRPr="00211617">
              <w:rPr>
                <w:rFonts w:ascii="Times New Roman" w:eastAsia="標楷體" w:hAnsi="Times New Roman" w:hint="eastAsia"/>
                <w:color w:val="000000" w:themeColor="text1"/>
                <w:kern w:val="0"/>
                <w:sz w:val="28"/>
                <w:szCs w:val="28"/>
              </w:rPr>
              <w:t>底前</w:t>
            </w:r>
            <w:r w:rsidR="008F2226" w:rsidRPr="00211617">
              <w:rPr>
                <w:rFonts w:ascii="Times New Roman" w:eastAsia="標楷體" w:hAnsi="Times New Roman" w:hint="eastAsia"/>
                <w:color w:val="000000" w:themeColor="text1"/>
                <w:sz w:val="28"/>
                <w:szCs w:val="28"/>
              </w:rPr>
              <w:t>將帶動</w:t>
            </w:r>
            <w:r w:rsidR="008F2226" w:rsidRPr="00211617">
              <w:rPr>
                <w:rFonts w:ascii="Times New Roman" w:eastAsia="標楷體" w:hAnsi="Times New Roman" w:hint="eastAsia"/>
                <w:color w:val="000000" w:themeColor="text1"/>
                <w:sz w:val="28"/>
                <w:szCs w:val="28"/>
              </w:rPr>
              <w:t>4</w:t>
            </w:r>
            <w:r w:rsidR="008F2226" w:rsidRPr="00211617">
              <w:rPr>
                <w:rFonts w:ascii="Times New Roman" w:eastAsia="標楷體" w:hAnsi="Times New Roman" w:hint="eastAsia"/>
                <w:color w:val="000000" w:themeColor="text1"/>
                <w:sz w:val="28"/>
                <w:szCs w:val="28"/>
              </w:rPr>
              <w:t>家電信運營商與</w:t>
            </w:r>
            <w:r w:rsidR="008F2226" w:rsidRPr="00211617">
              <w:rPr>
                <w:rFonts w:ascii="Times New Roman" w:eastAsia="標楷體" w:hAnsi="Times New Roman" w:hint="eastAsia"/>
                <w:color w:val="000000" w:themeColor="text1"/>
                <w:sz w:val="28"/>
                <w:szCs w:val="28"/>
              </w:rPr>
              <w:t>50</w:t>
            </w:r>
            <w:r w:rsidR="008F2226" w:rsidRPr="00211617">
              <w:rPr>
                <w:rFonts w:ascii="Times New Roman" w:eastAsia="標楷體" w:hAnsi="Times New Roman" w:hint="eastAsia"/>
                <w:color w:val="000000" w:themeColor="text1"/>
                <w:sz w:val="28"/>
                <w:szCs w:val="28"/>
              </w:rPr>
              <w:t>家系統整合與服務商，於全</w:t>
            </w:r>
            <w:proofErr w:type="gramStart"/>
            <w:r w:rsidR="008F2226" w:rsidRPr="00211617">
              <w:rPr>
                <w:rFonts w:ascii="Times New Roman" w:eastAsia="標楷體" w:hAnsi="Times New Roman" w:hint="eastAsia"/>
                <w:color w:val="000000" w:themeColor="text1"/>
                <w:sz w:val="28"/>
                <w:szCs w:val="28"/>
              </w:rPr>
              <w:t>臺</w:t>
            </w:r>
            <w:proofErr w:type="gramEnd"/>
            <w:r w:rsidR="008F2226" w:rsidRPr="00211617">
              <w:rPr>
                <w:rFonts w:ascii="Times New Roman" w:eastAsia="標楷體" w:hAnsi="Times New Roman" w:hint="eastAsia"/>
                <w:color w:val="000000" w:themeColor="text1"/>
                <w:sz w:val="28"/>
                <w:szCs w:val="28"/>
              </w:rPr>
              <w:t>6</w:t>
            </w:r>
            <w:r w:rsidR="008F2226" w:rsidRPr="00211617">
              <w:rPr>
                <w:rFonts w:ascii="Times New Roman" w:eastAsia="標楷體" w:hAnsi="Times New Roman" w:hint="eastAsia"/>
                <w:color w:val="000000" w:themeColor="text1"/>
                <w:sz w:val="28"/>
                <w:szCs w:val="28"/>
              </w:rPr>
              <w:t>都</w:t>
            </w:r>
            <w:r w:rsidR="008F2226" w:rsidRPr="00211617">
              <w:rPr>
                <w:rFonts w:ascii="Times New Roman" w:eastAsia="標楷體" w:hAnsi="Times New Roman" w:hint="eastAsia"/>
                <w:color w:val="000000" w:themeColor="text1"/>
                <w:sz w:val="28"/>
                <w:szCs w:val="28"/>
              </w:rPr>
              <w:t>11</w:t>
            </w:r>
            <w:r w:rsidR="008F2226" w:rsidRPr="00211617">
              <w:rPr>
                <w:rFonts w:ascii="Times New Roman" w:eastAsia="標楷體" w:hAnsi="Times New Roman" w:hint="eastAsia"/>
                <w:color w:val="000000" w:themeColor="text1"/>
                <w:sz w:val="28"/>
                <w:szCs w:val="28"/>
              </w:rPr>
              <w:t>縣展開智慧城市服務試煉，預計民間投資達</w:t>
            </w:r>
            <w:r w:rsidR="008F2226" w:rsidRPr="00211617">
              <w:rPr>
                <w:rFonts w:ascii="Times New Roman" w:eastAsia="標楷體" w:hAnsi="Times New Roman" w:hint="eastAsia"/>
                <w:color w:val="000000" w:themeColor="text1"/>
                <w:sz w:val="28"/>
                <w:szCs w:val="28"/>
              </w:rPr>
              <w:t>10</w:t>
            </w:r>
            <w:r w:rsidR="008F2226" w:rsidRPr="00211617">
              <w:rPr>
                <w:rFonts w:ascii="Times New Roman" w:eastAsia="標楷體" w:hAnsi="Times New Roman" w:hint="eastAsia"/>
                <w:color w:val="000000" w:themeColor="text1"/>
                <w:sz w:val="28"/>
                <w:szCs w:val="28"/>
              </w:rPr>
              <w:t>億元。</w:t>
            </w:r>
          </w:p>
        </w:tc>
        <w:tc>
          <w:tcPr>
            <w:tcW w:w="1570" w:type="dxa"/>
            <w:shd w:val="clear" w:color="auto" w:fill="FFFFFF" w:themeFill="background1"/>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823893">
            <w:pPr>
              <w:snapToGrid w:val="0"/>
              <w:spacing w:line="440" w:lineRule="atLeast"/>
              <w:jc w:val="center"/>
              <w:rPr>
                <w:rFonts w:ascii="Times New Roman" w:eastAsia="標楷體" w:hAnsi="Times New Roman" w:cs="Times New Roman"/>
                <w:color w:val="000000" w:themeColor="text1"/>
                <w:sz w:val="28"/>
                <w:szCs w:val="28"/>
              </w:rPr>
            </w:pPr>
          </w:p>
        </w:tc>
        <w:tc>
          <w:tcPr>
            <w:tcW w:w="1652" w:type="dxa"/>
            <w:shd w:val="clear" w:color="auto" w:fill="FFFFFF" w:themeFill="background1"/>
            <w:tcMar>
              <w:left w:w="28" w:type="dxa"/>
              <w:right w:w="28" w:type="dxa"/>
            </w:tcMar>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經濟部</w:t>
            </w: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tc>
      </w:tr>
      <w:tr w:rsidR="00211617" w:rsidRPr="00211617" w:rsidTr="0083770F">
        <w:trPr>
          <w:trHeight w:val="50"/>
          <w:jc w:val="center"/>
        </w:trPr>
        <w:tc>
          <w:tcPr>
            <w:tcW w:w="2642" w:type="dxa"/>
            <w:vMerge/>
            <w:shd w:val="clear" w:color="auto" w:fill="FFFFFF" w:themeFill="background1"/>
            <w:tcMar>
              <w:right w:w="28" w:type="dxa"/>
            </w:tcMar>
          </w:tcPr>
          <w:p w:rsidR="008F2226" w:rsidRPr="00211617" w:rsidRDefault="008F2226"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8F2226" w:rsidP="00BF3974">
            <w:pPr>
              <w:pStyle w:val="aa"/>
              <w:numPr>
                <w:ilvl w:val="0"/>
                <w:numId w:val="10"/>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推動民間參與公共建設</w:t>
            </w:r>
          </w:p>
        </w:tc>
        <w:tc>
          <w:tcPr>
            <w:tcW w:w="4526" w:type="dxa"/>
            <w:shd w:val="clear" w:color="auto" w:fill="FFFFFF" w:themeFill="background1"/>
          </w:tcPr>
          <w:p w:rsidR="008F2226" w:rsidRPr="00211617" w:rsidRDefault="00F56999" w:rsidP="00F56999">
            <w:pPr>
              <w:snapToGrid w:val="0"/>
              <w:spacing w:line="440" w:lineRule="atLeast"/>
              <w:ind w:left="241" w:hangingChars="86" w:hanging="241"/>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w:t>
            </w:r>
            <w:r w:rsidR="008F2226" w:rsidRPr="00211617">
              <w:rPr>
                <w:rFonts w:ascii="Times New Roman" w:eastAsia="標楷體" w:hAnsi="Times New Roman" w:cs="Times New Roman"/>
                <w:color w:val="000000" w:themeColor="text1"/>
                <w:sz w:val="28"/>
                <w:szCs w:val="28"/>
              </w:rPr>
              <w:t>105</w:t>
            </w:r>
            <w:r w:rsidR="008F2226" w:rsidRPr="00211617">
              <w:rPr>
                <w:rFonts w:ascii="Times New Roman" w:eastAsia="標楷體" w:hAnsi="Times New Roman" w:cs="Times New Roman"/>
                <w:color w:val="000000" w:themeColor="text1"/>
                <w:sz w:val="28"/>
                <w:szCs w:val="28"/>
              </w:rPr>
              <w:t>年促參案件年度簽約金額目標新臺幣</w:t>
            </w:r>
            <w:r w:rsidR="008F2226" w:rsidRPr="00211617">
              <w:rPr>
                <w:rFonts w:ascii="Times New Roman" w:eastAsia="標楷體" w:hAnsi="Times New Roman" w:cs="Times New Roman"/>
                <w:color w:val="000000" w:themeColor="text1"/>
                <w:sz w:val="28"/>
                <w:szCs w:val="28"/>
              </w:rPr>
              <w:t>800</w:t>
            </w:r>
            <w:r w:rsidR="008F2226" w:rsidRPr="00211617">
              <w:rPr>
                <w:rFonts w:ascii="Times New Roman" w:eastAsia="標楷體" w:hAnsi="Times New Roman" w:cs="Times New Roman"/>
                <w:color w:val="000000" w:themeColor="text1"/>
                <w:sz w:val="28"/>
                <w:szCs w:val="28"/>
              </w:rPr>
              <w:t>億元。</w:t>
            </w:r>
          </w:p>
          <w:p w:rsidR="00F56999" w:rsidRPr="00211617" w:rsidRDefault="00F56999" w:rsidP="00F56999">
            <w:pPr>
              <w:snapToGrid w:val="0"/>
              <w:spacing w:line="440" w:lineRule="atLeast"/>
              <w:ind w:left="241" w:hangingChars="86" w:hanging="241"/>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2.</w:t>
            </w:r>
            <w:r w:rsidRPr="00211617">
              <w:rPr>
                <w:rFonts w:ascii="Times New Roman" w:eastAsia="標楷體" w:hAnsi="Times New Roman" w:cs="Times New Roman" w:hint="eastAsia"/>
                <w:color w:val="000000" w:themeColor="text1"/>
                <w:sz w:val="28"/>
                <w:szCs w:val="28"/>
              </w:rPr>
              <w:t>儘速</w:t>
            </w:r>
            <w:proofErr w:type="gramStart"/>
            <w:r w:rsidRPr="00211617">
              <w:rPr>
                <w:rFonts w:ascii="Times New Roman" w:eastAsia="標楷體" w:hAnsi="Times New Roman" w:cs="Times New Roman" w:hint="eastAsia"/>
                <w:color w:val="000000" w:themeColor="text1"/>
                <w:sz w:val="28"/>
                <w:szCs w:val="28"/>
              </w:rPr>
              <w:t>研</w:t>
            </w:r>
            <w:proofErr w:type="gramEnd"/>
            <w:r w:rsidRPr="00211617">
              <w:rPr>
                <w:rFonts w:ascii="Times New Roman" w:eastAsia="標楷體" w:hAnsi="Times New Roman" w:cs="Times New Roman" w:hint="eastAsia"/>
                <w:color w:val="000000" w:themeColor="text1"/>
                <w:sz w:val="28"/>
                <w:szCs w:val="28"/>
              </w:rPr>
              <w:t>議保險法第</w:t>
            </w:r>
            <w:r w:rsidRPr="00211617">
              <w:rPr>
                <w:rFonts w:ascii="Times New Roman" w:eastAsia="標楷體" w:hAnsi="Times New Roman" w:cs="Times New Roman" w:hint="eastAsia"/>
                <w:color w:val="000000" w:themeColor="text1"/>
                <w:sz w:val="28"/>
                <w:szCs w:val="28"/>
              </w:rPr>
              <w:t>146</w:t>
            </w:r>
            <w:r w:rsidRPr="00211617">
              <w:rPr>
                <w:rFonts w:ascii="Times New Roman" w:eastAsia="標楷體" w:hAnsi="Times New Roman" w:cs="Times New Roman" w:hint="eastAsia"/>
                <w:color w:val="000000" w:themeColor="text1"/>
                <w:sz w:val="28"/>
                <w:szCs w:val="28"/>
              </w:rPr>
              <w:t>條之</w:t>
            </w:r>
            <w:r w:rsidRPr="00211617">
              <w:rPr>
                <w:rFonts w:ascii="Times New Roman" w:eastAsia="標楷體" w:hAnsi="Times New Roman" w:cs="Times New Roman" w:hint="eastAsia"/>
                <w:color w:val="000000" w:themeColor="text1"/>
                <w:sz w:val="28"/>
                <w:szCs w:val="28"/>
              </w:rPr>
              <w:t>5</w:t>
            </w:r>
            <w:r w:rsidRPr="00211617">
              <w:rPr>
                <w:rFonts w:ascii="Times New Roman" w:eastAsia="標楷體" w:hAnsi="Times New Roman" w:cs="Times New Roman" w:hint="eastAsia"/>
                <w:color w:val="000000" w:themeColor="text1"/>
                <w:sz w:val="28"/>
                <w:szCs w:val="28"/>
              </w:rPr>
              <w:t>修正草案，放寬保險業投資公共及社會福利事業得擔任董監事等規定，以提高保險業投資之意願。</w:t>
            </w:r>
          </w:p>
        </w:tc>
        <w:tc>
          <w:tcPr>
            <w:tcW w:w="1570" w:type="dxa"/>
            <w:shd w:val="clear" w:color="auto" w:fill="FFFFFF" w:themeFill="background1"/>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105.12.31</w:t>
            </w:r>
          </w:p>
          <w:p w:rsidR="00F56999" w:rsidRPr="00211617" w:rsidRDefault="00F56999" w:rsidP="00EA53CB">
            <w:pPr>
              <w:snapToGrid w:val="0"/>
              <w:spacing w:line="440" w:lineRule="atLeast"/>
              <w:jc w:val="center"/>
              <w:rPr>
                <w:rFonts w:ascii="Times New Roman" w:eastAsia="標楷體" w:hAnsi="Times New Roman" w:cs="Times New Roman"/>
                <w:color w:val="000000" w:themeColor="text1"/>
                <w:sz w:val="28"/>
                <w:szCs w:val="28"/>
              </w:rPr>
            </w:pPr>
          </w:p>
          <w:p w:rsidR="00F56999" w:rsidRPr="00211617" w:rsidRDefault="00F56999"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104.12.31</w:t>
            </w:r>
          </w:p>
        </w:tc>
        <w:tc>
          <w:tcPr>
            <w:tcW w:w="1652" w:type="dxa"/>
            <w:shd w:val="clear" w:color="auto" w:fill="FFFFFF" w:themeFill="background1"/>
            <w:tcMar>
              <w:left w:w="28" w:type="dxa"/>
              <w:right w:w="28" w:type="dxa"/>
            </w:tcMar>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財政部</w:t>
            </w:r>
          </w:p>
          <w:p w:rsidR="001F2E0B" w:rsidRPr="00211617" w:rsidRDefault="001F2E0B" w:rsidP="00EA53CB">
            <w:pPr>
              <w:snapToGrid w:val="0"/>
              <w:spacing w:line="440" w:lineRule="atLeast"/>
              <w:jc w:val="center"/>
              <w:rPr>
                <w:rFonts w:ascii="Times New Roman" w:eastAsia="標楷體" w:hAnsi="Times New Roman" w:cs="Times New Roman"/>
                <w:color w:val="000000" w:themeColor="text1"/>
                <w:sz w:val="28"/>
                <w:szCs w:val="28"/>
              </w:rPr>
            </w:pPr>
          </w:p>
          <w:p w:rsidR="001F2E0B" w:rsidRPr="00211617" w:rsidRDefault="001F2E0B"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金管會</w:t>
            </w:r>
          </w:p>
        </w:tc>
      </w:tr>
      <w:tr w:rsidR="00211617" w:rsidRPr="00211617" w:rsidTr="0083770F">
        <w:trPr>
          <w:trHeight w:val="50"/>
          <w:jc w:val="center"/>
        </w:trPr>
        <w:tc>
          <w:tcPr>
            <w:tcW w:w="2642" w:type="dxa"/>
            <w:vMerge/>
            <w:shd w:val="clear" w:color="auto" w:fill="FFFFFF" w:themeFill="background1"/>
            <w:tcMar>
              <w:right w:w="28" w:type="dxa"/>
            </w:tcMar>
          </w:tcPr>
          <w:p w:rsidR="008F2226" w:rsidRPr="00211617" w:rsidRDefault="008F2226"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8F2226" w:rsidP="00BF3974">
            <w:pPr>
              <w:pStyle w:val="aa"/>
              <w:numPr>
                <w:ilvl w:val="0"/>
                <w:numId w:val="10"/>
              </w:numPr>
              <w:snapToGrid w:val="0"/>
              <w:spacing w:line="440" w:lineRule="atLeast"/>
              <w:ind w:leftChars="0"/>
              <w:jc w:val="both"/>
              <w:rPr>
                <w:rFonts w:ascii="Times New Roman" w:eastAsia="標楷體" w:hAnsi="Times New Roman" w:cs="Times New Roman"/>
                <w:color w:val="000000" w:themeColor="text1"/>
                <w:sz w:val="28"/>
                <w:szCs w:val="28"/>
              </w:rPr>
            </w:pPr>
            <w:proofErr w:type="gramStart"/>
            <w:r w:rsidRPr="00211617">
              <w:rPr>
                <w:rFonts w:ascii="Times New Roman" w:eastAsia="標楷體" w:hAnsi="Times New Roman" w:cs="Times New Roman"/>
                <w:color w:val="000000" w:themeColor="text1"/>
                <w:sz w:val="28"/>
                <w:szCs w:val="28"/>
              </w:rPr>
              <w:t>研</w:t>
            </w:r>
            <w:proofErr w:type="gramEnd"/>
            <w:r w:rsidRPr="00211617">
              <w:rPr>
                <w:rFonts w:ascii="Times New Roman" w:eastAsia="標楷體" w:hAnsi="Times New Roman" w:cs="Times New Roman"/>
                <w:color w:val="000000" w:themeColor="text1"/>
                <w:sz w:val="28"/>
                <w:szCs w:val="28"/>
              </w:rPr>
              <w:t>議調整保險業投資用不動產年化收益率</w:t>
            </w:r>
            <w:r w:rsidRPr="00211617">
              <w:rPr>
                <w:rFonts w:ascii="Times New Roman" w:eastAsia="標楷體" w:hAnsi="Times New Roman" w:cs="Times New Roman"/>
                <w:color w:val="000000" w:themeColor="text1"/>
                <w:sz w:val="28"/>
                <w:szCs w:val="28"/>
              </w:rPr>
              <w:t>2.875</w:t>
            </w:r>
            <w:r w:rsidR="00F56999" w:rsidRPr="00211617">
              <w:rPr>
                <w:rFonts w:ascii="Times New Roman" w:eastAsia="標楷體" w:hAnsi="Times New Roman" w:cs="Times New Roman"/>
                <w:color w:val="000000" w:themeColor="text1"/>
                <w:sz w:val="28"/>
                <w:szCs w:val="28"/>
              </w:rPr>
              <w:t>％</w:t>
            </w:r>
            <w:r w:rsidR="00F56999" w:rsidRPr="00211617">
              <w:rPr>
                <w:rFonts w:ascii="Times New Roman" w:eastAsia="標楷體" w:hAnsi="Times New Roman" w:cs="Times New Roman" w:hint="eastAsia"/>
                <w:color w:val="000000" w:themeColor="text1"/>
                <w:sz w:val="28"/>
                <w:szCs w:val="28"/>
              </w:rPr>
              <w:t>限制</w:t>
            </w:r>
            <w:r w:rsidRPr="00211617">
              <w:rPr>
                <w:rFonts w:ascii="Times New Roman" w:eastAsia="標楷體" w:hAnsi="Times New Roman" w:cs="Times New Roman" w:hint="eastAsia"/>
                <w:color w:val="000000" w:themeColor="text1"/>
                <w:sz w:val="28"/>
                <w:szCs w:val="28"/>
              </w:rPr>
              <w:t>可行性</w:t>
            </w:r>
            <w:r w:rsidR="00205196" w:rsidRPr="00211617">
              <w:rPr>
                <w:rFonts w:ascii="Times New Roman" w:eastAsia="標楷體" w:hAnsi="Times New Roman" w:cs="Times New Roman" w:hint="eastAsia"/>
                <w:color w:val="000000" w:themeColor="text1"/>
                <w:sz w:val="28"/>
                <w:szCs w:val="28"/>
              </w:rPr>
              <w:t>。</w:t>
            </w:r>
          </w:p>
        </w:tc>
        <w:tc>
          <w:tcPr>
            <w:tcW w:w="4526" w:type="dxa"/>
            <w:shd w:val="clear" w:color="auto" w:fill="FFFFFF" w:themeFill="background1"/>
          </w:tcPr>
          <w:p w:rsidR="008F2226" w:rsidRPr="00211617" w:rsidRDefault="00F56999" w:rsidP="007A5F5D">
            <w:pPr>
              <w:snapToGrid w:val="0"/>
              <w:spacing w:line="440" w:lineRule="atLeast"/>
              <w:ind w:left="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引導保險業以合理價格從事不動產投資，符合資金配置效益。</w:t>
            </w:r>
          </w:p>
        </w:tc>
        <w:tc>
          <w:tcPr>
            <w:tcW w:w="1570" w:type="dxa"/>
            <w:shd w:val="clear" w:color="auto" w:fill="FFFFFF" w:themeFill="background1"/>
          </w:tcPr>
          <w:p w:rsidR="008F2226" w:rsidRPr="00211617" w:rsidRDefault="008F2226"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104.12.31</w:t>
            </w:r>
          </w:p>
        </w:tc>
        <w:tc>
          <w:tcPr>
            <w:tcW w:w="1652" w:type="dxa"/>
            <w:shd w:val="clear" w:color="auto" w:fill="FFFFFF" w:themeFill="background1"/>
            <w:tcMar>
              <w:left w:w="28" w:type="dxa"/>
              <w:right w:w="28" w:type="dxa"/>
            </w:tcMar>
          </w:tcPr>
          <w:p w:rsidR="008F2226" w:rsidRPr="00211617" w:rsidRDefault="008F2226"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金管會</w:t>
            </w:r>
          </w:p>
        </w:tc>
      </w:tr>
      <w:tr w:rsidR="00211617" w:rsidRPr="00211617" w:rsidTr="0083770F">
        <w:trPr>
          <w:trHeight w:val="1988"/>
          <w:jc w:val="center"/>
        </w:trPr>
        <w:tc>
          <w:tcPr>
            <w:tcW w:w="2642" w:type="dxa"/>
            <w:vMerge/>
            <w:shd w:val="clear" w:color="auto" w:fill="FFFFFF" w:themeFill="background1"/>
            <w:tcMar>
              <w:right w:w="28" w:type="dxa"/>
            </w:tcMar>
          </w:tcPr>
          <w:p w:rsidR="008F2226" w:rsidRPr="00211617" w:rsidRDefault="008F2226"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8F2226" w:rsidP="00BF3974">
            <w:pPr>
              <w:pStyle w:val="aa"/>
              <w:numPr>
                <w:ilvl w:val="0"/>
                <w:numId w:val="10"/>
              </w:numPr>
              <w:snapToGrid w:val="0"/>
              <w:spacing w:line="440" w:lineRule="atLeast"/>
              <w:ind w:leftChars="7" w:left="353" w:hanging="336"/>
              <w:jc w:val="both"/>
              <w:rPr>
                <w:rFonts w:ascii="Times New Roman" w:eastAsia="標楷體" w:hAnsi="Times New Roman" w:cs="Times New Roman"/>
                <w:color w:val="000000" w:themeColor="text1"/>
                <w:sz w:val="28"/>
                <w:szCs w:val="28"/>
              </w:rPr>
            </w:pPr>
            <w:proofErr w:type="gramStart"/>
            <w:r w:rsidRPr="00211617">
              <w:rPr>
                <w:rFonts w:ascii="Times New Roman" w:eastAsia="標楷體" w:hAnsi="Times New Roman" w:cs="Times New Roman"/>
                <w:color w:val="000000" w:themeColor="text1"/>
                <w:sz w:val="28"/>
                <w:szCs w:val="28"/>
              </w:rPr>
              <w:t>研</w:t>
            </w:r>
            <w:proofErr w:type="gramEnd"/>
            <w:r w:rsidRPr="00211617">
              <w:rPr>
                <w:rFonts w:ascii="Times New Roman" w:eastAsia="標楷體" w:hAnsi="Times New Roman" w:cs="Times New Roman"/>
                <w:color w:val="000000" w:themeColor="text1"/>
                <w:sz w:val="28"/>
                <w:szCs w:val="28"/>
              </w:rPr>
              <w:t>議放寬保險業者投資銀髮照顧相關產業</w:t>
            </w:r>
            <w:r w:rsidR="00205196" w:rsidRPr="00211617">
              <w:rPr>
                <w:rFonts w:ascii="Times New Roman" w:eastAsia="標楷體" w:hAnsi="Times New Roman" w:cs="Times New Roman" w:hint="eastAsia"/>
                <w:color w:val="000000" w:themeColor="text1"/>
                <w:sz w:val="28"/>
                <w:szCs w:val="28"/>
              </w:rPr>
              <w:t>。</w:t>
            </w:r>
          </w:p>
        </w:tc>
        <w:tc>
          <w:tcPr>
            <w:tcW w:w="4526" w:type="dxa"/>
            <w:shd w:val="clear" w:color="auto" w:fill="FFFFFF" w:themeFill="background1"/>
          </w:tcPr>
          <w:p w:rsidR="008F2226" w:rsidRPr="00211617" w:rsidRDefault="00F56999" w:rsidP="00F56999">
            <w:pPr>
              <w:snapToGrid w:val="0"/>
              <w:spacing w:line="440" w:lineRule="atLeast"/>
              <w:ind w:left="2"/>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按現行保險法相關法規，保險業已得以轉投資方式投資銀髮產業，將持續鼓勵保險業資金投入銀髮相關產業。</w:t>
            </w:r>
          </w:p>
        </w:tc>
        <w:tc>
          <w:tcPr>
            <w:tcW w:w="1570" w:type="dxa"/>
            <w:shd w:val="clear" w:color="auto" w:fill="FFFFFF" w:themeFill="background1"/>
          </w:tcPr>
          <w:p w:rsidR="008F2226" w:rsidRPr="00211617" w:rsidRDefault="00F56999"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104.12.31</w:t>
            </w:r>
          </w:p>
        </w:tc>
        <w:tc>
          <w:tcPr>
            <w:tcW w:w="1652" w:type="dxa"/>
            <w:shd w:val="clear" w:color="auto" w:fill="FFFFFF" w:themeFill="background1"/>
            <w:tcMar>
              <w:left w:w="28" w:type="dxa"/>
              <w:right w:w="28" w:type="dxa"/>
            </w:tcMar>
          </w:tcPr>
          <w:p w:rsidR="008F2226" w:rsidRPr="00211617" w:rsidRDefault="008F2226" w:rsidP="007842D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金管會</w:t>
            </w:r>
          </w:p>
        </w:tc>
      </w:tr>
      <w:tr w:rsidR="00211617" w:rsidRPr="00211617" w:rsidTr="004A7C66">
        <w:trPr>
          <w:trHeight w:val="2422"/>
          <w:jc w:val="center"/>
        </w:trPr>
        <w:tc>
          <w:tcPr>
            <w:tcW w:w="2642" w:type="dxa"/>
            <w:vMerge w:val="restart"/>
            <w:shd w:val="clear" w:color="auto" w:fill="FFFFFF" w:themeFill="background1"/>
            <w:tcMar>
              <w:right w:w="28" w:type="dxa"/>
            </w:tcMar>
          </w:tcPr>
          <w:p w:rsidR="008F2226" w:rsidRPr="00211617" w:rsidRDefault="008F2226" w:rsidP="007A5F5D">
            <w:pPr>
              <w:tabs>
                <w:tab w:val="left" w:pos="420"/>
              </w:tabs>
              <w:snapToGrid w:val="0"/>
              <w:spacing w:line="440" w:lineRule="atLeast"/>
              <w:ind w:leftChars="-32" w:left="391" w:rightChars="-22" w:right="-53" w:hangingChars="167" w:hanging="468"/>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三</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ab/>
            </w:r>
            <w:r w:rsidRPr="00211617">
              <w:rPr>
                <w:rFonts w:ascii="Times New Roman" w:eastAsia="標楷體" w:hAnsi="Times New Roman" w:cs="Times New Roman"/>
                <w:color w:val="000000" w:themeColor="text1"/>
                <w:sz w:val="28"/>
                <w:szCs w:val="28"/>
              </w:rPr>
              <w:t>協助企業取得投資及</w:t>
            </w:r>
            <w:proofErr w:type="gramStart"/>
            <w:r w:rsidRPr="00211617">
              <w:rPr>
                <w:rFonts w:ascii="Times New Roman" w:eastAsia="標楷體" w:hAnsi="Times New Roman" w:cs="Times New Roman"/>
                <w:color w:val="000000" w:themeColor="text1"/>
                <w:sz w:val="28"/>
                <w:szCs w:val="28"/>
              </w:rPr>
              <w:t>併</w:t>
            </w:r>
            <w:proofErr w:type="gramEnd"/>
            <w:r w:rsidRPr="00211617">
              <w:rPr>
                <w:rFonts w:ascii="Times New Roman" w:eastAsia="標楷體" w:hAnsi="Times New Roman" w:cs="Times New Roman"/>
                <w:color w:val="000000" w:themeColor="text1"/>
                <w:sz w:val="28"/>
                <w:szCs w:val="28"/>
              </w:rPr>
              <w:t>購資金</w:t>
            </w:r>
          </w:p>
        </w:tc>
        <w:tc>
          <w:tcPr>
            <w:tcW w:w="4825" w:type="dxa"/>
            <w:shd w:val="clear" w:color="auto" w:fill="FFFFFF" w:themeFill="background1"/>
          </w:tcPr>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拓增企業投資與</w:t>
            </w:r>
            <w:proofErr w:type="gramStart"/>
            <w:r w:rsidRPr="00211617">
              <w:rPr>
                <w:rFonts w:ascii="Times New Roman" w:eastAsia="標楷體" w:hAnsi="Times New Roman" w:cs="Times New Roman"/>
                <w:color w:val="000000" w:themeColor="text1"/>
                <w:sz w:val="28"/>
                <w:szCs w:val="28"/>
              </w:rPr>
              <w:t>併</w:t>
            </w:r>
            <w:proofErr w:type="gramEnd"/>
            <w:r w:rsidRPr="00211617">
              <w:rPr>
                <w:rFonts w:ascii="Times New Roman" w:eastAsia="標楷體" w:hAnsi="Times New Roman" w:cs="Times New Roman"/>
                <w:color w:val="000000" w:themeColor="text1"/>
                <w:sz w:val="28"/>
                <w:szCs w:val="28"/>
              </w:rPr>
              <w:t>購資金來源</w:t>
            </w:r>
          </w:p>
          <w:p w:rsidR="008F2226" w:rsidRPr="00211617" w:rsidRDefault="008F2226" w:rsidP="00203CA9">
            <w:pPr>
              <w:pStyle w:val="aa"/>
              <w:numPr>
                <w:ilvl w:val="0"/>
                <w:numId w:val="4"/>
              </w:numPr>
              <w:snapToGrid w:val="0"/>
              <w:spacing w:line="440" w:lineRule="atLeast"/>
              <w:ind w:leftChars="7" w:left="353" w:hanging="33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訂定「金融機構辦理振興經濟非中小企業專案貸款暨信用保證要點」，協助非中小企業取得營運及資本性支出融資。</w:t>
            </w:r>
          </w:p>
        </w:tc>
        <w:tc>
          <w:tcPr>
            <w:tcW w:w="4526" w:type="dxa"/>
            <w:shd w:val="clear" w:color="auto" w:fill="FFFFFF" w:themeFill="background1"/>
          </w:tcPr>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p>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提供非中小企業貸款</w:t>
            </w:r>
            <w:proofErr w:type="gramStart"/>
            <w:r w:rsidRPr="00211617">
              <w:rPr>
                <w:rFonts w:ascii="Times New Roman" w:eastAsia="標楷體" w:hAnsi="Times New Roman" w:cs="Times New Roman"/>
                <w:color w:val="000000" w:themeColor="text1"/>
                <w:sz w:val="28"/>
                <w:szCs w:val="28"/>
              </w:rPr>
              <w:t>額度共新臺幣</w:t>
            </w:r>
            <w:proofErr w:type="gramEnd"/>
            <w:r w:rsidRPr="00211617">
              <w:rPr>
                <w:rFonts w:ascii="Times New Roman" w:eastAsia="標楷體" w:hAnsi="Times New Roman" w:cs="Times New Roman"/>
                <w:color w:val="000000" w:themeColor="text1"/>
                <w:sz w:val="28"/>
                <w:szCs w:val="28"/>
              </w:rPr>
              <w:t>5,000</w:t>
            </w:r>
            <w:r w:rsidRPr="00211617">
              <w:rPr>
                <w:rFonts w:ascii="Times New Roman" w:eastAsia="標楷體" w:hAnsi="Times New Roman" w:cs="Times New Roman"/>
                <w:color w:val="000000" w:themeColor="text1"/>
                <w:sz w:val="28"/>
                <w:szCs w:val="28"/>
              </w:rPr>
              <w:t>億元。</w:t>
            </w:r>
          </w:p>
        </w:tc>
        <w:tc>
          <w:tcPr>
            <w:tcW w:w="1570" w:type="dxa"/>
            <w:shd w:val="clear" w:color="auto" w:fill="FFFFFF" w:themeFill="background1"/>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105.12.31</w:t>
            </w:r>
          </w:p>
        </w:tc>
        <w:tc>
          <w:tcPr>
            <w:tcW w:w="1652" w:type="dxa"/>
            <w:shd w:val="clear" w:color="auto" w:fill="FFFFFF" w:themeFill="background1"/>
            <w:tcMar>
              <w:left w:w="28" w:type="dxa"/>
              <w:right w:w="28" w:type="dxa"/>
            </w:tcMar>
          </w:tcPr>
          <w:p w:rsidR="008F2226" w:rsidRPr="00211617" w:rsidRDefault="008F2226" w:rsidP="0072408B">
            <w:pPr>
              <w:snapToGrid w:val="0"/>
              <w:spacing w:line="440" w:lineRule="atLeast"/>
              <w:jc w:val="center"/>
              <w:rPr>
                <w:rFonts w:ascii="Times New Roman" w:eastAsia="標楷體" w:hAnsi="Times New Roman" w:cs="Times New Roman"/>
                <w:color w:val="000000" w:themeColor="text1"/>
                <w:sz w:val="28"/>
                <w:szCs w:val="28"/>
              </w:rPr>
            </w:pPr>
          </w:p>
          <w:p w:rsidR="008F2226" w:rsidRPr="00211617" w:rsidRDefault="008F2226" w:rsidP="0072408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金管會</w:t>
            </w:r>
          </w:p>
        </w:tc>
      </w:tr>
      <w:tr w:rsidR="00211617" w:rsidRPr="00211617" w:rsidTr="0083770F">
        <w:trPr>
          <w:trHeight w:val="1500"/>
          <w:jc w:val="center"/>
        </w:trPr>
        <w:tc>
          <w:tcPr>
            <w:tcW w:w="2642" w:type="dxa"/>
            <w:vMerge/>
            <w:shd w:val="clear" w:color="auto" w:fill="FFFFFF" w:themeFill="background1"/>
            <w:tcMar>
              <w:right w:w="28" w:type="dxa"/>
            </w:tcMar>
          </w:tcPr>
          <w:p w:rsidR="008F2226" w:rsidRPr="00211617" w:rsidRDefault="008F2226"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203CA9" w:rsidP="00203CA9">
            <w:pPr>
              <w:pStyle w:val="aa"/>
              <w:numPr>
                <w:ilvl w:val="0"/>
                <w:numId w:val="4"/>
              </w:numPr>
              <w:snapToGrid w:val="0"/>
              <w:spacing w:line="440" w:lineRule="atLeast"/>
              <w:ind w:leftChars="7" w:left="353" w:hanging="336"/>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推動「本國銀行加強辦理中小企業放款方案」，</w:t>
            </w:r>
            <w:r w:rsidRPr="00211617">
              <w:rPr>
                <w:rFonts w:ascii="Times New Roman" w:eastAsia="標楷體" w:hAnsi="Times New Roman" w:cs="Times New Roman" w:hint="eastAsia"/>
                <w:color w:val="000000" w:themeColor="text1"/>
                <w:sz w:val="28"/>
                <w:szCs w:val="28"/>
              </w:rPr>
              <w:t>協助</w:t>
            </w:r>
            <w:r w:rsidR="008F2226" w:rsidRPr="00211617">
              <w:rPr>
                <w:rFonts w:ascii="Times New Roman" w:eastAsia="標楷體" w:hAnsi="Times New Roman" w:cs="Times New Roman"/>
                <w:color w:val="000000" w:themeColor="text1"/>
                <w:sz w:val="28"/>
                <w:szCs w:val="28"/>
              </w:rPr>
              <w:t>中小企業取得融資。</w:t>
            </w:r>
          </w:p>
        </w:tc>
        <w:tc>
          <w:tcPr>
            <w:tcW w:w="4526" w:type="dxa"/>
            <w:shd w:val="clear" w:color="auto" w:fill="FFFFFF" w:themeFill="background1"/>
          </w:tcPr>
          <w:p w:rsidR="008F2226" w:rsidRPr="00211617" w:rsidRDefault="008F2226" w:rsidP="007A5F5D">
            <w:pPr>
              <w:snapToGrid w:val="0"/>
              <w:spacing w:line="440" w:lineRule="atLeast"/>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增加中小企業放款餘額</w:t>
            </w:r>
            <w:r w:rsidRPr="00211617">
              <w:rPr>
                <w:rFonts w:ascii="Times New Roman" w:eastAsia="標楷體" w:hAnsi="Times New Roman" w:cs="Times New Roman"/>
                <w:color w:val="000000" w:themeColor="text1"/>
                <w:sz w:val="28"/>
                <w:szCs w:val="28"/>
              </w:rPr>
              <w:t xml:space="preserve">5,400 </w:t>
            </w:r>
            <w:r w:rsidRPr="00211617">
              <w:rPr>
                <w:rFonts w:ascii="Times New Roman" w:eastAsia="標楷體" w:hAnsi="Times New Roman" w:cs="Times New Roman"/>
                <w:color w:val="000000" w:themeColor="text1"/>
                <w:sz w:val="28"/>
                <w:szCs w:val="28"/>
              </w:rPr>
              <w:t>億元</w:t>
            </w:r>
            <w:r w:rsidRPr="00211617">
              <w:rPr>
                <w:rFonts w:ascii="Times New Roman" w:eastAsia="標楷體" w:hAnsi="Times New Roman" w:cs="Times New Roman"/>
                <w:color w:val="000000" w:themeColor="text1"/>
                <w:sz w:val="28"/>
                <w:szCs w:val="28"/>
              </w:rPr>
              <w:t>(18</w:t>
            </w:r>
            <w:r w:rsidRPr="00211617">
              <w:rPr>
                <w:rFonts w:ascii="Times New Roman" w:eastAsia="標楷體" w:hAnsi="Times New Roman" w:cs="Times New Roman"/>
                <w:color w:val="000000" w:themeColor="text1"/>
                <w:sz w:val="28"/>
                <w:szCs w:val="28"/>
              </w:rPr>
              <w:t>個月</w:t>
            </w: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w:t>
            </w:r>
          </w:p>
        </w:tc>
        <w:tc>
          <w:tcPr>
            <w:tcW w:w="1570" w:type="dxa"/>
            <w:shd w:val="clear" w:color="auto" w:fill="FFFFFF" w:themeFill="background1"/>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hint="eastAsia"/>
                <w:color w:val="000000" w:themeColor="text1"/>
                <w:sz w:val="28"/>
                <w:szCs w:val="28"/>
              </w:rPr>
              <w:t>105.12.31</w:t>
            </w:r>
          </w:p>
        </w:tc>
        <w:tc>
          <w:tcPr>
            <w:tcW w:w="1652" w:type="dxa"/>
            <w:shd w:val="clear" w:color="auto" w:fill="FFFFFF" w:themeFill="background1"/>
            <w:tcMar>
              <w:left w:w="28" w:type="dxa"/>
              <w:right w:w="28" w:type="dxa"/>
            </w:tcMar>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金管會</w:t>
            </w:r>
          </w:p>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p>
        </w:tc>
      </w:tr>
      <w:tr w:rsidR="00211617" w:rsidRPr="00211617" w:rsidTr="0083770F">
        <w:trPr>
          <w:trHeight w:val="904"/>
          <w:jc w:val="center"/>
        </w:trPr>
        <w:tc>
          <w:tcPr>
            <w:tcW w:w="2642" w:type="dxa"/>
            <w:vMerge/>
            <w:shd w:val="clear" w:color="auto" w:fill="FFFFFF" w:themeFill="background1"/>
            <w:tcMar>
              <w:right w:w="28" w:type="dxa"/>
            </w:tcMar>
          </w:tcPr>
          <w:p w:rsidR="008F2226" w:rsidRPr="00211617" w:rsidRDefault="008F2226" w:rsidP="007A5F5D">
            <w:pPr>
              <w:tabs>
                <w:tab w:val="left" w:pos="672"/>
              </w:tabs>
              <w:snapToGrid w:val="0"/>
              <w:spacing w:line="440" w:lineRule="atLeast"/>
              <w:ind w:leftChars="86" w:left="696" w:hangingChars="175" w:hanging="490"/>
              <w:jc w:val="both"/>
              <w:rPr>
                <w:rFonts w:ascii="Times New Roman" w:eastAsia="標楷體" w:hAnsi="Times New Roman" w:cs="Times New Roman"/>
                <w:color w:val="000000" w:themeColor="text1"/>
                <w:sz w:val="28"/>
                <w:szCs w:val="28"/>
              </w:rPr>
            </w:pPr>
          </w:p>
        </w:tc>
        <w:tc>
          <w:tcPr>
            <w:tcW w:w="4825" w:type="dxa"/>
            <w:shd w:val="clear" w:color="auto" w:fill="FFFFFF" w:themeFill="background1"/>
          </w:tcPr>
          <w:p w:rsidR="008F2226" w:rsidRPr="00211617" w:rsidRDefault="008F2226" w:rsidP="007A5F5D">
            <w:pPr>
              <w:pStyle w:val="aa"/>
              <w:numPr>
                <w:ilvl w:val="0"/>
                <w:numId w:val="4"/>
              </w:numPr>
              <w:snapToGrid w:val="0"/>
              <w:spacing w:line="440" w:lineRule="atLeast"/>
              <w:ind w:leftChars="0"/>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國發基金增訂</w:t>
            </w:r>
            <w:proofErr w:type="gramStart"/>
            <w:r w:rsidRPr="00211617">
              <w:rPr>
                <w:rFonts w:ascii="Times New Roman" w:eastAsia="標楷體" w:hAnsi="Times New Roman" w:cs="Times New Roman"/>
                <w:color w:val="000000" w:themeColor="text1"/>
                <w:sz w:val="28"/>
                <w:szCs w:val="28"/>
              </w:rPr>
              <w:t>併</w:t>
            </w:r>
            <w:proofErr w:type="gramEnd"/>
            <w:r w:rsidRPr="00211617">
              <w:rPr>
                <w:rFonts w:ascii="Times New Roman" w:eastAsia="標楷體" w:hAnsi="Times New Roman" w:cs="Times New Roman"/>
                <w:color w:val="000000" w:themeColor="text1"/>
                <w:sz w:val="28"/>
                <w:szCs w:val="28"/>
              </w:rPr>
              <w:t>購投資基金作業要點，辦理</w:t>
            </w:r>
            <w:proofErr w:type="gramStart"/>
            <w:r w:rsidRPr="00211617">
              <w:rPr>
                <w:rFonts w:ascii="Times New Roman" w:eastAsia="標楷體" w:hAnsi="Times New Roman" w:cs="Times New Roman"/>
                <w:color w:val="000000" w:themeColor="text1"/>
                <w:sz w:val="28"/>
                <w:szCs w:val="28"/>
              </w:rPr>
              <w:t>併</w:t>
            </w:r>
            <w:proofErr w:type="gramEnd"/>
            <w:r w:rsidRPr="00211617">
              <w:rPr>
                <w:rFonts w:ascii="Times New Roman" w:eastAsia="標楷體" w:hAnsi="Times New Roman" w:cs="Times New Roman"/>
                <w:color w:val="000000" w:themeColor="text1"/>
                <w:sz w:val="28"/>
                <w:szCs w:val="28"/>
              </w:rPr>
              <w:t>購投資基金投資計畫，接受民間投資業者申請國發基金參與共同投資成立</w:t>
            </w:r>
            <w:proofErr w:type="gramStart"/>
            <w:r w:rsidRPr="00211617">
              <w:rPr>
                <w:rFonts w:ascii="Times New Roman" w:eastAsia="標楷體" w:hAnsi="Times New Roman" w:cs="Times New Roman"/>
                <w:color w:val="000000" w:themeColor="text1"/>
                <w:sz w:val="28"/>
                <w:szCs w:val="28"/>
              </w:rPr>
              <w:t>併</w:t>
            </w:r>
            <w:proofErr w:type="gramEnd"/>
            <w:r w:rsidRPr="00211617">
              <w:rPr>
                <w:rFonts w:ascii="Times New Roman" w:eastAsia="標楷體" w:hAnsi="Times New Roman" w:cs="Times New Roman"/>
                <w:color w:val="000000" w:themeColor="text1"/>
                <w:sz w:val="28"/>
                <w:szCs w:val="28"/>
              </w:rPr>
              <w:t>購投資基金；規</w:t>
            </w:r>
            <w:r w:rsidRPr="00211617">
              <w:rPr>
                <w:rFonts w:ascii="Times New Roman" w:eastAsia="標楷體" w:hAnsi="Times New Roman" w:cs="Times New Roman"/>
                <w:color w:val="000000" w:themeColor="text1"/>
                <w:sz w:val="28"/>
                <w:szCs w:val="28"/>
              </w:rPr>
              <w:lastRenderedPageBreak/>
              <w:t>劃放寬協助企業專案融資要點規定，以提供企業</w:t>
            </w:r>
            <w:proofErr w:type="gramStart"/>
            <w:r w:rsidRPr="00211617">
              <w:rPr>
                <w:rFonts w:ascii="Times New Roman" w:eastAsia="標楷體" w:hAnsi="Times New Roman" w:cs="Times New Roman"/>
                <w:color w:val="000000" w:themeColor="text1"/>
                <w:sz w:val="28"/>
                <w:szCs w:val="28"/>
              </w:rPr>
              <w:t>併</w:t>
            </w:r>
            <w:proofErr w:type="gramEnd"/>
            <w:r w:rsidRPr="00211617">
              <w:rPr>
                <w:rFonts w:ascii="Times New Roman" w:eastAsia="標楷體" w:hAnsi="Times New Roman" w:cs="Times New Roman"/>
                <w:color w:val="000000" w:themeColor="text1"/>
                <w:sz w:val="28"/>
                <w:szCs w:val="28"/>
              </w:rPr>
              <w:t>購所需資金。</w:t>
            </w:r>
          </w:p>
        </w:tc>
        <w:tc>
          <w:tcPr>
            <w:tcW w:w="4526" w:type="dxa"/>
            <w:shd w:val="clear" w:color="auto" w:fill="FFFFFF" w:themeFill="background1"/>
          </w:tcPr>
          <w:p w:rsidR="008F2226" w:rsidRPr="00211617" w:rsidRDefault="008F2226" w:rsidP="007A5F5D">
            <w:pPr>
              <w:snapToGrid w:val="0"/>
              <w:spacing w:line="440" w:lineRule="atLeast"/>
              <w:ind w:left="241" w:hangingChars="86" w:hanging="241"/>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1.</w:t>
            </w:r>
            <w:r w:rsidRPr="00211617">
              <w:rPr>
                <w:rFonts w:ascii="Times New Roman" w:eastAsia="標楷體" w:hAnsi="Times New Roman" w:cs="Times New Roman"/>
                <w:color w:val="000000" w:themeColor="text1"/>
                <w:sz w:val="28"/>
                <w:szCs w:val="28"/>
              </w:rPr>
              <w:t>提供</w:t>
            </w:r>
            <w:r w:rsidRPr="00211617">
              <w:rPr>
                <w:rFonts w:ascii="Times New Roman" w:eastAsia="標楷體" w:hAnsi="Times New Roman" w:cs="Times New Roman"/>
                <w:color w:val="000000" w:themeColor="text1"/>
                <w:sz w:val="28"/>
                <w:szCs w:val="28"/>
              </w:rPr>
              <w:t>200</w:t>
            </w:r>
            <w:r w:rsidRPr="00211617">
              <w:rPr>
                <w:rFonts w:ascii="Times New Roman" w:eastAsia="標楷體" w:hAnsi="Times New Roman" w:cs="Times New Roman"/>
                <w:color w:val="000000" w:themeColor="text1"/>
                <w:sz w:val="28"/>
                <w:szCs w:val="28"/>
              </w:rPr>
              <w:t>億元資金投資</w:t>
            </w:r>
            <w:proofErr w:type="gramStart"/>
            <w:r w:rsidRPr="00211617">
              <w:rPr>
                <w:rFonts w:ascii="Times New Roman" w:eastAsia="標楷體" w:hAnsi="Times New Roman" w:cs="Times New Roman"/>
                <w:color w:val="000000" w:themeColor="text1"/>
                <w:sz w:val="28"/>
                <w:szCs w:val="28"/>
              </w:rPr>
              <w:t>併</w:t>
            </w:r>
            <w:proofErr w:type="gramEnd"/>
            <w:r w:rsidRPr="00211617">
              <w:rPr>
                <w:rFonts w:ascii="Times New Roman" w:eastAsia="標楷體" w:hAnsi="Times New Roman" w:cs="Times New Roman"/>
                <w:color w:val="000000" w:themeColor="text1"/>
                <w:sz w:val="28"/>
                <w:szCs w:val="28"/>
              </w:rPr>
              <w:t>購投資基金，接受民間投資業者申請、參與成立</w:t>
            </w:r>
            <w:proofErr w:type="gramStart"/>
            <w:r w:rsidRPr="00211617">
              <w:rPr>
                <w:rFonts w:ascii="Times New Roman" w:eastAsia="標楷體" w:hAnsi="Times New Roman" w:cs="Times New Roman"/>
                <w:color w:val="000000" w:themeColor="text1"/>
                <w:sz w:val="28"/>
                <w:szCs w:val="28"/>
              </w:rPr>
              <w:t>併</w:t>
            </w:r>
            <w:proofErr w:type="gramEnd"/>
            <w:r w:rsidRPr="00211617">
              <w:rPr>
                <w:rFonts w:ascii="Times New Roman" w:eastAsia="標楷體" w:hAnsi="Times New Roman" w:cs="Times New Roman"/>
                <w:color w:val="000000" w:themeColor="text1"/>
                <w:sz w:val="28"/>
                <w:szCs w:val="28"/>
              </w:rPr>
              <w:t>購投資基金，預估可帶動</w:t>
            </w:r>
            <w:r w:rsidRPr="00211617">
              <w:rPr>
                <w:rFonts w:ascii="Times New Roman" w:eastAsia="標楷體" w:hAnsi="Times New Roman" w:cs="Times New Roman"/>
                <w:color w:val="000000" w:themeColor="text1"/>
                <w:sz w:val="28"/>
                <w:szCs w:val="28"/>
              </w:rPr>
              <w:t>1,500</w:t>
            </w:r>
            <w:r w:rsidR="00C46EDD" w:rsidRPr="00211617">
              <w:rPr>
                <w:rFonts w:ascii="Times New Roman" w:eastAsia="標楷體" w:hAnsi="Times New Roman" w:cs="Times New Roman" w:hint="eastAsia"/>
                <w:color w:val="000000" w:themeColor="text1"/>
                <w:sz w:val="28"/>
                <w:szCs w:val="28"/>
              </w:rPr>
              <w:t>億元至</w:t>
            </w:r>
            <w:r w:rsidRPr="00211617">
              <w:rPr>
                <w:rFonts w:ascii="Times New Roman" w:eastAsia="標楷體" w:hAnsi="Times New Roman" w:cs="Times New Roman"/>
                <w:color w:val="000000" w:themeColor="text1"/>
                <w:sz w:val="28"/>
                <w:szCs w:val="28"/>
              </w:rPr>
              <w:t>2,000</w:t>
            </w:r>
            <w:r w:rsidRPr="00211617">
              <w:rPr>
                <w:rFonts w:ascii="Times New Roman" w:eastAsia="標楷體" w:hAnsi="Times New Roman" w:cs="Times New Roman"/>
                <w:color w:val="000000" w:themeColor="text1"/>
                <w:sz w:val="28"/>
                <w:szCs w:val="28"/>
              </w:rPr>
              <w:t>億</w:t>
            </w:r>
            <w:r w:rsidR="00C46EDD" w:rsidRPr="00211617">
              <w:rPr>
                <w:rFonts w:ascii="Times New Roman" w:eastAsia="標楷體" w:hAnsi="Times New Roman" w:cs="Times New Roman" w:hint="eastAsia"/>
                <w:color w:val="000000" w:themeColor="text1"/>
                <w:sz w:val="28"/>
                <w:szCs w:val="28"/>
              </w:rPr>
              <w:t>元</w:t>
            </w:r>
            <w:r w:rsidRPr="00211617">
              <w:rPr>
                <w:rFonts w:ascii="Times New Roman" w:eastAsia="標楷體" w:hAnsi="Times New Roman" w:cs="Times New Roman"/>
                <w:color w:val="000000" w:themeColor="text1"/>
                <w:sz w:val="28"/>
                <w:szCs w:val="28"/>
              </w:rPr>
              <w:t>資金投入。</w:t>
            </w:r>
          </w:p>
          <w:p w:rsidR="008F2226" w:rsidRPr="00211617" w:rsidRDefault="008F2226" w:rsidP="007A5F5D">
            <w:pPr>
              <w:snapToGrid w:val="0"/>
              <w:spacing w:line="440" w:lineRule="atLeast"/>
              <w:ind w:left="241" w:hangingChars="86" w:hanging="241"/>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2.</w:t>
            </w:r>
            <w:r w:rsidRPr="00211617">
              <w:rPr>
                <w:rFonts w:ascii="Times New Roman" w:eastAsia="標楷體" w:hAnsi="Times New Roman" w:cs="Times New Roman"/>
                <w:color w:val="000000" w:themeColor="text1"/>
                <w:sz w:val="28"/>
                <w:szCs w:val="28"/>
              </w:rPr>
              <w:t>預定</w:t>
            </w:r>
            <w:r w:rsidRPr="00211617">
              <w:rPr>
                <w:rFonts w:ascii="Times New Roman" w:eastAsia="標楷體" w:hAnsi="Times New Roman" w:cs="Times New Roman"/>
                <w:color w:val="000000" w:themeColor="text1"/>
                <w:sz w:val="28"/>
                <w:szCs w:val="28"/>
              </w:rPr>
              <w:t>104</w:t>
            </w:r>
            <w:r w:rsidRPr="00211617">
              <w:rPr>
                <w:rFonts w:ascii="Times New Roman" w:eastAsia="標楷體" w:hAnsi="Times New Roman" w:cs="Times New Roman"/>
                <w:color w:val="000000" w:themeColor="text1"/>
                <w:sz w:val="28"/>
                <w:szCs w:val="28"/>
              </w:rPr>
              <w:t>年</w:t>
            </w:r>
            <w:r w:rsidRPr="00211617">
              <w:rPr>
                <w:rFonts w:ascii="Times New Roman" w:eastAsia="標楷體" w:hAnsi="Times New Roman" w:cs="Times New Roman"/>
                <w:color w:val="000000" w:themeColor="text1"/>
                <w:sz w:val="28"/>
                <w:szCs w:val="28"/>
              </w:rPr>
              <w:t>9</w:t>
            </w:r>
            <w:r w:rsidRPr="00211617">
              <w:rPr>
                <w:rFonts w:ascii="Times New Roman" w:eastAsia="標楷體" w:hAnsi="Times New Roman" w:cs="Times New Roman"/>
                <w:color w:val="000000" w:themeColor="text1"/>
                <w:sz w:val="28"/>
                <w:szCs w:val="28"/>
              </w:rPr>
              <w:t>月</w:t>
            </w:r>
            <w:r w:rsidRPr="00211617">
              <w:rPr>
                <w:rFonts w:ascii="Times New Roman" w:eastAsia="標楷體" w:hAnsi="Times New Roman" w:cs="Times New Roman"/>
                <w:color w:val="000000" w:themeColor="text1"/>
                <w:sz w:val="28"/>
                <w:szCs w:val="28"/>
              </w:rPr>
              <w:t>30</w:t>
            </w:r>
            <w:r w:rsidRPr="00211617">
              <w:rPr>
                <w:rFonts w:ascii="Times New Roman" w:eastAsia="標楷體" w:hAnsi="Times New Roman" w:cs="Times New Roman"/>
                <w:color w:val="000000" w:themeColor="text1"/>
                <w:sz w:val="28"/>
                <w:szCs w:val="28"/>
              </w:rPr>
              <w:t>日完成</w:t>
            </w:r>
            <w:proofErr w:type="gramStart"/>
            <w:r w:rsidRPr="00211617">
              <w:rPr>
                <w:rFonts w:ascii="Times New Roman" w:eastAsia="標楷體" w:hAnsi="Times New Roman" w:cs="Times New Roman"/>
                <w:color w:val="000000" w:themeColor="text1"/>
                <w:sz w:val="28"/>
                <w:szCs w:val="28"/>
              </w:rPr>
              <w:t>併</w:t>
            </w:r>
            <w:proofErr w:type="gramEnd"/>
            <w:r w:rsidRPr="00211617">
              <w:rPr>
                <w:rFonts w:ascii="Times New Roman" w:eastAsia="標楷體" w:hAnsi="Times New Roman" w:cs="Times New Roman"/>
                <w:color w:val="000000" w:themeColor="text1"/>
                <w:sz w:val="28"/>
                <w:szCs w:val="28"/>
              </w:rPr>
              <w:t>購投資基金作業要點增訂。</w:t>
            </w:r>
          </w:p>
          <w:p w:rsidR="008F2226" w:rsidRPr="00211617" w:rsidRDefault="008F2226" w:rsidP="007A5F5D">
            <w:pPr>
              <w:snapToGrid w:val="0"/>
              <w:spacing w:line="440" w:lineRule="atLeast"/>
              <w:ind w:left="241" w:hangingChars="86" w:hanging="241"/>
              <w:jc w:val="both"/>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3.</w:t>
            </w:r>
            <w:r w:rsidRPr="00211617">
              <w:rPr>
                <w:rFonts w:ascii="Times New Roman" w:eastAsia="標楷體" w:hAnsi="Times New Roman" w:cs="Times New Roman"/>
                <w:color w:val="000000" w:themeColor="text1"/>
                <w:sz w:val="28"/>
                <w:szCs w:val="28"/>
              </w:rPr>
              <w:t>每年至少受理</w:t>
            </w:r>
            <w:r w:rsidRPr="00211617">
              <w:rPr>
                <w:rFonts w:ascii="Times New Roman" w:eastAsia="標楷體" w:hAnsi="Times New Roman" w:cs="Times New Roman"/>
                <w:color w:val="000000" w:themeColor="text1"/>
                <w:sz w:val="28"/>
                <w:szCs w:val="28"/>
              </w:rPr>
              <w:t>2</w:t>
            </w:r>
            <w:r w:rsidRPr="00211617">
              <w:rPr>
                <w:rFonts w:ascii="Times New Roman" w:eastAsia="標楷體" w:hAnsi="Times New Roman" w:cs="Times New Roman"/>
                <w:color w:val="000000" w:themeColor="text1"/>
                <w:sz w:val="28"/>
                <w:szCs w:val="28"/>
              </w:rPr>
              <w:t>家</w:t>
            </w:r>
            <w:proofErr w:type="gramStart"/>
            <w:r w:rsidRPr="00211617">
              <w:rPr>
                <w:rFonts w:ascii="Times New Roman" w:eastAsia="標楷體" w:hAnsi="Times New Roman" w:cs="Times New Roman"/>
                <w:color w:val="000000" w:themeColor="text1"/>
                <w:sz w:val="28"/>
                <w:szCs w:val="28"/>
              </w:rPr>
              <w:t>併</w:t>
            </w:r>
            <w:proofErr w:type="gramEnd"/>
            <w:r w:rsidRPr="00211617">
              <w:rPr>
                <w:rFonts w:ascii="Times New Roman" w:eastAsia="標楷體" w:hAnsi="Times New Roman" w:cs="Times New Roman"/>
                <w:color w:val="000000" w:themeColor="text1"/>
                <w:sz w:val="28"/>
                <w:szCs w:val="28"/>
              </w:rPr>
              <w:t>購投資基金申請案。</w:t>
            </w:r>
          </w:p>
        </w:tc>
        <w:tc>
          <w:tcPr>
            <w:tcW w:w="1570" w:type="dxa"/>
            <w:shd w:val="clear" w:color="auto" w:fill="FFFFFF" w:themeFill="background1"/>
          </w:tcPr>
          <w:p w:rsidR="008F2226" w:rsidRPr="00211617" w:rsidRDefault="008F2226" w:rsidP="004F3CBA">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lastRenderedPageBreak/>
              <w:t>104.9-107.9</w:t>
            </w:r>
          </w:p>
          <w:p w:rsidR="008F2226" w:rsidRPr="00211617" w:rsidRDefault="008F2226" w:rsidP="004F3CBA">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w:t>
            </w:r>
            <w:r w:rsidRPr="00211617">
              <w:rPr>
                <w:rFonts w:ascii="Times New Roman" w:eastAsia="標楷體" w:hAnsi="Times New Roman" w:cs="Times New Roman"/>
                <w:color w:val="000000" w:themeColor="text1"/>
                <w:sz w:val="28"/>
                <w:szCs w:val="28"/>
              </w:rPr>
              <w:t>受理申請</w:t>
            </w:r>
            <w:proofErr w:type="gramStart"/>
            <w:r w:rsidRPr="00211617">
              <w:rPr>
                <w:rFonts w:ascii="Times New Roman" w:eastAsia="標楷體" w:hAnsi="Times New Roman" w:cs="Times New Roman"/>
                <w:color w:val="000000" w:themeColor="text1"/>
                <w:sz w:val="28"/>
                <w:szCs w:val="28"/>
              </w:rPr>
              <w:t>期間</w:t>
            </w:r>
            <w:r w:rsidRPr="00211617">
              <w:rPr>
                <w:rFonts w:ascii="Times New Roman" w:eastAsia="標楷體" w:hAnsi="Times New Roman" w:cs="Times New Roman"/>
                <w:color w:val="000000" w:themeColor="text1"/>
                <w:sz w:val="28"/>
                <w:szCs w:val="28"/>
              </w:rPr>
              <w:t>)</w:t>
            </w:r>
            <w:proofErr w:type="gramEnd"/>
          </w:p>
        </w:tc>
        <w:tc>
          <w:tcPr>
            <w:tcW w:w="1652" w:type="dxa"/>
            <w:shd w:val="clear" w:color="auto" w:fill="FFFFFF" w:themeFill="background1"/>
            <w:tcMar>
              <w:left w:w="28" w:type="dxa"/>
              <w:right w:w="28" w:type="dxa"/>
            </w:tcMar>
          </w:tcPr>
          <w:p w:rsidR="008F2226" w:rsidRPr="00211617" w:rsidRDefault="008F2226" w:rsidP="00EA53CB">
            <w:pPr>
              <w:snapToGrid w:val="0"/>
              <w:spacing w:line="440" w:lineRule="atLeast"/>
              <w:jc w:val="center"/>
              <w:rPr>
                <w:rFonts w:ascii="Times New Roman" w:eastAsia="標楷體" w:hAnsi="Times New Roman" w:cs="Times New Roman"/>
                <w:color w:val="000000" w:themeColor="text1"/>
                <w:sz w:val="28"/>
                <w:szCs w:val="28"/>
              </w:rPr>
            </w:pPr>
            <w:r w:rsidRPr="00211617">
              <w:rPr>
                <w:rFonts w:ascii="Times New Roman" w:eastAsia="標楷體" w:hAnsi="Times New Roman" w:cs="Times New Roman"/>
                <w:color w:val="000000" w:themeColor="text1"/>
                <w:sz w:val="28"/>
                <w:szCs w:val="28"/>
              </w:rPr>
              <w:t>國發基金</w:t>
            </w:r>
          </w:p>
        </w:tc>
      </w:tr>
    </w:tbl>
    <w:p w:rsidR="00C93EB7" w:rsidRPr="00211617" w:rsidRDefault="00C93EB7" w:rsidP="00EA53CB">
      <w:pPr>
        <w:snapToGrid w:val="0"/>
        <w:spacing w:line="440" w:lineRule="atLeast"/>
        <w:rPr>
          <w:rFonts w:ascii="Times New Roman" w:eastAsia="標楷體" w:hAnsi="Times New Roman" w:cs="Times New Roman"/>
          <w:color w:val="000000" w:themeColor="text1"/>
          <w:sz w:val="28"/>
          <w:szCs w:val="28"/>
        </w:rPr>
      </w:pPr>
    </w:p>
    <w:p w:rsidR="00C93EB7" w:rsidRPr="00211617" w:rsidRDefault="00C93EB7" w:rsidP="00EA53CB">
      <w:pPr>
        <w:snapToGrid w:val="0"/>
        <w:spacing w:line="440" w:lineRule="atLeast"/>
        <w:rPr>
          <w:rFonts w:ascii="Times New Roman" w:eastAsia="標楷體" w:hAnsi="Times New Roman" w:cs="Times New Roman"/>
          <w:color w:val="000000" w:themeColor="text1"/>
          <w:sz w:val="28"/>
          <w:szCs w:val="28"/>
        </w:rPr>
      </w:pPr>
    </w:p>
    <w:p w:rsidR="00C93EB7" w:rsidRPr="00211617" w:rsidRDefault="00C93EB7" w:rsidP="00EA53CB">
      <w:pPr>
        <w:snapToGrid w:val="0"/>
        <w:spacing w:line="440" w:lineRule="atLeast"/>
        <w:rPr>
          <w:rFonts w:ascii="Times New Roman" w:eastAsia="標楷體" w:hAnsi="Times New Roman" w:cs="Times New Roman"/>
          <w:color w:val="000000" w:themeColor="text1"/>
          <w:sz w:val="28"/>
          <w:szCs w:val="28"/>
        </w:rPr>
      </w:pPr>
    </w:p>
    <w:p w:rsidR="00C93EB7" w:rsidRPr="00211617" w:rsidRDefault="00C93EB7" w:rsidP="00EA53CB">
      <w:pPr>
        <w:snapToGrid w:val="0"/>
        <w:spacing w:line="440" w:lineRule="atLeast"/>
        <w:rPr>
          <w:rFonts w:ascii="Times New Roman" w:eastAsia="標楷體" w:hAnsi="Times New Roman" w:cs="Times New Roman"/>
          <w:color w:val="000000" w:themeColor="text1"/>
          <w:sz w:val="28"/>
          <w:szCs w:val="28"/>
        </w:rPr>
      </w:pPr>
    </w:p>
    <w:p w:rsidR="00C93EB7" w:rsidRPr="00211617" w:rsidRDefault="00C93EB7" w:rsidP="00EA53CB">
      <w:pPr>
        <w:snapToGrid w:val="0"/>
        <w:spacing w:line="440" w:lineRule="atLeast"/>
        <w:rPr>
          <w:rFonts w:ascii="Times New Roman" w:eastAsia="標楷體" w:hAnsi="Times New Roman" w:cs="Times New Roman"/>
          <w:color w:val="000000" w:themeColor="text1"/>
          <w:sz w:val="28"/>
          <w:szCs w:val="28"/>
        </w:rPr>
      </w:pPr>
    </w:p>
    <w:p w:rsidR="00703712" w:rsidRPr="00211617" w:rsidRDefault="00703712" w:rsidP="00EA53CB">
      <w:pPr>
        <w:snapToGrid w:val="0"/>
        <w:spacing w:line="440" w:lineRule="atLeast"/>
        <w:rPr>
          <w:rFonts w:ascii="Times New Roman" w:eastAsia="標楷體" w:hAnsi="Times New Roman" w:cs="Times New Roman"/>
          <w:color w:val="000000" w:themeColor="text1"/>
          <w:sz w:val="28"/>
          <w:szCs w:val="28"/>
        </w:rPr>
      </w:pPr>
    </w:p>
    <w:sectPr w:rsidR="00703712" w:rsidRPr="00211617" w:rsidSect="00E44D13">
      <w:footerReference w:type="default" r:id="rId9"/>
      <w:pgSz w:w="16838" w:h="11906" w:orient="landscape" w:code="9"/>
      <w:pgMar w:top="1134" w:right="680" w:bottom="1134" w:left="85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B2" w:rsidRDefault="008656B2" w:rsidP="001B3BB1">
      <w:r>
        <w:separator/>
      </w:r>
    </w:p>
  </w:endnote>
  <w:endnote w:type="continuationSeparator" w:id="0">
    <w:p w:rsidR="008656B2" w:rsidRDefault="008656B2" w:rsidP="001B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21516"/>
      <w:docPartObj>
        <w:docPartGallery w:val="Page Numbers (Bottom of Page)"/>
        <w:docPartUnique/>
      </w:docPartObj>
    </w:sdtPr>
    <w:sdtEndPr/>
    <w:sdtContent>
      <w:p w:rsidR="00C3759D" w:rsidRDefault="00576457">
        <w:pPr>
          <w:pStyle w:val="a8"/>
          <w:jc w:val="center"/>
        </w:pPr>
        <w:r>
          <w:fldChar w:fldCharType="begin"/>
        </w:r>
        <w:r w:rsidR="00C3759D">
          <w:instrText>PAGE   \* MERGEFORMAT</w:instrText>
        </w:r>
        <w:r>
          <w:fldChar w:fldCharType="separate"/>
        </w:r>
        <w:r w:rsidR="002C02CC" w:rsidRPr="002C02CC">
          <w:rPr>
            <w:noProof/>
            <w:lang w:val="zh-TW"/>
          </w:rPr>
          <w:t>3</w:t>
        </w:r>
        <w:r>
          <w:fldChar w:fldCharType="end"/>
        </w:r>
      </w:p>
    </w:sdtContent>
  </w:sdt>
  <w:p w:rsidR="00C3759D" w:rsidRDefault="00C375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B2" w:rsidRDefault="008656B2" w:rsidP="001B3BB1">
      <w:r>
        <w:separator/>
      </w:r>
    </w:p>
  </w:footnote>
  <w:footnote w:type="continuationSeparator" w:id="0">
    <w:p w:rsidR="008656B2" w:rsidRDefault="008656B2" w:rsidP="001B3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5AB"/>
    <w:multiLevelType w:val="hybridMultilevel"/>
    <w:tmpl w:val="D8A83BC8"/>
    <w:lvl w:ilvl="0" w:tplc="D8C81002">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DE517B"/>
    <w:multiLevelType w:val="hybridMultilevel"/>
    <w:tmpl w:val="E302847E"/>
    <w:lvl w:ilvl="0" w:tplc="CD026576">
      <w:start w:val="1"/>
      <w:numFmt w:val="decimal"/>
      <w:lvlText w:val="(%1)"/>
      <w:lvlJc w:val="left"/>
      <w:pPr>
        <w:ind w:left="835" w:hanging="480"/>
      </w:pPr>
      <w:rPr>
        <w:rFonts w:hint="default"/>
        <w:lang w:val="en-US"/>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2">
    <w:nsid w:val="055E269E"/>
    <w:multiLevelType w:val="hybridMultilevel"/>
    <w:tmpl w:val="9C60C076"/>
    <w:lvl w:ilvl="0" w:tplc="F2381796">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4D2425"/>
    <w:multiLevelType w:val="hybridMultilevel"/>
    <w:tmpl w:val="5BB81014"/>
    <w:lvl w:ilvl="0" w:tplc="9D56837A">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4">
    <w:nsid w:val="0D906E8C"/>
    <w:multiLevelType w:val="hybridMultilevel"/>
    <w:tmpl w:val="6C92AFA2"/>
    <w:lvl w:ilvl="0" w:tplc="483A47D2">
      <w:start w:val="1"/>
      <w:numFmt w:val="decimal"/>
      <w:lvlText w:val="%1."/>
      <w:lvlJc w:val="left"/>
      <w:pPr>
        <w:ind w:left="480" w:hanging="480"/>
      </w:pPr>
      <w:rPr>
        <w:rFonts w:ascii="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526C89"/>
    <w:multiLevelType w:val="hybridMultilevel"/>
    <w:tmpl w:val="E302847E"/>
    <w:lvl w:ilvl="0" w:tplc="CD026576">
      <w:start w:val="1"/>
      <w:numFmt w:val="decimal"/>
      <w:lvlText w:val="(%1)"/>
      <w:lvlJc w:val="left"/>
      <w:pPr>
        <w:ind w:left="835" w:hanging="480"/>
      </w:pPr>
      <w:rPr>
        <w:rFonts w:hint="default"/>
        <w:lang w:val="en-US"/>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6">
    <w:nsid w:val="14036E6A"/>
    <w:multiLevelType w:val="hybridMultilevel"/>
    <w:tmpl w:val="2F1A6B18"/>
    <w:lvl w:ilvl="0" w:tplc="316C7B86">
      <w:start w:val="1"/>
      <w:numFmt w:val="decimal"/>
      <w:lvlText w:val="(%1)"/>
      <w:lvlJc w:val="left"/>
      <w:pPr>
        <w:ind w:left="359" w:hanging="360"/>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7">
    <w:nsid w:val="16516521"/>
    <w:multiLevelType w:val="hybridMultilevel"/>
    <w:tmpl w:val="9C60C076"/>
    <w:lvl w:ilvl="0" w:tplc="F2381796">
      <w:start w:val="1"/>
      <w:numFmt w:val="decimal"/>
      <w:lvlText w:val="%1."/>
      <w:lvlJc w:val="left"/>
      <w:pPr>
        <w:ind w:left="480" w:hanging="480"/>
      </w:pPr>
      <w:rPr>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B025654"/>
    <w:multiLevelType w:val="hybridMultilevel"/>
    <w:tmpl w:val="22A0C240"/>
    <w:lvl w:ilvl="0" w:tplc="70BC44B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E81D62"/>
    <w:multiLevelType w:val="hybridMultilevel"/>
    <w:tmpl w:val="7F067EAA"/>
    <w:lvl w:ilvl="0" w:tplc="63B4595C">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nsid w:val="1EC639E7"/>
    <w:multiLevelType w:val="hybridMultilevel"/>
    <w:tmpl w:val="8F5A1B7A"/>
    <w:lvl w:ilvl="0" w:tplc="CB6C8B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886B38"/>
    <w:multiLevelType w:val="hybridMultilevel"/>
    <w:tmpl w:val="31005442"/>
    <w:lvl w:ilvl="0" w:tplc="0409000F">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B40478"/>
    <w:multiLevelType w:val="hybridMultilevel"/>
    <w:tmpl w:val="5BB81014"/>
    <w:lvl w:ilvl="0" w:tplc="9D56837A">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3">
    <w:nsid w:val="2B5359D1"/>
    <w:multiLevelType w:val="hybridMultilevel"/>
    <w:tmpl w:val="9E466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4542DD"/>
    <w:multiLevelType w:val="hybridMultilevel"/>
    <w:tmpl w:val="9FDC68CE"/>
    <w:lvl w:ilvl="0" w:tplc="F742326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1D2653"/>
    <w:multiLevelType w:val="hybridMultilevel"/>
    <w:tmpl w:val="E302847E"/>
    <w:lvl w:ilvl="0" w:tplc="CD026576">
      <w:start w:val="1"/>
      <w:numFmt w:val="decimal"/>
      <w:lvlText w:val="(%1)"/>
      <w:lvlJc w:val="left"/>
      <w:pPr>
        <w:ind w:left="835" w:hanging="480"/>
      </w:pPr>
      <w:rPr>
        <w:rFonts w:hint="default"/>
        <w:lang w:val="en-US"/>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6">
    <w:nsid w:val="2F6E4575"/>
    <w:multiLevelType w:val="hybridMultilevel"/>
    <w:tmpl w:val="2E3C10A8"/>
    <w:lvl w:ilvl="0" w:tplc="5E125A24">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F04A96"/>
    <w:multiLevelType w:val="hybridMultilevel"/>
    <w:tmpl w:val="7F069F06"/>
    <w:lvl w:ilvl="0" w:tplc="493E51C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105DC5"/>
    <w:multiLevelType w:val="hybridMultilevel"/>
    <w:tmpl w:val="08CCBA3E"/>
    <w:lvl w:ilvl="0" w:tplc="95C2DB7C">
      <w:start w:val="1"/>
      <w:numFmt w:val="decimal"/>
      <w:lvlText w:val="(%1)"/>
      <w:lvlJc w:val="left"/>
      <w:pPr>
        <w:ind w:left="432" w:hanging="360"/>
      </w:pPr>
      <w:rPr>
        <w:rFonts w:hint="default"/>
        <w:color w:val="auto"/>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9">
    <w:nsid w:val="350666DB"/>
    <w:multiLevelType w:val="hybridMultilevel"/>
    <w:tmpl w:val="5BB81014"/>
    <w:lvl w:ilvl="0" w:tplc="9D56837A">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0">
    <w:nsid w:val="36F34FE4"/>
    <w:multiLevelType w:val="hybridMultilevel"/>
    <w:tmpl w:val="E21A93C8"/>
    <w:lvl w:ilvl="0" w:tplc="090EB5D6">
      <w:start w:val="1"/>
      <w:numFmt w:val="decimal"/>
      <w:lvlText w:val="%1."/>
      <w:lvlJc w:val="left"/>
      <w:pPr>
        <w:ind w:left="355" w:hanging="360"/>
      </w:pPr>
      <w:rPr>
        <w:rFonts w:hint="default"/>
        <w:b w:val="0"/>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1">
    <w:nsid w:val="38137B24"/>
    <w:multiLevelType w:val="hybridMultilevel"/>
    <w:tmpl w:val="6F78C270"/>
    <w:lvl w:ilvl="0" w:tplc="F81626B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C04AFF"/>
    <w:multiLevelType w:val="hybridMultilevel"/>
    <w:tmpl w:val="359AD8F4"/>
    <w:lvl w:ilvl="0" w:tplc="3F784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A35389E"/>
    <w:multiLevelType w:val="hybridMultilevel"/>
    <w:tmpl w:val="089E0C0E"/>
    <w:lvl w:ilvl="0" w:tplc="C9067AD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A3C4492"/>
    <w:multiLevelType w:val="hybridMultilevel"/>
    <w:tmpl w:val="D02A6502"/>
    <w:lvl w:ilvl="0" w:tplc="93B4DA50">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5">
    <w:nsid w:val="3C751158"/>
    <w:multiLevelType w:val="hybridMultilevel"/>
    <w:tmpl w:val="801AF5FA"/>
    <w:lvl w:ilvl="0" w:tplc="1F52CFA0">
      <w:start w:val="1"/>
      <w:numFmt w:val="decimal"/>
      <w:lvlText w:val="%1."/>
      <w:lvlJc w:val="left"/>
      <w:pPr>
        <w:ind w:left="355" w:hanging="360"/>
      </w:pPr>
      <w:rPr>
        <w:rFonts w:hint="default"/>
        <w:strike w:val="0"/>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6">
    <w:nsid w:val="3CA959EB"/>
    <w:multiLevelType w:val="hybridMultilevel"/>
    <w:tmpl w:val="359AD8F4"/>
    <w:lvl w:ilvl="0" w:tplc="3F784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F8C199A"/>
    <w:multiLevelType w:val="hybridMultilevel"/>
    <w:tmpl w:val="65AAA27C"/>
    <w:lvl w:ilvl="0" w:tplc="D6340D86">
      <w:start w:val="1"/>
      <w:numFmt w:val="decimal"/>
      <w:lvlText w:val="(%1)"/>
      <w:lvlJc w:val="left"/>
      <w:pPr>
        <w:ind w:left="432" w:hanging="360"/>
      </w:pPr>
      <w:rPr>
        <w:rFonts w:hint="default"/>
        <w:color w:val="auto"/>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28">
    <w:nsid w:val="45B57AC4"/>
    <w:multiLevelType w:val="hybridMultilevel"/>
    <w:tmpl w:val="9FDC68CE"/>
    <w:lvl w:ilvl="0" w:tplc="F742326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D2D0E7E"/>
    <w:multiLevelType w:val="hybridMultilevel"/>
    <w:tmpl w:val="CB7E2044"/>
    <w:lvl w:ilvl="0" w:tplc="C2B06C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BE33B9"/>
    <w:multiLevelType w:val="hybridMultilevel"/>
    <w:tmpl w:val="49628DE2"/>
    <w:lvl w:ilvl="0" w:tplc="8076B012">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E653FEA"/>
    <w:multiLevelType w:val="hybridMultilevel"/>
    <w:tmpl w:val="5BB81014"/>
    <w:lvl w:ilvl="0" w:tplc="9D56837A">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32">
    <w:nsid w:val="569962A0"/>
    <w:multiLevelType w:val="hybridMultilevel"/>
    <w:tmpl w:val="BA9C79B4"/>
    <w:lvl w:ilvl="0" w:tplc="CD026576">
      <w:start w:val="1"/>
      <w:numFmt w:val="decimal"/>
      <w:lvlText w:val="(%1)"/>
      <w:lvlJc w:val="left"/>
      <w:pPr>
        <w:ind w:left="835" w:hanging="480"/>
      </w:pPr>
      <w:rPr>
        <w:rFonts w:hint="default"/>
        <w:lang w:val="en-US"/>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33">
    <w:nsid w:val="56AE10DF"/>
    <w:multiLevelType w:val="hybridMultilevel"/>
    <w:tmpl w:val="EEA27FFE"/>
    <w:lvl w:ilvl="0" w:tplc="0409000F">
      <w:start w:val="1"/>
      <w:numFmt w:val="decimal"/>
      <w:lvlText w:val="%1."/>
      <w:lvlJc w:val="left"/>
      <w:pPr>
        <w:ind w:left="355" w:hanging="360"/>
      </w:pPr>
      <w:rPr>
        <w:rFonts w:hint="default"/>
        <w:strike w:val="0"/>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34">
    <w:nsid w:val="57D7258A"/>
    <w:multiLevelType w:val="hybridMultilevel"/>
    <w:tmpl w:val="AC0E2350"/>
    <w:lvl w:ilvl="0" w:tplc="0DFA6C10">
      <w:start w:val="1"/>
      <w:numFmt w:val="decimal"/>
      <w:lvlText w:val="(%1)"/>
      <w:lvlJc w:val="left"/>
      <w:pPr>
        <w:ind w:left="432" w:hanging="360"/>
      </w:pPr>
      <w:rPr>
        <w:rFonts w:hint="default"/>
        <w:color w:val="auto"/>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35">
    <w:nsid w:val="5E6E6519"/>
    <w:multiLevelType w:val="hybridMultilevel"/>
    <w:tmpl w:val="9FDC68CE"/>
    <w:lvl w:ilvl="0" w:tplc="F742326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E7335CC"/>
    <w:multiLevelType w:val="hybridMultilevel"/>
    <w:tmpl w:val="9C60C076"/>
    <w:lvl w:ilvl="0" w:tplc="F2381796">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0BB3108"/>
    <w:multiLevelType w:val="hybridMultilevel"/>
    <w:tmpl w:val="D8A83BC8"/>
    <w:lvl w:ilvl="0" w:tplc="D8C81002">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2051656"/>
    <w:multiLevelType w:val="hybridMultilevel"/>
    <w:tmpl w:val="260867EC"/>
    <w:lvl w:ilvl="0" w:tplc="60C61D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C874550"/>
    <w:multiLevelType w:val="hybridMultilevel"/>
    <w:tmpl w:val="8850063E"/>
    <w:lvl w:ilvl="0" w:tplc="CD026576">
      <w:start w:val="1"/>
      <w:numFmt w:val="decimal"/>
      <w:lvlText w:val="(%1)"/>
      <w:lvlJc w:val="left"/>
      <w:pPr>
        <w:ind w:left="835" w:hanging="480"/>
      </w:pPr>
      <w:rPr>
        <w:rFonts w:hint="default"/>
        <w:lang w:val="en-US"/>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40">
    <w:nsid w:val="70EC6AEB"/>
    <w:multiLevelType w:val="hybridMultilevel"/>
    <w:tmpl w:val="10085E06"/>
    <w:lvl w:ilvl="0" w:tplc="61069526">
      <w:start w:val="1"/>
      <w:numFmt w:val="decimal"/>
      <w:lvlText w:val="(%1)"/>
      <w:lvlJc w:val="left"/>
      <w:pPr>
        <w:ind w:left="432" w:hanging="360"/>
      </w:pPr>
      <w:rPr>
        <w:rFonts w:hint="default"/>
        <w:color w:val="auto"/>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1">
    <w:nsid w:val="717E2F15"/>
    <w:multiLevelType w:val="hybridMultilevel"/>
    <w:tmpl w:val="E16A2CF4"/>
    <w:lvl w:ilvl="0" w:tplc="E43EA97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1EF2065"/>
    <w:multiLevelType w:val="hybridMultilevel"/>
    <w:tmpl w:val="A9FCC494"/>
    <w:lvl w:ilvl="0" w:tplc="A6FEF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4041A8"/>
    <w:multiLevelType w:val="hybridMultilevel"/>
    <w:tmpl w:val="9E466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36C3E2D"/>
    <w:multiLevelType w:val="hybridMultilevel"/>
    <w:tmpl w:val="FB742F9C"/>
    <w:lvl w:ilvl="0" w:tplc="0FC2F40A">
      <w:start w:val="1"/>
      <w:numFmt w:val="decimal"/>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7281099"/>
    <w:multiLevelType w:val="hybridMultilevel"/>
    <w:tmpl w:val="F960731A"/>
    <w:lvl w:ilvl="0" w:tplc="18EEB3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7AD0B65"/>
    <w:multiLevelType w:val="hybridMultilevel"/>
    <w:tmpl w:val="4E2ED170"/>
    <w:lvl w:ilvl="0" w:tplc="3198F514">
      <w:start w:val="1"/>
      <w:numFmt w:val="decimal"/>
      <w:lvlText w:val="%1."/>
      <w:lvlJc w:val="left"/>
      <w:pPr>
        <w:ind w:left="408" w:hanging="408"/>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8BC05AA"/>
    <w:multiLevelType w:val="hybridMultilevel"/>
    <w:tmpl w:val="E79CDB70"/>
    <w:lvl w:ilvl="0" w:tplc="F728624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E420064"/>
    <w:multiLevelType w:val="hybridMultilevel"/>
    <w:tmpl w:val="2F1A6B18"/>
    <w:lvl w:ilvl="0" w:tplc="316C7B86">
      <w:start w:val="1"/>
      <w:numFmt w:val="decimal"/>
      <w:lvlText w:val="(%1)"/>
      <w:lvlJc w:val="left"/>
      <w:pPr>
        <w:ind w:left="359" w:hanging="360"/>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num w:numId="1">
    <w:abstractNumId w:val="43"/>
  </w:num>
  <w:num w:numId="2">
    <w:abstractNumId w:val="12"/>
  </w:num>
  <w:num w:numId="3">
    <w:abstractNumId w:val="46"/>
  </w:num>
  <w:num w:numId="4">
    <w:abstractNumId w:val="10"/>
  </w:num>
  <w:num w:numId="5">
    <w:abstractNumId w:val="22"/>
  </w:num>
  <w:num w:numId="6">
    <w:abstractNumId w:val="47"/>
  </w:num>
  <w:num w:numId="7">
    <w:abstractNumId w:val="14"/>
  </w:num>
  <w:num w:numId="8">
    <w:abstractNumId w:val="8"/>
  </w:num>
  <w:num w:numId="9">
    <w:abstractNumId w:val="41"/>
  </w:num>
  <w:num w:numId="10">
    <w:abstractNumId w:val="44"/>
  </w:num>
  <w:num w:numId="11">
    <w:abstractNumId w:val="38"/>
  </w:num>
  <w:num w:numId="12">
    <w:abstractNumId w:val="25"/>
  </w:num>
  <w:num w:numId="13">
    <w:abstractNumId w:val="20"/>
  </w:num>
  <w:num w:numId="14">
    <w:abstractNumId w:val="35"/>
  </w:num>
  <w:num w:numId="15">
    <w:abstractNumId w:val="33"/>
  </w:num>
  <w:num w:numId="16">
    <w:abstractNumId w:val="6"/>
  </w:num>
  <w:num w:numId="17">
    <w:abstractNumId w:val="30"/>
  </w:num>
  <w:num w:numId="18">
    <w:abstractNumId w:val="23"/>
  </w:num>
  <w:num w:numId="19">
    <w:abstractNumId w:val="39"/>
  </w:num>
  <w:num w:numId="20">
    <w:abstractNumId w:val="32"/>
  </w:num>
  <w:num w:numId="21">
    <w:abstractNumId w:val="15"/>
  </w:num>
  <w:num w:numId="22">
    <w:abstractNumId w:val="40"/>
  </w:num>
  <w:num w:numId="23">
    <w:abstractNumId w:val="24"/>
  </w:num>
  <w:num w:numId="24">
    <w:abstractNumId w:val="45"/>
  </w:num>
  <w:num w:numId="25">
    <w:abstractNumId w:val="9"/>
  </w:num>
  <w:num w:numId="26">
    <w:abstractNumId w:val="16"/>
  </w:num>
  <w:num w:numId="27">
    <w:abstractNumId w:val="2"/>
  </w:num>
  <w:num w:numId="28">
    <w:abstractNumId w:val="48"/>
  </w:num>
  <w:num w:numId="29">
    <w:abstractNumId w:val="18"/>
  </w:num>
  <w:num w:numId="30">
    <w:abstractNumId w:val="34"/>
  </w:num>
  <w:num w:numId="31">
    <w:abstractNumId w:val="11"/>
  </w:num>
  <w:num w:numId="32">
    <w:abstractNumId w:val="26"/>
  </w:num>
  <w:num w:numId="33">
    <w:abstractNumId w:val="29"/>
  </w:num>
  <w:num w:numId="34">
    <w:abstractNumId w:val="27"/>
  </w:num>
  <w:num w:numId="35">
    <w:abstractNumId w:val="21"/>
  </w:num>
  <w:num w:numId="36">
    <w:abstractNumId w:val="37"/>
  </w:num>
  <w:num w:numId="37">
    <w:abstractNumId w:val="0"/>
  </w:num>
  <w:num w:numId="38">
    <w:abstractNumId w:val="28"/>
  </w:num>
  <w:num w:numId="39">
    <w:abstractNumId w:val="42"/>
  </w:num>
  <w:num w:numId="40">
    <w:abstractNumId w:val="31"/>
  </w:num>
  <w:num w:numId="41">
    <w:abstractNumId w:val="1"/>
  </w:num>
  <w:num w:numId="42">
    <w:abstractNumId w:val="5"/>
  </w:num>
  <w:num w:numId="43">
    <w:abstractNumId w:val="4"/>
  </w:num>
  <w:num w:numId="44">
    <w:abstractNumId w:val="19"/>
  </w:num>
  <w:num w:numId="45">
    <w:abstractNumId w:val="3"/>
  </w:num>
  <w:num w:numId="46">
    <w:abstractNumId w:val="13"/>
  </w:num>
  <w:num w:numId="47">
    <w:abstractNumId w:val="17"/>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68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FA"/>
    <w:rsid w:val="000030B9"/>
    <w:rsid w:val="000032AA"/>
    <w:rsid w:val="00010833"/>
    <w:rsid w:val="000109FA"/>
    <w:rsid w:val="000155DB"/>
    <w:rsid w:val="0001633B"/>
    <w:rsid w:val="00017164"/>
    <w:rsid w:val="00024564"/>
    <w:rsid w:val="00026621"/>
    <w:rsid w:val="00036DCB"/>
    <w:rsid w:val="00043615"/>
    <w:rsid w:val="00043F11"/>
    <w:rsid w:val="0005391D"/>
    <w:rsid w:val="00053C8F"/>
    <w:rsid w:val="00054531"/>
    <w:rsid w:val="000579A4"/>
    <w:rsid w:val="000605C7"/>
    <w:rsid w:val="00070B20"/>
    <w:rsid w:val="000737A9"/>
    <w:rsid w:val="00077438"/>
    <w:rsid w:val="000818E7"/>
    <w:rsid w:val="00081C35"/>
    <w:rsid w:val="00083571"/>
    <w:rsid w:val="00084E6D"/>
    <w:rsid w:val="00093362"/>
    <w:rsid w:val="00094B51"/>
    <w:rsid w:val="00094E92"/>
    <w:rsid w:val="000975BF"/>
    <w:rsid w:val="000A068D"/>
    <w:rsid w:val="000A0DD2"/>
    <w:rsid w:val="000A16DB"/>
    <w:rsid w:val="000A3B6B"/>
    <w:rsid w:val="000A49C5"/>
    <w:rsid w:val="000A6305"/>
    <w:rsid w:val="000B1148"/>
    <w:rsid w:val="000B5F91"/>
    <w:rsid w:val="000B723E"/>
    <w:rsid w:val="000C1126"/>
    <w:rsid w:val="000C17B9"/>
    <w:rsid w:val="000C2497"/>
    <w:rsid w:val="000C37B1"/>
    <w:rsid w:val="000C46F3"/>
    <w:rsid w:val="000D1BEB"/>
    <w:rsid w:val="000D43AD"/>
    <w:rsid w:val="000E19F7"/>
    <w:rsid w:val="000E1EA3"/>
    <w:rsid w:val="000E31B0"/>
    <w:rsid w:val="000E54CA"/>
    <w:rsid w:val="000E5D75"/>
    <w:rsid w:val="000E7DB8"/>
    <w:rsid w:val="000F02A6"/>
    <w:rsid w:val="000F072A"/>
    <w:rsid w:val="000F3853"/>
    <w:rsid w:val="000F4988"/>
    <w:rsid w:val="000F593A"/>
    <w:rsid w:val="00105A0D"/>
    <w:rsid w:val="0010791D"/>
    <w:rsid w:val="00107EC4"/>
    <w:rsid w:val="001101C4"/>
    <w:rsid w:val="00111421"/>
    <w:rsid w:val="00114E62"/>
    <w:rsid w:val="00114FEB"/>
    <w:rsid w:val="00117940"/>
    <w:rsid w:val="00117EB4"/>
    <w:rsid w:val="00122E7F"/>
    <w:rsid w:val="00126B67"/>
    <w:rsid w:val="0012771C"/>
    <w:rsid w:val="0013047C"/>
    <w:rsid w:val="00131D36"/>
    <w:rsid w:val="00131D62"/>
    <w:rsid w:val="00134155"/>
    <w:rsid w:val="00134266"/>
    <w:rsid w:val="0013498B"/>
    <w:rsid w:val="001357B2"/>
    <w:rsid w:val="001519C9"/>
    <w:rsid w:val="00151ECA"/>
    <w:rsid w:val="00152054"/>
    <w:rsid w:val="00154248"/>
    <w:rsid w:val="001552FE"/>
    <w:rsid w:val="00155F1F"/>
    <w:rsid w:val="00156D41"/>
    <w:rsid w:val="0016317C"/>
    <w:rsid w:val="00163569"/>
    <w:rsid w:val="00164F5C"/>
    <w:rsid w:val="00165038"/>
    <w:rsid w:val="00172243"/>
    <w:rsid w:val="0017350C"/>
    <w:rsid w:val="00173E41"/>
    <w:rsid w:val="00175EA3"/>
    <w:rsid w:val="00180C54"/>
    <w:rsid w:val="00186F96"/>
    <w:rsid w:val="00187AC7"/>
    <w:rsid w:val="0019054E"/>
    <w:rsid w:val="0019213D"/>
    <w:rsid w:val="001931E4"/>
    <w:rsid w:val="0019413C"/>
    <w:rsid w:val="001A1667"/>
    <w:rsid w:val="001A244D"/>
    <w:rsid w:val="001A33FE"/>
    <w:rsid w:val="001A5FD1"/>
    <w:rsid w:val="001A6A5F"/>
    <w:rsid w:val="001B0ADE"/>
    <w:rsid w:val="001B37AD"/>
    <w:rsid w:val="001B3BB1"/>
    <w:rsid w:val="001B55FF"/>
    <w:rsid w:val="001B7566"/>
    <w:rsid w:val="001B7A04"/>
    <w:rsid w:val="001C2F99"/>
    <w:rsid w:val="001C7956"/>
    <w:rsid w:val="001D0AB1"/>
    <w:rsid w:val="001D2E76"/>
    <w:rsid w:val="001D5A79"/>
    <w:rsid w:val="001D6B15"/>
    <w:rsid w:val="001D70F4"/>
    <w:rsid w:val="001D7863"/>
    <w:rsid w:val="001E0235"/>
    <w:rsid w:val="001F0C33"/>
    <w:rsid w:val="001F1115"/>
    <w:rsid w:val="001F2E0B"/>
    <w:rsid w:val="001F4802"/>
    <w:rsid w:val="00201788"/>
    <w:rsid w:val="00201E2C"/>
    <w:rsid w:val="0020208D"/>
    <w:rsid w:val="00203A7E"/>
    <w:rsid w:val="00203CA9"/>
    <w:rsid w:val="00205196"/>
    <w:rsid w:val="00205BBE"/>
    <w:rsid w:val="00206E71"/>
    <w:rsid w:val="00211617"/>
    <w:rsid w:val="00211F38"/>
    <w:rsid w:val="002128D9"/>
    <w:rsid w:val="002139EA"/>
    <w:rsid w:val="002178FA"/>
    <w:rsid w:val="0022056B"/>
    <w:rsid w:val="00222040"/>
    <w:rsid w:val="002220B9"/>
    <w:rsid w:val="00222A86"/>
    <w:rsid w:val="00222D0A"/>
    <w:rsid w:val="00227C21"/>
    <w:rsid w:val="00230C92"/>
    <w:rsid w:val="002353B9"/>
    <w:rsid w:val="00236477"/>
    <w:rsid w:val="00242570"/>
    <w:rsid w:val="002432C1"/>
    <w:rsid w:val="002450EC"/>
    <w:rsid w:val="00247AF9"/>
    <w:rsid w:val="002553C2"/>
    <w:rsid w:val="002578B8"/>
    <w:rsid w:val="00260B7D"/>
    <w:rsid w:val="00263816"/>
    <w:rsid w:val="0026540A"/>
    <w:rsid w:val="0026629C"/>
    <w:rsid w:val="00266567"/>
    <w:rsid w:val="0026730B"/>
    <w:rsid w:val="00272C66"/>
    <w:rsid w:val="002745B3"/>
    <w:rsid w:val="0027482A"/>
    <w:rsid w:val="002755FA"/>
    <w:rsid w:val="002863FC"/>
    <w:rsid w:val="00287969"/>
    <w:rsid w:val="0029323C"/>
    <w:rsid w:val="00296001"/>
    <w:rsid w:val="00297907"/>
    <w:rsid w:val="002A1BDA"/>
    <w:rsid w:val="002A24F0"/>
    <w:rsid w:val="002A28A2"/>
    <w:rsid w:val="002A34CE"/>
    <w:rsid w:val="002A7B2C"/>
    <w:rsid w:val="002B067F"/>
    <w:rsid w:val="002B155B"/>
    <w:rsid w:val="002B3CAA"/>
    <w:rsid w:val="002B6F7A"/>
    <w:rsid w:val="002B75D8"/>
    <w:rsid w:val="002C016B"/>
    <w:rsid w:val="002C02CC"/>
    <w:rsid w:val="002C199E"/>
    <w:rsid w:val="002C5CA3"/>
    <w:rsid w:val="002D56B8"/>
    <w:rsid w:val="002D6173"/>
    <w:rsid w:val="002D67A9"/>
    <w:rsid w:val="002E1F58"/>
    <w:rsid w:val="002E4A85"/>
    <w:rsid w:val="002E718D"/>
    <w:rsid w:val="002F2EE3"/>
    <w:rsid w:val="002F5487"/>
    <w:rsid w:val="002F5521"/>
    <w:rsid w:val="003046E1"/>
    <w:rsid w:val="00305C0A"/>
    <w:rsid w:val="00307418"/>
    <w:rsid w:val="00307E1C"/>
    <w:rsid w:val="00311CE1"/>
    <w:rsid w:val="00314D25"/>
    <w:rsid w:val="00316282"/>
    <w:rsid w:val="0032474A"/>
    <w:rsid w:val="00325EF2"/>
    <w:rsid w:val="00326D7E"/>
    <w:rsid w:val="00330C26"/>
    <w:rsid w:val="00332DFC"/>
    <w:rsid w:val="0033517C"/>
    <w:rsid w:val="0033593D"/>
    <w:rsid w:val="003364B5"/>
    <w:rsid w:val="00337617"/>
    <w:rsid w:val="00344E50"/>
    <w:rsid w:val="0035198D"/>
    <w:rsid w:val="00352013"/>
    <w:rsid w:val="00352482"/>
    <w:rsid w:val="003525AF"/>
    <w:rsid w:val="00354A88"/>
    <w:rsid w:val="00356243"/>
    <w:rsid w:val="00360328"/>
    <w:rsid w:val="00360A21"/>
    <w:rsid w:val="0036241F"/>
    <w:rsid w:val="003668C9"/>
    <w:rsid w:val="00367573"/>
    <w:rsid w:val="00370671"/>
    <w:rsid w:val="00376DCC"/>
    <w:rsid w:val="003803BB"/>
    <w:rsid w:val="003811C7"/>
    <w:rsid w:val="00382244"/>
    <w:rsid w:val="00382603"/>
    <w:rsid w:val="00382C82"/>
    <w:rsid w:val="0038390B"/>
    <w:rsid w:val="00385A63"/>
    <w:rsid w:val="00385FC6"/>
    <w:rsid w:val="00391034"/>
    <w:rsid w:val="00391AB0"/>
    <w:rsid w:val="003954B5"/>
    <w:rsid w:val="003A1D66"/>
    <w:rsid w:val="003A57E3"/>
    <w:rsid w:val="003B0EB3"/>
    <w:rsid w:val="003B2A7D"/>
    <w:rsid w:val="003B3064"/>
    <w:rsid w:val="003C3DF2"/>
    <w:rsid w:val="003C3E43"/>
    <w:rsid w:val="003C49A1"/>
    <w:rsid w:val="003C508D"/>
    <w:rsid w:val="003C590B"/>
    <w:rsid w:val="003D122C"/>
    <w:rsid w:val="003D2809"/>
    <w:rsid w:val="003D435E"/>
    <w:rsid w:val="003E5234"/>
    <w:rsid w:val="003F2774"/>
    <w:rsid w:val="003F4311"/>
    <w:rsid w:val="003F454B"/>
    <w:rsid w:val="003F4F84"/>
    <w:rsid w:val="003F5E3A"/>
    <w:rsid w:val="00403680"/>
    <w:rsid w:val="00406D21"/>
    <w:rsid w:val="00407A4F"/>
    <w:rsid w:val="00411516"/>
    <w:rsid w:val="00413C9B"/>
    <w:rsid w:val="004209F4"/>
    <w:rsid w:val="004211E4"/>
    <w:rsid w:val="00422B78"/>
    <w:rsid w:val="004237DE"/>
    <w:rsid w:val="004279B3"/>
    <w:rsid w:val="004304AC"/>
    <w:rsid w:val="004312AB"/>
    <w:rsid w:val="00432000"/>
    <w:rsid w:val="004322E0"/>
    <w:rsid w:val="0043541A"/>
    <w:rsid w:val="00437EC2"/>
    <w:rsid w:val="004401FA"/>
    <w:rsid w:val="004405BC"/>
    <w:rsid w:val="004406A5"/>
    <w:rsid w:val="00440E8A"/>
    <w:rsid w:val="004425D5"/>
    <w:rsid w:val="00450419"/>
    <w:rsid w:val="00451133"/>
    <w:rsid w:val="00451448"/>
    <w:rsid w:val="0045165F"/>
    <w:rsid w:val="00451E19"/>
    <w:rsid w:val="00452121"/>
    <w:rsid w:val="004604A5"/>
    <w:rsid w:val="004621F4"/>
    <w:rsid w:val="004632C9"/>
    <w:rsid w:val="00465A7C"/>
    <w:rsid w:val="00467547"/>
    <w:rsid w:val="004705BF"/>
    <w:rsid w:val="0047701A"/>
    <w:rsid w:val="00480598"/>
    <w:rsid w:val="00480BC7"/>
    <w:rsid w:val="00481698"/>
    <w:rsid w:val="00484136"/>
    <w:rsid w:val="00485C3E"/>
    <w:rsid w:val="00490531"/>
    <w:rsid w:val="004970ED"/>
    <w:rsid w:val="004978B9"/>
    <w:rsid w:val="00497F30"/>
    <w:rsid w:val="004A7B09"/>
    <w:rsid w:val="004A7C66"/>
    <w:rsid w:val="004B1EE8"/>
    <w:rsid w:val="004B2BD4"/>
    <w:rsid w:val="004B43BD"/>
    <w:rsid w:val="004B5F2E"/>
    <w:rsid w:val="004B610C"/>
    <w:rsid w:val="004B7367"/>
    <w:rsid w:val="004C231B"/>
    <w:rsid w:val="004C6A83"/>
    <w:rsid w:val="004C7B5B"/>
    <w:rsid w:val="004D4124"/>
    <w:rsid w:val="004D5804"/>
    <w:rsid w:val="004E07D9"/>
    <w:rsid w:val="004E2445"/>
    <w:rsid w:val="004E4B98"/>
    <w:rsid w:val="004E5947"/>
    <w:rsid w:val="004E5D41"/>
    <w:rsid w:val="004E6ED7"/>
    <w:rsid w:val="004E7266"/>
    <w:rsid w:val="004F2FD9"/>
    <w:rsid w:val="004F3CBA"/>
    <w:rsid w:val="004F5242"/>
    <w:rsid w:val="004F75FA"/>
    <w:rsid w:val="00503F6A"/>
    <w:rsid w:val="00505137"/>
    <w:rsid w:val="00512494"/>
    <w:rsid w:val="0051354D"/>
    <w:rsid w:val="00514FC9"/>
    <w:rsid w:val="005166B0"/>
    <w:rsid w:val="005207D5"/>
    <w:rsid w:val="005216CB"/>
    <w:rsid w:val="00521978"/>
    <w:rsid w:val="005229D8"/>
    <w:rsid w:val="005237F0"/>
    <w:rsid w:val="005242FB"/>
    <w:rsid w:val="005247D9"/>
    <w:rsid w:val="00526C30"/>
    <w:rsid w:val="00533D44"/>
    <w:rsid w:val="00537EF4"/>
    <w:rsid w:val="00544092"/>
    <w:rsid w:val="00545496"/>
    <w:rsid w:val="00552197"/>
    <w:rsid w:val="005530ED"/>
    <w:rsid w:val="00553B55"/>
    <w:rsid w:val="00553E68"/>
    <w:rsid w:val="0055418E"/>
    <w:rsid w:val="005546AA"/>
    <w:rsid w:val="0055656C"/>
    <w:rsid w:val="00561208"/>
    <w:rsid w:val="00562539"/>
    <w:rsid w:val="00565C20"/>
    <w:rsid w:val="0057191D"/>
    <w:rsid w:val="005727A4"/>
    <w:rsid w:val="00576457"/>
    <w:rsid w:val="005829FB"/>
    <w:rsid w:val="005834DA"/>
    <w:rsid w:val="00583EEB"/>
    <w:rsid w:val="00584003"/>
    <w:rsid w:val="00587E02"/>
    <w:rsid w:val="00591021"/>
    <w:rsid w:val="00591453"/>
    <w:rsid w:val="00593C2E"/>
    <w:rsid w:val="005A26D9"/>
    <w:rsid w:val="005A56A0"/>
    <w:rsid w:val="005A741F"/>
    <w:rsid w:val="005A7838"/>
    <w:rsid w:val="005C219C"/>
    <w:rsid w:val="005C447B"/>
    <w:rsid w:val="005D3911"/>
    <w:rsid w:val="005D7560"/>
    <w:rsid w:val="005E10B1"/>
    <w:rsid w:val="005E1302"/>
    <w:rsid w:val="005E21F5"/>
    <w:rsid w:val="005E2873"/>
    <w:rsid w:val="005E30A6"/>
    <w:rsid w:val="005E3DF8"/>
    <w:rsid w:val="005E595A"/>
    <w:rsid w:val="005E7CAC"/>
    <w:rsid w:val="005F0036"/>
    <w:rsid w:val="005F1C12"/>
    <w:rsid w:val="005F1C50"/>
    <w:rsid w:val="005F2F5E"/>
    <w:rsid w:val="005F2FAF"/>
    <w:rsid w:val="005F6458"/>
    <w:rsid w:val="005F7A4C"/>
    <w:rsid w:val="0060004E"/>
    <w:rsid w:val="00600716"/>
    <w:rsid w:val="00605378"/>
    <w:rsid w:val="00611223"/>
    <w:rsid w:val="00614F33"/>
    <w:rsid w:val="006158D4"/>
    <w:rsid w:val="00622112"/>
    <w:rsid w:val="00622F25"/>
    <w:rsid w:val="00623218"/>
    <w:rsid w:val="006250C8"/>
    <w:rsid w:val="00625AB6"/>
    <w:rsid w:val="00627FAB"/>
    <w:rsid w:val="00630985"/>
    <w:rsid w:val="00630EEA"/>
    <w:rsid w:val="00633943"/>
    <w:rsid w:val="0063572F"/>
    <w:rsid w:val="006378FB"/>
    <w:rsid w:val="0064018F"/>
    <w:rsid w:val="00640464"/>
    <w:rsid w:val="006416A8"/>
    <w:rsid w:val="00642845"/>
    <w:rsid w:val="00643EBA"/>
    <w:rsid w:val="006459A1"/>
    <w:rsid w:val="00645A5F"/>
    <w:rsid w:val="00645CB9"/>
    <w:rsid w:val="00646730"/>
    <w:rsid w:val="00646B41"/>
    <w:rsid w:val="00646BB8"/>
    <w:rsid w:val="00647EE4"/>
    <w:rsid w:val="00651582"/>
    <w:rsid w:val="00652582"/>
    <w:rsid w:val="00655923"/>
    <w:rsid w:val="006569D3"/>
    <w:rsid w:val="00661EE2"/>
    <w:rsid w:val="00662D0C"/>
    <w:rsid w:val="00665590"/>
    <w:rsid w:val="0066708B"/>
    <w:rsid w:val="006743AC"/>
    <w:rsid w:val="0068072C"/>
    <w:rsid w:val="00681847"/>
    <w:rsid w:val="006822D0"/>
    <w:rsid w:val="006830F1"/>
    <w:rsid w:val="006847DA"/>
    <w:rsid w:val="00685156"/>
    <w:rsid w:val="00685F26"/>
    <w:rsid w:val="006900BC"/>
    <w:rsid w:val="00693EE5"/>
    <w:rsid w:val="006950C7"/>
    <w:rsid w:val="006A0E99"/>
    <w:rsid w:val="006A106B"/>
    <w:rsid w:val="006A1769"/>
    <w:rsid w:val="006A1EF3"/>
    <w:rsid w:val="006A28FC"/>
    <w:rsid w:val="006A3C36"/>
    <w:rsid w:val="006A4EB7"/>
    <w:rsid w:val="006A5157"/>
    <w:rsid w:val="006A53A8"/>
    <w:rsid w:val="006B0C17"/>
    <w:rsid w:val="006B4EE0"/>
    <w:rsid w:val="006B769C"/>
    <w:rsid w:val="006C016E"/>
    <w:rsid w:val="006C1BD7"/>
    <w:rsid w:val="006C71EA"/>
    <w:rsid w:val="006D2C09"/>
    <w:rsid w:val="006D38C4"/>
    <w:rsid w:val="006E0B5D"/>
    <w:rsid w:val="006E5682"/>
    <w:rsid w:val="006F015B"/>
    <w:rsid w:val="006F0756"/>
    <w:rsid w:val="006F1EBE"/>
    <w:rsid w:val="006F1F6B"/>
    <w:rsid w:val="006F44DD"/>
    <w:rsid w:val="00700AD2"/>
    <w:rsid w:val="00703712"/>
    <w:rsid w:val="00710116"/>
    <w:rsid w:val="00712E4F"/>
    <w:rsid w:val="00712EEC"/>
    <w:rsid w:val="00713547"/>
    <w:rsid w:val="007172ED"/>
    <w:rsid w:val="00717B43"/>
    <w:rsid w:val="007204F4"/>
    <w:rsid w:val="0072408B"/>
    <w:rsid w:val="00725390"/>
    <w:rsid w:val="00725923"/>
    <w:rsid w:val="007312ED"/>
    <w:rsid w:val="00731BD3"/>
    <w:rsid w:val="00733292"/>
    <w:rsid w:val="007346A4"/>
    <w:rsid w:val="00740E9C"/>
    <w:rsid w:val="007420BE"/>
    <w:rsid w:val="007471B1"/>
    <w:rsid w:val="00747EF8"/>
    <w:rsid w:val="00750C8B"/>
    <w:rsid w:val="00751722"/>
    <w:rsid w:val="007569E5"/>
    <w:rsid w:val="00762434"/>
    <w:rsid w:val="00763ED2"/>
    <w:rsid w:val="00764977"/>
    <w:rsid w:val="0076573A"/>
    <w:rsid w:val="0077186D"/>
    <w:rsid w:val="00771B2D"/>
    <w:rsid w:val="0077222F"/>
    <w:rsid w:val="00777BF0"/>
    <w:rsid w:val="00782453"/>
    <w:rsid w:val="00782FFD"/>
    <w:rsid w:val="007842DB"/>
    <w:rsid w:val="00785BF5"/>
    <w:rsid w:val="00787307"/>
    <w:rsid w:val="00793998"/>
    <w:rsid w:val="00795632"/>
    <w:rsid w:val="007974D5"/>
    <w:rsid w:val="007A07E2"/>
    <w:rsid w:val="007A5BDA"/>
    <w:rsid w:val="007A5F5D"/>
    <w:rsid w:val="007A6E95"/>
    <w:rsid w:val="007B0BBE"/>
    <w:rsid w:val="007B0F34"/>
    <w:rsid w:val="007B2541"/>
    <w:rsid w:val="007B2F50"/>
    <w:rsid w:val="007B2FD1"/>
    <w:rsid w:val="007B4086"/>
    <w:rsid w:val="007B43EE"/>
    <w:rsid w:val="007B4CC9"/>
    <w:rsid w:val="007B6C5D"/>
    <w:rsid w:val="007C4AFA"/>
    <w:rsid w:val="007C57DE"/>
    <w:rsid w:val="007D1339"/>
    <w:rsid w:val="007D1471"/>
    <w:rsid w:val="007D1CA0"/>
    <w:rsid w:val="007D216B"/>
    <w:rsid w:val="007D2B50"/>
    <w:rsid w:val="007E0F28"/>
    <w:rsid w:val="007E1B26"/>
    <w:rsid w:val="007E47C6"/>
    <w:rsid w:val="007F1134"/>
    <w:rsid w:val="007F148B"/>
    <w:rsid w:val="007F32FF"/>
    <w:rsid w:val="007F3F39"/>
    <w:rsid w:val="007F4390"/>
    <w:rsid w:val="007F446B"/>
    <w:rsid w:val="007F44D5"/>
    <w:rsid w:val="00802B46"/>
    <w:rsid w:val="00803403"/>
    <w:rsid w:val="00803E93"/>
    <w:rsid w:val="008101C6"/>
    <w:rsid w:val="00814541"/>
    <w:rsid w:val="0081514B"/>
    <w:rsid w:val="00815D9D"/>
    <w:rsid w:val="00816A13"/>
    <w:rsid w:val="00817417"/>
    <w:rsid w:val="00817F81"/>
    <w:rsid w:val="00822765"/>
    <w:rsid w:val="00822A7D"/>
    <w:rsid w:val="00823893"/>
    <w:rsid w:val="00824373"/>
    <w:rsid w:val="0083334C"/>
    <w:rsid w:val="00833A8A"/>
    <w:rsid w:val="00834745"/>
    <w:rsid w:val="008352A3"/>
    <w:rsid w:val="0083770F"/>
    <w:rsid w:val="008403B6"/>
    <w:rsid w:val="00840BB4"/>
    <w:rsid w:val="00840DB6"/>
    <w:rsid w:val="00841AD0"/>
    <w:rsid w:val="00842EE1"/>
    <w:rsid w:val="0084467B"/>
    <w:rsid w:val="00847297"/>
    <w:rsid w:val="00847BEE"/>
    <w:rsid w:val="008504EA"/>
    <w:rsid w:val="00851375"/>
    <w:rsid w:val="00851920"/>
    <w:rsid w:val="008547DB"/>
    <w:rsid w:val="00855189"/>
    <w:rsid w:val="00856D79"/>
    <w:rsid w:val="00861068"/>
    <w:rsid w:val="00861857"/>
    <w:rsid w:val="00862708"/>
    <w:rsid w:val="00862AFA"/>
    <w:rsid w:val="008656B2"/>
    <w:rsid w:val="00865B3F"/>
    <w:rsid w:val="00865F12"/>
    <w:rsid w:val="00867AD3"/>
    <w:rsid w:val="00867F36"/>
    <w:rsid w:val="0087154D"/>
    <w:rsid w:val="00871BF2"/>
    <w:rsid w:val="00872C03"/>
    <w:rsid w:val="0087407B"/>
    <w:rsid w:val="00875BF8"/>
    <w:rsid w:val="00881033"/>
    <w:rsid w:val="00883A9B"/>
    <w:rsid w:val="008857F9"/>
    <w:rsid w:val="008900CE"/>
    <w:rsid w:val="0089085C"/>
    <w:rsid w:val="008931F7"/>
    <w:rsid w:val="0089754C"/>
    <w:rsid w:val="008A1297"/>
    <w:rsid w:val="008A7DCD"/>
    <w:rsid w:val="008B00F4"/>
    <w:rsid w:val="008B208C"/>
    <w:rsid w:val="008B7550"/>
    <w:rsid w:val="008B7A05"/>
    <w:rsid w:val="008C4ACA"/>
    <w:rsid w:val="008C741E"/>
    <w:rsid w:val="008C75ED"/>
    <w:rsid w:val="008D18DC"/>
    <w:rsid w:val="008E0582"/>
    <w:rsid w:val="008E38C3"/>
    <w:rsid w:val="008E5ABC"/>
    <w:rsid w:val="008F070B"/>
    <w:rsid w:val="008F2226"/>
    <w:rsid w:val="008F3811"/>
    <w:rsid w:val="008F39BB"/>
    <w:rsid w:val="008F5FFE"/>
    <w:rsid w:val="008F60B8"/>
    <w:rsid w:val="008F6AEB"/>
    <w:rsid w:val="008F6C0C"/>
    <w:rsid w:val="00900265"/>
    <w:rsid w:val="00900626"/>
    <w:rsid w:val="00903361"/>
    <w:rsid w:val="00904C10"/>
    <w:rsid w:val="009053AB"/>
    <w:rsid w:val="00907687"/>
    <w:rsid w:val="00910BCB"/>
    <w:rsid w:val="00912F72"/>
    <w:rsid w:val="009138C3"/>
    <w:rsid w:val="00914C23"/>
    <w:rsid w:val="009173BE"/>
    <w:rsid w:val="009219B7"/>
    <w:rsid w:val="00931D2F"/>
    <w:rsid w:val="00932D63"/>
    <w:rsid w:val="00932E33"/>
    <w:rsid w:val="009331FA"/>
    <w:rsid w:val="0093549E"/>
    <w:rsid w:val="00936C62"/>
    <w:rsid w:val="00937D84"/>
    <w:rsid w:val="00944728"/>
    <w:rsid w:val="00951DCB"/>
    <w:rsid w:val="00952EFF"/>
    <w:rsid w:val="0095393B"/>
    <w:rsid w:val="00953E2B"/>
    <w:rsid w:val="0095569E"/>
    <w:rsid w:val="0095657B"/>
    <w:rsid w:val="00961B63"/>
    <w:rsid w:val="00962894"/>
    <w:rsid w:val="009629CA"/>
    <w:rsid w:val="009658B5"/>
    <w:rsid w:val="00967F08"/>
    <w:rsid w:val="0097087D"/>
    <w:rsid w:val="00980613"/>
    <w:rsid w:val="009809AE"/>
    <w:rsid w:val="00981134"/>
    <w:rsid w:val="00982CEC"/>
    <w:rsid w:val="00983CDF"/>
    <w:rsid w:val="009848A6"/>
    <w:rsid w:val="00986866"/>
    <w:rsid w:val="0098760F"/>
    <w:rsid w:val="00987B44"/>
    <w:rsid w:val="00991759"/>
    <w:rsid w:val="00992AA8"/>
    <w:rsid w:val="00992D95"/>
    <w:rsid w:val="00993F2B"/>
    <w:rsid w:val="009A221D"/>
    <w:rsid w:val="009A26CE"/>
    <w:rsid w:val="009A2AB0"/>
    <w:rsid w:val="009A3E6D"/>
    <w:rsid w:val="009A4047"/>
    <w:rsid w:val="009A4A38"/>
    <w:rsid w:val="009A5134"/>
    <w:rsid w:val="009A6494"/>
    <w:rsid w:val="009B435F"/>
    <w:rsid w:val="009B5482"/>
    <w:rsid w:val="009B6F96"/>
    <w:rsid w:val="009C1ECE"/>
    <w:rsid w:val="009C2493"/>
    <w:rsid w:val="009C38E8"/>
    <w:rsid w:val="009C3CFF"/>
    <w:rsid w:val="009C4F8F"/>
    <w:rsid w:val="009D23AA"/>
    <w:rsid w:val="009D60CC"/>
    <w:rsid w:val="009D6F87"/>
    <w:rsid w:val="009D7B6E"/>
    <w:rsid w:val="009E637F"/>
    <w:rsid w:val="009E7AE5"/>
    <w:rsid w:val="009F0F61"/>
    <w:rsid w:val="009F2684"/>
    <w:rsid w:val="009F679E"/>
    <w:rsid w:val="00A011E7"/>
    <w:rsid w:val="00A02D2A"/>
    <w:rsid w:val="00A03EE5"/>
    <w:rsid w:val="00A05B8B"/>
    <w:rsid w:val="00A12B23"/>
    <w:rsid w:val="00A15130"/>
    <w:rsid w:val="00A16494"/>
    <w:rsid w:val="00A17D82"/>
    <w:rsid w:val="00A222FF"/>
    <w:rsid w:val="00A23D8D"/>
    <w:rsid w:val="00A24AFA"/>
    <w:rsid w:val="00A31516"/>
    <w:rsid w:val="00A33371"/>
    <w:rsid w:val="00A33502"/>
    <w:rsid w:val="00A3656B"/>
    <w:rsid w:val="00A42A0C"/>
    <w:rsid w:val="00A42B3D"/>
    <w:rsid w:val="00A43013"/>
    <w:rsid w:val="00A4408D"/>
    <w:rsid w:val="00A510A8"/>
    <w:rsid w:val="00A52316"/>
    <w:rsid w:val="00A56F28"/>
    <w:rsid w:val="00A60564"/>
    <w:rsid w:val="00A666B6"/>
    <w:rsid w:val="00A66E9C"/>
    <w:rsid w:val="00A71F93"/>
    <w:rsid w:val="00A80112"/>
    <w:rsid w:val="00A81927"/>
    <w:rsid w:val="00A82EE4"/>
    <w:rsid w:val="00A86374"/>
    <w:rsid w:val="00A93331"/>
    <w:rsid w:val="00AA1A0B"/>
    <w:rsid w:val="00AA1FA0"/>
    <w:rsid w:val="00AB0CD7"/>
    <w:rsid w:val="00AB1A2A"/>
    <w:rsid w:val="00AB6F33"/>
    <w:rsid w:val="00AB7C59"/>
    <w:rsid w:val="00AC0480"/>
    <w:rsid w:val="00AC08F6"/>
    <w:rsid w:val="00AC152D"/>
    <w:rsid w:val="00AC5BF4"/>
    <w:rsid w:val="00AC5D31"/>
    <w:rsid w:val="00AC72B6"/>
    <w:rsid w:val="00AC7983"/>
    <w:rsid w:val="00AC7A39"/>
    <w:rsid w:val="00AC7C16"/>
    <w:rsid w:val="00AC7EA6"/>
    <w:rsid w:val="00AD47C0"/>
    <w:rsid w:val="00AD7904"/>
    <w:rsid w:val="00AD7D57"/>
    <w:rsid w:val="00AD7E4F"/>
    <w:rsid w:val="00AE5377"/>
    <w:rsid w:val="00AF5D40"/>
    <w:rsid w:val="00AF7C4D"/>
    <w:rsid w:val="00B027ED"/>
    <w:rsid w:val="00B03ADE"/>
    <w:rsid w:val="00B04C06"/>
    <w:rsid w:val="00B10679"/>
    <w:rsid w:val="00B134A0"/>
    <w:rsid w:val="00B141AB"/>
    <w:rsid w:val="00B14C10"/>
    <w:rsid w:val="00B16E9D"/>
    <w:rsid w:val="00B17061"/>
    <w:rsid w:val="00B17F6E"/>
    <w:rsid w:val="00B2269A"/>
    <w:rsid w:val="00B23546"/>
    <w:rsid w:val="00B24D11"/>
    <w:rsid w:val="00B25DC2"/>
    <w:rsid w:val="00B30C47"/>
    <w:rsid w:val="00B30D4E"/>
    <w:rsid w:val="00B31DC2"/>
    <w:rsid w:val="00B3320C"/>
    <w:rsid w:val="00B33ADF"/>
    <w:rsid w:val="00B33D36"/>
    <w:rsid w:val="00B360BA"/>
    <w:rsid w:val="00B421E5"/>
    <w:rsid w:val="00B45EA4"/>
    <w:rsid w:val="00B507CD"/>
    <w:rsid w:val="00B53D0B"/>
    <w:rsid w:val="00B56379"/>
    <w:rsid w:val="00B609A4"/>
    <w:rsid w:val="00B626CA"/>
    <w:rsid w:val="00B62C5A"/>
    <w:rsid w:val="00B66BA7"/>
    <w:rsid w:val="00B66D2C"/>
    <w:rsid w:val="00B67B76"/>
    <w:rsid w:val="00B7140C"/>
    <w:rsid w:val="00B734E6"/>
    <w:rsid w:val="00B80AFF"/>
    <w:rsid w:val="00B8309E"/>
    <w:rsid w:val="00B8567F"/>
    <w:rsid w:val="00B926F8"/>
    <w:rsid w:val="00B935B1"/>
    <w:rsid w:val="00B94143"/>
    <w:rsid w:val="00B94930"/>
    <w:rsid w:val="00B9561B"/>
    <w:rsid w:val="00B978BD"/>
    <w:rsid w:val="00BA419E"/>
    <w:rsid w:val="00BA76BD"/>
    <w:rsid w:val="00BA7EA8"/>
    <w:rsid w:val="00BB52B8"/>
    <w:rsid w:val="00BB59E8"/>
    <w:rsid w:val="00BB5AB2"/>
    <w:rsid w:val="00BC28E6"/>
    <w:rsid w:val="00BC295E"/>
    <w:rsid w:val="00BC33FA"/>
    <w:rsid w:val="00BC4136"/>
    <w:rsid w:val="00BC5261"/>
    <w:rsid w:val="00BC52C2"/>
    <w:rsid w:val="00BC5DAC"/>
    <w:rsid w:val="00BD3309"/>
    <w:rsid w:val="00BD35BB"/>
    <w:rsid w:val="00BD4BBB"/>
    <w:rsid w:val="00BE34E6"/>
    <w:rsid w:val="00BE34FB"/>
    <w:rsid w:val="00BE4A04"/>
    <w:rsid w:val="00BE6083"/>
    <w:rsid w:val="00BE6DEB"/>
    <w:rsid w:val="00BE740B"/>
    <w:rsid w:val="00BF3974"/>
    <w:rsid w:val="00BF4D6C"/>
    <w:rsid w:val="00BF732E"/>
    <w:rsid w:val="00C00105"/>
    <w:rsid w:val="00C00288"/>
    <w:rsid w:val="00C01D52"/>
    <w:rsid w:val="00C03942"/>
    <w:rsid w:val="00C13199"/>
    <w:rsid w:val="00C13839"/>
    <w:rsid w:val="00C1718E"/>
    <w:rsid w:val="00C328FA"/>
    <w:rsid w:val="00C3299B"/>
    <w:rsid w:val="00C330A4"/>
    <w:rsid w:val="00C3759D"/>
    <w:rsid w:val="00C407E9"/>
    <w:rsid w:val="00C40A03"/>
    <w:rsid w:val="00C42132"/>
    <w:rsid w:val="00C4310B"/>
    <w:rsid w:val="00C46EDD"/>
    <w:rsid w:val="00C5130A"/>
    <w:rsid w:val="00C5503E"/>
    <w:rsid w:val="00C55370"/>
    <w:rsid w:val="00C57233"/>
    <w:rsid w:val="00C62163"/>
    <w:rsid w:val="00C626AF"/>
    <w:rsid w:val="00C67B33"/>
    <w:rsid w:val="00C67C42"/>
    <w:rsid w:val="00C7019C"/>
    <w:rsid w:val="00C7539F"/>
    <w:rsid w:val="00C8450A"/>
    <w:rsid w:val="00C871AD"/>
    <w:rsid w:val="00C9007F"/>
    <w:rsid w:val="00C93EB7"/>
    <w:rsid w:val="00C9619A"/>
    <w:rsid w:val="00C965E2"/>
    <w:rsid w:val="00C9704B"/>
    <w:rsid w:val="00CA02CB"/>
    <w:rsid w:val="00CA16CB"/>
    <w:rsid w:val="00CA1B65"/>
    <w:rsid w:val="00CA46AC"/>
    <w:rsid w:val="00CB19C5"/>
    <w:rsid w:val="00CB3C05"/>
    <w:rsid w:val="00CB43C2"/>
    <w:rsid w:val="00CB4A1A"/>
    <w:rsid w:val="00CB54F9"/>
    <w:rsid w:val="00CB63D4"/>
    <w:rsid w:val="00CC2CD4"/>
    <w:rsid w:val="00CC3BF8"/>
    <w:rsid w:val="00CC3F07"/>
    <w:rsid w:val="00CC5498"/>
    <w:rsid w:val="00CC5C8E"/>
    <w:rsid w:val="00CC6079"/>
    <w:rsid w:val="00CC7F8C"/>
    <w:rsid w:val="00CD07F2"/>
    <w:rsid w:val="00CD2C13"/>
    <w:rsid w:val="00CD4313"/>
    <w:rsid w:val="00CD5C0F"/>
    <w:rsid w:val="00CD5F06"/>
    <w:rsid w:val="00CE1678"/>
    <w:rsid w:val="00CE1E20"/>
    <w:rsid w:val="00CE24CD"/>
    <w:rsid w:val="00CE3752"/>
    <w:rsid w:val="00CE41C1"/>
    <w:rsid w:val="00CE4871"/>
    <w:rsid w:val="00CE533A"/>
    <w:rsid w:val="00CE6A56"/>
    <w:rsid w:val="00CE7418"/>
    <w:rsid w:val="00CE7753"/>
    <w:rsid w:val="00CE79D1"/>
    <w:rsid w:val="00CF111E"/>
    <w:rsid w:val="00CF17DC"/>
    <w:rsid w:val="00CF1FC4"/>
    <w:rsid w:val="00CF3572"/>
    <w:rsid w:val="00CF685D"/>
    <w:rsid w:val="00D01E18"/>
    <w:rsid w:val="00D034E4"/>
    <w:rsid w:val="00D047A4"/>
    <w:rsid w:val="00D04F8F"/>
    <w:rsid w:val="00D052CE"/>
    <w:rsid w:val="00D06F6E"/>
    <w:rsid w:val="00D1122A"/>
    <w:rsid w:val="00D12DC2"/>
    <w:rsid w:val="00D134CF"/>
    <w:rsid w:val="00D13B19"/>
    <w:rsid w:val="00D1611A"/>
    <w:rsid w:val="00D165FE"/>
    <w:rsid w:val="00D16A9D"/>
    <w:rsid w:val="00D17BD5"/>
    <w:rsid w:val="00D22D09"/>
    <w:rsid w:val="00D259BE"/>
    <w:rsid w:val="00D25E6C"/>
    <w:rsid w:val="00D27812"/>
    <w:rsid w:val="00D3221D"/>
    <w:rsid w:val="00D32C19"/>
    <w:rsid w:val="00D35563"/>
    <w:rsid w:val="00D3604E"/>
    <w:rsid w:val="00D37439"/>
    <w:rsid w:val="00D40793"/>
    <w:rsid w:val="00D428A9"/>
    <w:rsid w:val="00D42AD6"/>
    <w:rsid w:val="00D44ED7"/>
    <w:rsid w:val="00D450AD"/>
    <w:rsid w:val="00D5428E"/>
    <w:rsid w:val="00D61367"/>
    <w:rsid w:val="00D61841"/>
    <w:rsid w:val="00D6279E"/>
    <w:rsid w:val="00D70930"/>
    <w:rsid w:val="00D7129D"/>
    <w:rsid w:val="00D810A4"/>
    <w:rsid w:val="00D81158"/>
    <w:rsid w:val="00D81CB3"/>
    <w:rsid w:val="00D81DB3"/>
    <w:rsid w:val="00D82604"/>
    <w:rsid w:val="00D845FD"/>
    <w:rsid w:val="00D84B39"/>
    <w:rsid w:val="00D873DF"/>
    <w:rsid w:val="00D90EA4"/>
    <w:rsid w:val="00D922A6"/>
    <w:rsid w:val="00D92422"/>
    <w:rsid w:val="00D94DC5"/>
    <w:rsid w:val="00D9614A"/>
    <w:rsid w:val="00D96BA2"/>
    <w:rsid w:val="00D96F00"/>
    <w:rsid w:val="00DA1FF4"/>
    <w:rsid w:val="00DA416E"/>
    <w:rsid w:val="00DA4D19"/>
    <w:rsid w:val="00DA57EF"/>
    <w:rsid w:val="00DA59E5"/>
    <w:rsid w:val="00DA6BD6"/>
    <w:rsid w:val="00DA6CF5"/>
    <w:rsid w:val="00DA7294"/>
    <w:rsid w:val="00DA78AF"/>
    <w:rsid w:val="00DB1261"/>
    <w:rsid w:val="00DB247A"/>
    <w:rsid w:val="00DB6B68"/>
    <w:rsid w:val="00DC0242"/>
    <w:rsid w:val="00DC6A1B"/>
    <w:rsid w:val="00DC7EDD"/>
    <w:rsid w:val="00DD0600"/>
    <w:rsid w:val="00DD360B"/>
    <w:rsid w:val="00DD4106"/>
    <w:rsid w:val="00DD5A96"/>
    <w:rsid w:val="00DD6F6A"/>
    <w:rsid w:val="00DE24C4"/>
    <w:rsid w:val="00DE347A"/>
    <w:rsid w:val="00DE4711"/>
    <w:rsid w:val="00DE6AED"/>
    <w:rsid w:val="00DF0046"/>
    <w:rsid w:val="00DF1D8C"/>
    <w:rsid w:val="00DF3114"/>
    <w:rsid w:val="00DF354E"/>
    <w:rsid w:val="00DF669A"/>
    <w:rsid w:val="00DF6758"/>
    <w:rsid w:val="00E05CFB"/>
    <w:rsid w:val="00E12178"/>
    <w:rsid w:val="00E126F5"/>
    <w:rsid w:val="00E12AC7"/>
    <w:rsid w:val="00E1421A"/>
    <w:rsid w:val="00E15B8E"/>
    <w:rsid w:val="00E22929"/>
    <w:rsid w:val="00E23E50"/>
    <w:rsid w:val="00E253B8"/>
    <w:rsid w:val="00E314DE"/>
    <w:rsid w:val="00E34395"/>
    <w:rsid w:val="00E354D7"/>
    <w:rsid w:val="00E375F6"/>
    <w:rsid w:val="00E40558"/>
    <w:rsid w:val="00E40DF3"/>
    <w:rsid w:val="00E434FE"/>
    <w:rsid w:val="00E44D13"/>
    <w:rsid w:val="00E45B74"/>
    <w:rsid w:val="00E4789D"/>
    <w:rsid w:val="00E502C5"/>
    <w:rsid w:val="00E55D55"/>
    <w:rsid w:val="00E602EA"/>
    <w:rsid w:val="00E603F1"/>
    <w:rsid w:val="00E60EFC"/>
    <w:rsid w:val="00E6185E"/>
    <w:rsid w:val="00E6661D"/>
    <w:rsid w:val="00E706A7"/>
    <w:rsid w:val="00E71AE5"/>
    <w:rsid w:val="00E71EE2"/>
    <w:rsid w:val="00E809F7"/>
    <w:rsid w:val="00E80C74"/>
    <w:rsid w:val="00E84863"/>
    <w:rsid w:val="00E853DD"/>
    <w:rsid w:val="00E878E7"/>
    <w:rsid w:val="00E90B56"/>
    <w:rsid w:val="00E90F71"/>
    <w:rsid w:val="00E90FC5"/>
    <w:rsid w:val="00E92DE8"/>
    <w:rsid w:val="00E93D12"/>
    <w:rsid w:val="00E97F47"/>
    <w:rsid w:val="00EA135A"/>
    <w:rsid w:val="00EA5091"/>
    <w:rsid w:val="00EA53CB"/>
    <w:rsid w:val="00EB03C4"/>
    <w:rsid w:val="00EB112B"/>
    <w:rsid w:val="00EB2223"/>
    <w:rsid w:val="00EB32B3"/>
    <w:rsid w:val="00EC05F8"/>
    <w:rsid w:val="00EC1FFA"/>
    <w:rsid w:val="00EC40C0"/>
    <w:rsid w:val="00EC40C6"/>
    <w:rsid w:val="00EC689E"/>
    <w:rsid w:val="00EC6E9B"/>
    <w:rsid w:val="00EC7089"/>
    <w:rsid w:val="00ED04CB"/>
    <w:rsid w:val="00ED384B"/>
    <w:rsid w:val="00ED3DC2"/>
    <w:rsid w:val="00ED45EC"/>
    <w:rsid w:val="00ED4F78"/>
    <w:rsid w:val="00EE1C7B"/>
    <w:rsid w:val="00EE1EE3"/>
    <w:rsid w:val="00EE255A"/>
    <w:rsid w:val="00EE3933"/>
    <w:rsid w:val="00EE527E"/>
    <w:rsid w:val="00EF685E"/>
    <w:rsid w:val="00EF797A"/>
    <w:rsid w:val="00F009B1"/>
    <w:rsid w:val="00F018F9"/>
    <w:rsid w:val="00F03475"/>
    <w:rsid w:val="00F044F2"/>
    <w:rsid w:val="00F04F43"/>
    <w:rsid w:val="00F05BEB"/>
    <w:rsid w:val="00F161B1"/>
    <w:rsid w:val="00F20CC4"/>
    <w:rsid w:val="00F246DA"/>
    <w:rsid w:val="00F24D65"/>
    <w:rsid w:val="00F253AD"/>
    <w:rsid w:val="00F30307"/>
    <w:rsid w:val="00F32083"/>
    <w:rsid w:val="00F3239B"/>
    <w:rsid w:val="00F361C3"/>
    <w:rsid w:val="00F4222C"/>
    <w:rsid w:val="00F42DCD"/>
    <w:rsid w:val="00F42F5D"/>
    <w:rsid w:val="00F464E8"/>
    <w:rsid w:val="00F50580"/>
    <w:rsid w:val="00F5100B"/>
    <w:rsid w:val="00F56999"/>
    <w:rsid w:val="00F61049"/>
    <w:rsid w:val="00F6522B"/>
    <w:rsid w:val="00F65CFF"/>
    <w:rsid w:val="00F70510"/>
    <w:rsid w:val="00F749BB"/>
    <w:rsid w:val="00F80CB4"/>
    <w:rsid w:val="00F80F95"/>
    <w:rsid w:val="00F83C33"/>
    <w:rsid w:val="00F84524"/>
    <w:rsid w:val="00F8457A"/>
    <w:rsid w:val="00F847CE"/>
    <w:rsid w:val="00F8571E"/>
    <w:rsid w:val="00F911B1"/>
    <w:rsid w:val="00F9337F"/>
    <w:rsid w:val="00F93858"/>
    <w:rsid w:val="00F93E63"/>
    <w:rsid w:val="00F943F8"/>
    <w:rsid w:val="00FA1AD8"/>
    <w:rsid w:val="00FA3593"/>
    <w:rsid w:val="00FB015A"/>
    <w:rsid w:val="00FB0B8C"/>
    <w:rsid w:val="00FB2314"/>
    <w:rsid w:val="00FB2896"/>
    <w:rsid w:val="00FB306B"/>
    <w:rsid w:val="00FB3542"/>
    <w:rsid w:val="00FB42C8"/>
    <w:rsid w:val="00FB5C34"/>
    <w:rsid w:val="00FC0095"/>
    <w:rsid w:val="00FC0C49"/>
    <w:rsid w:val="00FC3676"/>
    <w:rsid w:val="00FC437F"/>
    <w:rsid w:val="00FC4CD4"/>
    <w:rsid w:val="00FC56B4"/>
    <w:rsid w:val="00FC5E1C"/>
    <w:rsid w:val="00FC6BD4"/>
    <w:rsid w:val="00FC7A26"/>
    <w:rsid w:val="00FD4B88"/>
    <w:rsid w:val="00FD54FB"/>
    <w:rsid w:val="00FD609E"/>
    <w:rsid w:val="00FE05FF"/>
    <w:rsid w:val="00FE071B"/>
    <w:rsid w:val="00FE16AB"/>
    <w:rsid w:val="00FE325B"/>
    <w:rsid w:val="00FF0300"/>
    <w:rsid w:val="00FF2D00"/>
    <w:rsid w:val="00FF539D"/>
    <w:rsid w:val="00FF5658"/>
    <w:rsid w:val="00FF5922"/>
    <w:rsid w:val="00FF68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474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34745"/>
    <w:rPr>
      <w:rFonts w:asciiTheme="majorHAnsi" w:eastAsiaTheme="majorEastAsia" w:hAnsiTheme="majorHAnsi" w:cstheme="majorBidi"/>
      <w:sz w:val="18"/>
      <w:szCs w:val="18"/>
    </w:rPr>
  </w:style>
  <w:style w:type="paragraph" w:styleId="a6">
    <w:name w:val="header"/>
    <w:basedOn w:val="a"/>
    <w:link w:val="a7"/>
    <w:uiPriority w:val="99"/>
    <w:unhideWhenUsed/>
    <w:rsid w:val="001B3BB1"/>
    <w:pPr>
      <w:tabs>
        <w:tab w:val="center" w:pos="4153"/>
        <w:tab w:val="right" w:pos="8306"/>
      </w:tabs>
      <w:snapToGrid w:val="0"/>
    </w:pPr>
    <w:rPr>
      <w:sz w:val="20"/>
      <w:szCs w:val="20"/>
    </w:rPr>
  </w:style>
  <w:style w:type="character" w:customStyle="1" w:styleId="a7">
    <w:name w:val="頁首 字元"/>
    <w:basedOn w:val="a0"/>
    <w:link w:val="a6"/>
    <w:uiPriority w:val="99"/>
    <w:rsid w:val="001B3BB1"/>
    <w:rPr>
      <w:sz w:val="20"/>
      <w:szCs w:val="20"/>
    </w:rPr>
  </w:style>
  <w:style w:type="paragraph" w:styleId="a8">
    <w:name w:val="footer"/>
    <w:basedOn w:val="a"/>
    <w:link w:val="a9"/>
    <w:uiPriority w:val="99"/>
    <w:unhideWhenUsed/>
    <w:rsid w:val="001B3BB1"/>
    <w:pPr>
      <w:tabs>
        <w:tab w:val="center" w:pos="4153"/>
        <w:tab w:val="right" w:pos="8306"/>
      </w:tabs>
      <w:snapToGrid w:val="0"/>
    </w:pPr>
    <w:rPr>
      <w:sz w:val="20"/>
      <w:szCs w:val="20"/>
    </w:rPr>
  </w:style>
  <w:style w:type="character" w:customStyle="1" w:styleId="a9">
    <w:name w:val="頁尾 字元"/>
    <w:basedOn w:val="a0"/>
    <w:link w:val="a8"/>
    <w:uiPriority w:val="99"/>
    <w:rsid w:val="001B3BB1"/>
    <w:rPr>
      <w:sz w:val="20"/>
      <w:szCs w:val="20"/>
    </w:rPr>
  </w:style>
  <w:style w:type="paragraph" w:styleId="aa">
    <w:name w:val="List Paragraph"/>
    <w:basedOn w:val="a"/>
    <w:uiPriority w:val="34"/>
    <w:qFormat/>
    <w:rsid w:val="000C46F3"/>
    <w:pPr>
      <w:ind w:leftChars="200" w:left="480"/>
    </w:pPr>
  </w:style>
  <w:style w:type="paragraph" w:styleId="ab">
    <w:name w:val="footnote text"/>
    <w:basedOn w:val="a"/>
    <w:link w:val="ac"/>
    <w:semiHidden/>
    <w:rsid w:val="00C5130A"/>
    <w:pPr>
      <w:snapToGrid w:val="0"/>
    </w:pPr>
    <w:rPr>
      <w:rFonts w:ascii="Times New Roman" w:eastAsia="新細明體" w:hAnsi="Times New Roman" w:cs="Times New Roman"/>
      <w:sz w:val="20"/>
      <w:szCs w:val="20"/>
    </w:rPr>
  </w:style>
  <w:style w:type="character" w:customStyle="1" w:styleId="ac">
    <w:name w:val="註腳文字 字元"/>
    <w:basedOn w:val="a0"/>
    <w:link w:val="ab"/>
    <w:semiHidden/>
    <w:rsid w:val="00C5130A"/>
    <w:rPr>
      <w:rFonts w:ascii="Times New Roman" w:eastAsia="新細明體" w:hAnsi="Times New Roman" w:cs="Times New Roman"/>
      <w:sz w:val="20"/>
      <w:szCs w:val="20"/>
    </w:rPr>
  </w:style>
  <w:style w:type="character" w:styleId="ad">
    <w:name w:val="footnote reference"/>
    <w:semiHidden/>
    <w:rsid w:val="00C5130A"/>
    <w:rPr>
      <w:rFonts w:cs="Times New Roman"/>
      <w:vertAlign w:val="superscript"/>
    </w:rPr>
  </w:style>
  <w:style w:type="paragraph" w:styleId="Web">
    <w:name w:val="Normal (Web)"/>
    <w:basedOn w:val="a"/>
    <w:uiPriority w:val="99"/>
    <w:unhideWhenUsed/>
    <w:rsid w:val="00D9614A"/>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474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34745"/>
    <w:rPr>
      <w:rFonts w:asciiTheme="majorHAnsi" w:eastAsiaTheme="majorEastAsia" w:hAnsiTheme="majorHAnsi" w:cstheme="majorBidi"/>
      <w:sz w:val="18"/>
      <w:szCs w:val="18"/>
    </w:rPr>
  </w:style>
  <w:style w:type="paragraph" w:styleId="a6">
    <w:name w:val="header"/>
    <w:basedOn w:val="a"/>
    <w:link w:val="a7"/>
    <w:uiPriority w:val="99"/>
    <w:unhideWhenUsed/>
    <w:rsid w:val="001B3BB1"/>
    <w:pPr>
      <w:tabs>
        <w:tab w:val="center" w:pos="4153"/>
        <w:tab w:val="right" w:pos="8306"/>
      </w:tabs>
      <w:snapToGrid w:val="0"/>
    </w:pPr>
    <w:rPr>
      <w:sz w:val="20"/>
      <w:szCs w:val="20"/>
    </w:rPr>
  </w:style>
  <w:style w:type="character" w:customStyle="1" w:styleId="a7">
    <w:name w:val="頁首 字元"/>
    <w:basedOn w:val="a0"/>
    <w:link w:val="a6"/>
    <w:uiPriority w:val="99"/>
    <w:rsid w:val="001B3BB1"/>
    <w:rPr>
      <w:sz w:val="20"/>
      <w:szCs w:val="20"/>
    </w:rPr>
  </w:style>
  <w:style w:type="paragraph" w:styleId="a8">
    <w:name w:val="footer"/>
    <w:basedOn w:val="a"/>
    <w:link w:val="a9"/>
    <w:uiPriority w:val="99"/>
    <w:unhideWhenUsed/>
    <w:rsid w:val="001B3BB1"/>
    <w:pPr>
      <w:tabs>
        <w:tab w:val="center" w:pos="4153"/>
        <w:tab w:val="right" w:pos="8306"/>
      </w:tabs>
      <w:snapToGrid w:val="0"/>
    </w:pPr>
    <w:rPr>
      <w:sz w:val="20"/>
      <w:szCs w:val="20"/>
    </w:rPr>
  </w:style>
  <w:style w:type="character" w:customStyle="1" w:styleId="a9">
    <w:name w:val="頁尾 字元"/>
    <w:basedOn w:val="a0"/>
    <w:link w:val="a8"/>
    <w:uiPriority w:val="99"/>
    <w:rsid w:val="001B3BB1"/>
    <w:rPr>
      <w:sz w:val="20"/>
      <w:szCs w:val="20"/>
    </w:rPr>
  </w:style>
  <w:style w:type="paragraph" w:styleId="aa">
    <w:name w:val="List Paragraph"/>
    <w:basedOn w:val="a"/>
    <w:uiPriority w:val="34"/>
    <w:qFormat/>
    <w:rsid w:val="000C46F3"/>
    <w:pPr>
      <w:ind w:leftChars="200" w:left="480"/>
    </w:pPr>
  </w:style>
  <w:style w:type="paragraph" w:styleId="ab">
    <w:name w:val="footnote text"/>
    <w:basedOn w:val="a"/>
    <w:link w:val="ac"/>
    <w:semiHidden/>
    <w:rsid w:val="00C5130A"/>
    <w:pPr>
      <w:snapToGrid w:val="0"/>
    </w:pPr>
    <w:rPr>
      <w:rFonts w:ascii="Times New Roman" w:eastAsia="新細明體" w:hAnsi="Times New Roman" w:cs="Times New Roman"/>
      <w:sz w:val="20"/>
      <w:szCs w:val="20"/>
    </w:rPr>
  </w:style>
  <w:style w:type="character" w:customStyle="1" w:styleId="ac">
    <w:name w:val="註腳文字 字元"/>
    <w:basedOn w:val="a0"/>
    <w:link w:val="ab"/>
    <w:semiHidden/>
    <w:rsid w:val="00C5130A"/>
    <w:rPr>
      <w:rFonts w:ascii="Times New Roman" w:eastAsia="新細明體" w:hAnsi="Times New Roman" w:cs="Times New Roman"/>
      <w:sz w:val="20"/>
      <w:szCs w:val="20"/>
    </w:rPr>
  </w:style>
  <w:style w:type="character" w:styleId="ad">
    <w:name w:val="footnote reference"/>
    <w:semiHidden/>
    <w:rsid w:val="00C5130A"/>
    <w:rPr>
      <w:rFonts w:cs="Times New Roman"/>
      <w:vertAlign w:val="superscript"/>
    </w:rPr>
  </w:style>
  <w:style w:type="paragraph" w:styleId="Web">
    <w:name w:val="Normal (Web)"/>
    <w:basedOn w:val="a"/>
    <w:uiPriority w:val="99"/>
    <w:unhideWhenUsed/>
    <w:rsid w:val="00D9614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60568">
      <w:bodyDiv w:val="1"/>
      <w:marLeft w:val="0"/>
      <w:marRight w:val="0"/>
      <w:marTop w:val="0"/>
      <w:marBottom w:val="0"/>
      <w:divBdr>
        <w:top w:val="none" w:sz="0" w:space="0" w:color="auto"/>
        <w:left w:val="none" w:sz="0" w:space="0" w:color="auto"/>
        <w:bottom w:val="none" w:sz="0" w:space="0" w:color="auto"/>
        <w:right w:val="none" w:sz="0" w:space="0" w:color="auto"/>
      </w:divBdr>
      <w:divsChild>
        <w:div w:id="1917132806">
          <w:marLeft w:val="446"/>
          <w:marRight w:val="0"/>
          <w:marTop w:val="0"/>
          <w:marBottom w:val="60"/>
          <w:divBdr>
            <w:top w:val="none" w:sz="0" w:space="0" w:color="auto"/>
            <w:left w:val="none" w:sz="0" w:space="0" w:color="auto"/>
            <w:bottom w:val="none" w:sz="0" w:space="0" w:color="auto"/>
            <w:right w:val="none" w:sz="0" w:space="0" w:color="auto"/>
          </w:divBdr>
        </w:div>
      </w:divsChild>
    </w:div>
    <w:div w:id="375349664">
      <w:bodyDiv w:val="1"/>
      <w:marLeft w:val="0"/>
      <w:marRight w:val="0"/>
      <w:marTop w:val="0"/>
      <w:marBottom w:val="0"/>
      <w:divBdr>
        <w:top w:val="none" w:sz="0" w:space="0" w:color="auto"/>
        <w:left w:val="none" w:sz="0" w:space="0" w:color="auto"/>
        <w:bottom w:val="none" w:sz="0" w:space="0" w:color="auto"/>
        <w:right w:val="none" w:sz="0" w:space="0" w:color="auto"/>
      </w:divBdr>
      <w:divsChild>
        <w:div w:id="1265916391">
          <w:marLeft w:val="230"/>
          <w:marRight w:val="0"/>
          <w:marTop w:val="0"/>
          <w:marBottom w:val="0"/>
          <w:divBdr>
            <w:top w:val="none" w:sz="0" w:space="0" w:color="auto"/>
            <w:left w:val="none" w:sz="0" w:space="0" w:color="auto"/>
            <w:bottom w:val="none" w:sz="0" w:space="0" w:color="auto"/>
            <w:right w:val="none" w:sz="0" w:space="0" w:color="auto"/>
          </w:divBdr>
        </w:div>
      </w:divsChild>
    </w:div>
    <w:div w:id="400950843">
      <w:bodyDiv w:val="1"/>
      <w:marLeft w:val="0"/>
      <w:marRight w:val="0"/>
      <w:marTop w:val="0"/>
      <w:marBottom w:val="0"/>
      <w:divBdr>
        <w:top w:val="none" w:sz="0" w:space="0" w:color="auto"/>
        <w:left w:val="none" w:sz="0" w:space="0" w:color="auto"/>
        <w:bottom w:val="none" w:sz="0" w:space="0" w:color="auto"/>
        <w:right w:val="none" w:sz="0" w:space="0" w:color="auto"/>
      </w:divBdr>
      <w:divsChild>
        <w:div w:id="409544241">
          <w:marLeft w:val="418"/>
          <w:marRight w:val="0"/>
          <w:marTop w:val="120"/>
          <w:marBottom w:val="0"/>
          <w:divBdr>
            <w:top w:val="none" w:sz="0" w:space="0" w:color="auto"/>
            <w:left w:val="none" w:sz="0" w:space="0" w:color="auto"/>
            <w:bottom w:val="none" w:sz="0" w:space="0" w:color="auto"/>
            <w:right w:val="none" w:sz="0" w:space="0" w:color="auto"/>
          </w:divBdr>
        </w:div>
        <w:div w:id="10571849">
          <w:marLeft w:val="418"/>
          <w:marRight w:val="0"/>
          <w:marTop w:val="120"/>
          <w:marBottom w:val="0"/>
          <w:divBdr>
            <w:top w:val="none" w:sz="0" w:space="0" w:color="auto"/>
            <w:left w:val="none" w:sz="0" w:space="0" w:color="auto"/>
            <w:bottom w:val="none" w:sz="0" w:space="0" w:color="auto"/>
            <w:right w:val="none" w:sz="0" w:space="0" w:color="auto"/>
          </w:divBdr>
        </w:div>
      </w:divsChild>
    </w:div>
    <w:div w:id="408693723">
      <w:bodyDiv w:val="1"/>
      <w:marLeft w:val="0"/>
      <w:marRight w:val="0"/>
      <w:marTop w:val="0"/>
      <w:marBottom w:val="0"/>
      <w:divBdr>
        <w:top w:val="none" w:sz="0" w:space="0" w:color="auto"/>
        <w:left w:val="none" w:sz="0" w:space="0" w:color="auto"/>
        <w:bottom w:val="none" w:sz="0" w:space="0" w:color="auto"/>
        <w:right w:val="none" w:sz="0" w:space="0" w:color="auto"/>
      </w:divBdr>
      <w:divsChild>
        <w:div w:id="527107587">
          <w:marLeft w:val="850"/>
          <w:marRight w:val="0"/>
          <w:marTop w:val="0"/>
          <w:marBottom w:val="0"/>
          <w:divBdr>
            <w:top w:val="none" w:sz="0" w:space="0" w:color="auto"/>
            <w:left w:val="none" w:sz="0" w:space="0" w:color="auto"/>
            <w:bottom w:val="none" w:sz="0" w:space="0" w:color="auto"/>
            <w:right w:val="none" w:sz="0" w:space="0" w:color="auto"/>
          </w:divBdr>
        </w:div>
      </w:divsChild>
    </w:div>
    <w:div w:id="547764953">
      <w:bodyDiv w:val="1"/>
      <w:marLeft w:val="0"/>
      <w:marRight w:val="0"/>
      <w:marTop w:val="0"/>
      <w:marBottom w:val="0"/>
      <w:divBdr>
        <w:top w:val="none" w:sz="0" w:space="0" w:color="auto"/>
        <w:left w:val="none" w:sz="0" w:space="0" w:color="auto"/>
        <w:bottom w:val="none" w:sz="0" w:space="0" w:color="auto"/>
        <w:right w:val="none" w:sz="0" w:space="0" w:color="auto"/>
      </w:divBdr>
    </w:div>
    <w:div w:id="615791184">
      <w:bodyDiv w:val="1"/>
      <w:marLeft w:val="0"/>
      <w:marRight w:val="0"/>
      <w:marTop w:val="0"/>
      <w:marBottom w:val="0"/>
      <w:divBdr>
        <w:top w:val="none" w:sz="0" w:space="0" w:color="auto"/>
        <w:left w:val="none" w:sz="0" w:space="0" w:color="auto"/>
        <w:bottom w:val="none" w:sz="0" w:space="0" w:color="auto"/>
        <w:right w:val="none" w:sz="0" w:space="0" w:color="auto"/>
      </w:divBdr>
    </w:div>
    <w:div w:id="630327893">
      <w:bodyDiv w:val="1"/>
      <w:marLeft w:val="0"/>
      <w:marRight w:val="0"/>
      <w:marTop w:val="0"/>
      <w:marBottom w:val="0"/>
      <w:divBdr>
        <w:top w:val="none" w:sz="0" w:space="0" w:color="auto"/>
        <w:left w:val="none" w:sz="0" w:space="0" w:color="auto"/>
        <w:bottom w:val="none" w:sz="0" w:space="0" w:color="auto"/>
        <w:right w:val="none" w:sz="0" w:space="0" w:color="auto"/>
      </w:divBdr>
    </w:div>
    <w:div w:id="648940857">
      <w:bodyDiv w:val="1"/>
      <w:marLeft w:val="0"/>
      <w:marRight w:val="0"/>
      <w:marTop w:val="0"/>
      <w:marBottom w:val="0"/>
      <w:divBdr>
        <w:top w:val="none" w:sz="0" w:space="0" w:color="auto"/>
        <w:left w:val="none" w:sz="0" w:space="0" w:color="auto"/>
        <w:bottom w:val="none" w:sz="0" w:space="0" w:color="auto"/>
        <w:right w:val="none" w:sz="0" w:space="0" w:color="auto"/>
      </w:divBdr>
    </w:div>
    <w:div w:id="693850215">
      <w:bodyDiv w:val="1"/>
      <w:marLeft w:val="0"/>
      <w:marRight w:val="0"/>
      <w:marTop w:val="0"/>
      <w:marBottom w:val="0"/>
      <w:divBdr>
        <w:top w:val="none" w:sz="0" w:space="0" w:color="auto"/>
        <w:left w:val="none" w:sz="0" w:space="0" w:color="auto"/>
        <w:bottom w:val="none" w:sz="0" w:space="0" w:color="auto"/>
        <w:right w:val="none" w:sz="0" w:space="0" w:color="auto"/>
      </w:divBdr>
    </w:div>
    <w:div w:id="921721992">
      <w:bodyDiv w:val="1"/>
      <w:marLeft w:val="0"/>
      <w:marRight w:val="0"/>
      <w:marTop w:val="0"/>
      <w:marBottom w:val="0"/>
      <w:divBdr>
        <w:top w:val="none" w:sz="0" w:space="0" w:color="auto"/>
        <w:left w:val="none" w:sz="0" w:space="0" w:color="auto"/>
        <w:bottom w:val="none" w:sz="0" w:space="0" w:color="auto"/>
        <w:right w:val="none" w:sz="0" w:space="0" w:color="auto"/>
      </w:divBdr>
    </w:div>
    <w:div w:id="1121806157">
      <w:bodyDiv w:val="1"/>
      <w:marLeft w:val="0"/>
      <w:marRight w:val="0"/>
      <w:marTop w:val="0"/>
      <w:marBottom w:val="0"/>
      <w:divBdr>
        <w:top w:val="none" w:sz="0" w:space="0" w:color="auto"/>
        <w:left w:val="none" w:sz="0" w:space="0" w:color="auto"/>
        <w:bottom w:val="none" w:sz="0" w:space="0" w:color="auto"/>
        <w:right w:val="none" w:sz="0" w:space="0" w:color="auto"/>
      </w:divBdr>
      <w:divsChild>
        <w:div w:id="1796754451">
          <w:marLeft w:val="418"/>
          <w:marRight w:val="0"/>
          <w:marTop w:val="120"/>
          <w:marBottom w:val="0"/>
          <w:divBdr>
            <w:top w:val="none" w:sz="0" w:space="0" w:color="auto"/>
            <w:left w:val="none" w:sz="0" w:space="0" w:color="auto"/>
            <w:bottom w:val="none" w:sz="0" w:space="0" w:color="auto"/>
            <w:right w:val="none" w:sz="0" w:space="0" w:color="auto"/>
          </w:divBdr>
        </w:div>
        <w:div w:id="1018848268">
          <w:marLeft w:val="418"/>
          <w:marRight w:val="0"/>
          <w:marTop w:val="120"/>
          <w:marBottom w:val="0"/>
          <w:divBdr>
            <w:top w:val="none" w:sz="0" w:space="0" w:color="auto"/>
            <w:left w:val="none" w:sz="0" w:space="0" w:color="auto"/>
            <w:bottom w:val="none" w:sz="0" w:space="0" w:color="auto"/>
            <w:right w:val="none" w:sz="0" w:space="0" w:color="auto"/>
          </w:divBdr>
        </w:div>
      </w:divsChild>
    </w:div>
    <w:div w:id="1162352252">
      <w:bodyDiv w:val="1"/>
      <w:marLeft w:val="0"/>
      <w:marRight w:val="0"/>
      <w:marTop w:val="0"/>
      <w:marBottom w:val="0"/>
      <w:divBdr>
        <w:top w:val="none" w:sz="0" w:space="0" w:color="auto"/>
        <w:left w:val="none" w:sz="0" w:space="0" w:color="auto"/>
        <w:bottom w:val="none" w:sz="0" w:space="0" w:color="auto"/>
        <w:right w:val="none" w:sz="0" w:space="0" w:color="auto"/>
      </w:divBdr>
    </w:div>
    <w:div w:id="1191408593">
      <w:bodyDiv w:val="1"/>
      <w:marLeft w:val="0"/>
      <w:marRight w:val="0"/>
      <w:marTop w:val="0"/>
      <w:marBottom w:val="0"/>
      <w:divBdr>
        <w:top w:val="none" w:sz="0" w:space="0" w:color="auto"/>
        <w:left w:val="none" w:sz="0" w:space="0" w:color="auto"/>
        <w:bottom w:val="none" w:sz="0" w:space="0" w:color="auto"/>
        <w:right w:val="none" w:sz="0" w:space="0" w:color="auto"/>
      </w:divBdr>
    </w:div>
    <w:div w:id="1191452364">
      <w:bodyDiv w:val="1"/>
      <w:marLeft w:val="0"/>
      <w:marRight w:val="0"/>
      <w:marTop w:val="0"/>
      <w:marBottom w:val="0"/>
      <w:divBdr>
        <w:top w:val="none" w:sz="0" w:space="0" w:color="auto"/>
        <w:left w:val="none" w:sz="0" w:space="0" w:color="auto"/>
        <w:bottom w:val="none" w:sz="0" w:space="0" w:color="auto"/>
        <w:right w:val="none" w:sz="0" w:space="0" w:color="auto"/>
      </w:divBdr>
      <w:divsChild>
        <w:div w:id="1661692797">
          <w:marLeft w:val="446"/>
          <w:marRight w:val="0"/>
          <w:marTop w:val="0"/>
          <w:marBottom w:val="0"/>
          <w:divBdr>
            <w:top w:val="none" w:sz="0" w:space="0" w:color="auto"/>
            <w:left w:val="none" w:sz="0" w:space="0" w:color="auto"/>
            <w:bottom w:val="none" w:sz="0" w:space="0" w:color="auto"/>
            <w:right w:val="none" w:sz="0" w:space="0" w:color="auto"/>
          </w:divBdr>
        </w:div>
      </w:divsChild>
    </w:div>
    <w:div w:id="1322541753">
      <w:bodyDiv w:val="1"/>
      <w:marLeft w:val="0"/>
      <w:marRight w:val="0"/>
      <w:marTop w:val="0"/>
      <w:marBottom w:val="0"/>
      <w:divBdr>
        <w:top w:val="none" w:sz="0" w:space="0" w:color="auto"/>
        <w:left w:val="none" w:sz="0" w:space="0" w:color="auto"/>
        <w:bottom w:val="none" w:sz="0" w:space="0" w:color="auto"/>
        <w:right w:val="none" w:sz="0" w:space="0" w:color="auto"/>
      </w:divBdr>
    </w:div>
    <w:div w:id="1376391064">
      <w:bodyDiv w:val="1"/>
      <w:marLeft w:val="0"/>
      <w:marRight w:val="0"/>
      <w:marTop w:val="0"/>
      <w:marBottom w:val="0"/>
      <w:divBdr>
        <w:top w:val="none" w:sz="0" w:space="0" w:color="auto"/>
        <w:left w:val="none" w:sz="0" w:space="0" w:color="auto"/>
        <w:bottom w:val="none" w:sz="0" w:space="0" w:color="auto"/>
        <w:right w:val="none" w:sz="0" w:space="0" w:color="auto"/>
      </w:divBdr>
    </w:div>
    <w:div w:id="1435906976">
      <w:bodyDiv w:val="1"/>
      <w:marLeft w:val="0"/>
      <w:marRight w:val="0"/>
      <w:marTop w:val="0"/>
      <w:marBottom w:val="0"/>
      <w:divBdr>
        <w:top w:val="none" w:sz="0" w:space="0" w:color="auto"/>
        <w:left w:val="none" w:sz="0" w:space="0" w:color="auto"/>
        <w:bottom w:val="none" w:sz="0" w:space="0" w:color="auto"/>
        <w:right w:val="none" w:sz="0" w:space="0" w:color="auto"/>
      </w:divBdr>
    </w:div>
    <w:div w:id="1503158441">
      <w:bodyDiv w:val="1"/>
      <w:marLeft w:val="0"/>
      <w:marRight w:val="0"/>
      <w:marTop w:val="0"/>
      <w:marBottom w:val="0"/>
      <w:divBdr>
        <w:top w:val="none" w:sz="0" w:space="0" w:color="auto"/>
        <w:left w:val="none" w:sz="0" w:space="0" w:color="auto"/>
        <w:bottom w:val="none" w:sz="0" w:space="0" w:color="auto"/>
        <w:right w:val="none" w:sz="0" w:space="0" w:color="auto"/>
      </w:divBdr>
      <w:divsChild>
        <w:div w:id="405422180">
          <w:marLeft w:val="0"/>
          <w:marRight w:val="0"/>
          <w:marTop w:val="0"/>
          <w:marBottom w:val="0"/>
          <w:divBdr>
            <w:top w:val="none" w:sz="0" w:space="0" w:color="auto"/>
            <w:left w:val="none" w:sz="0" w:space="0" w:color="auto"/>
            <w:bottom w:val="none" w:sz="0" w:space="0" w:color="auto"/>
            <w:right w:val="none" w:sz="0" w:space="0" w:color="auto"/>
          </w:divBdr>
          <w:divsChild>
            <w:div w:id="1373965040">
              <w:marLeft w:val="0"/>
              <w:marRight w:val="0"/>
              <w:marTop w:val="0"/>
              <w:marBottom w:val="0"/>
              <w:divBdr>
                <w:top w:val="none" w:sz="0" w:space="0" w:color="auto"/>
                <w:left w:val="none" w:sz="0" w:space="0" w:color="auto"/>
                <w:bottom w:val="none" w:sz="0" w:space="0" w:color="auto"/>
                <w:right w:val="none" w:sz="0" w:space="0" w:color="auto"/>
              </w:divBdr>
              <w:divsChild>
                <w:div w:id="2051224785">
                  <w:marLeft w:val="0"/>
                  <w:marRight w:val="0"/>
                  <w:marTop w:val="0"/>
                  <w:marBottom w:val="0"/>
                  <w:divBdr>
                    <w:top w:val="none" w:sz="0" w:space="0" w:color="auto"/>
                    <w:left w:val="none" w:sz="0" w:space="0" w:color="auto"/>
                    <w:bottom w:val="none" w:sz="0" w:space="0" w:color="auto"/>
                    <w:right w:val="none" w:sz="0" w:space="0" w:color="auto"/>
                  </w:divBdr>
                  <w:divsChild>
                    <w:div w:id="307789439">
                      <w:marLeft w:val="0"/>
                      <w:marRight w:val="0"/>
                      <w:marTop w:val="0"/>
                      <w:marBottom w:val="0"/>
                      <w:divBdr>
                        <w:top w:val="none" w:sz="0" w:space="0" w:color="auto"/>
                        <w:left w:val="none" w:sz="0" w:space="0" w:color="auto"/>
                        <w:bottom w:val="none" w:sz="0" w:space="0" w:color="auto"/>
                        <w:right w:val="none" w:sz="0" w:space="0" w:color="auto"/>
                      </w:divBdr>
                      <w:divsChild>
                        <w:div w:id="76946317">
                          <w:marLeft w:val="480"/>
                          <w:marRight w:val="0"/>
                          <w:marTop w:val="0"/>
                          <w:marBottom w:val="0"/>
                          <w:divBdr>
                            <w:top w:val="none" w:sz="0" w:space="0" w:color="auto"/>
                            <w:left w:val="none" w:sz="0" w:space="0" w:color="auto"/>
                            <w:bottom w:val="none" w:sz="0" w:space="0" w:color="auto"/>
                            <w:right w:val="none" w:sz="0" w:space="0" w:color="auto"/>
                          </w:divBdr>
                          <w:divsChild>
                            <w:div w:id="647825846">
                              <w:marLeft w:val="0"/>
                              <w:marRight w:val="0"/>
                              <w:marTop w:val="0"/>
                              <w:marBottom w:val="0"/>
                              <w:divBdr>
                                <w:top w:val="none" w:sz="0" w:space="0" w:color="auto"/>
                                <w:left w:val="none" w:sz="0" w:space="0" w:color="auto"/>
                                <w:bottom w:val="none" w:sz="0" w:space="0" w:color="auto"/>
                                <w:right w:val="none" w:sz="0" w:space="0" w:color="auto"/>
                              </w:divBdr>
                              <w:divsChild>
                                <w:div w:id="2089617346">
                                  <w:marLeft w:val="0"/>
                                  <w:marRight w:val="0"/>
                                  <w:marTop w:val="0"/>
                                  <w:marBottom w:val="0"/>
                                  <w:divBdr>
                                    <w:top w:val="none" w:sz="0" w:space="0" w:color="auto"/>
                                    <w:left w:val="none" w:sz="0" w:space="0" w:color="auto"/>
                                    <w:bottom w:val="none" w:sz="0" w:space="0" w:color="auto"/>
                                    <w:right w:val="none" w:sz="0" w:space="0" w:color="auto"/>
                                  </w:divBdr>
                                  <w:divsChild>
                                    <w:div w:id="868832051">
                                      <w:marLeft w:val="0"/>
                                      <w:marRight w:val="0"/>
                                      <w:marTop w:val="240"/>
                                      <w:marBottom w:val="0"/>
                                      <w:divBdr>
                                        <w:top w:val="none" w:sz="0" w:space="0" w:color="auto"/>
                                        <w:left w:val="none" w:sz="0" w:space="0" w:color="auto"/>
                                        <w:bottom w:val="none" w:sz="0" w:space="0" w:color="auto"/>
                                        <w:right w:val="none" w:sz="0" w:space="0" w:color="auto"/>
                                      </w:divBdr>
                                      <w:divsChild>
                                        <w:div w:id="1370643520">
                                          <w:marLeft w:val="0"/>
                                          <w:marRight w:val="0"/>
                                          <w:marTop w:val="0"/>
                                          <w:marBottom w:val="0"/>
                                          <w:divBdr>
                                            <w:top w:val="none" w:sz="0" w:space="0" w:color="auto"/>
                                            <w:left w:val="none" w:sz="0" w:space="0" w:color="auto"/>
                                            <w:bottom w:val="none" w:sz="0" w:space="0" w:color="auto"/>
                                            <w:right w:val="none" w:sz="0" w:space="0" w:color="auto"/>
                                          </w:divBdr>
                                          <w:divsChild>
                                            <w:div w:id="696077556">
                                              <w:marLeft w:val="0"/>
                                              <w:marRight w:val="0"/>
                                              <w:marTop w:val="0"/>
                                              <w:marBottom w:val="0"/>
                                              <w:divBdr>
                                                <w:top w:val="none" w:sz="0" w:space="0" w:color="auto"/>
                                                <w:left w:val="none" w:sz="0" w:space="0" w:color="auto"/>
                                                <w:bottom w:val="none" w:sz="0" w:space="0" w:color="auto"/>
                                                <w:right w:val="none" w:sz="0" w:space="0" w:color="auto"/>
                                              </w:divBdr>
                                              <w:divsChild>
                                                <w:div w:id="1831015300">
                                                  <w:marLeft w:val="0"/>
                                                  <w:marRight w:val="0"/>
                                                  <w:marTop w:val="0"/>
                                                  <w:marBottom w:val="0"/>
                                                  <w:divBdr>
                                                    <w:top w:val="none" w:sz="0" w:space="0" w:color="auto"/>
                                                    <w:left w:val="none" w:sz="0" w:space="0" w:color="auto"/>
                                                    <w:bottom w:val="none" w:sz="0" w:space="0" w:color="auto"/>
                                                    <w:right w:val="none" w:sz="0" w:space="0" w:color="auto"/>
                                                  </w:divBdr>
                                                  <w:divsChild>
                                                    <w:div w:id="453521030">
                                                      <w:marLeft w:val="0"/>
                                                      <w:marRight w:val="0"/>
                                                      <w:marTop w:val="0"/>
                                                      <w:marBottom w:val="0"/>
                                                      <w:divBdr>
                                                        <w:top w:val="none" w:sz="0" w:space="0" w:color="auto"/>
                                                        <w:left w:val="none" w:sz="0" w:space="0" w:color="auto"/>
                                                        <w:bottom w:val="none" w:sz="0" w:space="0" w:color="auto"/>
                                                        <w:right w:val="none" w:sz="0" w:space="0" w:color="auto"/>
                                                      </w:divBdr>
                                                      <w:divsChild>
                                                        <w:div w:id="2060396003">
                                                          <w:marLeft w:val="0"/>
                                                          <w:marRight w:val="0"/>
                                                          <w:marTop w:val="0"/>
                                                          <w:marBottom w:val="0"/>
                                                          <w:divBdr>
                                                            <w:top w:val="none" w:sz="0" w:space="0" w:color="auto"/>
                                                            <w:left w:val="none" w:sz="0" w:space="0" w:color="auto"/>
                                                            <w:bottom w:val="none" w:sz="0" w:space="0" w:color="auto"/>
                                                            <w:right w:val="none" w:sz="0" w:space="0" w:color="auto"/>
                                                          </w:divBdr>
                                                          <w:divsChild>
                                                            <w:div w:id="967668430">
                                                              <w:marLeft w:val="0"/>
                                                              <w:marRight w:val="0"/>
                                                              <w:marTop w:val="0"/>
                                                              <w:marBottom w:val="0"/>
                                                              <w:divBdr>
                                                                <w:top w:val="none" w:sz="0" w:space="0" w:color="auto"/>
                                                                <w:left w:val="none" w:sz="0" w:space="0" w:color="auto"/>
                                                                <w:bottom w:val="none" w:sz="0" w:space="0" w:color="auto"/>
                                                                <w:right w:val="none" w:sz="0" w:space="0" w:color="auto"/>
                                                              </w:divBdr>
                                                              <w:divsChild>
                                                                <w:div w:id="960186725">
                                                                  <w:marLeft w:val="0"/>
                                                                  <w:marRight w:val="0"/>
                                                                  <w:marTop w:val="0"/>
                                                                  <w:marBottom w:val="0"/>
                                                                  <w:divBdr>
                                                                    <w:top w:val="none" w:sz="0" w:space="0" w:color="auto"/>
                                                                    <w:left w:val="none" w:sz="0" w:space="0" w:color="auto"/>
                                                                    <w:bottom w:val="none" w:sz="0" w:space="0" w:color="auto"/>
                                                                    <w:right w:val="none" w:sz="0" w:space="0" w:color="auto"/>
                                                                  </w:divBdr>
                                                                  <w:divsChild>
                                                                    <w:div w:id="338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1389112">
      <w:bodyDiv w:val="1"/>
      <w:marLeft w:val="0"/>
      <w:marRight w:val="0"/>
      <w:marTop w:val="0"/>
      <w:marBottom w:val="0"/>
      <w:divBdr>
        <w:top w:val="none" w:sz="0" w:space="0" w:color="auto"/>
        <w:left w:val="none" w:sz="0" w:space="0" w:color="auto"/>
        <w:bottom w:val="none" w:sz="0" w:space="0" w:color="auto"/>
        <w:right w:val="none" w:sz="0" w:space="0" w:color="auto"/>
      </w:divBdr>
    </w:div>
    <w:div w:id="1767848090">
      <w:bodyDiv w:val="1"/>
      <w:marLeft w:val="0"/>
      <w:marRight w:val="0"/>
      <w:marTop w:val="0"/>
      <w:marBottom w:val="0"/>
      <w:divBdr>
        <w:top w:val="none" w:sz="0" w:space="0" w:color="auto"/>
        <w:left w:val="none" w:sz="0" w:space="0" w:color="auto"/>
        <w:bottom w:val="none" w:sz="0" w:space="0" w:color="auto"/>
        <w:right w:val="none" w:sz="0" w:space="0" w:color="auto"/>
      </w:divBdr>
      <w:divsChild>
        <w:div w:id="1194810347">
          <w:marLeft w:val="446"/>
          <w:marRight w:val="0"/>
          <w:marTop w:val="0"/>
          <w:marBottom w:val="0"/>
          <w:divBdr>
            <w:top w:val="none" w:sz="0" w:space="0" w:color="auto"/>
            <w:left w:val="none" w:sz="0" w:space="0" w:color="auto"/>
            <w:bottom w:val="none" w:sz="0" w:space="0" w:color="auto"/>
            <w:right w:val="none" w:sz="0" w:space="0" w:color="auto"/>
          </w:divBdr>
        </w:div>
      </w:divsChild>
    </w:div>
    <w:div w:id="1822036998">
      <w:bodyDiv w:val="1"/>
      <w:marLeft w:val="0"/>
      <w:marRight w:val="0"/>
      <w:marTop w:val="0"/>
      <w:marBottom w:val="0"/>
      <w:divBdr>
        <w:top w:val="none" w:sz="0" w:space="0" w:color="auto"/>
        <w:left w:val="none" w:sz="0" w:space="0" w:color="auto"/>
        <w:bottom w:val="none" w:sz="0" w:space="0" w:color="auto"/>
        <w:right w:val="none" w:sz="0" w:space="0" w:color="auto"/>
      </w:divBdr>
    </w:div>
    <w:div w:id="1918242449">
      <w:bodyDiv w:val="1"/>
      <w:marLeft w:val="0"/>
      <w:marRight w:val="0"/>
      <w:marTop w:val="0"/>
      <w:marBottom w:val="0"/>
      <w:divBdr>
        <w:top w:val="none" w:sz="0" w:space="0" w:color="auto"/>
        <w:left w:val="none" w:sz="0" w:space="0" w:color="auto"/>
        <w:bottom w:val="none" w:sz="0" w:space="0" w:color="auto"/>
        <w:right w:val="none" w:sz="0" w:space="0" w:color="auto"/>
      </w:divBdr>
    </w:div>
    <w:div w:id="1975600267">
      <w:bodyDiv w:val="1"/>
      <w:marLeft w:val="0"/>
      <w:marRight w:val="0"/>
      <w:marTop w:val="0"/>
      <w:marBottom w:val="0"/>
      <w:divBdr>
        <w:top w:val="none" w:sz="0" w:space="0" w:color="auto"/>
        <w:left w:val="none" w:sz="0" w:space="0" w:color="auto"/>
        <w:bottom w:val="none" w:sz="0" w:space="0" w:color="auto"/>
        <w:right w:val="none" w:sz="0" w:space="0" w:color="auto"/>
      </w:divBdr>
    </w:div>
    <w:div w:id="2031058663">
      <w:bodyDiv w:val="1"/>
      <w:marLeft w:val="0"/>
      <w:marRight w:val="0"/>
      <w:marTop w:val="0"/>
      <w:marBottom w:val="0"/>
      <w:divBdr>
        <w:top w:val="none" w:sz="0" w:space="0" w:color="auto"/>
        <w:left w:val="none" w:sz="0" w:space="0" w:color="auto"/>
        <w:bottom w:val="none" w:sz="0" w:space="0" w:color="auto"/>
        <w:right w:val="none" w:sz="0" w:space="0" w:color="auto"/>
      </w:divBdr>
    </w:div>
    <w:div w:id="2085832647">
      <w:bodyDiv w:val="1"/>
      <w:marLeft w:val="0"/>
      <w:marRight w:val="0"/>
      <w:marTop w:val="0"/>
      <w:marBottom w:val="0"/>
      <w:divBdr>
        <w:top w:val="none" w:sz="0" w:space="0" w:color="auto"/>
        <w:left w:val="none" w:sz="0" w:space="0" w:color="auto"/>
        <w:bottom w:val="none" w:sz="0" w:space="0" w:color="auto"/>
        <w:right w:val="none" w:sz="0" w:space="0" w:color="auto"/>
      </w:divBdr>
    </w:div>
    <w:div w:id="209724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1F9F-CB94-4967-AA7C-1E91181D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1103</Words>
  <Characters>6289</Characters>
  <Application>Microsoft Office Word</Application>
  <DocSecurity>0</DocSecurity>
  <Lines>52</Lines>
  <Paragraphs>14</Paragraphs>
  <ScaleCrop>false</ScaleCrop>
  <Company>HP</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dc:creator>
  <cp:lastModifiedBy>user</cp:lastModifiedBy>
  <cp:revision>16</cp:revision>
  <cp:lastPrinted>2015-09-10T03:19:00Z</cp:lastPrinted>
  <dcterms:created xsi:type="dcterms:W3CDTF">2015-09-08T10:36:00Z</dcterms:created>
  <dcterms:modified xsi:type="dcterms:W3CDTF">2015-09-14T01:51:00Z</dcterms:modified>
</cp:coreProperties>
</file>