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555A6" w14:textId="77777777" w:rsidR="00226D04" w:rsidRDefault="00D3092B">
      <w:pPr>
        <w:spacing w:line="500" w:lineRule="exact"/>
        <w:jc w:val="center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國家發展委員會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 xml:space="preserve">  </w:t>
      </w:r>
      <w:r>
        <w:rPr>
          <w:rFonts w:ascii="微軟正黑體" w:eastAsia="微軟正黑體" w:hAnsi="微軟正黑體" w:cs="微軟正黑體"/>
          <w:b/>
          <w:sz w:val="32"/>
          <w:szCs w:val="32"/>
        </w:rPr>
        <w:t>新聞稿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18451BC" wp14:editId="5C4074B5">
            <wp:simplePos x="0" y="0"/>
            <wp:positionH relativeFrom="column">
              <wp:posOffset>19686</wp:posOffset>
            </wp:positionH>
            <wp:positionV relativeFrom="paragraph">
              <wp:posOffset>-231774</wp:posOffset>
            </wp:positionV>
            <wp:extent cx="1647172" cy="328816"/>
            <wp:effectExtent l="0" t="0" r="0" b="0"/>
            <wp:wrapNone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172" cy="3288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638FC1" w14:textId="77777777" w:rsidR="00226D04" w:rsidRDefault="00D3092B">
      <w:pPr>
        <w:spacing w:line="500" w:lineRule="exact"/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踏逐百年鐵道文化的檔案軌跡</w:t>
      </w:r>
    </w:p>
    <w:p w14:paraId="4E8EBFC5" w14:textId="77777777" w:rsidR="00226D04" w:rsidRDefault="00D3092B">
      <w:pPr>
        <w:spacing w:line="500" w:lineRule="exact"/>
        <w:jc w:val="center"/>
        <w:rPr>
          <w:rFonts w:ascii="微軟正黑體" w:eastAsia="微軟正黑體" w:hAnsi="微軟正黑體" w:cs="微軟正黑體"/>
          <w:b/>
          <w:sz w:val="36"/>
          <w:szCs w:val="36"/>
        </w:rPr>
      </w:pPr>
      <w:r>
        <w:rPr>
          <w:rFonts w:ascii="微軟正黑體" w:eastAsia="微軟正黑體" w:hAnsi="微軟正黑體" w:cs="微軟正黑體"/>
          <w:b/>
          <w:sz w:val="36"/>
          <w:szCs w:val="36"/>
        </w:rPr>
        <w:t>檔案管理局「追驛之道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-</w:t>
      </w:r>
      <w:r>
        <w:rPr>
          <w:rFonts w:ascii="微軟正黑體" w:eastAsia="微軟正黑體" w:hAnsi="微軟正黑體" w:cs="微軟正黑體"/>
          <w:b/>
          <w:sz w:val="36"/>
          <w:szCs w:val="36"/>
        </w:rPr>
        <w:t>臺鐵檔案主題營隊」</w:t>
      </w:r>
      <w:r>
        <w:rPr>
          <w:rFonts w:ascii="微軟正黑體" w:eastAsia="微軟正黑體" w:hAnsi="微軟正黑體" w:cs="微軟正黑體" w:hint="eastAsia"/>
          <w:b/>
          <w:sz w:val="36"/>
          <w:szCs w:val="36"/>
        </w:rPr>
        <w:t>迴響熱烈</w:t>
      </w:r>
    </w:p>
    <w:p w14:paraId="555FCE8B" w14:textId="77777777" w:rsidR="00226D04" w:rsidRDefault="00226D04">
      <w:pPr>
        <w:spacing w:line="480" w:lineRule="exact"/>
        <w:ind w:right="85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</w:p>
    <w:p w14:paraId="57838C80" w14:textId="77777777" w:rsidR="00226D04" w:rsidRDefault="00D3092B">
      <w:pPr>
        <w:spacing w:line="480" w:lineRule="exact"/>
        <w:ind w:right="85"/>
        <w:jc w:val="both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發布日期：</w:t>
      </w:r>
      <w:r>
        <w:rPr>
          <w:rFonts w:ascii="微軟正黑體" w:eastAsia="微軟正黑體" w:hAnsi="微軟正黑體" w:cs="微軟正黑體"/>
          <w:sz w:val="28"/>
          <w:szCs w:val="28"/>
        </w:rPr>
        <w:t>113</w:t>
      </w:r>
      <w:r>
        <w:rPr>
          <w:rFonts w:ascii="微軟正黑體" w:eastAsia="微軟正黑體" w:hAnsi="微軟正黑體" w:cs="微軟正黑體"/>
          <w:sz w:val="28"/>
          <w:szCs w:val="28"/>
        </w:rPr>
        <w:t>年</w:t>
      </w:r>
      <w:r>
        <w:rPr>
          <w:rFonts w:ascii="微軟正黑體" w:eastAsia="微軟正黑體" w:hAnsi="微軟正黑體" w:cs="微軟正黑體"/>
          <w:sz w:val="28"/>
          <w:szCs w:val="28"/>
        </w:rPr>
        <w:t>9</w:t>
      </w:r>
      <w:r>
        <w:rPr>
          <w:rFonts w:ascii="微軟正黑體" w:eastAsia="微軟正黑體" w:hAnsi="微軟正黑體" w:cs="微軟正黑體"/>
          <w:sz w:val="28"/>
          <w:szCs w:val="28"/>
        </w:rPr>
        <w:t>月</w:t>
      </w:r>
      <w:r>
        <w:rPr>
          <w:rFonts w:ascii="微軟正黑體" w:eastAsia="微軟正黑體" w:hAnsi="微軟正黑體" w:cs="微軟正黑體"/>
          <w:sz w:val="28"/>
          <w:szCs w:val="28"/>
        </w:rPr>
        <w:t>16</w:t>
      </w:r>
      <w:r>
        <w:rPr>
          <w:rFonts w:ascii="微軟正黑體" w:eastAsia="微軟正黑體" w:hAnsi="微軟正黑體" w:cs="微軟正黑體"/>
          <w:sz w:val="28"/>
          <w:szCs w:val="28"/>
        </w:rPr>
        <w:t>日</w:t>
      </w:r>
    </w:p>
    <w:p w14:paraId="6CB1FAD1" w14:textId="40259366" w:rsidR="00226D04" w:rsidRDefault="00D3092B">
      <w:pPr>
        <w:spacing w:line="480" w:lineRule="exact"/>
        <w:ind w:right="85"/>
        <w:jc w:val="both"/>
        <w:rPr>
          <w:rFonts w:ascii="微軟正黑體" w:eastAsia="微軟正黑體" w:hAnsi="微軟正黑體" w:cs="微軟正黑體"/>
          <w:sz w:val="28"/>
          <w:szCs w:val="28"/>
        </w:rPr>
      </w:pPr>
      <w:r>
        <w:rPr>
          <w:rFonts w:ascii="微軟正黑體" w:eastAsia="微軟正黑體" w:hAnsi="微軟正黑體" w:cs="微軟正黑體"/>
          <w:sz w:val="28"/>
          <w:szCs w:val="28"/>
        </w:rPr>
        <w:t>發布單位：國家發展委員會檔案管理局</w:t>
      </w:r>
    </w:p>
    <w:p w14:paraId="02F0087C" w14:textId="77777777" w:rsidR="00226D04" w:rsidRDefault="00226D04">
      <w:pPr>
        <w:spacing w:line="480" w:lineRule="exact"/>
        <w:jc w:val="both"/>
        <w:rPr>
          <w:rFonts w:ascii="微軟正黑體" w:eastAsia="微軟正黑體" w:hAnsi="微軟正黑體" w:cs="微軟正黑體"/>
          <w:sz w:val="28"/>
          <w:szCs w:val="28"/>
        </w:rPr>
      </w:pPr>
    </w:p>
    <w:p w14:paraId="4D822788" w14:textId="6AA7EB32" w:rsidR="00226D04" w:rsidRDefault="00D3092B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  <w:bookmarkStart w:id="0" w:name="_heading=h.gjdgxs" w:colFirst="0" w:colLast="0"/>
      <w:bookmarkEnd w:id="0"/>
      <w:r>
        <w:rPr>
          <w:rFonts w:ascii="微軟正黑體" w:eastAsia="微軟正黑體" w:hAnsi="微軟正黑體" w:cs="微軟正黑體"/>
          <w:sz w:val="32"/>
          <w:szCs w:val="32"/>
        </w:rPr>
        <w:t xml:space="preserve">　　國家發展委員會檔案管理局</w:t>
      </w:r>
      <w:r w:rsidR="00111288">
        <w:rPr>
          <w:rFonts w:ascii="微軟正黑體" w:eastAsia="微軟正黑體" w:hAnsi="微軟正黑體" w:cs="微軟正黑體" w:hint="eastAsia"/>
          <w:sz w:val="32"/>
          <w:szCs w:val="32"/>
        </w:rPr>
        <w:t>(檔案局)</w:t>
      </w:r>
      <w:r>
        <w:rPr>
          <w:rFonts w:ascii="微軟正黑體" w:eastAsia="微軟正黑體" w:hAnsi="微軟正黑體" w:cs="微軟正黑體"/>
          <w:sz w:val="32"/>
          <w:szCs w:val="32"/>
        </w:rPr>
        <w:t>首度辦理「追驛之道</w:t>
      </w:r>
      <w:r>
        <w:rPr>
          <w:rFonts w:ascii="微軟正黑體" w:eastAsia="微軟正黑體" w:hAnsi="微軟正黑體" w:cs="微軟正黑體"/>
          <w:sz w:val="32"/>
          <w:szCs w:val="32"/>
        </w:rPr>
        <w:t>-</w:t>
      </w:r>
      <w:r>
        <w:rPr>
          <w:rFonts w:ascii="微軟正黑體" w:eastAsia="微軟正黑體" w:hAnsi="微軟正黑體" w:cs="微軟正黑體"/>
          <w:sz w:val="32"/>
          <w:szCs w:val="32"/>
        </w:rPr>
        <w:t>臺鐵檔案主題營隊」，特別邀請國營臺灣鐵路股份有限公司</w:t>
      </w:r>
      <w:r w:rsidR="00111288">
        <w:rPr>
          <w:rFonts w:ascii="微軟正黑體" w:eastAsia="微軟正黑體" w:hAnsi="微軟正黑體" w:cs="微軟正黑體" w:hint="eastAsia"/>
          <w:sz w:val="32"/>
          <w:szCs w:val="32"/>
        </w:rPr>
        <w:t>(臺鐵公司)</w:t>
      </w:r>
      <w:r>
        <w:rPr>
          <w:rFonts w:ascii="微軟正黑體" w:eastAsia="微軟正黑體" w:hAnsi="微軟正黑體" w:cs="微軟正黑體"/>
          <w:sz w:val="32"/>
          <w:szCs w:val="32"/>
        </w:rPr>
        <w:t>合作，於本</w:t>
      </w:r>
      <w:r w:rsidR="00111288">
        <w:rPr>
          <w:rFonts w:ascii="微軟正黑體" w:eastAsia="微軟正黑體" w:hAnsi="微軟正黑體" w:cs="微軟正黑體" w:hint="eastAsia"/>
          <w:sz w:val="32"/>
          <w:szCs w:val="32"/>
        </w:rPr>
        <w:t>(2024)</w:t>
      </w:r>
      <w:r>
        <w:rPr>
          <w:rFonts w:ascii="微軟正黑體" w:eastAsia="微軟正黑體" w:hAnsi="微軟正黑體" w:cs="微軟正黑體"/>
          <w:sz w:val="32"/>
          <w:szCs w:val="32"/>
        </w:rPr>
        <w:t>年</w:t>
      </w:r>
      <w:r>
        <w:rPr>
          <w:rFonts w:ascii="微軟正黑體" w:eastAsia="微軟正黑體" w:hAnsi="微軟正黑體" w:cs="微軟正黑體"/>
          <w:sz w:val="32"/>
          <w:szCs w:val="32"/>
        </w:rPr>
        <w:t>8</w:t>
      </w:r>
      <w:r>
        <w:rPr>
          <w:rFonts w:ascii="微軟正黑體" w:eastAsia="微軟正黑體" w:hAnsi="微軟正黑體" w:cs="微軟正黑體"/>
          <w:sz w:val="32"/>
          <w:szCs w:val="32"/>
        </w:rPr>
        <w:t>月及</w:t>
      </w:r>
      <w:r>
        <w:rPr>
          <w:rFonts w:ascii="微軟正黑體" w:eastAsia="微軟正黑體" w:hAnsi="微軟正黑體" w:cs="微軟正黑體"/>
          <w:sz w:val="32"/>
          <w:szCs w:val="32"/>
        </w:rPr>
        <w:t>9</w:t>
      </w:r>
      <w:r>
        <w:rPr>
          <w:rFonts w:ascii="微軟正黑體" w:eastAsia="微軟正黑體" w:hAnsi="微軟正黑體" w:cs="微軟正黑體"/>
          <w:sz w:val="32"/>
          <w:szCs w:val="32"/>
        </w:rPr>
        <w:t>月間舉辦</w:t>
      </w:r>
      <w:r>
        <w:rPr>
          <w:rFonts w:ascii="微軟正黑體" w:eastAsia="微軟正黑體" w:hAnsi="微軟正黑體" w:cs="微軟正黑體"/>
          <w:sz w:val="32"/>
          <w:szCs w:val="32"/>
        </w:rPr>
        <w:t>2</w:t>
      </w:r>
      <w:r>
        <w:rPr>
          <w:rFonts w:ascii="微軟正黑體" w:eastAsia="微軟正黑體" w:hAnsi="微軟正黑體" w:cs="微軟正黑體"/>
          <w:sz w:val="32"/>
          <w:szCs w:val="32"/>
        </w:rPr>
        <w:t>梯次活動，透過專題講座、戶外地景走讀及主題檔案導覽，帶領民眾探尋國家檔案的軌跡，體驗結合時光歲月與地域場景的鐵道文化巡禮。一開放報名，旋即額滿，相當受到民眾喜愛！</w:t>
      </w:r>
    </w:p>
    <w:p w14:paraId="153365E0" w14:textId="77777777" w:rsidR="00226D04" w:rsidRDefault="00D3092B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 xml:space="preserve">　　</w:t>
      </w:r>
    </w:p>
    <w:p w14:paraId="6FD80835" w14:textId="77777777" w:rsidR="00226D04" w:rsidRDefault="00D3092B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 xml:space="preserve">　　檔案局表示，臺鐵檔案於</w:t>
      </w:r>
      <w:r>
        <w:rPr>
          <w:rFonts w:ascii="微軟正黑體" w:eastAsia="微軟正黑體" w:hAnsi="微軟正黑體" w:cs="微軟正黑體"/>
          <w:sz w:val="32"/>
          <w:szCs w:val="32"/>
        </w:rPr>
        <w:t>2016</w:t>
      </w:r>
      <w:r>
        <w:rPr>
          <w:rFonts w:ascii="微軟正黑體" w:eastAsia="微軟正黑體" w:hAnsi="微軟正黑體" w:cs="微軟正黑體"/>
          <w:sz w:val="32"/>
          <w:szCs w:val="32"/>
        </w:rPr>
        <w:t>年獲指定為重要古物，也是「公文檔案」被指定為我國文化資產的首例。為了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讓國人瞭解</w:t>
      </w:r>
      <w:r>
        <w:rPr>
          <w:rFonts w:ascii="微軟正黑體" w:eastAsia="微軟正黑體" w:hAnsi="微軟正黑體" w:cs="微軟正黑體"/>
          <w:sz w:val="32"/>
          <w:szCs w:val="32"/>
        </w:rPr>
        <w:t>這批珍貴檔案的多元面貌，除加值轉化檔案內容推出《青空下的追風少年》漫畫，榮獲日本國際漫畫賞金獎殊榮，</w:t>
      </w:r>
      <w:r>
        <w:rPr>
          <w:rFonts w:ascii="微軟正黑體" w:eastAsia="微軟正黑體" w:hAnsi="微軟正黑體" w:cs="微軟正黑體"/>
          <w:sz w:val="32"/>
          <w:szCs w:val="32"/>
        </w:rPr>
        <w:t>本次主題營隊更以這部漫畫作品的故事出發，帶領民眾實地親近臺鐵檔案中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蘊含</w:t>
      </w:r>
      <w:r>
        <w:rPr>
          <w:rFonts w:ascii="微軟正黑體" w:eastAsia="微軟正黑體" w:hAnsi="微軟正黑體" w:cs="微軟正黑體"/>
          <w:sz w:val="32"/>
          <w:szCs w:val="32"/>
        </w:rPr>
        <w:t>的人文故事。</w:t>
      </w:r>
    </w:p>
    <w:p w14:paraId="4DBFBE2F" w14:textId="77777777" w:rsidR="00226D04" w:rsidRDefault="00226D04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</w:p>
    <w:p w14:paraId="4FEFDE53" w14:textId="77777777" w:rsidR="00226D04" w:rsidRDefault="00D3092B">
      <w:pPr>
        <w:spacing w:line="440" w:lineRule="exact"/>
        <w:ind w:firstLine="707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在每梯次連續</w:t>
      </w:r>
      <w:r>
        <w:rPr>
          <w:rFonts w:ascii="微軟正黑體" w:eastAsia="微軟正黑體" w:hAnsi="微軟正黑體" w:cs="微軟正黑體"/>
          <w:sz w:val="32"/>
          <w:szCs w:val="32"/>
        </w:rPr>
        <w:t>2</w:t>
      </w:r>
      <w:r>
        <w:rPr>
          <w:rFonts w:ascii="微軟正黑體" w:eastAsia="微軟正黑體" w:hAnsi="微軟正黑體" w:cs="微軟正黑體"/>
          <w:sz w:val="32"/>
          <w:szCs w:val="32"/>
        </w:rPr>
        <w:t>日的營隊行程中，檔案局以鐵道檔案內涵為主軸，除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安排</w:t>
      </w:r>
      <w:r>
        <w:rPr>
          <w:rFonts w:ascii="微軟正黑體" w:eastAsia="微軟正黑體" w:hAnsi="微軟正黑體" w:cs="微軟正黑體"/>
          <w:sz w:val="32"/>
          <w:szCs w:val="32"/>
        </w:rPr>
        <w:t>民眾參訪檔案局，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透過</w:t>
      </w:r>
      <w:r>
        <w:rPr>
          <w:rFonts w:ascii="微軟正黑體" w:eastAsia="微軟正黑體" w:hAnsi="微軟正黑體" w:cs="微軟正黑體"/>
          <w:sz w:val="32"/>
          <w:szCs w:val="32"/>
        </w:rPr>
        <w:t>解讀檔案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讓參與民眾</w:t>
      </w:r>
      <w:r>
        <w:rPr>
          <w:rFonts w:ascii="微軟正黑體" w:eastAsia="微軟正黑體" w:hAnsi="微軟正黑體" w:cs="微軟正黑體"/>
          <w:sz w:val="32"/>
          <w:szCs w:val="32"/>
        </w:rPr>
        <w:t>循跡追憶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領略</w:t>
      </w:r>
      <w:r>
        <w:rPr>
          <w:rFonts w:ascii="微軟正黑體" w:eastAsia="微軟正黑體" w:hAnsi="微軟正黑體" w:cs="微軟正黑體"/>
          <w:sz w:val="32"/>
          <w:szCs w:val="32"/>
        </w:rPr>
        <w:t>歷史價值外，更邀請建築文資工作者、作家、漫畫家、</w:t>
      </w:r>
      <w:r>
        <w:rPr>
          <w:rFonts w:ascii="微軟正黑體" w:eastAsia="微軟正黑體" w:hAnsi="微軟正黑體" w:cs="微軟正黑體"/>
          <w:sz w:val="32"/>
          <w:szCs w:val="32"/>
        </w:rPr>
        <w:t>Podcaster</w:t>
      </w:r>
      <w:r>
        <w:rPr>
          <w:rFonts w:ascii="微軟正黑體" w:eastAsia="微軟正黑體" w:hAnsi="微軟正黑體" w:cs="微軟正黑體"/>
          <w:sz w:val="32"/>
          <w:szCs w:val="32"/>
        </w:rPr>
        <w:t>等各領域專業講師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，</w:t>
      </w:r>
      <w:r>
        <w:rPr>
          <w:rFonts w:ascii="微軟正黑體" w:eastAsia="微軟正黑體" w:hAnsi="微軟正黑體" w:cs="微軟正黑體"/>
          <w:sz w:val="32"/>
          <w:szCs w:val="32"/>
        </w:rPr>
        <w:t>進行包括鐵道發展、飲食風貌、歷史記憶、藝術文化等專題講座，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從</w:t>
      </w:r>
      <w:r>
        <w:rPr>
          <w:rFonts w:ascii="微軟正黑體" w:eastAsia="微軟正黑體" w:hAnsi="微軟正黑體" w:cs="微軟正黑體"/>
          <w:sz w:val="32"/>
          <w:szCs w:val="32"/>
        </w:rPr>
        <w:t>鐵道檔案探尋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過</w:t>
      </w:r>
      <w:r>
        <w:rPr>
          <w:rFonts w:ascii="微軟正黑體" w:eastAsia="微軟正黑體" w:hAnsi="微軟正黑體" w:cs="微軟正黑體"/>
          <w:sz w:val="32"/>
          <w:szCs w:val="32"/>
        </w:rPr>
        <w:t>往生活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情景</w:t>
      </w:r>
      <w:r>
        <w:rPr>
          <w:rFonts w:ascii="微軟正黑體" w:eastAsia="微軟正黑體" w:hAnsi="微軟正黑體" w:cs="微軟正黑體"/>
          <w:sz w:val="32"/>
          <w:szCs w:val="32"/>
        </w:rPr>
        <w:t>，同時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藉由</w:t>
      </w:r>
      <w:r>
        <w:rPr>
          <w:rFonts w:ascii="微軟正黑體" w:eastAsia="微軟正黑體" w:hAnsi="微軟正黑體" w:cs="微軟正黑體"/>
          <w:sz w:val="32"/>
          <w:szCs w:val="32"/>
        </w:rPr>
        <w:t>走讀臺北車站周邊建築地景及文化記憶場域，實地踏查驛站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體驗</w:t>
      </w:r>
      <w:r>
        <w:rPr>
          <w:rFonts w:ascii="微軟正黑體" w:eastAsia="微軟正黑體" w:hAnsi="微軟正黑體" w:cs="微軟正黑體"/>
          <w:sz w:val="32"/>
          <w:szCs w:val="32"/>
        </w:rPr>
        <w:t>往日風華。</w:t>
      </w:r>
    </w:p>
    <w:p w14:paraId="4030FA68" w14:textId="77777777" w:rsidR="00226D04" w:rsidRDefault="00226D04">
      <w:pPr>
        <w:spacing w:line="440" w:lineRule="exact"/>
        <w:ind w:firstLine="707"/>
        <w:jc w:val="both"/>
        <w:rPr>
          <w:rFonts w:ascii="微軟正黑體" w:eastAsia="微軟正黑體" w:hAnsi="微軟正黑體" w:cs="微軟正黑體"/>
          <w:sz w:val="32"/>
          <w:szCs w:val="32"/>
        </w:rPr>
      </w:pPr>
    </w:p>
    <w:p w14:paraId="320342F8" w14:textId="77777777" w:rsidR="00226D04" w:rsidRDefault="00D3092B">
      <w:pPr>
        <w:spacing w:line="440" w:lineRule="exact"/>
        <w:ind w:firstLine="707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走讀過程中，臺鐵公司邀請熟悉鐵道文化的臺鐵文化志工隊，帶領民眾進入平常不對外開放的秘密基地－臺鐵文獻室，細數多</w:t>
      </w:r>
      <w:r>
        <w:rPr>
          <w:rFonts w:ascii="微軟正黑體" w:eastAsia="微軟正黑體" w:hAnsi="微軟正黑體" w:cs="微軟正黑體"/>
          <w:sz w:val="32"/>
          <w:szCs w:val="32"/>
        </w:rPr>
        <w:lastRenderedPageBreak/>
        <w:t>項歷史悠久的珍貴文資，漫談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鮮</w:t>
      </w:r>
      <w:r>
        <w:rPr>
          <w:rFonts w:ascii="微軟正黑體" w:eastAsia="微軟正黑體" w:hAnsi="微軟正黑體" w:cs="微軟正黑體"/>
          <w:sz w:val="32"/>
          <w:szCs w:val="32"/>
        </w:rPr>
        <w:t>為人知的鐵道秘辛。此外，檔案局也藉由導覽於臺北車站展出的「追風的我們：臺灣鐵道檔案風景話」行動展，透過二創《青空下的追風少年》故事軸線，讓參與民眾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瞭解</w:t>
      </w:r>
      <w:r>
        <w:rPr>
          <w:rFonts w:ascii="微軟正黑體" w:eastAsia="微軟正黑體" w:hAnsi="微軟正黑體" w:cs="微軟正黑體"/>
          <w:sz w:val="32"/>
          <w:szCs w:val="32"/>
        </w:rPr>
        <w:t>從漫畫作品加值應用鐵道檔案所帶來的創意構思。</w:t>
      </w:r>
    </w:p>
    <w:p w14:paraId="422D001B" w14:textId="77777777" w:rsidR="00226D04" w:rsidRDefault="00D3092B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 xml:space="preserve">　　</w:t>
      </w:r>
    </w:p>
    <w:p w14:paraId="5369E7BF" w14:textId="77777777" w:rsidR="00226D04" w:rsidRDefault="00D3092B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 w:hint="eastAsia"/>
          <w:sz w:val="32"/>
          <w:szCs w:val="32"/>
        </w:rPr>
        <w:t xml:space="preserve">       </w:t>
      </w:r>
      <w:r>
        <w:rPr>
          <w:rFonts w:ascii="微軟正黑體" w:eastAsia="微軟正黑體" w:hAnsi="微軟正黑體" w:cs="微軟正黑體"/>
          <w:sz w:val="32"/>
          <w:szCs w:val="32"/>
        </w:rPr>
        <w:t>本營隊運用轉譯臺鐵檔案內涵，規劃各項主題活動，帶領參加者踏上一場臺灣百年鐵道文化</w:t>
      </w:r>
      <w:r>
        <w:rPr>
          <w:rFonts w:ascii="微軟正黑體" w:eastAsia="微軟正黑體" w:hAnsi="微軟正黑體" w:cs="微軟正黑體" w:hint="eastAsia"/>
          <w:sz w:val="32"/>
          <w:szCs w:val="32"/>
        </w:rPr>
        <w:t>時空</w:t>
      </w:r>
      <w:r>
        <w:rPr>
          <w:rFonts w:ascii="微軟正黑體" w:eastAsia="微軟正黑體" w:hAnsi="微軟正黑體" w:cs="微軟正黑體"/>
          <w:sz w:val="32"/>
          <w:szCs w:val="32"/>
        </w:rPr>
        <w:t>之旅，期盼深化各界體認並珍視檔案蘊含的歷史價值與情感，讓「檔案」成為串聯記</w:t>
      </w:r>
      <w:r>
        <w:rPr>
          <w:rFonts w:ascii="微軟正黑體" w:eastAsia="微軟正黑體" w:hAnsi="微軟正黑體" w:cs="微軟正黑體"/>
          <w:sz w:val="32"/>
          <w:szCs w:val="32"/>
        </w:rPr>
        <w:t>憶的重要樞紐及加值創作的靈感泉源。</w:t>
      </w:r>
      <w:r>
        <w:rPr>
          <w:rFonts w:ascii="微軟正黑體" w:eastAsia="微軟正黑體" w:hAnsi="微軟正黑體" w:cs="微軟正黑體"/>
          <w:sz w:val="32"/>
          <w:szCs w:val="32"/>
        </w:rPr>
        <w:t xml:space="preserve"> </w:t>
      </w:r>
    </w:p>
    <w:p w14:paraId="20EC5F5C" w14:textId="77777777" w:rsidR="00226D04" w:rsidRDefault="00226D04">
      <w:pPr>
        <w:spacing w:line="400" w:lineRule="auto"/>
        <w:jc w:val="both"/>
        <w:rPr>
          <w:rFonts w:ascii="微軟正黑體" w:eastAsia="微軟正黑體" w:hAnsi="微軟正黑體" w:cs="微軟正黑體"/>
          <w:sz w:val="32"/>
          <w:szCs w:val="32"/>
        </w:rPr>
      </w:pPr>
    </w:p>
    <w:p w14:paraId="2712FF26" w14:textId="77777777" w:rsidR="00226D04" w:rsidRDefault="00D3092B">
      <w:pPr>
        <w:spacing w:line="440" w:lineRule="exact"/>
        <w:jc w:val="both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聯絡人：陳美蓉副局長、楊曉雯組長</w:t>
      </w:r>
    </w:p>
    <w:p w14:paraId="1ED32D86" w14:textId="77777777" w:rsidR="00226D04" w:rsidRDefault="00D3092B">
      <w:pPr>
        <w:spacing w:line="440" w:lineRule="exact"/>
        <w:rPr>
          <w:rFonts w:ascii="微軟正黑體" w:eastAsia="微軟正黑體" w:hAnsi="微軟正黑體" w:cs="微軟正黑體"/>
          <w:sz w:val="32"/>
          <w:szCs w:val="32"/>
        </w:rPr>
      </w:pPr>
      <w:r>
        <w:rPr>
          <w:rFonts w:ascii="微軟正黑體" w:eastAsia="微軟正黑體" w:hAnsi="微軟正黑體" w:cs="微軟正黑體"/>
          <w:sz w:val="32"/>
          <w:szCs w:val="32"/>
        </w:rPr>
        <w:t>辦公室電話：</w:t>
      </w:r>
      <w:r>
        <w:rPr>
          <w:rFonts w:ascii="微軟正黑體" w:eastAsia="微軟正黑體" w:hAnsi="微軟正黑體" w:cs="微軟正黑體"/>
          <w:sz w:val="32"/>
          <w:szCs w:val="32"/>
        </w:rPr>
        <w:t>02-8995-3503</w:t>
      </w:r>
      <w:r>
        <w:rPr>
          <w:rFonts w:ascii="微軟正黑體" w:eastAsia="微軟正黑體" w:hAnsi="微軟正黑體" w:cs="微軟正黑體"/>
          <w:sz w:val="32"/>
          <w:szCs w:val="32"/>
        </w:rPr>
        <w:t>、</w:t>
      </w:r>
      <w:r>
        <w:rPr>
          <w:rFonts w:ascii="微軟正黑體" w:eastAsia="微軟正黑體" w:hAnsi="微軟正黑體" w:cs="微軟正黑體"/>
          <w:sz w:val="32"/>
          <w:szCs w:val="32"/>
        </w:rPr>
        <w:t>3611</w:t>
      </w:r>
      <w:r>
        <w:rPr>
          <w:rFonts w:ascii="微軟正黑體" w:eastAsia="微軟正黑體" w:hAnsi="微軟正黑體" w:cs="微軟正黑體"/>
          <w:sz w:val="32"/>
          <w:szCs w:val="32"/>
        </w:rPr>
        <w:br/>
      </w:r>
    </w:p>
    <w:p w14:paraId="68F23B1B" w14:textId="77777777" w:rsidR="00111288" w:rsidRDefault="00111288">
      <w:pPr>
        <w:widowControl/>
        <w:rPr>
          <w:rFonts w:ascii="微軟正黑體" w:eastAsia="微軟正黑體" w:hAnsi="微軟正黑體" w:cs="微軟正黑體" w:hint="eastAsia"/>
          <w:sz w:val="32"/>
          <w:szCs w:val="32"/>
        </w:rPr>
      </w:pPr>
    </w:p>
    <w:tbl>
      <w:tblPr>
        <w:tblStyle w:val="afa"/>
        <w:tblW w:w="927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70"/>
      </w:tblGrid>
      <w:tr w:rsidR="00226D04" w14:paraId="7E3527DE" w14:textId="77777777">
        <w:trPr>
          <w:trHeight w:val="583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EC912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2FCA34AC" wp14:editId="7B537A0E">
                  <wp:simplePos x="0" y="0"/>
                  <wp:positionH relativeFrom="column">
                    <wp:posOffset>392079</wp:posOffset>
                  </wp:positionH>
                  <wp:positionV relativeFrom="paragraph">
                    <wp:posOffset>311150</wp:posOffset>
                  </wp:positionV>
                  <wp:extent cx="4781634" cy="3612515"/>
                  <wp:effectExtent l="0" t="0" r="0" b="6985"/>
                  <wp:wrapTopAndBottom/>
                  <wp:docPr id="2" name="圖片 2" descr="G:\.shortcut-targets-by-id\1xFpipz0WgGuGGEHCfHDmFZoTH5uyaj0j\D.應用服務組共用區\01_第1科\24_台鐵檔案活動\06新聞稿\後補照片\02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.shortcut-targets-by-id\1xFpipz0WgGuGGEHCfHDmFZoTH5uyaj0j\D.應用服務組共用區\01_第1科\24_台鐵檔案活動\06新聞稿\後補照片\02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1634" cy="361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94459C7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「追驛之道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-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臺鐵檔案主題營隊」學員合影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，檔案局陳美蓉副局長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 xml:space="preserve"> (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前排左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6)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與學員一同參與由李律講師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(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前排左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5)</w:t>
            </w: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主講的走讀活動</w:t>
            </w:r>
          </w:p>
        </w:tc>
      </w:tr>
      <w:tr w:rsidR="00226D04" w14:paraId="24B38645" w14:textId="77777777">
        <w:trPr>
          <w:trHeight w:val="583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7B2A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4C7E678B" wp14:editId="28570E19">
                  <wp:extent cx="4283284" cy="3211563"/>
                  <wp:effectExtent l="0" t="0" r="3175" b="8255"/>
                  <wp:docPr id="4" name="圖片 4" descr="D:\0_雲端硬碟\.shortcut-targets-by-id\1xFpipz0WgGuGGEHCfHDmFZoTH5uyaj0j\D.應用服務組共用區\01_第1科\24_台鐵檔案活動\06新聞稿\後補照片\IMG_2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_雲端硬碟\.shortcut-targets-by-id\1xFpipz0WgGuGGEHCfHDmFZoTH5uyaj0j\D.應用服務組共用區\01_第1科\24_台鐵檔案活動\06新聞稿\後補照片\IMG_2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716" cy="3214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CDC7D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 w:hint="eastAsia"/>
                <w:color w:val="000000"/>
                <w:sz w:val="28"/>
                <w:szCs w:val="28"/>
              </w:rPr>
              <w:t>凌宗魁</w:t>
            </w: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講師運用臺鐵檔案深入淺出介紹鐵道文化史</w:t>
            </w:r>
          </w:p>
        </w:tc>
      </w:tr>
      <w:tr w:rsidR="00226D04" w14:paraId="2F61BF70" w14:textId="77777777">
        <w:trPr>
          <w:trHeight w:val="583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2DD43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2EC49D50" wp14:editId="47D3E3CC">
                  <wp:extent cx="5293147" cy="3529439"/>
                  <wp:effectExtent l="0" t="0" r="0" b="0"/>
                  <wp:docPr id="15" name="image1.jpg" descr="D:\0_雲端硬碟\.shortcut-targets-by-id\1xFpipz0WgGuGGEHCfHDmFZoTH5uyaj0j\D.應用服務組共用區\01_第1科\24_台鐵檔案活動\06新聞稿\DSC033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D:\0_雲端硬碟\.shortcut-targets-by-id\1xFpipz0WgGuGGEHCfHDmFZoTH5uyaj0j\D.應用服務組共用區\01_第1科\24_台鐵檔案活動\06新聞稿\DSC03355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3147" cy="35294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5EFECD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檔案局研究人員藉臺鐵檔案之原件介紹檔案應用方式</w:t>
            </w:r>
          </w:p>
        </w:tc>
      </w:tr>
      <w:tr w:rsidR="00226D04" w14:paraId="770CF1D7" w14:textId="77777777">
        <w:trPr>
          <w:trHeight w:val="583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9F1AB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26D6EBDE" wp14:editId="1E236690">
                  <wp:extent cx="4981433" cy="3322598"/>
                  <wp:effectExtent l="0" t="0" r="0" b="0"/>
                  <wp:docPr id="5" name="圖片 5" descr="D:\0_雲端硬碟\.shortcut-targets-by-id\1xFpipz0WgGuGGEHCfHDmFZoTH5uyaj0j\D.應用服務組共用區\01_第1科\24_台鐵檔案活動\06新聞稿\後補照片\IMG_3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_雲端硬碟\.shortcut-targets-by-id\1xFpipz0WgGuGGEHCfHDmFZoTH5uyaj0j\D.應用服務組共用區\01_第1科\24_台鐵檔案活動\06新聞稿\後補照片\IMG_38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1553" cy="333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B91FFD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臺鐵文化志工隊導覽解說臺鐵文獻室</w:t>
            </w:r>
          </w:p>
        </w:tc>
      </w:tr>
      <w:tr w:rsidR="00226D04" w14:paraId="4ECBD4A6" w14:textId="77777777">
        <w:trPr>
          <w:trHeight w:val="583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6C981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4F225DA8" wp14:editId="746FCA79">
                  <wp:extent cx="5264685" cy="3948053"/>
                  <wp:effectExtent l="0" t="0" r="0" b="0"/>
                  <wp:docPr id="14" name="image2.jpg" descr="D:\0_雲端硬碟\.shortcut-targets-by-id\1xFpipz0WgGuGGEHCfHDmFZoTH5uyaj0j\D.應用服務組共用區\01_第1科\24_台鐵檔案活動\06新聞稿\IMG_24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D:\0_雲端硬碟\.shortcut-targets-by-id\1xFpipz0WgGuGGEHCfHDmFZoTH5uyaj0j\D.應用服務組共用區\01_第1科\24_台鐵檔案活動\06新聞稿\IMG_246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685" cy="39480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8D3235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  <w:t>走讀國立臺灣博物館鐵道部園區周邊歷史場景</w:t>
            </w:r>
          </w:p>
        </w:tc>
      </w:tr>
      <w:tr w:rsidR="00226D04" w14:paraId="46581D45" w14:textId="77777777">
        <w:trPr>
          <w:trHeight w:val="5838"/>
        </w:trPr>
        <w:tc>
          <w:tcPr>
            <w:tcW w:w="9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9C363" w14:textId="77777777" w:rsidR="00226D04" w:rsidRDefault="00D309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微軟正黑體" w:eastAsia="微軟正黑體" w:hAnsi="微軟正黑體" w:cs="微軟正黑體"/>
                <w:color w:val="000000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 wp14:anchorId="7FB778FE" wp14:editId="3CA99DFC">
                  <wp:extent cx="7095744" cy="4078224"/>
                  <wp:effectExtent l="0" t="0" r="0" b="0"/>
                  <wp:docPr id="1" name="圖片 1" descr="G:\.shortcut-targets-by-id\1xFpipz0WgGuGGEHCfHDmFZoTH5uyaj0j\D.應用服務組共用區\01_第1科\24_台鐵檔案活動\06新聞稿\後補照片\0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.shortcut-targets-by-id\1xFpipz0WgGuGGEHCfHDmFZoTH5uyaj0j\D.應用服務組共用區\01_第1科\24_台鐵檔案活動\06新聞稿\後補照片\0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744" cy="4078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B99A10" w14:textId="77777777" w:rsidR="00226D04" w:rsidRDefault="00D3092B">
            <w:pPr>
              <w:jc w:val="center"/>
              <w:rPr>
                <w:rFonts w:ascii="微軟正黑體" w:eastAsia="微軟正黑體" w:hAnsi="微軟正黑體" w:cs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sz w:val="28"/>
                <w:szCs w:val="28"/>
              </w:rPr>
              <w:t>檔案局研究人員導覽「追風的我們：臺灣鐵道檔案風景話」行動展</w:t>
            </w:r>
          </w:p>
        </w:tc>
      </w:tr>
    </w:tbl>
    <w:p w14:paraId="3D67C884" w14:textId="77777777" w:rsidR="00226D04" w:rsidRDefault="00226D04" w:rsidP="00111288">
      <w:pPr>
        <w:widowControl/>
        <w:rPr>
          <w:rFonts w:ascii="微軟正黑體" w:eastAsia="微軟正黑體" w:hAnsi="微軟正黑體" w:cs="微軟正黑體" w:hint="eastAsia"/>
          <w:b/>
          <w:sz w:val="32"/>
          <w:szCs w:val="32"/>
        </w:rPr>
      </w:pPr>
    </w:p>
    <w:sectPr w:rsidR="00226D04">
      <w:footerReference w:type="default" r:id="rId14"/>
      <w:pgSz w:w="11906" w:h="16838"/>
      <w:pgMar w:top="1361" w:right="1361" w:bottom="1361" w:left="1361" w:header="851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06603" w14:textId="77777777" w:rsidR="00D3092B" w:rsidRDefault="00D3092B">
      <w:r>
        <w:separator/>
      </w:r>
    </w:p>
  </w:endnote>
  <w:endnote w:type="continuationSeparator" w:id="0">
    <w:p w14:paraId="65493236" w14:textId="77777777" w:rsidR="00D3092B" w:rsidRDefault="00D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5E65" w14:textId="77777777" w:rsidR="00226D04" w:rsidRDefault="00D3092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D4889" w14:textId="77777777" w:rsidR="00D3092B" w:rsidRDefault="00D3092B">
      <w:r>
        <w:separator/>
      </w:r>
    </w:p>
  </w:footnote>
  <w:footnote w:type="continuationSeparator" w:id="0">
    <w:p w14:paraId="5FBB6045" w14:textId="77777777" w:rsidR="00D3092B" w:rsidRDefault="00D309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6D04"/>
    <w:rsid w:val="00111288"/>
    <w:rsid w:val="00226D04"/>
    <w:rsid w:val="00D30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42BD45"/>
  <w15:docId w15:val="{76D130BC-061A-45C8-8765-F3B5CC2B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alloon Text"/>
    <w:basedOn w:val="a"/>
    <w:link w:val="a5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Pr>
      <w:sz w:val="20"/>
      <w:szCs w:val="20"/>
    </w:rPr>
  </w:style>
  <w:style w:type="paragraph" w:styleId="aa">
    <w:name w:val="Date"/>
    <w:basedOn w:val="a"/>
    <w:next w:val="a"/>
    <w:link w:val="ab"/>
    <w:uiPriority w:val="99"/>
    <w:semiHidden/>
    <w:unhideWhenUsed/>
    <w:pPr>
      <w:jc w:val="right"/>
    </w:pPr>
  </w:style>
  <w:style w:type="character" w:customStyle="1" w:styleId="ab">
    <w:name w:val="日期 字元"/>
    <w:basedOn w:val="a0"/>
    <w:link w:val="aa"/>
    <w:uiPriority w:val="99"/>
    <w:semiHidden/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styleId="ad">
    <w:name w:val="Hyperlink"/>
    <w:basedOn w:val="a0"/>
    <w:uiPriority w:val="99"/>
    <w:unhideWhenUsed/>
    <w:rPr>
      <w:color w:val="0000FF"/>
      <w:u w:val="single"/>
    </w:rPr>
  </w:style>
  <w:style w:type="paragraph" w:customStyle="1" w:styleId="k02">
    <w:name w:val="k02"/>
    <w:basedOn w:val="a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sz w:val="28"/>
      <w:szCs w:val="20"/>
    </w:rPr>
  </w:style>
  <w:style w:type="paragraph" w:styleId="ae">
    <w:name w:val="Plain Text"/>
    <w:basedOn w:val="a"/>
    <w:link w:val="af"/>
    <w:uiPriority w:val="99"/>
    <w:unhideWhenUsed/>
    <w:rPr>
      <w:rFonts w:eastAsia="新細明體" w:hAnsi="Courier New" w:cs="Courier New"/>
    </w:rPr>
  </w:style>
  <w:style w:type="character" w:customStyle="1" w:styleId="af">
    <w:name w:val="純文字 字元"/>
    <w:basedOn w:val="a0"/>
    <w:link w:val="ae"/>
    <w:uiPriority w:val="99"/>
    <w:rPr>
      <w:rFonts w:ascii="Calibri" w:eastAsia="新細明體" w:hAnsi="Courier New" w:cs="Courier New"/>
      <w:szCs w:val="24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table" w:styleId="af0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表格格線1"/>
    <w:basedOn w:val="a1"/>
    <w:uiPriority w:val="59"/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</w:style>
  <w:style w:type="character" w:customStyle="1" w:styleId="af3">
    <w:name w:val="註解文字 字元"/>
    <w:basedOn w:val="a0"/>
    <w:link w:val="af2"/>
    <w:uiPriority w:val="99"/>
    <w:semiHidden/>
  </w:style>
  <w:style w:type="paragraph" w:styleId="af4">
    <w:name w:val="annotation subject"/>
    <w:basedOn w:val="af2"/>
    <w:next w:val="af2"/>
    <w:link w:val="af5"/>
    <w:uiPriority w:val="99"/>
    <w:semiHidden/>
    <w:unhideWhenUsed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Pr>
      <w:b/>
      <w:bCs/>
    </w:rPr>
  </w:style>
  <w:style w:type="paragraph" w:styleId="af6">
    <w:name w:val="No Spacing"/>
    <w:uiPriority w:val="1"/>
    <w:qFormat/>
  </w:style>
  <w:style w:type="paragraph" w:styleId="af7">
    <w:name w:val="Revision"/>
    <w:hidden/>
    <w:uiPriority w:val="99"/>
    <w:semiHidden/>
  </w:style>
  <w:style w:type="character" w:styleId="af8">
    <w:name w:val="Emphasis"/>
    <w:basedOn w:val="a0"/>
    <w:uiPriority w:val="20"/>
    <w:qFormat/>
    <w:rPr>
      <w:i/>
      <w:iCs/>
    </w:rPr>
  </w:style>
  <w:style w:type="paragraph" w:styleId="af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a">
    <w:basedOn w:val="TableNormal"/>
    <w:rPr>
      <w:rFonts w:eastAsia="Calibri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y0STc2Urc8ywboMWKFs53cnvhA==">CgMxLjAyCGguZ2pkZ3hzOAByITFyZlJ5QzNCc3dCb21kNERmd3pQZHprZE9NdEM4LUp4aA==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164</Words>
  <Characters>936</Characters>
  <Application>Microsoft Office Word</Application>
  <DocSecurity>0</DocSecurity>
  <Lines>7</Lines>
  <Paragraphs>2</Paragraphs>
  <ScaleCrop>false</ScaleCrop>
  <Company/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樓彥成</cp:lastModifiedBy>
  <cp:revision>3</cp:revision>
  <dcterms:created xsi:type="dcterms:W3CDTF">2024-09-16T02:14:00Z</dcterms:created>
  <dcterms:modified xsi:type="dcterms:W3CDTF">2024-09-16T02:24:00Z</dcterms:modified>
</cp:coreProperties>
</file>