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D55D8" w14:textId="77777777" w:rsidR="007F22C2" w:rsidRPr="00F4604D" w:rsidRDefault="00EE38C9">
      <w:r w:rsidRPr="00F4604D"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6D058436" wp14:editId="07AE0754">
            <wp:extent cx="1343975" cy="268294"/>
            <wp:effectExtent l="0" t="0" r="8575" b="0"/>
            <wp:docPr id="1" name="圖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3975" cy="26829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F4604D">
        <w:rPr>
          <w:rFonts w:ascii="Times New Roman" w:hAnsi="Times New Roman"/>
          <w:b/>
          <w:sz w:val="32"/>
          <w:szCs w:val="32"/>
        </w:rPr>
        <w:t xml:space="preserve">　</w:t>
      </w:r>
      <w:r w:rsidRPr="00F4604D">
        <w:t xml:space="preserve"> </w:t>
      </w:r>
      <w:r w:rsidRPr="00F4604D">
        <w:rPr>
          <w:noProof/>
        </w:rPr>
        <w:drawing>
          <wp:inline distT="0" distB="0" distL="0" distR="0" wp14:anchorId="3A5BD0CC" wp14:editId="6F65ED2F">
            <wp:extent cx="1529873" cy="287514"/>
            <wp:effectExtent l="0" t="0" r="0" b="0"/>
            <wp:docPr id="2" name="圖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9873" cy="28751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7D32FC9" w14:textId="77777777" w:rsidR="007F22C2" w:rsidRPr="00F4604D" w:rsidRDefault="00EE38C9">
      <w:pPr>
        <w:spacing w:line="520" w:lineRule="exact"/>
        <w:jc w:val="center"/>
      </w:pPr>
      <w:r w:rsidRPr="00F4604D">
        <w:rPr>
          <w:rFonts w:ascii="Times New Roman" w:eastAsia="標楷體" w:hAnsi="Times New Roman"/>
          <w:b/>
          <w:bCs/>
          <w:sz w:val="32"/>
          <w:szCs w:val="32"/>
        </w:rPr>
        <w:t>國家發展委員會</w:t>
      </w:r>
      <w:r w:rsidRPr="00F4604D">
        <w:rPr>
          <w:rFonts w:ascii="Times New Roman" w:eastAsia="標楷體" w:hAnsi="Times New Roman"/>
          <w:b/>
          <w:bCs/>
          <w:sz w:val="32"/>
          <w:szCs w:val="32"/>
        </w:rPr>
        <w:t xml:space="preserve"> </w:t>
      </w:r>
      <w:r w:rsidRPr="00F4604D">
        <w:rPr>
          <w:rFonts w:ascii="Times New Roman" w:eastAsia="標楷體" w:hAnsi="Times New Roman"/>
          <w:b/>
          <w:bCs/>
          <w:sz w:val="32"/>
          <w:szCs w:val="32"/>
        </w:rPr>
        <w:t>新聞稿</w:t>
      </w:r>
    </w:p>
    <w:p w14:paraId="5BDD16A6" w14:textId="77777777" w:rsidR="007F22C2" w:rsidRPr="00F4604D" w:rsidRDefault="007F22C2">
      <w:pPr>
        <w:spacing w:line="280" w:lineRule="exact"/>
        <w:rPr>
          <w:rFonts w:ascii="Times New Roman" w:eastAsia="標楷體" w:hAnsi="Times New Roman"/>
          <w:b/>
          <w:bCs/>
          <w:sz w:val="32"/>
          <w:szCs w:val="32"/>
        </w:rPr>
      </w:pPr>
    </w:p>
    <w:p w14:paraId="4BBAB5F8" w14:textId="012F934C" w:rsidR="007F22C2" w:rsidRPr="00F4604D" w:rsidRDefault="00EE38C9">
      <w:pPr>
        <w:autoSpaceDE w:val="0"/>
        <w:spacing w:line="480" w:lineRule="exact"/>
        <w:ind w:right="-197"/>
        <w:jc w:val="center"/>
      </w:pPr>
      <w:r w:rsidRPr="00F4604D">
        <w:rPr>
          <w:rFonts w:ascii="Times New Roman" w:eastAsia="標楷體" w:hAnsi="Times New Roman"/>
          <w:b/>
          <w:bCs/>
          <w:kern w:val="0"/>
          <w:sz w:val="36"/>
          <w:szCs w:val="32"/>
        </w:rPr>
        <w:t>2024</w:t>
      </w:r>
      <w:r w:rsidRPr="00F4604D">
        <w:rPr>
          <w:rFonts w:ascii="Times New Roman" w:eastAsia="標楷體" w:hAnsi="Times New Roman"/>
          <w:b/>
          <w:bCs/>
          <w:kern w:val="0"/>
          <w:sz w:val="36"/>
          <w:szCs w:val="32"/>
        </w:rPr>
        <w:t>年</w:t>
      </w:r>
      <w:r w:rsidRPr="00F4604D">
        <w:rPr>
          <w:rFonts w:ascii="Times New Roman" w:eastAsia="標楷體" w:hAnsi="Times New Roman"/>
          <w:b/>
          <w:bCs/>
          <w:kern w:val="0"/>
          <w:sz w:val="36"/>
          <w:szCs w:val="32"/>
        </w:rPr>
        <w:t>IMD</w:t>
      </w:r>
      <w:r w:rsidRPr="00F4604D">
        <w:rPr>
          <w:rFonts w:ascii="Times New Roman" w:eastAsia="標楷體" w:hAnsi="Times New Roman"/>
          <w:b/>
          <w:bCs/>
          <w:kern w:val="0"/>
          <w:sz w:val="36"/>
          <w:szCs w:val="32"/>
        </w:rPr>
        <w:t>世界競爭力臺灣排名</w:t>
      </w:r>
      <w:r w:rsidR="00180B74" w:rsidRPr="00F4604D">
        <w:rPr>
          <w:rFonts w:ascii="Times New Roman" w:eastAsia="標楷體" w:hAnsi="Times New Roman"/>
          <w:b/>
          <w:bCs/>
          <w:kern w:val="0"/>
          <w:sz w:val="36"/>
          <w:szCs w:val="32"/>
        </w:rPr>
        <w:t>全球</w:t>
      </w:r>
      <w:r w:rsidRPr="00F4604D">
        <w:rPr>
          <w:rFonts w:ascii="Times New Roman" w:eastAsia="標楷體" w:hAnsi="Times New Roman"/>
          <w:b/>
          <w:bCs/>
          <w:kern w:val="0"/>
          <w:sz w:val="36"/>
          <w:szCs w:val="32"/>
        </w:rPr>
        <w:t>第</w:t>
      </w:r>
      <w:r w:rsidRPr="00F4604D">
        <w:rPr>
          <w:rFonts w:ascii="Times New Roman" w:eastAsia="標楷體" w:hAnsi="Times New Roman"/>
          <w:b/>
          <w:bCs/>
          <w:kern w:val="0"/>
          <w:sz w:val="36"/>
          <w:szCs w:val="32"/>
        </w:rPr>
        <w:t>8</w:t>
      </w:r>
      <w:r w:rsidRPr="00F4604D">
        <w:rPr>
          <w:rFonts w:ascii="Times New Roman" w:eastAsia="標楷體" w:hAnsi="Times New Roman"/>
          <w:b/>
          <w:bCs/>
          <w:kern w:val="0"/>
          <w:sz w:val="36"/>
          <w:szCs w:val="32"/>
        </w:rPr>
        <w:t>名</w:t>
      </w:r>
    </w:p>
    <w:p w14:paraId="54E3D8DD" w14:textId="77777777" w:rsidR="007F22C2" w:rsidRPr="00F4604D" w:rsidRDefault="00EE38C9">
      <w:pPr>
        <w:spacing w:line="480" w:lineRule="exact"/>
        <w:ind w:right="84"/>
        <w:jc w:val="right"/>
      </w:pPr>
      <w:r w:rsidRPr="00F4604D">
        <w:rPr>
          <w:rFonts w:ascii="Times New Roman" w:eastAsia="標楷體" w:hAnsi="Times New Roman"/>
          <w:b/>
          <w:bCs/>
          <w:kern w:val="0"/>
          <w:sz w:val="28"/>
          <w:szCs w:val="28"/>
        </w:rPr>
        <w:br/>
      </w:r>
      <w:r w:rsidRPr="00F4604D">
        <w:rPr>
          <w:rFonts w:ascii="Times New Roman" w:eastAsia="標楷體" w:hAnsi="Times New Roman"/>
          <w:b/>
          <w:bCs/>
          <w:kern w:val="0"/>
          <w:sz w:val="28"/>
          <w:szCs w:val="28"/>
        </w:rPr>
        <w:t>發布日期：</w:t>
      </w:r>
      <w:r w:rsidRPr="00F4604D">
        <w:rPr>
          <w:rFonts w:ascii="Times New Roman" w:eastAsia="標楷體" w:hAnsi="Times New Roman"/>
          <w:b/>
          <w:bCs/>
          <w:kern w:val="0"/>
          <w:sz w:val="28"/>
          <w:szCs w:val="28"/>
        </w:rPr>
        <w:t>2024</w:t>
      </w:r>
      <w:r w:rsidRPr="00F4604D">
        <w:rPr>
          <w:rFonts w:ascii="Times New Roman" w:eastAsia="標楷體" w:hAnsi="Times New Roman"/>
          <w:b/>
          <w:bCs/>
          <w:kern w:val="0"/>
          <w:sz w:val="28"/>
          <w:szCs w:val="28"/>
        </w:rPr>
        <w:t>年</w:t>
      </w:r>
      <w:r w:rsidRPr="00F4604D">
        <w:rPr>
          <w:rFonts w:ascii="Times New Roman" w:eastAsia="標楷體" w:hAnsi="Times New Roman"/>
          <w:b/>
          <w:bCs/>
          <w:kern w:val="0"/>
          <w:sz w:val="28"/>
          <w:szCs w:val="28"/>
        </w:rPr>
        <w:t>6</w:t>
      </w:r>
      <w:r w:rsidRPr="00F4604D">
        <w:rPr>
          <w:rFonts w:ascii="Times New Roman" w:eastAsia="標楷體" w:hAnsi="Times New Roman"/>
          <w:b/>
          <w:bCs/>
          <w:kern w:val="0"/>
          <w:sz w:val="28"/>
          <w:szCs w:val="28"/>
        </w:rPr>
        <w:t>月</w:t>
      </w:r>
      <w:r w:rsidRPr="00F4604D">
        <w:rPr>
          <w:rFonts w:ascii="Times New Roman" w:eastAsia="標楷體" w:hAnsi="Times New Roman"/>
          <w:b/>
          <w:bCs/>
          <w:kern w:val="0"/>
          <w:sz w:val="28"/>
          <w:szCs w:val="28"/>
        </w:rPr>
        <w:t>18</w:t>
      </w:r>
      <w:r w:rsidRPr="00F4604D">
        <w:rPr>
          <w:rFonts w:ascii="Times New Roman" w:eastAsia="標楷體" w:hAnsi="Times New Roman"/>
          <w:b/>
          <w:bCs/>
          <w:kern w:val="0"/>
          <w:sz w:val="28"/>
          <w:szCs w:val="28"/>
        </w:rPr>
        <w:t>日</w:t>
      </w:r>
    </w:p>
    <w:p w14:paraId="44037418" w14:textId="77777777" w:rsidR="007F22C2" w:rsidRPr="00F4604D" w:rsidRDefault="00EE38C9">
      <w:pPr>
        <w:spacing w:line="480" w:lineRule="exact"/>
        <w:ind w:right="84"/>
        <w:jc w:val="right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F4604D">
        <w:rPr>
          <w:rFonts w:ascii="Times New Roman" w:eastAsia="標楷體" w:hAnsi="Times New Roman"/>
          <w:b/>
          <w:bCs/>
          <w:kern w:val="0"/>
          <w:sz w:val="28"/>
          <w:szCs w:val="28"/>
        </w:rPr>
        <w:t>發布單位：經濟發展處</w:t>
      </w:r>
    </w:p>
    <w:p w14:paraId="5389A671" w14:textId="02553BE6" w:rsidR="007F22C2" w:rsidRPr="00F4604D" w:rsidRDefault="00EE38C9">
      <w:pPr>
        <w:autoSpaceDE w:val="0"/>
        <w:snapToGrid w:val="0"/>
        <w:spacing w:before="180" w:line="540" w:lineRule="exact"/>
        <w:ind w:firstLine="640"/>
        <w:jc w:val="both"/>
        <w:textAlignment w:val="baseline"/>
      </w:pPr>
      <w:r w:rsidRPr="00F4604D">
        <w:rPr>
          <w:rFonts w:ascii="Times New Roman" w:eastAsia="標楷體" w:hAnsi="Times New Roman"/>
          <w:bCs/>
          <w:kern w:val="0"/>
          <w:sz w:val="32"/>
          <w:szCs w:val="32"/>
        </w:rPr>
        <w:t>瑞士洛桑管理學院（</w:t>
      </w:r>
      <w:r w:rsidRPr="00F4604D">
        <w:rPr>
          <w:rFonts w:ascii="Times New Roman" w:eastAsia="標楷體" w:hAnsi="Times New Roman"/>
          <w:bCs/>
          <w:kern w:val="0"/>
          <w:sz w:val="32"/>
          <w:szCs w:val="32"/>
        </w:rPr>
        <w:t>IMD</w:t>
      </w:r>
      <w:r w:rsidRPr="00F4604D">
        <w:rPr>
          <w:rFonts w:ascii="Times New Roman" w:eastAsia="標楷體" w:hAnsi="Times New Roman"/>
          <w:bCs/>
          <w:kern w:val="0"/>
          <w:sz w:val="32"/>
          <w:szCs w:val="32"/>
        </w:rPr>
        <w:t>）今日公布「</w:t>
      </w:r>
      <w:r w:rsidRPr="00F4604D">
        <w:rPr>
          <w:rFonts w:ascii="Times New Roman" w:eastAsia="標楷體" w:hAnsi="Times New Roman"/>
          <w:bCs/>
          <w:kern w:val="0"/>
          <w:sz w:val="32"/>
          <w:szCs w:val="32"/>
        </w:rPr>
        <w:t>2024</w:t>
      </w:r>
      <w:r w:rsidRPr="00F4604D">
        <w:rPr>
          <w:rFonts w:ascii="Times New Roman" w:eastAsia="標楷體" w:hAnsi="Times New Roman"/>
          <w:bCs/>
          <w:kern w:val="0"/>
          <w:sz w:val="32"/>
          <w:szCs w:val="32"/>
        </w:rPr>
        <w:t>年</w:t>
      </w:r>
      <w:r w:rsidRPr="00F4604D">
        <w:rPr>
          <w:rFonts w:ascii="Times New Roman" w:eastAsia="標楷體" w:hAnsi="Times New Roman"/>
          <w:bCs/>
          <w:kern w:val="0"/>
          <w:sz w:val="32"/>
          <w:szCs w:val="32"/>
        </w:rPr>
        <w:t xml:space="preserve"> IMD </w:t>
      </w:r>
      <w:r w:rsidRPr="00F4604D">
        <w:rPr>
          <w:rFonts w:ascii="Times New Roman" w:eastAsia="標楷體" w:hAnsi="Times New Roman"/>
          <w:bCs/>
          <w:kern w:val="0"/>
          <w:sz w:val="32"/>
          <w:szCs w:val="32"/>
        </w:rPr>
        <w:t>世界競爭力年報」</w:t>
      </w:r>
      <w:r w:rsidRPr="00F4604D">
        <w:rPr>
          <w:rStyle w:val="af"/>
          <w:rFonts w:ascii="Times New Roman" w:eastAsia="標楷體" w:hAnsi="Times New Roman"/>
          <w:bCs/>
          <w:kern w:val="0"/>
          <w:sz w:val="32"/>
          <w:szCs w:val="32"/>
        </w:rPr>
        <w:footnoteReference w:id="1"/>
      </w:r>
      <w:r w:rsidRPr="00F4604D">
        <w:rPr>
          <w:rFonts w:ascii="Times New Roman" w:eastAsia="標楷體" w:hAnsi="Times New Roman"/>
          <w:bCs/>
          <w:kern w:val="0"/>
          <w:sz w:val="32"/>
          <w:szCs w:val="32"/>
        </w:rPr>
        <w:t>（</w:t>
      </w:r>
      <w:r w:rsidRPr="00F4604D">
        <w:rPr>
          <w:rFonts w:ascii="Times New Roman" w:eastAsia="標楷體" w:hAnsi="Times New Roman"/>
          <w:bCs/>
          <w:kern w:val="0"/>
          <w:sz w:val="32"/>
          <w:szCs w:val="32"/>
        </w:rPr>
        <w:t>IMD World Competitiveness Yearbook</w:t>
      </w:r>
      <w:r w:rsidRPr="00F4604D">
        <w:rPr>
          <w:rFonts w:ascii="Times New Roman" w:eastAsia="標楷體" w:hAnsi="Times New Roman"/>
          <w:bCs/>
          <w:kern w:val="0"/>
          <w:sz w:val="32"/>
          <w:szCs w:val="32"/>
        </w:rPr>
        <w:t>），臺灣在</w:t>
      </w:r>
      <w:r w:rsidRPr="00F4604D">
        <w:rPr>
          <w:rFonts w:ascii="Times New Roman" w:eastAsia="標楷體" w:hAnsi="Times New Roman"/>
          <w:bCs/>
          <w:kern w:val="0"/>
          <w:sz w:val="32"/>
          <w:szCs w:val="32"/>
        </w:rPr>
        <w:t>67</w:t>
      </w:r>
      <w:r w:rsidRPr="00F4604D">
        <w:rPr>
          <w:rFonts w:ascii="Times New Roman" w:eastAsia="標楷體" w:hAnsi="Times New Roman"/>
          <w:bCs/>
          <w:kern w:val="0"/>
          <w:sz w:val="32"/>
          <w:szCs w:val="32"/>
        </w:rPr>
        <w:t>個受評比國家中</w:t>
      </w:r>
      <w:r w:rsidRPr="00F4604D">
        <w:rPr>
          <w:rStyle w:val="af"/>
          <w:rFonts w:ascii="Times New Roman" w:eastAsia="標楷體" w:hAnsi="Times New Roman"/>
          <w:bCs/>
          <w:kern w:val="0"/>
          <w:sz w:val="32"/>
          <w:szCs w:val="32"/>
        </w:rPr>
        <w:footnoteReference w:id="2"/>
      </w:r>
      <w:r w:rsidRPr="00F4604D">
        <w:rPr>
          <w:rFonts w:ascii="Times New Roman" w:eastAsia="標楷體" w:hAnsi="Times New Roman"/>
          <w:bCs/>
          <w:kern w:val="0"/>
          <w:sz w:val="32"/>
          <w:szCs w:val="32"/>
        </w:rPr>
        <w:t>排名第</w:t>
      </w:r>
      <w:r w:rsidRPr="00F4604D">
        <w:rPr>
          <w:rFonts w:ascii="Times New Roman" w:eastAsia="標楷體" w:hAnsi="Times New Roman"/>
          <w:bCs/>
          <w:kern w:val="0"/>
          <w:sz w:val="32"/>
          <w:szCs w:val="32"/>
        </w:rPr>
        <w:t>8</w:t>
      </w:r>
      <w:r w:rsidRPr="00F4604D">
        <w:rPr>
          <w:rFonts w:ascii="Times New Roman" w:eastAsia="標楷體" w:hAnsi="Times New Roman"/>
          <w:bCs/>
          <w:kern w:val="0"/>
          <w:sz w:val="32"/>
          <w:szCs w:val="32"/>
        </w:rPr>
        <w:t>名（詳圖</w:t>
      </w:r>
      <w:r w:rsidRPr="00F4604D">
        <w:rPr>
          <w:rFonts w:ascii="Times New Roman" w:eastAsia="標楷體" w:hAnsi="Times New Roman"/>
          <w:bCs/>
          <w:kern w:val="0"/>
          <w:sz w:val="32"/>
          <w:szCs w:val="32"/>
        </w:rPr>
        <w:t>1</w:t>
      </w:r>
      <w:r w:rsidRPr="00F4604D">
        <w:rPr>
          <w:rFonts w:ascii="Times New Roman" w:eastAsia="標楷體" w:hAnsi="Times New Roman"/>
          <w:bCs/>
          <w:kern w:val="0"/>
          <w:sz w:val="32"/>
          <w:szCs w:val="32"/>
        </w:rPr>
        <w:t>）</w:t>
      </w:r>
      <w:r w:rsidR="0012193E" w:rsidRPr="00F4604D">
        <w:rPr>
          <w:rFonts w:ascii="Times New Roman" w:eastAsia="標楷體" w:hAnsi="Times New Roman"/>
          <w:bCs/>
          <w:kern w:val="0"/>
          <w:sz w:val="32"/>
          <w:szCs w:val="32"/>
        </w:rPr>
        <w:t>，</w:t>
      </w:r>
      <w:r w:rsidRPr="00F4604D">
        <w:rPr>
          <w:rFonts w:ascii="Times New Roman" w:eastAsia="標楷體" w:hAnsi="Times New Roman"/>
          <w:bCs/>
          <w:kern w:val="0"/>
          <w:sz w:val="32"/>
          <w:szCs w:val="32"/>
        </w:rPr>
        <w:t>在人口超過</w:t>
      </w:r>
      <w:r w:rsidRPr="00F4604D">
        <w:rPr>
          <w:rFonts w:ascii="Times New Roman" w:eastAsia="標楷體" w:hAnsi="Times New Roman"/>
          <w:bCs/>
          <w:kern w:val="0"/>
          <w:sz w:val="32"/>
          <w:szCs w:val="32"/>
        </w:rPr>
        <w:t>2,000</w:t>
      </w:r>
      <w:r w:rsidRPr="00F4604D">
        <w:rPr>
          <w:rFonts w:ascii="Times New Roman" w:eastAsia="標楷體" w:hAnsi="Times New Roman"/>
          <w:bCs/>
          <w:kern w:val="0"/>
          <w:sz w:val="32"/>
          <w:szCs w:val="32"/>
        </w:rPr>
        <w:t>萬人的經濟體中，連續</w:t>
      </w:r>
      <w:r w:rsidRPr="00F4604D">
        <w:rPr>
          <w:rFonts w:ascii="Times New Roman" w:eastAsia="標楷體" w:hAnsi="Times New Roman"/>
          <w:bCs/>
          <w:kern w:val="0"/>
          <w:sz w:val="32"/>
          <w:szCs w:val="32"/>
        </w:rPr>
        <w:t>4</w:t>
      </w:r>
      <w:r w:rsidRPr="00F4604D">
        <w:rPr>
          <w:rFonts w:ascii="Times New Roman" w:eastAsia="標楷體" w:hAnsi="Times New Roman"/>
          <w:bCs/>
          <w:kern w:val="0"/>
          <w:sz w:val="32"/>
          <w:szCs w:val="32"/>
        </w:rPr>
        <w:t>年排名蟬聯世界第</w:t>
      </w:r>
      <w:r w:rsidRPr="00F4604D">
        <w:rPr>
          <w:rFonts w:ascii="Times New Roman" w:eastAsia="標楷體" w:hAnsi="Times New Roman"/>
          <w:bCs/>
          <w:kern w:val="0"/>
          <w:sz w:val="32"/>
          <w:szCs w:val="32"/>
        </w:rPr>
        <w:t>1</w:t>
      </w:r>
      <w:r w:rsidRPr="00F4604D">
        <w:rPr>
          <w:rFonts w:ascii="Times New Roman" w:eastAsia="標楷體" w:hAnsi="Times New Roman"/>
          <w:bCs/>
          <w:kern w:val="0"/>
          <w:sz w:val="32"/>
          <w:szCs w:val="32"/>
        </w:rPr>
        <w:t>。</w:t>
      </w:r>
    </w:p>
    <w:p w14:paraId="62C32234" w14:textId="77777777" w:rsidR="007F22C2" w:rsidRPr="00F4604D" w:rsidRDefault="00EE38C9">
      <w:pPr>
        <w:autoSpaceDE w:val="0"/>
        <w:snapToGrid w:val="0"/>
        <w:spacing w:before="180" w:line="240" w:lineRule="atLeast"/>
        <w:jc w:val="both"/>
        <w:textAlignment w:val="baseline"/>
      </w:pPr>
      <w:r w:rsidRPr="00F4604D">
        <w:rPr>
          <w:rFonts w:ascii="新細明體" w:hAnsi="新細明體"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449246D" wp14:editId="75074947">
                <wp:simplePos x="0" y="0"/>
                <wp:positionH relativeFrom="margin">
                  <wp:align>right</wp:align>
                </wp:positionH>
                <wp:positionV relativeFrom="paragraph">
                  <wp:posOffset>907477</wp:posOffset>
                </wp:positionV>
                <wp:extent cx="349886" cy="1403988"/>
                <wp:effectExtent l="0" t="0" r="0" b="5712"/>
                <wp:wrapNone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6" cy="1403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2404F6D" w14:textId="77777777" w:rsidR="007F22C2" w:rsidRPr="0064476F" w:rsidRDefault="00EE38C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4476F">
                              <w:rPr>
                                <w:rFonts w:ascii="標楷體" w:eastAsia="標楷體" w:hAnsi="標楷體"/>
                              </w:rPr>
                              <w:t>年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49246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3.65pt;margin-top:71.45pt;width:27.55pt;height:110.55pt;z-index:2516986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" filled="f" stroked="f">
                <v:textbox style="mso-fit-shape-to-text:t">
                  <w:txbxContent>
                    <w:p w14:paraId="02404F6D" w14:textId="77777777" w:rsidR="007F22C2" w:rsidRPr="0064476F" w:rsidRDefault="00EE38C9">
                      <w:pPr>
                        <w:rPr>
                          <w:rFonts w:ascii="標楷體" w:eastAsia="標楷體" w:hAnsi="標楷體"/>
                        </w:rPr>
                      </w:pPr>
                      <w:r w:rsidRPr="0064476F">
                        <w:rPr>
                          <w:rFonts w:ascii="標楷體" w:eastAsia="標楷體" w:hAnsi="標楷體"/>
                        </w:rPr>
                        <w:t>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4604D">
        <w:rPr>
          <w:rFonts w:eastAsia="標楷體"/>
          <w:b/>
          <w:noProof/>
          <w:sz w:val="40"/>
          <w:szCs w:val="40"/>
        </w:rPr>
        <w:drawing>
          <wp:inline distT="0" distB="0" distL="0" distR="0" wp14:anchorId="33932746" wp14:editId="2F567349">
            <wp:extent cx="5274314" cy="1332866"/>
            <wp:effectExtent l="0" t="0" r="0" b="0"/>
            <wp:docPr id="4" name="圖表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30406F8" w14:textId="77777777" w:rsidR="007F22C2" w:rsidRPr="00F4604D" w:rsidRDefault="00EE38C9">
      <w:pPr>
        <w:pStyle w:val="k02"/>
        <w:tabs>
          <w:tab w:val="left" w:pos="680"/>
        </w:tabs>
        <w:spacing w:line="240" w:lineRule="atLeast"/>
        <w:ind w:firstLine="0"/>
        <w:jc w:val="center"/>
      </w:pPr>
      <w:r w:rsidRPr="00F4604D">
        <w:rPr>
          <w:bCs/>
          <w:szCs w:val="32"/>
        </w:rPr>
        <w:t>圖</w:t>
      </w:r>
      <w:r w:rsidRPr="00F4604D">
        <w:rPr>
          <w:bCs/>
          <w:szCs w:val="32"/>
        </w:rPr>
        <w:t>1</w:t>
      </w:r>
      <w:r w:rsidRPr="00F4604D">
        <w:rPr>
          <w:bCs/>
          <w:szCs w:val="32"/>
        </w:rPr>
        <w:t xml:space="preserve">　</w:t>
      </w:r>
      <w:r w:rsidRPr="00F4604D">
        <w:rPr>
          <w:bCs/>
          <w:szCs w:val="32"/>
        </w:rPr>
        <w:t xml:space="preserve">IMD </w:t>
      </w:r>
      <w:r w:rsidRPr="00F4604D">
        <w:rPr>
          <w:bCs/>
          <w:szCs w:val="32"/>
        </w:rPr>
        <w:t>世界競爭力評比</w:t>
      </w:r>
      <w:r w:rsidRPr="00F4604D">
        <w:rPr>
          <w:rFonts w:ascii="Symbol" w:eastAsia="Symbol" w:hAnsi="Symbol" w:cs="Symbol"/>
          <w:bCs/>
          <w:szCs w:val="32"/>
        </w:rPr>
        <w:t></w:t>
      </w:r>
      <w:r w:rsidRPr="00F4604D">
        <w:rPr>
          <w:bCs/>
          <w:szCs w:val="32"/>
        </w:rPr>
        <w:t>我國歷年排名</w:t>
      </w:r>
      <w:r w:rsidRPr="00F4604D">
        <w:rPr>
          <w:bCs/>
          <w:szCs w:val="32"/>
        </w:rPr>
        <w:t>(2010-2024)</w:t>
      </w:r>
    </w:p>
    <w:p w14:paraId="2DCE1CAC" w14:textId="69EC55A4" w:rsidR="007F22C2" w:rsidRPr="00F4604D" w:rsidRDefault="00EE38C9" w:rsidP="0030079C">
      <w:pPr>
        <w:autoSpaceDE w:val="0"/>
        <w:snapToGrid w:val="0"/>
        <w:spacing w:before="180" w:line="540" w:lineRule="exact"/>
        <w:ind w:firstLine="640"/>
        <w:jc w:val="both"/>
        <w:textAlignment w:val="baseline"/>
      </w:pPr>
      <w:r w:rsidRPr="00F4604D">
        <w:rPr>
          <w:rFonts w:ascii="Times New Roman" w:eastAsia="標楷體" w:hAnsi="Times New Roman"/>
          <w:bCs/>
          <w:kern w:val="0"/>
          <w:sz w:val="32"/>
          <w:szCs w:val="32"/>
        </w:rPr>
        <w:t>四大指標中，我國</w:t>
      </w:r>
      <w:r w:rsidR="00DB7EA1" w:rsidRPr="00F4604D">
        <w:rPr>
          <w:rFonts w:ascii="Times New Roman" w:eastAsia="標楷體" w:hAnsi="Times New Roman" w:hint="eastAsia"/>
          <w:bCs/>
          <w:kern w:val="0"/>
          <w:sz w:val="32"/>
          <w:szCs w:val="32"/>
        </w:rPr>
        <w:t>「企業效能」、</w:t>
      </w:r>
      <w:r w:rsidR="001E6164" w:rsidRPr="00F4604D">
        <w:rPr>
          <w:rFonts w:ascii="Times New Roman" w:eastAsia="標楷體" w:hAnsi="Times New Roman" w:hint="eastAsia"/>
          <w:bCs/>
          <w:kern w:val="0"/>
          <w:sz w:val="32"/>
          <w:szCs w:val="32"/>
        </w:rPr>
        <w:t>「政府效能」與「基礎建設」分別高居全球第</w:t>
      </w:r>
      <w:r w:rsidR="00DB7EA1" w:rsidRPr="00F4604D">
        <w:rPr>
          <w:rFonts w:ascii="Times New Roman" w:eastAsia="標楷體" w:hAnsi="Times New Roman" w:hint="eastAsia"/>
          <w:bCs/>
          <w:kern w:val="0"/>
          <w:sz w:val="32"/>
          <w:szCs w:val="32"/>
        </w:rPr>
        <w:t>6</w:t>
      </w:r>
      <w:r w:rsidR="001E6164" w:rsidRPr="00F4604D">
        <w:rPr>
          <w:rFonts w:ascii="Times New Roman" w:eastAsia="標楷體" w:hAnsi="Times New Roman" w:hint="eastAsia"/>
          <w:bCs/>
          <w:kern w:val="0"/>
          <w:sz w:val="32"/>
          <w:szCs w:val="32"/>
        </w:rPr>
        <w:t>名、第</w:t>
      </w:r>
      <w:r w:rsidR="00DB7EA1" w:rsidRPr="00F4604D">
        <w:rPr>
          <w:rFonts w:ascii="Times New Roman" w:eastAsia="標楷體" w:hAnsi="Times New Roman" w:hint="eastAsia"/>
          <w:bCs/>
          <w:kern w:val="0"/>
          <w:sz w:val="32"/>
          <w:szCs w:val="32"/>
        </w:rPr>
        <w:t>8</w:t>
      </w:r>
      <w:r w:rsidR="001E6164" w:rsidRPr="00F4604D">
        <w:rPr>
          <w:rFonts w:ascii="Times New Roman" w:eastAsia="標楷體" w:hAnsi="Times New Roman" w:hint="eastAsia"/>
          <w:bCs/>
          <w:kern w:val="0"/>
          <w:sz w:val="32"/>
          <w:szCs w:val="32"/>
        </w:rPr>
        <w:t>名與第</w:t>
      </w:r>
      <w:r w:rsidR="001E6164" w:rsidRPr="00F4604D">
        <w:rPr>
          <w:rFonts w:ascii="Times New Roman" w:eastAsia="標楷體" w:hAnsi="Times New Roman" w:hint="eastAsia"/>
          <w:bCs/>
          <w:kern w:val="0"/>
          <w:sz w:val="32"/>
          <w:szCs w:val="32"/>
        </w:rPr>
        <w:t>10</w:t>
      </w:r>
      <w:r w:rsidR="001E6164" w:rsidRPr="00F4604D">
        <w:rPr>
          <w:rFonts w:ascii="Times New Roman" w:eastAsia="標楷體" w:hAnsi="Times New Roman" w:hint="eastAsia"/>
          <w:bCs/>
          <w:kern w:val="0"/>
          <w:sz w:val="32"/>
          <w:szCs w:val="32"/>
        </w:rPr>
        <w:t>名，惟</w:t>
      </w:r>
      <w:r w:rsidRPr="00F4604D">
        <w:rPr>
          <w:rFonts w:ascii="Times New Roman" w:eastAsia="標楷體" w:hAnsi="Times New Roman"/>
          <w:bCs/>
          <w:kern w:val="0"/>
          <w:sz w:val="32"/>
          <w:szCs w:val="32"/>
        </w:rPr>
        <w:t>「經濟表現」滑落</w:t>
      </w:r>
      <w:r w:rsidRPr="00F4604D">
        <w:rPr>
          <w:rFonts w:ascii="Times New Roman" w:eastAsia="標楷體" w:hAnsi="Times New Roman"/>
          <w:bCs/>
          <w:kern w:val="0"/>
          <w:sz w:val="32"/>
          <w:szCs w:val="32"/>
        </w:rPr>
        <w:t>6</w:t>
      </w:r>
      <w:r w:rsidRPr="00F4604D">
        <w:rPr>
          <w:rFonts w:ascii="Times New Roman" w:eastAsia="標楷體" w:hAnsi="Times New Roman"/>
          <w:bCs/>
          <w:kern w:val="0"/>
          <w:sz w:val="32"/>
          <w:szCs w:val="32"/>
        </w:rPr>
        <w:t>名至世界第</w:t>
      </w:r>
      <w:r w:rsidRPr="00F4604D">
        <w:rPr>
          <w:rFonts w:ascii="Times New Roman" w:eastAsia="標楷體" w:hAnsi="Times New Roman"/>
          <w:bCs/>
          <w:kern w:val="0"/>
          <w:sz w:val="32"/>
          <w:szCs w:val="32"/>
        </w:rPr>
        <w:t>26</w:t>
      </w:r>
      <w:r w:rsidRPr="00F4604D">
        <w:rPr>
          <w:rFonts w:ascii="Times New Roman" w:eastAsia="標楷體" w:hAnsi="Times New Roman"/>
          <w:bCs/>
          <w:kern w:val="0"/>
          <w:sz w:val="32"/>
          <w:szCs w:val="32"/>
        </w:rPr>
        <w:t>名</w:t>
      </w:r>
      <w:r w:rsidR="001E6164" w:rsidRPr="00F4604D">
        <w:rPr>
          <w:rFonts w:ascii="Times New Roman" w:eastAsia="標楷體" w:hAnsi="Times New Roman" w:hint="eastAsia"/>
          <w:bCs/>
          <w:kern w:val="0"/>
          <w:sz w:val="32"/>
          <w:szCs w:val="32"/>
        </w:rPr>
        <w:t>，主因</w:t>
      </w:r>
      <w:r w:rsidR="00427037" w:rsidRPr="00F4604D">
        <w:rPr>
          <w:rFonts w:ascii="Times New Roman" w:eastAsia="標楷體" w:hAnsi="Times New Roman" w:hint="eastAsia"/>
          <w:bCs/>
          <w:kern w:val="0"/>
          <w:sz w:val="32"/>
          <w:szCs w:val="32"/>
        </w:rPr>
        <w:t>2023</w:t>
      </w:r>
      <w:r w:rsidR="00427037" w:rsidRPr="00F4604D">
        <w:rPr>
          <w:rFonts w:ascii="Times New Roman" w:eastAsia="標楷體" w:hAnsi="Times New Roman" w:hint="eastAsia"/>
          <w:bCs/>
          <w:kern w:val="0"/>
          <w:sz w:val="32"/>
          <w:szCs w:val="32"/>
        </w:rPr>
        <w:t>年</w:t>
      </w:r>
      <w:r w:rsidR="001E6164" w:rsidRPr="00F4604D">
        <w:rPr>
          <w:rFonts w:ascii="Times New Roman" w:eastAsia="標楷體" w:hAnsi="Times New Roman" w:hint="eastAsia"/>
          <w:bCs/>
          <w:kern w:val="0"/>
          <w:sz w:val="32"/>
          <w:szCs w:val="32"/>
        </w:rPr>
        <w:t>全球高通膨與高利率環境導致終端需求疲軟</w:t>
      </w:r>
      <w:r w:rsidR="00AB2A96" w:rsidRPr="00F4604D">
        <w:rPr>
          <w:rFonts w:ascii="Times New Roman" w:eastAsia="標楷體" w:hAnsi="Times New Roman" w:hint="eastAsia"/>
          <w:bCs/>
          <w:kern w:val="0"/>
          <w:sz w:val="32"/>
          <w:szCs w:val="32"/>
        </w:rPr>
        <w:t>，</w:t>
      </w:r>
      <w:r w:rsidR="00427037" w:rsidRPr="00F4604D">
        <w:rPr>
          <w:rFonts w:ascii="Times New Roman" w:eastAsia="標楷體" w:hAnsi="Times New Roman" w:hint="eastAsia"/>
          <w:bCs/>
          <w:kern w:val="0"/>
          <w:sz w:val="32"/>
          <w:szCs w:val="32"/>
        </w:rPr>
        <w:t>國內</w:t>
      </w:r>
      <w:r w:rsidR="00DB7EA1" w:rsidRPr="00F4604D">
        <w:rPr>
          <w:rFonts w:ascii="Times New Roman" w:eastAsia="標楷體" w:hAnsi="Times New Roman" w:hint="eastAsia"/>
          <w:bCs/>
          <w:kern w:val="0"/>
          <w:sz w:val="32"/>
          <w:szCs w:val="32"/>
        </w:rPr>
        <w:t>製造業</w:t>
      </w:r>
      <w:r w:rsidR="001E6164" w:rsidRPr="00F4604D">
        <w:rPr>
          <w:rFonts w:ascii="Times New Roman" w:eastAsia="標楷體" w:hAnsi="Times New Roman" w:hint="eastAsia"/>
          <w:bCs/>
          <w:kern w:val="0"/>
          <w:sz w:val="32"/>
          <w:szCs w:val="32"/>
        </w:rPr>
        <w:t>持續調整庫存</w:t>
      </w:r>
      <w:r w:rsidR="00A21DF0" w:rsidRPr="00F4604D">
        <w:rPr>
          <w:rFonts w:ascii="Times New Roman" w:eastAsia="標楷體" w:hAnsi="Times New Roman" w:hint="eastAsia"/>
          <w:bCs/>
          <w:kern w:val="0"/>
          <w:sz w:val="32"/>
          <w:szCs w:val="32"/>
        </w:rPr>
        <w:t>衝擊出口</w:t>
      </w:r>
      <w:r w:rsidR="001E6164" w:rsidRPr="00F4604D">
        <w:rPr>
          <w:rFonts w:ascii="Times New Roman" w:eastAsia="標楷體" w:hAnsi="Times New Roman" w:hint="eastAsia"/>
          <w:bCs/>
          <w:kern w:val="0"/>
          <w:sz w:val="32"/>
          <w:szCs w:val="32"/>
        </w:rPr>
        <w:t>，</w:t>
      </w:r>
      <w:r w:rsidR="00A21DF0" w:rsidRPr="00F4604D">
        <w:rPr>
          <w:rFonts w:ascii="Times New Roman" w:eastAsia="標楷體" w:hAnsi="Times New Roman" w:hint="eastAsia"/>
          <w:bCs/>
          <w:kern w:val="0"/>
          <w:sz w:val="32"/>
          <w:szCs w:val="32"/>
        </w:rPr>
        <w:t>加以</w:t>
      </w:r>
      <w:r w:rsidR="001E6164" w:rsidRPr="00F4604D">
        <w:rPr>
          <w:rFonts w:ascii="Times New Roman" w:eastAsia="標楷體" w:hAnsi="Times New Roman" w:hint="eastAsia"/>
          <w:bCs/>
          <w:kern w:val="0"/>
          <w:sz w:val="32"/>
          <w:szCs w:val="32"/>
        </w:rPr>
        <w:t>廠商投資動能趨於保守</w:t>
      </w:r>
      <w:r w:rsidR="00427037" w:rsidRPr="00F4604D">
        <w:rPr>
          <w:rFonts w:ascii="Times New Roman" w:eastAsia="標楷體" w:hAnsi="Times New Roman" w:hint="eastAsia"/>
          <w:bCs/>
          <w:kern w:val="0"/>
          <w:sz w:val="32"/>
          <w:szCs w:val="32"/>
        </w:rPr>
        <w:t>所致</w:t>
      </w:r>
      <w:r w:rsidRPr="00F4604D">
        <w:rPr>
          <w:rFonts w:ascii="Times New Roman" w:eastAsia="標楷體" w:hAnsi="Times New Roman"/>
          <w:bCs/>
          <w:kern w:val="0"/>
          <w:sz w:val="32"/>
          <w:szCs w:val="32"/>
        </w:rPr>
        <w:t>。</w:t>
      </w:r>
      <w:r w:rsidR="0030079C" w:rsidRPr="00F4604D">
        <w:rPr>
          <w:rFonts w:ascii="Times New Roman" w:eastAsia="標楷體" w:hAnsi="Times New Roman"/>
          <w:bCs/>
          <w:kern w:val="0"/>
          <w:sz w:val="32"/>
          <w:szCs w:val="32"/>
        </w:rPr>
        <w:t>就細項評比指標而言</w:t>
      </w:r>
      <w:r w:rsidR="0030079C" w:rsidRPr="00F4604D">
        <w:rPr>
          <w:rFonts w:ascii="Times New Roman" w:eastAsia="標楷體" w:hAnsi="Times New Roman" w:hint="eastAsia"/>
          <w:bCs/>
          <w:kern w:val="0"/>
          <w:sz w:val="32"/>
          <w:szCs w:val="32"/>
        </w:rPr>
        <w:t>，</w:t>
      </w:r>
      <w:r w:rsidR="0030079C" w:rsidRPr="00F4604D">
        <w:rPr>
          <w:rFonts w:ascii="Times New Roman" w:eastAsia="標楷體" w:hAnsi="Times New Roman"/>
          <w:bCs/>
          <w:kern w:val="0"/>
          <w:sz w:val="32"/>
          <w:szCs w:val="32"/>
        </w:rPr>
        <w:t>我國</w:t>
      </w:r>
      <w:r w:rsidR="0030079C" w:rsidRPr="00F4604D">
        <w:rPr>
          <w:rFonts w:ascii="Times New Roman" w:eastAsia="標楷體" w:hAnsi="Times New Roman" w:hint="eastAsia"/>
          <w:bCs/>
          <w:kern w:val="0"/>
          <w:sz w:val="32"/>
          <w:szCs w:val="32"/>
        </w:rPr>
        <w:t>計</w:t>
      </w:r>
      <w:r w:rsidR="001E6164" w:rsidRPr="00F4604D">
        <w:rPr>
          <w:rFonts w:ascii="Times New Roman" w:eastAsia="標楷體" w:hAnsi="Times New Roman" w:hint="eastAsia"/>
          <w:bCs/>
          <w:kern w:val="0"/>
          <w:sz w:val="32"/>
          <w:szCs w:val="32"/>
        </w:rPr>
        <w:t>有</w:t>
      </w:r>
      <w:r w:rsidR="001E6164" w:rsidRPr="00F4604D">
        <w:rPr>
          <w:rFonts w:ascii="Times New Roman" w:eastAsia="標楷體" w:hAnsi="Times New Roman" w:hint="eastAsia"/>
          <w:bCs/>
          <w:kern w:val="0"/>
          <w:sz w:val="32"/>
          <w:szCs w:val="32"/>
        </w:rPr>
        <w:t>18</w:t>
      </w:r>
      <w:r w:rsidRPr="00F4604D">
        <w:rPr>
          <w:rFonts w:ascii="Times New Roman" w:eastAsia="標楷體" w:hAnsi="Times New Roman"/>
          <w:bCs/>
          <w:kern w:val="0"/>
          <w:sz w:val="32"/>
          <w:szCs w:val="32"/>
        </w:rPr>
        <w:t>項</w:t>
      </w:r>
      <w:r w:rsidR="0030079C" w:rsidRPr="00F4604D">
        <w:rPr>
          <w:rFonts w:ascii="Times New Roman" w:eastAsia="標楷體" w:hAnsi="Times New Roman"/>
          <w:bCs/>
          <w:kern w:val="0"/>
          <w:sz w:val="32"/>
          <w:szCs w:val="32"/>
        </w:rPr>
        <w:t>評比</w:t>
      </w:r>
      <w:r w:rsidR="0030079C" w:rsidRPr="00F4604D">
        <w:rPr>
          <w:rFonts w:ascii="Times New Roman" w:eastAsia="標楷體" w:hAnsi="Times New Roman" w:hint="eastAsia"/>
          <w:bCs/>
          <w:kern w:val="0"/>
          <w:sz w:val="32"/>
          <w:szCs w:val="32"/>
        </w:rPr>
        <w:t>項目</w:t>
      </w:r>
      <w:r w:rsidRPr="00F4604D">
        <w:rPr>
          <w:rFonts w:ascii="Times New Roman" w:eastAsia="標楷體" w:hAnsi="Times New Roman"/>
          <w:bCs/>
          <w:kern w:val="0"/>
          <w:sz w:val="32"/>
          <w:szCs w:val="32"/>
        </w:rPr>
        <w:t>名列世界前</w:t>
      </w:r>
      <w:r w:rsidRPr="00F4604D">
        <w:rPr>
          <w:rFonts w:ascii="Times New Roman" w:eastAsia="標楷體" w:hAnsi="Times New Roman"/>
          <w:bCs/>
          <w:kern w:val="0"/>
          <w:sz w:val="32"/>
          <w:szCs w:val="32"/>
        </w:rPr>
        <w:t>3</w:t>
      </w:r>
      <w:r w:rsidRPr="00F4604D">
        <w:rPr>
          <w:rFonts w:ascii="Times New Roman" w:eastAsia="標楷體" w:hAnsi="Times New Roman"/>
          <w:bCs/>
          <w:kern w:val="0"/>
          <w:sz w:val="32"/>
          <w:szCs w:val="32"/>
        </w:rPr>
        <w:t>名</w:t>
      </w:r>
      <w:r w:rsidR="00033027" w:rsidRPr="00F4604D">
        <w:rPr>
          <w:rFonts w:ascii="Times New Roman" w:eastAsia="標楷體" w:hAnsi="Times New Roman"/>
          <w:bCs/>
          <w:kern w:val="0"/>
          <w:sz w:val="32"/>
          <w:szCs w:val="32"/>
        </w:rPr>
        <w:t>(</w:t>
      </w:r>
      <w:r w:rsidR="00033027" w:rsidRPr="00F4604D">
        <w:rPr>
          <w:rFonts w:ascii="Times New Roman" w:eastAsia="標楷體" w:hAnsi="Times New Roman"/>
          <w:bCs/>
          <w:kern w:val="0"/>
          <w:sz w:val="32"/>
          <w:szCs w:val="32"/>
        </w:rPr>
        <w:t>詳附表</w:t>
      </w:r>
      <w:r w:rsidR="00033027" w:rsidRPr="00F4604D">
        <w:rPr>
          <w:rFonts w:ascii="Times New Roman" w:eastAsia="標楷體" w:hAnsi="Times New Roman"/>
          <w:bCs/>
          <w:kern w:val="0"/>
          <w:sz w:val="32"/>
          <w:szCs w:val="32"/>
        </w:rPr>
        <w:t>1)</w:t>
      </w:r>
      <w:r w:rsidR="00427037" w:rsidRPr="00F4604D">
        <w:rPr>
          <w:rFonts w:ascii="Times New Roman" w:eastAsia="標楷體" w:hAnsi="Times New Roman" w:hint="eastAsia"/>
          <w:bCs/>
          <w:kern w:val="0"/>
          <w:sz w:val="32"/>
          <w:szCs w:val="32"/>
        </w:rPr>
        <w:t>，充分</w:t>
      </w:r>
      <w:r w:rsidR="00303BE4" w:rsidRPr="00F4604D">
        <w:rPr>
          <w:rFonts w:ascii="Times New Roman" w:eastAsia="標楷體" w:hAnsi="Times New Roman" w:hint="eastAsia"/>
          <w:bCs/>
          <w:kern w:val="0"/>
          <w:sz w:val="32"/>
          <w:szCs w:val="32"/>
        </w:rPr>
        <w:t>突</w:t>
      </w:r>
      <w:r w:rsidR="00427037" w:rsidRPr="00F4604D">
        <w:rPr>
          <w:rFonts w:ascii="Times New Roman" w:eastAsia="標楷體" w:hAnsi="Times New Roman" w:hint="eastAsia"/>
          <w:bCs/>
          <w:kern w:val="0"/>
          <w:sz w:val="32"/>
          <w:szCs w:val="32"/>
        </w:rPr>
        <w:t>顯臺灣企業家精神及科技研</w:t>
      </w:r>
      <w:r w:rsidR="00303BE4" w:rsidRPr="00F4604D">
        <w:rPr>
          <w:rFonts w:ascii="Times New Roman" w:eastAsia="標楷體" w:hAnsi="Times New Roman" w:hint="eastAsia"/>
          <w:bCs/>
          <w:kern w:val="0"/>
          <w:sz w:val="32"/>
          <w:szCs w:val="32"/>
        </w:rPr>
        <w:t>發</w:t>
      </w:r>
      <w:r w:rsidR="00427037" w:rsidRPr="00F4604D">
        <w:rPr>
          <w:rFonts w:ascii="Times New Roman" w:eastAsia="標楷體" w:hAnsi="Times New Roman" w:hint="eastAsia"/>
          <w:bCs/>
          <w:kern w:val="0"/>
          <w:sz w:val="32"/>
          <w:szCs w:val="32"/>
        </w:rPr>
        <w:t>的優勢</w:t>
      </w:r>
      <w:r w:rsidRPr="00F4604D">
        <w:rPr>
          <w:rFonts w:ascii="Times New Roman" w:eastAsia="標楷體" w:hAnsi="Times New Roman"/>
          <w:bCs/>
          <w:kern w:val="0"/>
          <w:sz w:val="32"/>
          <w:szCs w:val="32"/>
        </w:rPr>
        <w:t>。</w:t>
      </w:r>
    </w:p>
    <w:p w14:paraId="572EC3A1" w14:textId="4886E28E" w:rsidR="007F22C2" w:rsidRPr="00F4604D" w:rsidRDefault="000D7E14">
      <w:pPr>
        <w:autoSpaceDE w:val="0"/>
        <w:snapToGrid w:val="0"/>
        <w:spacing w:before="180"/>
        <w:textAlignment w:val="baseline"/>
      </w:pPr>
      <w:r w:rsidRPr="00F4604D">
        <w:rPr>
          <w:noProof/>
        </w:rPr>
        <w:lastRenderedPageBreak/>
        <w:drawing>
          <wp:inline distT="0" distB="0" distL="0" distR="0" wp14:anchorId="79AE32F4" wp14:editId="0C3B4BC1">
            <wp:extent cx="5518150" cy="3103880"/>
            <wp:effectExtent l="0" t="0" r="6350" b="127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310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3ECD4" w14:textId="77777777" w:rsidR="007F22C2" w:rsidRPr="00F4604D" w:rsidRDefault="00EE38C9">
      <w:pPr>
        <w:autoSpaceDE w:val="0"/>
        <w:snapToGrid w:val="0"/>
        <w:ind w:firstLine="1000"/>
        <w:textAlignment w:val="baseline"/>
      </w:pPr>
      <w:r w:rsidRPr="00F4604D">
        <w:rPr>
          <w:rFonts w:ascii="Times New Roman" w:eastAsia="標楷體" w:hAnsi="Times New Roman"/>
          <w:bCs/>
          <w:kern w:val="0"/>
          <w:sz w:val="20"/>
          <w:szCs w:val="20"/>
        </w:rPr>
        <w:t>說明：</w:t>
      </w:r>
      <w:r w:rsidRPr="00F4604D">
        <w:rPr>
          <w:rFonts w:ascii="Times New Roman" w:eastAsia="標楷體" w:hAnsi="Times New Roman"/>
          <w:bCs/>
          <w:kern w:val="0"/>
          <w:sz w:val="20"/>
          <w:szCs w:val="20"/>
        </w:rPr>
        <w:t>●</w:t>
      </w:r>
      <w:r w:rsidRPr="00F4604D">
        <w:rPr>
          <w:rFonts w:ascii="Times New Roman" w:eastAsia="標楷體" w:hAnsi="Times New Roman"/>
          <w:bCs/>
          <w:kern w:val="0"/>
          <w:sz w:val="20"/>
          <w:szCs w:val="20"/>
        </w:rPr>
        <w:t>表示</w:t>
      </w:r>
      <w:r w:rsidRPr="00F4604D">
        <w:rPr>
          <w:rFonts w:ascii="Times New Roman" w:eastAsia="標楷體" w:hAnsi="Times New Roman"/>
          <w:bCs/>
          <w:kern w:val="0"/>
          <w:sz w:val="20"/>
          <w:szCs w:val="20"/>
        </w:rPr>
        <w:t>2023</w:t>
      </w:r>
      <w:r w:rsidRPr="00F4604D">
        <w:rPr>
          <w:rFonts w:ascii="Times New Roman" w:eastAsia="標楷體" w:hAnsi="Times New Roman"/>
          <w:bCs/>
          <w:kern w:val="0"/>
          <w:sz w:val="20"/>
          <w:szCs w:val="20"/>
        </w:rPr>
        <w:t>年排名。</w:t>
      </w:r>
    </w:p>
    <w:p w14:paraId="6F7145B9" w14:textId="77777777" w:rsidR="007F22C2" w:rsidRPr="00F4604D" w:rsidRDefault="00EE38C9">
      <w:pPr>
        <w:pStyle w:val="k02"/>
        <w:tabs>
          <w:tab w:val="left" w:pos="680"/>
        </w:tabs>
        <w:spacing w:line="240" w:lineRule="atLeast"/>
        <w:ind w:firstLine="0"/>
        <w:jc w:val="center"/>
        <w:rPr>
          <w:bCs/>
          <w:szCs w:val="28"/>
        </w:rPr>
      </w:pPr>
      <w:r w:rsidRPr="00F4604D">
        <w:rPr>
          <w:bCs/>
          <w:szCs w:val="28"/>
        </w:rPr>
        <w:t>圖</w:t>
      </w:r>
      <w:r w:rsidRPr="00F4604D">
        <w:rPr>
          <w:bCs/>
          <w:szCs w:val="28"/>
        </w:rPr>
        <w:t xml:space="preserve">2 IMD </w:t>
      </w:r>
      <w:r w:rsidRPr="00F4604D">
        <w:rPr>
          <w:bCs/>
          <w:szCs w:val="28"/>
        </w:rPr>
        <w:t>世界競爭力評比</w:t>
      </w:r>
      <w:r w:rsidRPr="00F4604D">
        <w:rPr>
          <w:bCs/>
          <w:szCs w:val="28"/>
        </w:rPr>
        <w:t>-</w:t>
      </w:r>
      <w:r w:rsidRPr="00F4604D">
        <w:rPr>
          <w:bCs/>
          <w:szCs w:val="28"/>
        </w:rPr>
        <w:t>我國</w:t>
      </w:r>
      <w:proofErr w:type="gramStart"/>
      <w:r w:rsidRPr="00F4604D">
        <w:rPr>
          <w:bCs/>
          <w:szCs w:val="28"/>
        </w:rPr>
        <w:t>各中項評比</w:t>
      </w:r>
      <w:proofErr w:type="gramEnd"/>
      <w:r w:rsidRPr="00F4604D">
        <w:rPr>
          <w:bCs/>
          <w:szCs w:val="28"/>
        </w:rPr>
        <w:t>排名</w:t>
      </w:r>
    </w:p>
    <w:p w14:paraId="678CB9B3" w14:textId="77777777" w:rsidR="007F22C2" w:rsidRPr="00F4604D" w:rsidRDefault="00EE38C9">
      <w:pPr>
        <w:widowControl/>
        <w:spacing w:before="180"/>
      </w:pPr>
      <w:r w:rsidRPr="00F4604D">
        <w:rPr>
          <w:rFonts w:ascii="Times New Roman" w:eastAsia="標楷體" w:hAnsi="Times New Roman"/>
          <w:b/>
          <w:sz w:val="32"/>
          <w:szCs w:val="32"/>
        </w:rPr>
        <w:t>一、經濟表現：由上年第</w:t>
      </w:r>
      <w:r w:rsidRPr="00F4604D">
        <w:rPr>
          <w:rFonts w:ascii="Times New Roman" w:eastAsia="標楷體" w:hAnsi="Times New Roman"/>
          <w:b/>
          <w:sz w:val="32"/>
          <w:szCs w:val="32"/>
        </w:rPr>
        <w:t>20</w:t>
      </w:r>
      <w:r w:rsidRPr="00F4604D">
        <w:rPr>
          <w:rFonts w:ascii="Times New Roman" w:eastAsia="標楷體" w:hAnsi="Times New Roman"/>
          <w:b/>
          <w:sz w:val="32"/>
          <w:szCs w:val="32"/>
        </w:rPr>
        <w:t>名退步至第</w:t>
      </w:r>
      <w:r w:rsidRPr="00F4604D">
        <w:rPr>
          <w:rFonts w:ascii="Times New Roman" w:eastAsia="標楷體" w:hAnsi="Times New Roman"/>
          <w:b/>
          <w:sz w:val="32"/>
          <w:szCs w:val="32"/>
        </w:rPr>
        <w:t>26</w:t>
      </w:r>
      <w:r w:rsidRPr="00F4604D">
        <w:rPr>
          <w:rFonts w:ascii="Times New Roman" w:eastAsia="標楷體" w:hAnsi="Times New Roman"/>
          <w:b/>
          <w:sz w:val="32"/>
          <w:szCs w:val="32"/>
        </w:rPr>
        <w:t>名</w:t>
      </w:r>
    </w:p>
    <w:p w14:paraId="18DDB1BA" w14:textId="701D468A" w:rsidR="00E27D9C" w:rsidRPr="00F4604D" w:rsidRDefault="00427037" w:rsidP="007A5D83">
      <w:pPr>
        <w:pStyle w:val="ab"/>
        <w:numPr>
          <w:ilvl w:val="1"/>
          <w:numId w:val="1"/>
        </w:numPr>
        <w:snapToGrid w:val="0"/>
        <w:spacing w:line="540" w:lineRule="exact"/>
        <w:ind w:left="709" w:hanging="567"/>
        <w:jc w:val="both"/>
        <w:rPr>
          <w:rFonts w:ascii="Times New Roman" w:eastAsia="標楷體" w:hAnsi="Times New Roman"/>
          <w:sz w:val="32"/>
          <w:szCs w:val="32"/>
        </w:rPr>
      </w:pPr>
      <w:bookmarkStart w:id="0" w:name="_Hlk105662516"/>
      <w:r w:rsidRPr="00F4604D">
        <w:rPr>
          <w:rFonts w:ascii="Times New Roman" w:eastAsia="標楷體" w:hAnsi="Times New Roman" w:hint="eastAsia"/>
          <w:sz w:val="32"/>
          <w:szCs w:val="32"/>
        </w:rPr>
        <w:t>中分類</w:t>
      </w:r>
      <w:r w:rsidR="00B96362" w:rsidRPr="00F4604D">
        <w:rPr>
          <w:rFonts w:ascii="Times New Roman" w:eastAsia="標楷體" w:hAnsi="Times New Roman"/>
          <w:sz w:val="32"/>
          <w:szCs w:val="32"/>
        </w:rPr>
        <w:t>「國內經濟」</w:t>
      </w:r>
      <w:r w:rsidR="00E27D9C" w:rsidRPr="00F4604D">
        <w:rPr>
          <w:rFonts w:ascii="Times New Roman" w:eastAsia="標楷體" w:hAnsi="Times New Roman" w:hint="eastAsia"/>
          <w:sz w:val="32"/>
          <w:szCs w:val="32"/>
        </w:rPr>
        <w:t>、</w:t>
      </w:r>
      <w:r w:rsidR="00B96362" w:rsidRPr="00F4604D">
        <w:rPr>
          <w:rFonts w:ascii="Times New Roman" w:eastAsia="標楷體" w:hAnsi="Times New Roman"/>
          <w:sz w:val="32"/>
          <w:szCs w:val="32"/>
        </w:rPr>
        <w:t>「國際貿易」</w:t>
      </w:r>
      <w:r w:rsidR="00B2390A" w:rsidRPr="00F4604D">
        <w:rPr>
          <w:rFonts w:ascii="Times New Roman" w:eastAsia="標楷體" w:hAnsi="Times New Roman"/>
          <w:sz w:val="32"/>
          <w:szCs w:val="32"/>
        </w:rPr>
        <w:t>排名退步</w:t>
      </w:r>
      <w:r w:rsidR="00B96362" w:rsidRPr="00F4604D">
        <w:rPr>
          <w:rFonts w:ascii="Times New Roman" w:eastAsia="標楷體" w:hAnsi="Times New Roman" w:hint="eastAsia"/>
          <w:sz w:val="32"/>
          <w:szCs w:val="32"/>
        </w:rPr>
        <w:t>，是導致經濟表現評比不佳的主要原因。臺灣為小型開放經濟體，對外貿易依存度高，</w:t>
      </w:r>
      <w:r w:rsidRPr="00F4604D">
        <w:rPr>
          <w:rFonts w:ascii="Times New Roman" w:eastAsia="標楷體" w:hAnsi="Times New Roman" w:hint="eastAsia"/>
          <w:sz w:val="32"/>
          <w:szCs w:val="32"/>
        </w:rPr>
        <w:t>2023</w:t>
      </w:r>
      <w:r w:rsidRPr="00F4604D">
        <w:rPr>
          <w:rFonts w:ascii="Times New Roman" w:eastAsia="標楷體" w:hAnsi="Times New Roman" w:hint="eastAsia"/>
          <w:sz w:val="32"/>
          <w:szCs w:val="32"/>
        </w:rPr>
        <w:t>年</w:t>
      </w:r>
      <w:r w:rsidR="00B96362" w:rsidRPr="00F4604D">
        <w:rPr>
          <w:rFonts w:ascii="Times New Roman" w:eastAsia="標楷體" w:hAnsi="Times New Roman" w:hint="eastAsia"/>
          <w:sz w:val="32"/>
          <w:szCs w:val="32"/>
        </w:rPr>
        <w:t>全球經貿前景</w:t>
      </w:r>
      <w:r w:rsidR="00A21DF0" w:rsidRPr="00F4604D">
        <w:rPr>
          <w:rFonts w:ascii="Times New Roman" w:eastAsia="標楷體" w:hAnsi="Times New Roman" w:hint="eastAsia"/>
          <w:sz w:val="32"/>
          <w:szCs w:val="32"/>
        </w:rPr>
        <w:t>的</w:t>
      </w:r>
      <w:r w:rsidR="00B96362" w:rsidRPr="00F4604D">
        <w:rPr>
          <w:rFonts w:ascii="Times New Roman" w:eastAsia="標楷體" w:hAnsi="Times New Roman" w:hint="eastAsia"/>
          <w:sz w:val="32"/>
          <w:szCs w:val="32"/>
        </w:rPr>
        <w:t>不確定性，削弱</w:t>
      </w:r>
      <w:r w:rsidR="00A21DF0" w:rsidRPr="00F4604D">
        <w:rPr>
          <w:rFonts w:ascii="Times New Roman" w:eastAsia="標楷體" w:hAnsi="Times New Roman" w:hint="eastAsia"/>
          <w:sz w:val="32"/>
          <w:szCs w:val="32"/>
        </w:rPr>
        <w:t>出口表現及</w:t>
      </w:r>
      <w:r w:rsidRPr="00F4604D">
        <w:rPr>
          <w:rFonts w:ascii="Times New Roman" w:eastAsia="標楷體" w:hAnsi="Times New Roman" w:hint="eastAsia"/>
          <w:sz w:val="32"/>
          <w:szCs w:val="32"/>
        </w:rPr>
        <w:t>國內</w:t>
      </w:r>
      <w:r w:rsidR="00B96362" w:rsidRPr="00F4604D">
        <w:rPr>
          <w:rFonts w:ascii="Times New Roman" w:eastAsia="標楷體" w:hAnsi="Times New Roman" w:hint="eastAsia"/>
          <w:sz w:val="32"/>
          <w:szCs w:val="32"/>
        </w:rPr>
        <w:t>企業投資信心</w:t>
      </w:r>
      <w:r w:rsidR="00E27D9C" w:rsidRPr="00F4604D">
        <w:rPr>
          <w:rFonts w:ascii="Times New Roman" w:eastAsia="標楷體" w:hAnsi="Times New Roman" w:hint="eastAsia"/>
          <w:sz w:val="32"/>
          <w:szCs w:val="32"/>
        </w:rPr>
        <w:t>，衝擊經濟成長</w:t>
      </w:r>
      <w:r w:rsidRPr="00F4604D">
        <w:rPr>
          <w:rFonts w:ascii="Times New Roman" w:eastAsia="標楷體" w:hAnsi="Times New Roman" w:hint="eastAsia"/>
          <w:sz w:val="32"/>
          <w:szCs w:val="32"/>
        </w:rPr>
        <w:t>表現</w:t>
      </w:r>
      <w:r w:rsidR="00B96362" w:rsidRPr="00F4604D">
        <w:rPr>
          <w:rFonts w:ascii="Times New Roman" w:eastAsia="標楷體" w:hAnsi="Times New Roman" w:hint="eastAsia"/>
          <w:sz w:val="32"/>
          <w:szCs w:val="32"/>
        </w:rPr>
        <w:t>。</w:t>
      </w:r>
      <w:r w:rsidRPr="00F4604D">
        <w:rPr>
          <w:rFonts w:ascii="Times New Roman" w:eastAsia="標楷體" w:hAnsi="Times New Roman" w:hint="eastAsia"/>
          <w:sz w:val="32"/>
          <w:szCs w:val="32"/>
        </w:rPr>
        <w:t>至於</w:t>
      </w:r>
      <w:r w:rsidR="00E27D9C" w:rsidRPr="00F4604D">
        <w:rPr>
          <w:rFonts w:ascii="Times New Roman" w:eastAsia="標楷體" w:hAnsi="Times New Roman"/>
          <w:sz w:val="32"/>
          <w:szCs w:val="32"/>
        </w:rPr>
        <w:t>「國際投資」與「就業」排名</w:t>
      </w:r>
      <w:r w:rsidRPr="00F4604D">
        <w:rPr>
          <w:rFonts w:ascii="Times New Roman" w:eastAsia="標楷體" w:hAnsi="Times New Roman" w:hint="eastAsia"/>
          <w:sz w:val="32"/>
          <w:szCs w:val="32"/>
        </w:rPr>
        <w:t>則</w:t>
      </w:r>
      <w:r w:rsidR="00E27D9C" w:rsidRPr="00F4604D">
        <w:rPr>
          <w:rFonts w:ascii="Times New Roman" w:eastAsia="標楷體" w:hAnsi="Times New Roman"/>
          <w:sz w:val="32"/>
          <w:szCs w:val="32"/>
        </w:rPr>
        <w:t>分別進步</w:t>
      </w:r>
      <w:r w:rsidR="00E27D9C" w:rsidRPr="00F4604D">
        <w:rPr>
          <w:rFonts w:ascii="Times New Roman" w:eastAsia="標楷體" w:hAnsi="Times New Roman"/>
          <w:sz w:val="32"/>
          <w:szCs w:val="32"/>
        </w:rPr>
        <w:t>4</w:t>
      </w:r>
      <w:r w:rsidR="00E27D9C" w:rsidRPr="00F4604D">
        <w:rPr>
          <w:rFonts w:ascii="Times New Roman" w:eastAsia="標楷體" w:hAnsi="Times New Roman"/>
          <w:sz w:val="32"/>
          <w:szCs w:val="32"/>
        </w:rPr>
        <w:t>名及</w:t>
      </w:r>
      <w:r w:rsidR="00E27D9C" w:rsidRPr="00F4604D">
        <w:rPr>
          <w:rFonts w:ascii="Times New Roman" w:eastAsia="標楷體" w:hAnsi="Times New Roman"/>
          <w:sz w:val="32"/>
          <w:szCs w:val="32"/>
        </w:rPr>
        <w:t>2</w:t>
      </w:r>
      <w:r w:rsidR="00E27D9C" w:rsidRPr="00F4604D">
        <w:rPr>
          <w:rFonts w:ascii="Times New Roman" w:eastAsia="標楷體" w:hAnsi="Times New Roman"/>
          <w:sz w:val="32"/>
          <w:szCs w:val="32"/>
        </w:rPr>
        <w:t>名</w:t>
      </w:r>
      <w:r w:rsidR="00E27D9C" w:rsidRPr="00F4604D">
        <w:rPr>
          <w:rFonts w:ascii="Times New Roman" w:eastAsia="標楷體" w:hAnsi="Times New Roman" w:hint="eastAsia"/>
          <w:sz w:val="32"/>
          <w:szCs w:val="32"/>
        </w:rPr>
        <w:t>，反映臺灣在吸引外資與提升就業方面有所成效</w:t>
      </w:r>
      <w:r w:rsidR="00E30E69" w:rsidRPr="00F4604D">
        <w:rPr>
          <w:rFonts w:ascii="Times New Roman" w:eastAsia="標楷體" w:hAnsi="Times New Roman" w:hint="eastAsia"/>
          <w:sz w:val="32"/>
          <w:szCs w:val="32"/>
        </w:rPr>
        <w:t>。</w:t>
      </w:r>
    </w:p>
    <w:p w14:paraId="1CBCECA9" w14:textId="74F709AF" w:rsidR="007F22C2" w:rsidRPr="00F4604D" w:rsidRDefault="005D4211" w:rsidP="00DB2EF9">
      <w:pPr>
        <w:pStyle w:val="ab"/>
        <w:numPr>
          <w:ilvl w:val="1"/>
          <w:numId w:val="1"/>
        </w:numPr>
        <w:snapToGrid w:val="0"/>
        <w:spacing w:line="540" w:lineRule="exact"/>
        <w:ind w:left="709" w:hanging="567"/>
        <w:jc w:val="both"/>
        <w:rPr>
          <w:rFonts w:ascii="Times New Roman" w:hAnsi="Times New Roman"/>
          <w:sz w:val="32"/>
          <w:szCs w:val="32"/>
        </w:rPr>
      </w:pPr>
      <w:r w:rsidRPr="00F4604D">
        <w:rPr>
          <w:rFonts w:ascii="Times New Roman" w:eastAsia="標楷體" w:hAnsi="Times New Roman" w:hint="eastAsia"/>
          <w:sz w:val="32"/>
          <w:szCs w:val="32"/>
        </w:rPr>
        <w:t>細項指標</w:t>
      </w:r>
      <w:r w:rsidR="000E30E2" w:rsidRPr="00F4604D">
        <w:rPr>
          <w:rFonts w:ascii="Times New Roman" w:eastAsia="標楷體" w:hAnsi="Times New Roman" w:hint="eastAsia"/>
          <w:sz w:val="32"/>
          <w:szCs w:val="32"/>
        </w:rPr>
        <w:t>中</w:t>
      </w:r>
      <w:r w:rsidRPr="00F4604D">
        <w:rPr>
          <w:rFonts w:ascii="Times New Roman" w:eastAsia="標楷體" w:hAnsi="Times New Roman" w:hint="eastAsia"/>
          <w:sz w:val="32"/>
          <w:szCs w:val="32"/>
        </w:rPr>
        <w:t>，</w:t>
      </w:r>
      <w:r w:rsidRPr="00F4604D">
        <w:rPr>
          <w:rFonts w:ascii="Times New Roman" w:eastAsia="標楷體" w:hAnsi="Times New Roman"/>
          <w:sz w:val="32"/>
          <w:szCs w:val="32"/>
        </w:rPr>
        <w:t>我國</w:t>
      </w:r>
      <w:r w:rsidR="00027EBD" w:rsidRPr="00F4604D">
        <w:rPr>
          <w:rFonts w:ascii="Times New Roman" w:eastAsia="標楷體" w:hAnsi="Times New Roman" w:hint="eastAsia"/>
          <w:sz w:val="32"/>
          <w:szCs w:val="32"/>
        </w:rPr>
        <w:t>「</w:t>
      </w:r>
      <w:r w:rsidRPr="00F4604D">
        <w:rPr>
          <w:rFonts w:ascii="Times New Roman" w:eastAsia="標楷體" w:hAnsi="Times New Roman"/>
          <w:sz w:val="32"/>
          <w:szCs w:val="32"/>
        </w:rPr>
        <w:t>經濟複雜性指數</w:t>
      </w:r>
      <w:r w:rsidR="00027EBD" w:rsidRPr="00F4604D">
        <w:rPr>
          <w:rFonts w:ascii="Times New Roman" w:eastAsia="標楷體" w:hAnsi="Times New Roman" w:hint="eastAsia"/>
          <w:sz w:val="32"/>
          <w:szCs w:val="32"/>
        </w:rPr>
        <w:t>」</w:t>
      </w:r>
      <w:r w:rsidR="00A21DF0" w:rsidRPr="00F4604D">
        <w:rPr>
          <w:rFonts w:ascii="Times New Roman" w:eastAsia="標楷體" w:hAnsi="Times New Roman" w:hint="eastAsia"/>
          <w:sz w:val="32"/>
          <w:szCs w:val="32"/>
        </w:rPr>
        <w:t>、</w:t>
      </w:r>
      <w:r w:rsidR="00027EBD" w:rsidRPr="00F4604D">
        <w:rPr>
          <w:rFonts w:ascii="Times New Roman" w:eastAsia="標楷體" w:hAnsi="Times New Roman" w:hint="eastAsia"/>
          <w:sz w:val="32"/>
          <w:szCs w:val="32"/>
        </w:rPr>
        <w:t>「</w:t>
      </w:r>
      <w:r w:rsidRPr="00F4604D">
        <w:rPr>
          <w:rFonts w:ascii="Times New Roman" w:eastAsia="標楷體" w:hAnsi="Times New Roman"/>
          <w:sz w:val="32"/>
          <w:szCs w:val="32"/>
        </w:rPr>
        <w:t>經濟韌性</w:t>
      </w:r>
      <w:r w:rsidR="00027EBD" w:rsidRPr="00F4604D">
        <w:rPr>
          <w:rFonts w:ascii="Times New Roman" w:eastAsia="標楷體" w:hAnsi="Times New Roman" w:hint="eastAsia"/>
          <w:sz w:val="32"/>
          <w:szCs w:val="32"/>
        </w:rPr>
        <w:t>」</w:t>
      </w:r>
      <w:r w:rsidRPr="00F4604D">
        <w:rPr>
          <w:rFonts w:ascii="Times New Roman" w:eastAsia="標楷體" w:hAnsi="Times New Roman"/>
          <w:sz w:val="32"/>
          <w:szCs w:val="32"/>
        </w:rPr>
        <w:t>排名分別高居第</w:t>
      </w:r>
      <w:r w:rsidRPr="00F4604D">
        <w:rPr>
          <w:rFonts w:ascii="Times New Roman" w:eastAsia="標楷體" w:hAnsi="Times New Roman"/>
          <w:sz w:val="32"/>
          <w:szCs w:val="32"/>
        </w:rPr>
        <w:t>2</w:t>
      </w:r>
      <w:r w:rsidRPr="00F4604D">
        <w:rPr>
          <w:rFonts w:ascii="Times New Roman" w:eastAsia="標楷體" w:hAnsi="Times New Roman"/>
          <w:sz w:val="32"/>
          <w:szCs w:val="32"/>
        </w:rPr>
        <w:t>名與第</w:t>
      </w:r>
      <w:r w:rsidRPr="00F4604D">
        <w:rPr>
          <w:rFonts w:ascii="Times New Roman" w:eastAsia="標楷體" w:hAnsi="Times New Roman"/>
          <w:sz w:val="32"/>
          <w:szCs w:val="32"/>
        </w:rPr>
        <w:t>5</w:t>
      </w:r>
      <w:r w:rsidRPr="00F4604D">
        <w:rPr>
          <w:rFonts w:ascii="Times New Roman" w:eastAsia="標楷體" w:hAnsi="Times New Roman"/>
          <w:sz w:val="32"/>
          <w:szCs w:val="32"/>
        </w:rPr>
        <w:t>名</w:t>
      </w:r>
      <w:r w:rsidRPr="00F4604D">
        <w:rPr>
          <w:rFonts w:ascii="Times New Roman" w:eastAsia="標楷體" w:hAnsi="Times New Roman" w:hint="eastAsia"/>
          <w:sz w:val="32"/>
          <w:szCs w:val="32"/>
        </w:rPr>
        <w:t>，顯示臺灣在追求經濟結構多元化</w:t>
      </w:r>
      <w:r w:rsidR="007A5D83" w:rsidRPr="00F4604D">
        <w:rPr>
          <w:rFonts w:ascii="Times New Roman" w:eastAsia="標楷體" w:hAnsi="Times New Roman" w:hint="eastAsia"/>
          <w:sz w:val="32"/>
          <w:szCs w:val="32"/>
        </w:rPr>
        <w:t>，</w:t>
      </w:r>
      <w:r w:rsidR="00EC59C0" w:rsidRPr="00F4604D">
        <w:rPr>
          <w:rFonts w:ascii="Times New Roman" w:eastAsia="標楷體" w:hAnsi="Times New Roman" w:hint="eastAsia"/>
          <w:sz w:val="32"/>
          <w:szCs w:val="32"/>
        </w:rPr>
        <w:t>增強經濟風險</w:t>
      </w:r>
      <w:r w:rsidR="00A21DF0" w:rsidRPr="00F4604D">
        <w:rPr>
          <w:rFonts w:ascii="Times New Roman" w:eastAsia="標楷體" w:hAnsi="Times New Roman" w:hint="eastAsia"/>
          <w:sz w:val="32"/>
          <w:szCs w:val="32"/>
        </w:rPr>
        <w:t>控管</w:t>
      </w:r>
      <w:r w:rsidR="00EC59C0" w:rsidRPr="00F4604D">
        <w:rPr>
          <w:rFonts w:ascii="Times New Roman" w:eastAsia="標楷體" w:hAnsi="Times New Roman" w:hint="eastAsia"/>
          <w:sz w:val="32"/>
          <w:szCs w:val="32"/>
        </w:rPr>
        <w:t>能力</w:t>
      </w:r>
      <w:r w:rsidR="007A5D83" w:rsidRPr="00F4604D">
        <w:rPr>
          <w:rFonts w:ascii="Times New Roman" w:eastAsia="標楷體" w:hAnsi="Times New Roman" w:hint="eastAsia"/>
          <w:sz w:val="32"/>
          <w:szCs w:val="32"/>
        </w:rPr>
        <w:t>獲得</w:t>
      </w:r>
      <w:r w:rsidR="00427037" w:rsidRPr="00F4604D">
        <w:rPr>
          <w:rFonts w:ascii="Times New Roman" w:eastAsia="標楷體" w:hAnsi="Times New Roman" w:hint="eastAsia"/>
          <w:sz w:val="32"/>
          <w:szCs w:val="32"/>
        </w:rPr>
        <w:t>國際肯定</w:t>
      </w:r>
      <w:r w:rsidR="00EE38C9" w:rsidRPr="00F4604D">
        <w:rPr>
          <w:rFonts w:ascii="Times New Roman" w:eastAsia="標楷體" w:hAnsi="Times New Roman"/>
          <w:sz w:val="32"/>
          <w:szCs w:val="32"/>
        </w:rPr>
        <w:t>。</w:t>
      </w:r>
    </w:p>
    <w:bookmarkEnd w:id="0"/>
    <w:p w14:paraId="3B205A6F" w14:textId="77777777" w:rsidR="007F22C2" w:rsidRPr="00F4604D" w:rsidRDefault="00EE38C9">
      <w:pPr>
        <w:snapToGrid w:val="0"/>
        <w:spacing w:before="180" w:line="540" w:lineRule="exact"/>
      </w:pPr>
      <w:r w:rsidRPr="00F4604D">
        <w:rPr>
          <w:rFonts w:ascii="Times New Roman" w:eastAsia="標楷體" w:hAnsi="Times New Roman"/>
          <w:b/>
          <w:sz w:val="32"/>
          <w:szCs w:val="32"/>
        </w:rPr>
        <w:t>二、政府效能：由上年第</w:t>
      </w:r>
      <w:r w:rsidRPr="00F4604D">
        <w:rPr>
          <w:rFonts w:ascii="Times New Roman" w:eastAsia="標楷體" w:hAnsi="Times New Roman"/>
          <w:b/>
          <w:sz w:val="32"/>
          <w:szCs w:val="32"/>
        </w:rPr>
        <w:t>6</w:t>
      </w:r>
      <w:r w:rsidRPr="00F4604D">
        <w:rPr>
          <w:rFonts w:ascii="Times New Roman" w:eastAsia="標楷體" w:hAnsi="Times New Roman"/>
          <w:b/>
          <w:sz w:val="32"/>
          <w:szCs w:val="32"/>
        </w:rPr>
        <w:t>名退步至第</w:t>
      </w:r>
      <w:r w:rsidRPr="00F4604D">
        <w:rPr>
          <w:rFonts w:ascii="Times New Roman" w:eastAsia="標楷體" w:hAnsi="Times New Roman"/>
          <w:b/>
          <w:sz w:val="32"/>
          <w:szCs w:val="32"/>
        </w:rPr>
        <w:t>8</w:t>
      </w:r>
      <w:r w:rsidRPr="00F4604D">
        <w:rPr>
          <w:rFonts w:ascii="Times New Roman" w:eastAsia="標楷體" w:hAnsi="Times New Roman"/>
          <w:b/>
          <w:sz w:val="32"/>
          <w:szCs w:val="32"/>
        </w:rPr>
        <w:t>名</w:t>
      </w:r>
      <w:r w:rsidRPr="00F4604D">
        <w:rPr>
          <w:rFonts w:ascii="Times New Roman" w:eastAsia="標楷體" w:hAnsi="Times New Roman"/>
          <w:b/>
          <w:sz w:val="32"/>
          <w:szCs w:val="32"/>
        </w:rPr>
        <w:t xml:space="preserve"> </w:t>
      </w:r>
    </w:p>
    <w:p w14:paraId="1A507EA3" w14:textId="49D9E10F" w:rsidR="00712268" w:rsidRPr="00F4604D" w:rsidRDefault="00027EBD" w:rsidP="00A21DF0">
      <w:pPr>
        <w:snapToGrid w:val="0"/>
        <w:spacing w:line="540" w:lineRule="exact"/>
        <w:ind w:left="284" w:firstLineChars="200" w:firstLine="640"/>
        <w:jc w:val="both"/>
        <w:rPr>
          <w:rFonts w:ascii="Times New Roman" w:hAnsi="Times New Roman"/>
          <w:sz w:val="32"/>
          <w:szCs w:val="32"/>
        </w:rPr>
      </w:pPr>
      <w:bookmarkStart w:id="1" w:name="_Hlk105663088"/>
      <w:bookmarkStart w:id="2" w:name="_Hlk105662931"/>
      <w:bookmarkStart w:id="3" w:name="_Hlk105662774"/>
      <w:r w:rsidRPr="00F4604D">
        <w:rPr>
          <w:rFonts w:ascii="Times New Roman" w:eastAsia="標楷體" w:hAnsi="Times New Roman" w:hint="eastAsia"/>
          <w:sz w:val="32"/>
          <w:szCs w:val="32"/>
        </w:rPr>
        <w:t>中分類</w:t>
      </w:r>
      <w:r w:rsidR="00427037" w:rsidRPr="00F4604D">
        <w:rPr>
          <w:rFonts w:ascii="Times New Roman" w:eastAsia="標楷體" w:hAnsi="Times New Roman"/>
          <w:sz w:val="32"/>
          <w:szCs w:val="32"/>
        </w:rPr>
        <w:t>「租稅政策」、「體制架構」</w:t>
      </w:r>
      <w:bookmarkEnd w:id="1"/>
      <w:r w:rsidR="00427037" w:rsidRPr="00F4604D">
        <w:rPr>
          <w:rFonts w:ascii="Times New Roman" w:eastAsia="標楷體" w:hAnsi="Times New Roman"/>
          <w:sz w:val="32"/>
          <w:szCs w:val="32"/>
        </w:rPr>
        <w:t>與「社會架構」</w:t>
      </w:r>
      <w:proofErr w:type="gramStart"/>
      <w:r w:rsidR="00427037" w:rsidRPr="00F4604D">
        <w:rPr>
          <w:rFonts w:ascii="Times New Roman" w:eastAsia="標楷體" w:hAnsi="Times New Roman"/>
          <w:sz w:val="32"/>
          <w:szCs w:val="32"/>
        </w:rPr>
        <w:t>排名均呈上升</w:t>
      </w:r>
      <w:proofErr w:type="gramEnd"/>
      <w:r w:rsidR="00427037" w:rsidRPr="00F4604D">
        <w:rPr>
          <w:rFonts w:ascii="Times New Roman" w:eastAsia="標楷體" w:hAnsi="Times New Roman"/>
          <w:sz w:val="32"/>
          <w:szCs w:val="32"/>
        </w:rPr>
        <w:t>；「經商法規」排名則與去年持平</w:t>
      </w:r>
      <w:r w:rsidR="00427037" w:rsidRPr="00F4604D">
        <w:rPr>
          <w:rFonts w:ascii="Times New Roman" w:eastAsia="標楷體" w:hAnsi="Times New Roman" w:hint="eastAsia"/>
          <w:sz w:val="32"/>
          <w:szCs w:val="32"/>
        </w:rPr>
        <w:t>，惟有</w:t>
      </w:r>
      <w:r w:rsidR="00712268" w:rsidRPr="00F4604D">
        <w:rPr>
          <w:rFonts w:ascii="Times New Roman" w:eastAsia="標楷體" w:hAnsi="Times New Roman"/>
          <w:sz w:val="32"/>
          <w:szCs w:val="32"/>
        </w:rPr>
        <w:t>「財政情勢」退步</w:t>
      </w:r>
      <w:r w:rsidR="00712268" w:rsidRPr="00F4604D">
        <w:rPr>
          <w:rFonts w:ascii="Times New Roman" w:eastAsia="標楷體" w:hAnsi="Times New Roman"/>
          <w:sz w:val="32"/>
          <w:szCs w:val="32"/>
        </w:rPr>
        <w:t>1</w:t>
      </w:r>
      <w:r w:rsidR="00712268" w:rsidRPr="00F4604D">
        <w:rPr>
          <w:rFonts w:ascii="Times New Roman" w:eastAsia="標楷體" w:hAnsi="Times New Roman"/>
          <w:sz w:val="32"/>
          <w:szCs w:val="32"/>
        </w:rPr>
        <w:t>名到第</w:t>
      </w:r>
      <w:r w:rsidR="00712268" w:rsidRPr="00F4604D">
        <w:rPr>
          <w:rFonts w:ascii="Times New Roman" w:eastAsia="標楷體" w:hAnsi="Times New Roman"/>
          <w:sz w:val="32"/>
          <w:szCs w:val="32"/>
        </w:rPr>
        <w:t>7</w:t>
      </w:r>
      <w:r w:rsidR="00712268" w:rsidRPr="00F4604D">
        <w:rPr>
          <w:rFonts w:ascii="Times New Roman" w:eastAsia="標楷體" w:hAnsi="Times New Roman"/>
          <w:sz w:val="32"/>
          <w:szCs w:val="32"/>
        </w:rPr>
        <w:t>名</w:t>
      </w:r>
      <w:r w:rsidR="00712268" w:rsidRPr="00F4604D">
        <w:rPr>
          <w:rFonts w:ascii="Times New Roman" w:eastAsia="標楷體" w:hAnsi="Times New Roman" w:hint="eastAsia"/>
          <w:sz w:val="32"/>
          <w:szCs w:val="32"/>
        </w:rPr>
        <w:t>，</w:t>
      </w:r>
      <w:r w:rsidR="00104362" w:rsidRPr="00F4604D">
        <w:rPr>
          <w:rFonts w:ascii="Times New Roman" w:eastAsia="標楷體" w:hAnsi="Times New Roman" w:hint="eastAsia"/>
          <w:sz w:val="32"/>
          <w:szCs w:val="32"/>
        </w:rPr>
        <w:t>主要因</w:t>
      </w:r>
      <w:r w:rsidR="0069079E" w:rsidRPr="00F4604D">
        <w:rPr>
          <w:rFonts w:ascii="Times New Roman" w:eastAsia="標楷體" w:hAnsi="Times New Roman" w:hint="eastAsia"/>
          <w:sz w:val="32"/>
          <w:szCs w:val="32"/>
        </w:rPr>
        <w:t>各級政府預算餘</w:t>
      </w:r>
      <w:proofErr w:type="gramStart"/>
      <w:r w:rsidR="0069079E" w:rsidRPr="00F4604D">
        <w:rPr>
          <w:rFonts w:ascii="Times New Roman" w:eastAsia="標楷體" w:hAnsi="Times New Roman" w:hint="eastAsia"/>
          <w:sz w:val="32"/>
          <w:szCs w:val="32"/>
        </w:rPr>
        <w:t>絀</w:t>
      </w:r>
      <w:proofErr w:type="gramEnd"/>
      <w:r w:rsidR="0069079E" w:rsidRPr="00F4604D">
        <w:rPr>
          <w:rFonts w:ascii="Times New Roman" w:eastAsia="標楷體" w:hAnsi="Times New Roman" w:hint="eastAsia"/>
          <w:sz w:val="32"/>
          <w:szCs w:val="32"/>
        </w:rPr>
        <w:t>占</w:t>
      </w:r>
      <w:r w:rsidR="0069079E" w:rsidRPr="00F4604D">
        <w:rPr>
          <w:rFonts w:ascii="Times New Roman" w:eastAsia="標楷體" w:hAnsi="Times New Roman" w:hint="eastAsia"/>
          <w:sz w:val="32"/>
          <w:szCs w:val="32"/>
        </w:rPr>
        <w:t>GDP</w:t>
      </w:r>
      <w:r w:rsidR="0069079E" w:rsidRPr="00F4604D">
        <w:rPr>
          <w:rFonts w:ascii="Times New Roman" w:eastAsia="標楷體" w:hAnsi="Times New Roman" w:hint="eastAsia"/>
          <w:sz w:val="32"/>
          <w:szCs w:val="32"/>
        </w:rPr>
        <w:t>比率</w:t>
      </w:r>
      <w:r w:rsidR="0069079E" w:rsidRPr="00F4604D">
        <w:rPr>
          <w:rFonts w:ascii="Times New Roman" w:eastAsia="標楷體" w:hAnsi="Times New Roman" w:hint="eastAsia"/>
          <w:sz w:val="32"/>
          <w:szCs w:val="32"/>
        </w:rPr>
        <w:lastRenderedPageBreak/>
        <w:t>排名下降，惟</w:t>
      </w:r>
      <w:r w:rsidR="00104362" w:rsidRPr="00F4604D">
        <w:rPr>
          <w:rFonts w:ascii="Times New Roman" w:eastAsia="標楷體" w:hAnsi="Times New Roman"/>
          <w:sz w:val="32"/>
          <w:szCs w:val="32"/>
        </w:rPr>
        <w:t>我國在</w:t>
      </w:r>
      <w:r w:rsidR="002A17F5" w:rsidRPr="00F4604D">
        <w:rPr>
          <w:rFonts w:ascii="Times New Roman" w:eastAsia="標楷體" w:hAnsi="Times New Roman"/>
          <w:sz w:val="32"/>
          <w:szCs w:val="32"/>
        </w:rPr>
        <w:t>全球</w:t>
      </w:r>
      <w:r w:rsidR="00EE38C9" w:rsidRPr="00F4604D">
        <w:rPr>
          <w:rFonts w:ascii="Times New Roman" w:eastAsia="標楷體" w:hAnsi="Times New Roman"/>
          <w:sz w:val="32"/>
          <w:szCs w:val="32"/>
        </w:rPr>
        <w:t>普遍面臨通膨及升息壓力、經濟成長動能疲弱等多重下行風險挑戰下，償債金額仍大幅提高，</w:t>
      </w:r>
      <w:r w:rsidR="002A17F5" w:rsidRPr="00F4604D">
        <w:rPr>
          <w:rFonts w:ascii="Times New Roman" w:eastAsia="標楷體" w:hAnsi="Times New Roman"/>
          <w:sz w:val="32"/>
          <w:szCs w:val="32"/>
        </w:rPr>
        <w:t>致使</w:t>
      </w:r>
      <w:r w:rsidR="00EE38C9" w:rsidRPr="00F4604D">
        <w:rPr>
          <w:rFonts w:ascii="Times New Roman" w:eastAsia="標楷體" w:hAnsi="Times New Roman"/>
          <w:sz w:val="32"/>
          <w:szCs w:val="32"/>
        </w:rPr>
        <w:t>各級政府債務占</w:t>
      </w:r>
      <w:r w:rsidR="00EE38C9" w:rsidRPr="00F4604D">
        <w:rPr>
          <w:rFonts w:ascii="Times New Roman" w:eastAsia="標楷體" w:hAnsi="Times New Roman"/>
          <w:sz w:val="32"/>
          <w:szCs w:val="32"/>
        </w:rPr>
        <w:t>GDP</w:t>
      </w:r>
      <w:r w:rsidR="00EE38C9" w:rsidRPr="00F4604D">
        <w:rPr>
          <w:rFonts w:ascii="Times New Roman" w:eastAsia="標楷體" w:hAnsi="Times New Roman"/>
          <w:sz w:val="32"/>
          <w:szCs w:val="32"/>
        </w:rPr>
        <w:t>比率</w:t>
      </w:r>
      <w:r w:rsidR="00A21DF0" w:rsidRPr="00F4604D">
        <w:rPr>
          <w:rFonts w:ascii="Times New Roman" w:eastAsia="標楷體" w:hAnsi="Times New Roman"/>
          <w:sz w:val="32"/>
          <w:szCs w:val="32"/>
        </w:rPr>
        <w:t>排名</w:t>
      </w:r>
      <w:r w:rsidR="00EE38C9" w:rsidRPr="00F4604D">
        <w:rPr>
          <w:rFonts w:ascii="Times New Roman" w:eastAsia="標楷體" w:hAnsi="Times New Roman"/>
          <w:sz w:val="32"/>
          <w:szCs w:val="32"/>
        </w:rPr>
        <w:t>上升</w:t>
      </w:r>
      <w:r w:rsidR="00104362" w:rsidRPr="00F4604D">
        <w:rPr>
          <w:rFonts w:ascii="Times New Roman" w:eastAsia="標楷體" w:hAnsi="Times New Roman" w:hint="eastAsia"/>
          <w:sz w:val="32"/>
          <w:szCs w:val="32"/>
        </w:rPr>
        <w:t>。</w:t>
      </w:r>
      <w:bookmarkStart w:id="4" w:name="_Hlk169112154"/>
      <w:bookmarkEnd w:id="2"/>
    </w:p>
    <w:bookmarkEnd w:id="3"/>
    <w:bookmarkEnd w:id="4"/>
    <w:p w14:paraId="4A81BA0E" w14:textId="77777777" w:rsidR="007F22C2" w:rsidRPr="00F4604D" w:rsidRDefault="00EE38C9">
      <w:pPr>
        <w:snapToGrid w:val="0"/>
        <w:spacing w:before="180" w:line="540" w:lineRule="exact"/>
      </w:pPr>
      <w:r w:rsidRPr="00F4604D">
        <w:rPr>
          <w:rFonts w:ascii="Times New Roman" w:eastAsia="標楷體" w:hAnsi="Times New Roman"/>
          <w:b/>
          <w:sz w:val="32"/>
          <w:szCs w:val="32"/>
        </w:rPr>
        <w:t>三、企業效能：由上年第</w:t>
      </w:r>
      <w:r w:rsidRPr="00F4604D">
        <w:rPr>
          <w:rFonts w:ascii="Times New Roman" w:eastAsia="標楷體" w:hAnsi="Times New Roman"/>
          <w:b/>
          <w:sz w:val="32"/>
          <w:szCs w:val="32"/>
        </w:rPr>
        <w:t>4</w:t>
      </w:r>
      <w:r w:rsidRPr="00F4604D">
        <w:rPr>
          <w:rFonts w:ascii="Times New Roman" w:eastAsia="標楷體" w:hAnsi="Times New Roman"/>
          <w:b/>
          <w:sz w:val="32"/>
          <w:szCs w:val="32"/>
        </w:rPr>
        <w:t>名退步至第</w:t>
      </w:r>
      <w:r w:rsidRPr="00F4604D">
        <w:rPr>
          <w:rFonts w:ascii="Times New Roman" w:eastAsia="標楷體" w:hAnsi="Times New Roman"/>
          <w:b/>
          <w:sz w:val="32"/>
          <w:szCs w:val="32"/>
        </w:rPr>
        <w:t>6</w:t>
      </w:r>
      <w:r w:rsidRPr="00F4604D">
        <w:rPr>
          <w:rFonts w:ascii="Times New Roman" w:eastAsia="標楷體" w:hAnsi="Times New Roman"/>
          <w:b/>
          <w:sz w:val="32"/>
          <w:szCs w:val="32"/>
        </w:rPr>
        <w:t>名</w:t>
      </w:r>
    </w:p>
    <w:p w14:paraId="4F06B37A" w14:textId="1D12B152" w:rsidR="0048456C" w:rsidRPr="00F4604D" w:rsidRDefault="00A21DF0" w:rsidP="00A21DF0">
      <w:pPr>
        <w:snapToGrid w:val="0"/>
        <w:spacing w:line="540" w:lineRule="exact"/>
        <w:ind w:left="142" w:firstLineChars="200" w:firstLine="640"/>
        <w:jc w:val="both"/>
        <w:rPr>
          <w:rFonts w:ascii="Times New Roman" w:eastAsia="標楷體" w:hAnsi="Times New Roman"/>
          <w:sz w:val="32"/>
          <w:szCs w:val="32"/>
        </w:rPr>
      </w:pPr>
      <w:bookmarkStart w:id="5" w:name="_Hlk105663440"/>
      <w:r w:rsidRPr="00F4604D">
        <w:rPr>
          <w:rFonts w:ascii="Times New Roman" w:eastAsia="標楷體" w:hAnsi="Times New Roman"/>
          <w:sz w:val="32"/>
          <w:szCs w:val="32"/>
        </w:rPr>
        <w:t>針</w:t>
      </w:r>
      <w:r w:rsidRPr="00F4604D">
        <w:rPr>
          <w:rFonts w:ascii="Times New Roman" w:eastAsia="標楷體" w:hAnsi="Times New Roman" w:hint="eastAsia"/>
          <w:sz w:val="32"/>
          <w:szCs w:val="32"/>
        </w:rPr>
        <w:t>對</w:t>
      </w:r>
      <w:r w:rsidR="00D15559" w:rsidRPr="00F4604D">
        <w:rPr>
          <w:rFonts w:ascii="Times New Roman" w:eastAsia="標楷體" w:hAnsi="Times New Roman" w:hint="eastAsia"/>
          <w:sz w:val="32"/>
          <w:szCs w:val="32"/>
        </w:rPr>
        <w:t>中分類</w:t>
      </w:r>
      <w:r w:rsidR="00EE38C9" w:rsidRPr="00F4604D">
        <w:rPr>
          <w:rFonts w:ascii="Times New Roman" w:eastAsia="標楷體" w:hAnsi="Times New Roman"/>
          <w:sz w:val="32"/>
          <w:szCs w:val="32"/>
        </w:rPr>
        <w:t>「生產力及效率」、「勞動市場」與「經營管理」排名較去年下降</w:t>
      </w:r>
      <w:r w:rsidR="00EE38C9" w:rsidRPr="00F4604D">
        <w:rPr>
          <w:rFonts w:ascii="Times New Roman" w:eastAsia="標楷體" w:hAnsi="Times New Roman"/>
          <w:sz w:val="32"/>
          <w:szCs w:val="32"/>
        </w:rPr>
        <w:t>1-2</w:t>
      </w:r>
      <w:r w:rsidR="00EE38C9" w:rsidRPr="00F4604D">
        <w:rPr>
          <w:rFonts w:ascii="Times New Roman" w:eastAsia="標楷體" w:hAnsi="Times New Roman"/>
          <w:sz w:val="32"/>
          <w:szCs w:val="32"/>
        </w:rPr>
        <w:t>名</w:t>
      </w:r>
      <w:r w:rsidR="00946193" w:rsidRPr="00F4604D">
        <w:rPr>
          <w:rFonts w:ascii="Times New Roman" w:eastAsia="標楷體" w:hAnsi="Times New Roman" w:hint="eastAsia"/>
          <w:sz w:val="32"/>
          <w:szCs w:val="32"/>
        </w:rPr>
        <w:t>，政府將持續精進推動具國際競爭力之人才政策，以滿足人才需求。</w:t>
      </w:r>
      <w:r w:rsidRPr="00F4604D">
        <w:rPr>
          <w:rFonts w:ascii="Times New Roman" w:eastAsia="標楷體" w:hAnsi="Times New Roman" w:hint="eastAsia"/>
          <w:sz w:val="32"/>
          <w:szCs w:val="32"/>
        </w:rPr>
        <w:t>至於</w:t>
      </w:r>
      <w:r w:rsidR="00CE3309" w:rsidRPr="00F4604D">
        <w:rPr>
          <w:rFonts w:ascii="Times New Roman" w:eastAsia="標楷體" w:hAnsi="Times New Roman" w:hint="eastAsia"/>
          <w:sz w:val="32"/>
          <w:szCs w:val="32"/>
        </w:rPr>
        <w:t>細項指標中</w:t>
      </w:r>
      <w:r w:rsidR="00EE38C9" w:rsidRPr="00F4604D">
        <w:rPr>
          <w:rFonts w:ascii="Times New Roman" w:eastAsia="標楷體" w:hAnsi="Times New Roman"/>
          <w:sz w:val="32"/>
          <w:szCs w:val="32"/>
        </w:rPr>
        <w:t>，</w:t>
      </w:r>
      <w:r w:rsidR="00027EBD" w:rsidRPr="00F4604D">
        <w:rPr>
          <w:rFonts w:ascii="Times New Roman" w:eastAsia="標楷體" w:hAnsi="Times New Roman" w:hint="eastAsia"/>
          <w:sz w:val="32"/>
          <w:szCs w:val="32"/>
        </w:rPr>
        <w:t>「</w:t>
      </w:r>
      <w:r w:rsidR="0048456C" w:rsidRPr="00F4604D">
        <w:rPr>
          <w:rFonts w:ascii="Times New Roman" w:eastAsia="標楷體" w:hAnsi="Times New Roman"/>
          <w:sz w:val="32"/>
          <w:szCs w:val="32"/>
        </w:rPr>
        <w:t>社會大眾信任企業經理人</w:t>
      </w:r>
      <w:r w:rsidR="00027EBD" w:rsidRPr="00F4604D">
        <w:rPr>
          <w:rFonts w:ascii="Times New Roman" w:eastAsia="標楷體" w:hAnsi="Times New Roman" w:hint="eastAsia"/>
          <w:sz w:val="32"/>
          <w:szCs w:val="32"/>
        </w:rPr>
        <w:t>」</w:t>
      </w:r>
      <w:r w:rsidRPr="00F4604D">
        <w:rPr>
          <w:rFonts w:ascii="Times New Roman" w:eastAsia="標楷體" w:hAnsi="Times New Roman" w:hint="eastAsia"/>
          <w:sz w:val="32"/>
          <w:szCs w:val="32"/>
        </w:rPr>
        <w:t>、</w:t>
      </w:r>
      <w:r w:rsidR="00027EBD" w:rsidRPr="00F4604D">
        <w:rPr>
          <w:rFonts w:ascii="Times New Roman" w:eastAsia="標楷體" w:hAnsi="Times New Roman" w:hint="eastAsia"/>
          <w:sz w:val="32"/>
          <w:szCs w:val="32"/>
        </w:rPr>
        <w:t>「</w:t>
      </w:r>
      <w:r w:rsidR="0048456C" w:rsidRPr="00F4604D">
        <w:rPr>
          <w:rFonts w:ascii="Times New Roman" w:eastAsia="標楷體" w:hAnsi="Times New Roman"/>
          <w:sz w:val="32"/>
          <w:szCs w:val="32"/>
        </w:rPr>
        <w:t>經理人具企業家精神</w:t>
      </w:r>
      <w:r w:rsidR="00027EBD" w:rsidRPr="00F4604D">
        <w:rPr>
          <w:rFonts w:ascii="Times New Roman" w:eastAsia="標楷體" w:hAnsi="Times New Roman" w:hint="eastAsia"/>
          <w:sz w:val="32"/>
          <w:szCs w:val="32"/>
        </w:rPr>
        <w:t>」</w:t>
      </w:r>
      <w:r w:rsidR="0048456C" w:rsidRPr="00F4604D">
        <w:rPr>
          <w:rFonts w:ascii="Times New Roman" w:eastAsia="標楷體" w:hAnsi="Times New Roman"/>
          <w:sz w:val="32"/>
          <w:szCs w:val="32"/>
        </w:rPr>
        <w:t>排名高居世界第</w:t>
      </w:r>
      <w:r w:rsidR="0048456C" w:rsidRPr="00F4604D">
        <w:rPr>
          <w:rFonts w:ascii="Times New Roman" w:eastAsia="標楷體" w:hAnsi="Times New Roman"/>
          <w:sz w:val="32"/>
          <w:szCs w:val="32"/>
        </w:rPr>
        <w:t>1</w:t>
      </w:r>
      <w:r w:rsidR="0048456C" w:rsidRPr="00F4604D">
        <w:rPr>
          <w:rFonts w:ascii="Times New Roman" w:eastAsia="標楷體" w:hAnsi="Times New Roman" w:hint="eastAsia"/>
          <w:sz w:val="32"/>
          <w:szCs w:val="32"/>
        </w:rPr>
        <w:t>，</w:t>
      </w:r>
      <w:r w:rsidR="00027EBD" w:rsidRPr="00F4604D">
        <w:rPr>
          <w:rFonts w:ascii="Times New Roman" w:eastAsia="標楷體" w:hAnsi="Times New Roman" w:hint="eastAsia"/>
          <w:sz w:val="32"/>
          <w:szCs w:val="32"/>
        </w:rPr>
        <w:t>「</w:t>
      </w:r>
      <w:r w:rsidR="0048456C" w:rsidRPr="00F4604D">
        <w:rPr>
          <w:rFonts w:ascii="Times New Roman" w:eastAsia="標楷體" w:hAnsi="Times New Roman" w:hint="eastAsia"/>
          <w:sz w:val="32"/>
          <w:szCs w:val="32"/>
        </w:rPr>
        <w:t>企業反應快、彈性大</w:t>
      </w:r>
      <w:r w:rsidR="00027EBD" w:rsidRPr="00F4604D">
        <w:rPr>
          <w:rFonts w:ascii="Times New Roman" w:eastAsia="標楷體" w:hAnsi="Times New Roman" w:hint="eastAsia"/>
          <w:sz w:val="32"/>
          <w:szCs w:val="32"/>
        </w:rPr>
        <w:t>」</w:t>
      </w:r>
      <w:r w:rsidR="0048456C" w:rsidRPr="00F4604D">
        <w:rPr>
          <w:rFonts w:ascii="Times New Roman" w:eastAsia="標楷體" w:hAnsi="Times New Roman"/>
          <w:sz w:val="32"/>
          <w:szCs w:val="32"/>
        </w:rPr>
        <w:t>、</w:t>
      </w:r>
      <w:r w:rsidR="00027EBD" w:rsidRPr="00F4604D">
        <w:rPr>
          <w:rFonts w:ascii="Times New Roman" w:eastAsia="標楷體" w:hAnsi="Times New Roman" w:hint="eastAsia"/>
          <w:sz w:val="32"/>
          <w:szCs w:val="32"/>
        </w:rPr>
        <w:t>「</w:t>
      </w:r>
      <w:r w:rsidR="0048456C" w:rsidRPr="00F4604D">
        <w:rPr>
          <w:rFonts w:ascii="Times New Roman" w:eastAsia="標楷體" w:hAnsi="Times New Roman"/>
          <w:sz w:val="32"/>
          <w:szCs w:val="32"/>
        </w:rPr>
        <w:t>顧客滿意度受到企業重視</w:t>
      </w:r>
      <w:r w:rsidR="00027EBD" w:rsidRPr="00F4604D">
        <w:rPr>
          <w:rFonts w:ascii="Times New Roman" w:eastAsia="標楷體" w:hAnsi="Times New Roman" w:hint="eastAsia"/>
          <w:sz w:val="32"/>
          <w:szCs w:val="32"/>
        </w:rPr>
        <w:t>」</w:t>
      </w:r>
      <w:r w:rsidR="0048456C" w:rsidRPr="00F4604D">
        <w:rPr>
          <w:rFonts w:ascii="Times New Roman" w:eastAsia="標楷體" w:hAnsi="Times New Roman" w:hint="eastAsia"/>
          <w:sz w:val="32"/>
          <w:szCs w:val="32"/>
        </w:rPr>
        <w:t>排名</w:t>
      </w:r>
      <w:r w:rsidR="0048456C" w:rsidRPr="00F4604D">
        <w:rPr>
          <w:rFonts w:ascii="Times New Roman" w:eastAsia="標楷體" w:hAnsi="Times New Roman"/>
          <w:sz w:val="32"/>
          <w:szCs w:val="32"/>
        </w:rPr>
        <w:t>第</w:t>
      </w:r>
      <w:r w:rsidR="0048456C" w:rsidRPr="00F4604D">
        <w:rPr>
          <w:rFonts w:ascii="Times New Roman" w:eastAsia="標楷體" w:hAnsi="Times New Roman"/>
          <w:sz w:val="32"/>
          <w:szCs w:val="32"/>
        </w:rPr>
        <w:t>2</w:t>
      </w:r>
      <w:r w:rsidR="0048456C" w:rsidRPr="00F4604D">
        <w:rPr>
          <w:rFonts w:ascii="Times New Roman" w:eastAsia="標楷體" w:hAnsi="Times New Roman" w:hint="eastAsia"/>
          <w:sz w:val="32"/>
          <w:szCs w:val="32"/>
        </w:rPr>
        <w:t>，</w:t>
      </w:r>
      <w:r w:rsidR="00027EBD" w:rsidRPr="00F4604D">
        <w:rPr>
          <w:rFonts w:ascii="Times New Roman" w:eastAsia="標楷體" w:hAnsi="Times New Roman" w:hint="eastAsia"/>
          <w:sz w:val="32"/>
          <w:szCs w:val="32"/>
        </w:rPr>
        <w:t>「</w:t>
      </w:r>
      <w:r w:rsidR="0048456C" w:rsidRPr="00F4604D">
        <w:rPr>
          <w:rFonts w:ascii="Times New Roman" w:eastAsia="標楷體" w:hAnsi="Times New Roman" w:hint="eastAsia"/>
          <w:sz w:val="32"/>
          <w:szCs w:val="32"/>
        </w:rPr>
        <w:t>董事會有效監管公司運作</w:t>
      </w:r>
      <w:r w:rsidR="00027EBD" w:rsidRPr="00F4604D">
        <w:rPr>
          <w:rFonts w:ascii="Times New Roman" w:eastAsia="標楷體" w:hAnsi="Times New Roman" w:hint="eastAsia"/>
          <w:sz w:val="32"/>
          <w:szCs w:val="32"/>
        </w:rPr>
        <w:t>」</w:t>
      </w:r>
      <w:r w:rsidR="0048456C" w:rsidRPr="00F4604D">
        <w:rPr>
          <w:rFonts w:ascii="Times New Roman" w:eastAsia="標楷體" w:hAnsi="Times New Roman"/>
          <w:sz w:val="32"/>
          <w:szCs w:val="32"/>
        </w:rPr>
        <w:t>則</w:t>
      </w:r>
      <w:r w:rsidR="00946193" w:rsidRPr="00F4604D">
        <w:rPr>
          <w:rFonts w:ascii="Times New Roman" w:eastAsia="標楷體" w:hAnsi="Times New Roman"/>
          <w:sz w:val="32"/>
          <w:szCs w:val="32"/>
        </w:rPr>
        <w:t>高居</w:t>
      </w:r>
      <w:r w:rsidR="0048456C" w:rsidRPr="00F4604D">
        <w:rPr>
          <w:rFonts w:ascii="Times New Roman" w:eastAsia="標楷體" w:hAnsi="Times New Roman"/>
          <w:sz w:val="32"/>
          <w:szCs w:val="32"/>
        </w:rPr>
        <w:t>第</w:t>
      </w:r>
      <w:r w:rsidR="0048456C" w:rsidRPr="00F4604D">
        <w:rPr>
          <w:rFonts w:ascii="Times New Roman" w:eastAsia="標楷體" w:hAnsi="Times New Roman"/>
          <w:sz w:val="32"/>
          <w:szCs w:val="32"/>
        </w:rPr>
        <w:t>3</w:t>
      </w:r>
      <w:r w:rsidR="00946193" w:rsidRPr="00F4604D">
        <w:rPr>
          <w:rFonts w:ascii="Times New Roman" w:eastAsia="標楷體" w:hAnsi="Times New Roman" w:hint="eastAsia"/>
          <w:sz w:val="32"/>
          <w:szCs w:val="32"/>
        </w:rPr>
        <w:t>。</w:t>
      </w:r>
    </w:p>
    <w:bookmarkEnd w:id="5"/>
    <w:p w14:paraId="7BD763ED" w14:textId="77777777" w:rsidR="007F22C2" w:rsidRPr="00F4604D" w:rsidRDefault="00EE38C9">
      <w:pPr>
        <w:snapToGrid w:val="0"/>
        <w:spacing w:before="180" w:line="540" w:lineRule="exact"/>
        <w:rPr>
          <w:rFonts w:ascii="Times New Roman" w:eastAsia="標楷體" w:hAnsi="Times New Roman"/>
          <w:b/>
          <w:sz w:val="32"/>
          <w:szCs w:val="32"/>
        </w:rPr>
      </w:pPr>
      <w:r w:rsidRPr="00F4604D">
        <w:rPr>
          <w:rFonts w:ascii="Times New Roman" w:eastAsia="標楷體" w:hAnsi="Times New Roman"/>
          <w:b/>
          <w:sz w:val="32"/>
          <w:szCs w:val="32"/>
        </w:rPr>
        <w:t>四、基礎建設：由上年第</w:t>
      </w:r>
      <w:r w:rsidRPr="00F4604D">
        <w:rPr>
          <w:rFonts w:ascii="Times New Roman" w:eastAsia="標楷體" w:hAnsi="Times New Roman"/>
          <w:b/>
          <w:sz w:val="32"/>
          <w:szCs w:val="32"/>
        </w:rPr>
        <w:t>12</w:t>
      </w:r>
      <w:r w:rsidRPr="00F4604D">
        <w:rPr>
          <w:rFonts w:ascii="Times New Roman" w:eastAsia="標楷體" w:hAnsi="Times New Roman"/>
          <w:b/>
          <w:sz w:val="32"/>
          <w:szCs w:val="32"/>
        </w:rPr>
        <w:t>名進步至第</w:t>
      </w:r>
      <w:r w:rsidRPr="00F4604D">
        <w:rPr>
          <w:rFonts w:ascii="Times New Roman" w:eastAsia="標楷體" w:hAnsi="Times New Roman"/>
          <w:b/>
          <w:sz w:val="32"/>
          <w:szCs w:val="32"/>
        </w:rPr>
        <w:t>10</w:t>
      </w:r>
      <w:r w:rsidRPr="00F4604D">
        <w:rPr>
          <w:rFonts w:ascii="Times New Roman" w:eastAsia="標楷體" w:hAnsi="Times New Roman"/>
          <w:b/>
          <w:sz w:val="32"/>
          <w:szCs w:val="32"/>
        </w:rPr>
        <w:t>名</w:t>
      </w:r>
    </w:p>
    <w:p w14:paraId="30D39EF8" w14:textId="28F70531" w:rsidR="00E1032B" w:rsidRPr="00F4604D" w:rsidRDefault="00A21DF0" w:rsidP="008627AB">
      <w:pPr>
        <w:pStyle w:val="ab"/>
        <w:numPr>
          <w:ilvl w:val="0"/>
          <w:numId w:val="4"/>
        </w:numPr>
        <w:snapToGrid w:val="0"/>
        <w:spacing w:line="540" w:lineRule="exact"/>
        <w:jc w:val="both"/>
        <w:rPr>
          <w:rFonts w:ascii="Times New Roman" w:hAnsi="Times New Roman"/>
          <w:sz w:val="32"/>
          <w:szCs w:val="32"/>
        </w:rPr>
      </w:pPr>
      <w:bookmarkStart w:id="6" w:name="_Hlk105664074"/>
      <w:r w:rsidRPr="00F4604D">
        <w:rPr>
          <w:rFonts w:ascii="Times New Roman" w:eastAsia="標楷體" w:hAnsi="Times New Roman"/>
          <w:sz w:val="32"/>
          <w:szCs w:val="32"/>
        </w:rPr>
        <w:t>中分類</w:t>
      </w:r>
      <w:r w:rsidR="00EE38C9" w:rsidRPr="00F4604D">
        <w:rPr>
          <w:rFonts w:ascii="Times New Roman" w:eastAsia="標楷體" w:hAnsi="Times New Roman"/>
          <w:sz w:val="32"/>
          <w:szCs w:val="32"/>
        </w:rPr>
        <w:t>「基本建設」大幅進步</w:t>
      </w:r>
      <w:r w:rsidR="00EE38C9" w:rsidRPr="00F4604D">
        <w:rPr>
          <w:rFonts w:ascii="Times New Roman" w:eastAsia="標楷體" w:hAnsi="Times New Roman"/>
          <w:sz w:val="32"/>
          <w:szCs w:val="32"/>
        </w:rPr>
        <w:t>7</w:t>
      </w:r>
      <w:r w:rsidR="00EE38C9" w:rsidRPr="00F4604D">
        <w:rPr>
          <w:rFonts w:ascii="Times New Roman" w:eastAsia="標楷體" w:hAnsi="Times New Roman"/>
          <w:sz w:val="32"/>
          <w:szCs w:val="32"/>
        </w:rPr>
        <w:t>名至第</w:t>
      </w:r>
      <w:r w:rsidR="00EE38C9" w:rsidRPr="00F4604D">
        <w:rPr>
          <w:rFonts w:ascii="Times New Roman" w:eastAsia="標楷體" w:hAnsi="Times New Roman"/>
          <w:sz w:val="32"/>
          <w:szCs w:val="32"/>
        </w:rPr>
        <w:t>30</w:t>
      </w:r>
      <w:r w:rsidR="00EE38C9" w:rsidRPr="00F4604D">
        <w:rPr>
          <w:rFonts w:ascii="Times New Roman" w:eastAsia="標楷體" w:hAnsi="Times New Roman"/>
          <w:sz w:val="32"/>
          <w:szCs w:val="32"/>
        </w:rPr>
        <w:t>名</w:t>
      </w:r>
      <w:r w:rsidRPr="00F4604D">
        <w:rPr>
          <w:rFonts w:ascii="Times New Roman" w:eastAsia="標楷體" w:hAnsi="Times New Roman" w:hint="eastAsia"/>
          <w:sz w:val="32"/>
          <w:szCs w:val="32"/>
        </w:rPr>
        <w:t>，反映</w:t>
      </w:r>
      <w:r w:rsidR="008627AB" w:rsidRPr="00F4604D">
        <w:rPr>
          <w:rFonts w:ascii="Times New Roman" w:eastAsia="標楷體" w:hAnsi="Times New Roman"/>
          <w:sz w:val="32"/>
          <w:szCs w:val="32"/>
        </w:rPr>
        <w:t>企業經理人肯定我國都市管理、航空運輸、商品與勞務的配送基礎設施等改善</w:t>
      </w:r>
      <w:r w:rsidR="009A5012" w:rsidRPr="00F4604D">
        <w:rPr>
          <w:rFonts w:ascii="Times New Roman" w:eastAsia="標楷體" w:hAnsi="Times New Roman" w:hint="eastAsia"/>
          <w:sz w:val="32"/>
          <w:szCs w:val="32"/>
        </w:rPr>
        <w:t>。</w:t>
      </w:r>
      <w:r w:rsidR="008627AB" w:rsidRPr="00F4604D">
        <w:rPr>
          <w:rFonts w:ascii="Times New Roman" w:eastAsia="標楷體" w:hAnsi="Times New Roman" w:hint="eastAsia"/>
          <w:sz w:val="32"/>
          <w:szCs w:val="32"/>
        </w:rPr>
        <w:t>另</w:t>
      </w:r>
      <w:proofErr w:type="gramStart"/>
      <w:r w:rsidR="00375970" w:rsidRPr="00F4604D">
        <w:rPr>
          <w:rFonts w:ascii="Times New Roman" w:eastAsia="標楷體" w:hAnsi="Times New Roman" w:hint="eastAsia"/>
          <w:sz w:val="32"/>
          <w:szCs w:val="32"/>
        </w:rPr>
        <w:t>防</w:t>
      </w:r>
      <w:r w:rsidR="005F0559" w:rsidRPr="00F4604D">
        <w:rPr>
          <w:rFonts w:ascii="Times New Roman" w:eastAsia="標楷體" w:hAnsi="Times New Roman"/>
          <w:sz w:val="32"/>
          <w:szCs w:val="32"/>
        </w:rPr>
        <w:t>疫解封</w:t>
      </w:r>
      <w:proofErr w:type="gramEnd"/>
      <w:r w:rsidR="005F0559" w:rsidRPr="00F4604D">
        <w:rPr>
          <w:rFonts w:ascii="Times New Roman" w:eastAsia="標楷體" w:hAnsi="Times New Roman"/>
          <w:sz w:val="32"/>
          <w:szCs w:val="32"/>
        </w:rPr>
        <w:t>，旅外國人返台恢復戶籍，</w:t>
      </w:r>
      <w:r w:rsidR="008627AB" w:rsidRPr="00F4604D">
        <w:rPr>
          <w:rFonts w:ascii="Times New Roman" w:eastAsia="標楷體" w:hAnsi="Times New Roman" w:hint="eastAsia"/>
          <w:sz w:val="32"/>
          <w:szCs w:val="32"/>
        </w:rPr>
        <w:t>亦</w:t>
      </w:r>
      <w:r w:rsidRPr="00F4604D">
        <w:rPr>
          <w:rFonts w:ascii="Times New Roman" w:eastAsia="標楷體" w:hAnsi="Times New Roman" w:hint="eastAsia"/>
          <w:sz w:val="32"/>
          <w:szCs w:val="32"/>
        </w:rPr>
        <w:t>是排名提升原因之</w:t>
      </w:r>
      <w:proofErr w:type="gramStart"/>
      <w:r w:rsidRPr="00F4604D">
        <w:rPr>
          <w:rFonts w:ascii="Times New Roman" w:eastAsia="標楷體" w:hAnsi="Times New Roman" w:hint="eastAsia"/>
          <w:sz w:val="32"/>
          <w:szCs w:val="32"/>
        </w:rPr>
        <w:t>一</w:t>
      </w:r>
      <w:proofErr w:type="gramEnd"/>
      <w:r w:rsidR="005F0559" w:rsidRPr="00F4604D">
        <w:rPr>
          <w:rFonts w:ascii="Times New Roman" w:eastAsia="標楷體" w:hAnsi="Times New Roman" w:hint="eastAsia"/>
          <w:sz w:val="32"/>
          <w:szCs w:val="32"/>
        </w:rPr>
        <w:t>。</w:t>
      </w:r>
      <w:proofErr w:type="gramStart"/>
      <w:r w:rsidR="00E83770" w:rsidRPr="00F4604D">
        <w:rPr>
          <w:rFonts w:ascii="Times New Roman" w:eastAsia="標楷體" w:hAnsi="Times New Roman" w:hint="eastAsia"/>
          <w:sz w:val="32"/>
          <w:szCs w:val="32"/>
        </w:rPr>
        <w:t>此外</w:t>
      </w:r>
      <w:r w:rsidR="005F0559" w:rsidRPr="00F4604D">
        <w:rPr>
          <w:rFonts w:ascii="Times New Roman" w:eastAsia="標楷體" w:hAnsi="Times New Roman" w:hint="eastAsia"/>
          <w:sz w:val="32"/>
          <w:szCs w:val="32"/>
        </w:rPr>
        <w:t>，</w:t>
      </w:r>
      <w:proofErr w:type="gramEnd"/>
      <w:r w:rsidR="00E1032B" w:rsidRPr="00F4604D">
        <w:rPr>
          <w:rFonts w:ascii="Times New Roman" w:eastAsia="標楷體" w:hAnsi="Times New Roman"/>
          <w:sz w:val="32"/>
          <w:szCs w:val="32"/>
        </w:rPr>
        <w:t>「教育」進步</w:t>
      </w:r>
      <w:r w:rsidR="00E1032B" w:rsidRPr="00F4604D">
        <w:rPr>
          <w:rFonts w:ascii="Times New Roman" w:eastAsia="標楷體" w:hAnsi="Times New Roman"/>
          <w:sz w:val="32"/>
          <w:szCs w:val="32"/>
        </w:rPr>
        <w:t>3</w:t>
      </w:r>
      <w:r w:rsidR="00E1032B" w:rsidRPr="00F4604D">
        <w:rPr>
          <w:rFonts w:ascii="Times New Roman" w:eastAsia="標楷體" w:hAnsi="Times New Roman"/>
          <w:sz w:val="32"/>
          <w:szCs w:val="32"/>
        </w:rPr>
        <w:t>名至第</w:t>
      </w:r>
      <w:r w:rsidR="00E1032B" w:rsidRPr="00F4604D">
        <w:rPr>
          <w:rFonts w:ascii="Times New Roman" w:eastAsia="標楷體" w:hAnsi="Times New Roman"/>
          <w:sz w:val="32"/>
          <w:szCs w:val="32"/>
        </w:rPr>
        <w:t>14</w:t>
      </w:r>
      <w:r w:rsidR="00E1032B" w:rsidRPr="00F4604D">
        <w:rPr>
          <w:rFonts w:ascii="Times New Roman" w:eastAsia="標楷體" w:hAnsi="Times New Roman"/>
          <w:sz w:val="32"/>
          <w:szCs w:val="32"/>
        </w:rPr>
        <w:t>名</w:t>
      </w:r>
      <w:r w:rsidR="005F0559" w:rsidRPr="00F4604D">
        <w:rPr>
          <w:rFonts w:ascii="Times New Roman" w:eastAsia="標楷體" w:hAnsi="Times New Roman" w:hint="eastAsia"/>
          <w:sz w:val="32"/>
          <w:szCs w:val="32"/>
        </w:rPr>
        <w:t>，</w:t>
      </w:r>
      <w:r w:rsidR="005F0559" w:rsidRPr="00F4604D">
        <w:rPr>
          <w:rFonts w:ascii="Times New Roman" w:eastAsia="標楷體" w:hAnsi="Times New Roman"/>
          <w:sz w:val="32"/>
          <w:szCs w:val="32"/>
        </w:rPr>
        <w:t>「技術建設」與「科學建設」</w:t>
      </w:r>
      <w:r w:rsidR="00E83770" w:rsidRPr="00F4604D">
        <w:rPr>
          <w:rFonts w:ascii="Times New Roman" w:eastAsia="標楷體" w:hAnsi="Times New Roman"/>
          <w:sz w:val="32"/>
          <w:szCs w:val="32"/>
        </w:rPr>
        <w:t>亦維持在</w:t>
      </w:r>
      <w:r w:rsidR="005F0559" w:rsidRPr="00F4604D">
        <w:rPr>
          <w:rFonts w:ascii="Times New Roman" w:eastAsia="標楷體" w:hAnsi="Times New Roman" w:hint="eastAsia"/>
          <w:sz w:val="32"/>
          <w:szCs w:val="32"/>
        </w:rPr>
        <w:t>全球前</w:t>
      </w:r>
      <w:r w:rsidR="005F0559" w:rsidRPr="00F4604D">
        <w:rPr>
          <w:rFonts w:ascii="Times New Roman" w:eastAsia="標楷體" w:hAnsi="Times New Roman" w:hint="eastAsia"/>
          <w:sz w:val="32"/>
          <w:szCs w:val="32"/>
        </w:rPr>
        <w:t>10</w:t>
      </w:r>
      <w:r w:rsidR="005F0559" w:rsidRPr="00F4604D">
        <w:rPr>
          <w:rFonts w:ascii="Times New Roman" w:eastAsia="標楷體" w:hAnsi="Times New Roman" w:hint="eastAsia"/>
          <w:sz w:val="32"/>
          <w:szCs w:val="32"/>
        </w:rPr>
        <w:t>名之內</w:t>
      </w:r>
      <w:r w:rsidR="000C1A13" w:rsidRPr="00F4604D">
        <w:rPr>
          <w:rFonts w:ascii="Times New Roman" w:eastAsia="標楷體" w:hAnsi="Times New Roman" w:hint="eastAsia"/>
          <w:sz w:val="32"/>
          <w:szCs w:val="32"/>
        </w:rPr>
        <w:t>，「醫療與環境」則持平於第</w:t>
      </w:r>
      <w:r w:rsidR="000C1A13" w:rsidRPr="00F4604D">
        <w:rPr>
          <w:rFonts w:ascii="Times New Roman" w:eastAsia="標楷體" w:hAnsi="Times New Roman" w:hint="eastAsia"/>
          <w:sz w:val="32"/>
          <w:szCs w:val="32"/>
        </w:rPr>
        <w:t>24</w:t>
      </w:r>
      <w:r w:rsidR="000C1A13" w:rsidRPr="00F4604D">
        <w:rPr>
          <w:rFonts w:ascii="Times New Roman" w:eastAsia="標楷體" w:hAnsi="Times New Roman" w:hint="eastAsia"/>
          <w:sz w:val="32"/>
          <w:szCs w:val="32"/>
        </w:rPr>
        <w:t>名</w:t>
      </w:r>
      <w:r w:rsidR="005F0559" w:rsidRPr="00F4604D">
        <w:rPr>
          <w:rFonts w:ascii="Times New Roman" w:eastAsia="標楷體" w:hAnsi="Times New Roman" w:hint="eastAsia"/>
          <w:sz w:val="32"/>
          <w:szCs w:val="32"/>
        </w:rPr>
        <w:t>。</w:t>
      </w:r>
    </w:p>
    <w:p w14:paraId="2EC4CFFF" w14:textId="5D67232E" w:rsidR="005F0559" w:rsidRPr="00F4604D" w:rsidRDefault="00E83770">
      <w:pPr>
        <w:pStyle w:val="ab"/>
        <w:numPr>
          <w:ilvl w:val="0"/>
          <w:numId w:val="4"/>
        </w:numPr>
        <w:snapToGrid w:val="0"/>
        <w:spacing w:line="540" w:lineRule="exact"/>
        <w:jc w:val="both"/>
        <w:rPr>
          <w:rFonts w:ascii="Times New Roman" w:hAnsi="Times New Roman"/>
          <w:sz w:val="32"/>
          <w:szCs w:val="32"/>
        </w:rPr>
      </w:pPr>
      <w:r w:rsidRPr="00F4604D">
        <w:rPr>
          <w:rFonts w:ascii="Times New Roman" w:eastAsia="標楷體" w:hAnsi="Times New Roman" w:hint="eastAsia"/>
          <w:sz w:val="32"/>
          <w:szCs w:val="32"/>
        </w:rPr>
        <w:t>細項指標中，</w:t>
      </w:r>
      <w:r w:rsidR="00027EBD" w:rsidRPr="00F4604D">
        <w:rPr>
          <w:rFonts w:ascii="Times New Roman" w:eastAsia="標楷體" w:hAnsi="Times New Roman" w:hint="eastAsia"/>
          <w:sz w:val="32"/>
          <w:szCs w:val="32"/>
        </w:rPr>
        <w:t>「</w:t>
      </w:r>
      <w:r w:rsidR="005F0559" w:rsidRPr="00F4604D">
        <w:rPr>
          <w:rFonts w:ascii="Times New Roman" w:eastAsia="標楷體" w:hAnsi="Times New Roman"/>
          <w:sz w:val="32"/>
          <w:szCs w:val="32"/>
        </w:rPr>
        <w:t>研發總支出占</w:t>
      </w:r>
      <w:r w:rsidR="005F0559" w:rsidRPr="00F4604D">
        <w:rPr>
          <w:rFonts w:ascii="Times New Roman" w:eastAsia="標楷體" w:hAnsi="Times New Roman"/>
          <w:sz w:val="32"/>
          <w:szCs w:val="32"/>
        </w:rPr>
        <w:t>GDP</w:t>
      </w:r>
      <w:r w:rsidR="005F0559" w:rsidRPr="00F4604D">
        <w:rPr>
          <w:rFonts w:ascii="Times New Roman" w:eastAsia="標楷體" w:hAnsi="Times New Roman"/>
          <w:sz w:val="32"/>
          <w:szCs w:val="32"/>
        </w:rPr>
        <w:t>比率</w:t>
      </w:r>
      <w:r w:rsidR="00027EBD" w:rsidRPr="00F4604D">
        <w:rPr>
          <w:rFonts w:ascii="Times New Roman" w:eastAsia="標楷體" w:hAnsi="Times New Roman" w:hint="eastAsia"/>
          <w:sz w:val="32"/>
          <w:szCs w:val="32"/>
        </w:rPr>
        <w:t>」</w:t>
      </w:r>
      <w:r w:rsidR="005F0559" w:rsidRPr="00F4604D">
        <w:rPr>
          <w:rFonts w:ascii="Times New Roman" w:eastAsia="標楷體" w:hAnsi="Times New Roman"/>
          <w:sz w:val="32"/>
          <w:szCs w:val="32"/>
        </w:rPr>
        <w:t>、</w:t>
      </w:r>
      <w:r w:rsidR="00027EBD" w:rsidRPr="00F4604D">
        <w:rPr>
          <w:rFonts w:ascii="Times New Roman" w:eastAsia="標楷體" w:hAnsi="Times New Roman" w:hint="eastAsia"/>
          <w:sz w:val="32"/>
          <w:szCs w:val="32"/>
        </w:rPr>
        <w:t>「</w:t>
      </w:r>
      <w:r w:rsidR="005F0559" w:rsidRPr="00F4604D">
        <w:rPr>
          <w:rFonts w:ascii="Times New Roman" w:eastAsia="標楷體" w:hAnsi="Times New Roman"/>
          <w:sz w:val="32"/>
          <w:szCs w:val="32"/>
        </w:rPr>
        <w:t>企業研發支出占</w:t>
      </w:r>
      <w:r w:rsidR="005F0559" w:rsidRPr="00F4604D">
        <w:rPr>
          <w:rFonts w:ascii="Times New Roman" w:eastAsia="標楷體" w:hAnsi="Times New Roman"/>
          <w:sz w:val="32"/>
          <w:szCs w:val="32"/>
        </w:rPr>
        <w:t>GDP</w:t>
      </w:r>
      <w:r w:rsidR="005F0559" w:rsidRPr="00F4604D">
        <w:rPr>
          <w:rFonts w:ascii="Times New Roman" w:eastAsia="標楷體" w:hAnsi="Times New Roman"/>
          <w:sz w:val="32"/>
          <w:szCs w:val="32"/>
        </w:rPr>
        <w:t>比率</w:t>
      </w:r>
      <w:r w:rsidR="00027EBD" w:rsidRPr="00F4604D">
        <w:rPr>
          <w:rFonts w:ascii="Times New Roman" w:eastAsia="標楷體" w:hAnsi="Times New Roman" w:hint="eastAsia"/>
          <w:sz w:val="32"/>
          <w:szCs w:val="32"/>
        </w:rPr>
        <w:t>」</w:t>
      </w:r>
      <w:r w:rsidR="005F0559" w:rsidRPr="00F4604D">
        <w:rPr>
          <w:rFonts w:ascii="Times New Roman" w:eastAsia="標楷體" w:hAnsi="Times New Roman"/>
          <w:sz w:val="32"/>
          <w:szCs w:val="32"/>
        </w:rPr>
        <w:t>、</w:t>
      </w:r>
      <w:r w:rsidR="00027EBD" w:rsidRPr="00F4604D">
        <w:rPr>
          <w:rFonts w:ascii="Times New Roman" w:eastAsia="標楷體" w:hAnsi="Times New Roman" w:hint="eastAsia"/>
          <w:sz w:val="32"/>
          <w:szCs w:val="32"/>
        </w:rPr>
        <w:t>「</w:t>
      </w:r>
      <w:r w:rsidR="005F0559" w:rsidRPr="00F4604D">
        <w:rPr>
          <w:rFonts w:ascii="Times New Roman" w:eastAsia="標楷體" w:hAnsi="Times New Roman"/>
          <w:sz w:val="32"/>
          <w:szCs w:val="32"/>
        </w:rPr>
        <w:t>每千人研發人力</w:t>
      </w:r>
      <w:r w:rsidR="00027EBD" w:rsidRPr="00F4604D">
        <w:rPr>
          <w:rFonts w:ascii="Times New Roman" w:eastAsia="標楷體" w:hAnsi="Times New Roman" w:hint="eastAsia"/>
          <w:sz w:val="32"/>
          <w:szCs w:val="32"/>
        </w:rPr>
        <w:t>」</w:t>
      </w:r>
      <w:r w:rsidR="00A21DF0" w:rsidRPr="00F4604D">
        <w:rPr>
          <w:rFonts w:ascii="Times New Roman" w:eastAsia="標楷體" w:hAnsi="Times New Roman" w:hint="eastAsia"/>
          <w:sz w:val="32"/>
          <w:szCs w:val="32"/>
        </w:rPr>
        <w:t>、</w:t>
      </w:r>
      <w:r w:rsidR="00027EBD" w:rsidRPr="00F4604D">
        <w:rPr>
          <w:rFonts w:ascii="Times New Roman" w:eastAsia="標楷體" w:hAnsi="Times New Roman" w:hint="eastAsia"/>
          <w:sz w:val="32"/>
          <w:szCs w:val="32"/>
        </w:rPr>
        <w:t>「</w:t>
      </w:r>
      <w:r w:rsidR="005F0559" w:rsidRPr="00F4604D">
        <w:rPr>
          <w:rFonts w:ascii="Times New Roman" w:eastAsia="標楷體" w:hAnsi="Times New Roman"/>
          <w:sz w:val="32"/>
          <w:szCs w:val="32"/>
        </w:rPr>
        <w:t>中高階技術占製造業附加價值比率</w:t>
      </w:r>
      <w:r w:rsidR="00027EBD" w:rsidRPr="00F4604D">
        <w:rPr>
          <w:rFonts w:ascii="Times New Roman" w:eastAsia="標楷體" w:hAnsi="Times New Roman" w:hint="eastAsia"/>
          <w:sz w:val="32"/>
          <w:szCs w:val="32"/>
        </w:rPr>
        <w:t>」</w:t>
      </w:r>
      <w:r w:rsidR="005F0559" w:rsidRPr="00F4604D">
        <w:rPr>
          <w:rFonts w:ascii="Times New Roman" w:eastAsia="標楷體" w:hAnsi="Times New Roman"/>
          <w:sz w:val="32"/>
          <w:szCs w:val="32"/>
        </w:rPr>
        <w:t>等多項指標</w:t>
      </w:r>
      <w:r w:rsidR="005F0559" w:rsidRPr="00F4604D">
        <w:rPr>
          <w:rFonts w:ascii="Times New Roman" w:eastAsia="標楷體" w:hAnsi="Times New Roman" w:hint="eastAsia"/>
          <w:sz w:val="32"/>
          <w:szCs w:val="32"/>
        </w:rPr>
        <w:t>均</w:t>
      </w:r>
      <w:r w:rsidR="005F0559" w:rsidRPr="00F4604D">
        <w:rPr>
          <w:rFonts w:ascii="Times New Roman" w:eastAsia="標楷體" w:hAnsi="Times New Roman"/>
          <w:sz w:val="32"/>
          <w:szCs w:val="32"/>
        </w:rPr>
        <w:t>名列世界前</w:t>
      </w:r>
      <w:r w:rsidR="005F0559" w:rsidRPr="00F4604D">
        <w:rPr>
          <w:rFonts w:ascii="Times New Roman" w:eastAsia="標楷體" w:hAnsi="Times New Roman"/>
          <w:sz w:val="32"/>
          <w:szCs w:val="32"/>
        </w:rPr>
        <w:t>3</w:t>
      </w:r>
      <w:r w:rsidR="005F0559" w:rsidRPr="00F4604D">
        <w:rPr>
          <w:rFonts w:ascii="Times New Roman" w:eastAsia="標楷體" w:hAnsi="Times New Roman"/>
          <w:sz w:val="32"/>
          <w:szCs w:val="32"/>
        </w:rPr>
        <w:t>。</w:t>
      </w:r>
    </w:p>
    <w:bookmarkEnd w:id="6"/>
    <w:p w14:paraId="6B4BF829" w14:textId="1674CBAF" w:rsidR="007F22C2" w:rsidRPr="00F4604D" w:rsidRDefault="00EE38C9" w:rsidP="00D64B71">
      <w:pPr>
        <w:autoSpaceDE w:val="0"/>
        <w:snapToGrid w:val="0"/>
        <w:spacing w:before="360" w:line="540" w:lineRule="exact"/>
        <w:ind w:firstLine="640"/>
        <w:jc w:val="both"/>
        <w:textAlignment w:val="baseline"/>
        <w:rPr>
          <w:rFonts w:ascii="Times New Roman" w:eastAsia="標楷體" w:hAnsi="Times New Roman"/>
          <w:bCs/>
          <w:kern w:val="0"/>
          <w:sz w:val="32"/>
          <w:szCs w:val="32"/>
        </w:rPr>
      </w:pPr>
      <w:r w:rsidRPr="00F4604D">
        <w:rPr>
          <w:rFonts w:ascii="Times New Roman" w:eastAsia="標楷體" w:hAnsi="Times New Roman"/>
          <w:bCs/>
          <w:kern w:val="0"/>
          <w:sz w:val="32"/>
          <w:szCs w:val="32"/>
        </w:rPr>
        <w:t>IMD</w:t>
      </w:r>
      <w:r w:rsidRPr="00F4604D">
        <w:rPr>
          <w:rFonts w:ascii="Times New Roman" w:eastAsia="標楷體" w:hAnsi="Times New Roman"/>
          <w:bCs/>
          <w:kern w:val="0"/>
          <w:sz w:val="32"/>
          <w:szCs w:val="32"/>
        </w:rPr>
        <w:t>世界競爭力評比，可視為國家經社體系之總體檢，政府虛心看待評比結果，</w:t>
      </w:r>
      <w:r w:rsidR="00AA6B0A" w:rsidRPr="00F4604D">
        <w:rPr>
          <w:rFonts w:ascii="Times New Roman" w:eastAsia="標楷體" w:hAnsi="Times New Roman"/>
          <w:bCs/>
          <w:kern w:val="0"/>
          <w:sz w:val="32"/>
          <w:szCs w:val="32"/>
        </w:rPr>
        <w:t>持續精進相關施政作為</w:t>
      </w:r>
      <w:r w:rsidR="00AF3F43" w:rsidRPr="00F4604D">
        <w:rPr>
          <w:rFonts w:ascii="Times New Roman" w:eastAsia="標楷體" w:hAnsi="Times New Roman" w:hint="eastAsia"/>
          <w:bCs/>
          <w:kern w:val="0"/>
          <w:sz w:val="32"/>
          <w:szCs w:val="32"/>
        </w:rPr>
        <w:t>。今年全球經貿穩步復甦，</w:t>
      </w:r>
      <w:r w:rsidR="00A21DF0" w:rsidRPr="00F4604D">
        <w:rPr>
          <w:rFonts w:ascii="Times New Roman" w:eastAsia="標楷體" w:hAnsi="Times New Roman" w:hint="eastAsia"/>
          <w:bCs/>
          <w:kern w:val="0"/>
          <w:sz w:val="32"/>
          <w:szCs w:val="32"/>
        </w:rPr>
        <w:t>國內</w:t>
      </w:r>
      <w:r w:rsidR="00AF3F43" w:rsidRPr="00F4604D">
        <w:rPr>
          <w:rFonts w:ascii="Times New Roman" w:eastAsia="標楷體" w:hAnsi="Times New Roman" w:hint="eastAsia"/>
          <w:bCs/>
          <w:kern w:val="0"/>
          <w:sz w:val="32"/>
          <w:szCs w:val="32"/>
        </w:rPr>
        <w:t>製造業去庫存已接近尾聲，</w:t>
      </w:r>
      <w:r w:rsidR="00A21DF0" w:rsidRPr="00F4604D">
        <w:rPr>
          <w:rFonts w:ascii="Times New Roman" w:eastAsia="標楷體" w:hAnsi="Times New Roman" w:hint="eastAsia"/>
          <w:bCs/>
          <w:kern w:val="0"/>
          <w:sz w:val="32"/>
          <w:szCs w:val="32"/>
        </w:rPr>
        <w:t>出口回升</w:t>
      </w:r>
      <w:r w:rsidR="00D64B71" w:rsidRPr="00F4604D">
        <w:rPr>
          <w:rFonts w:ascii="Times New Roman" w:eastAsia="標楷體" w:hAnsi="Times New Roman" w:hint="eastAsia"/>
          <w:bCs/>
          <w:kern w:val="0"/>
          <w:sz w:val="32"/>
          <w:szCs w:val="32"/>
        </w:rPr>
        <w:t>，帶動</w:t>
      </w:r>
      <w:r w:rsidR="004F7105" w:rsidRPr="00F4604D">
        <w:rPr>
          <w:rFonts w:ascii="Times New Roman" w:eastAsia="標楷體" w:hAnsi="Times New Roman" w:hint="eastAsia"/>
          <w:bCs/>
          <w:kern w:val="0"/>
          <w:sz w:val="32"/>
          <w:szCs w:val="32"/>
        </w:rPr>
        <w:t>經濟</w:t>
      </w:r>
      <w:r w:rsidR="00D64B71" w:rsidRPr="00F4604D">
        <w:rPr>
          <w:rFonts w:ascii="Times New Roman" w:eastAsia="標楷體" w:hAnsi="Times New Roman" w:hint="eastAsia"/>
          <w:bCs/>
          <w:kern w:val="0"/>
          <w:sz w:val="32"/>
          <w:szCs w:val="32"/>
        </w:rPr>
        <w:t>穩步</w:t>
      </w:r>
      <w:r w:rsidR="004F7105" w:rsidRPr="00F4604D">
        <w:rPr>
          <w:rFonts w:ascii="Times New Roman" w:eastAsia="標楷體" w:hAnsi="Times New Roman" w:hint="eastAsia"/>
          <w:bCs/>
          <w:kern w:val="0"/>
          <w:sz w:val="32"/>
          <w:szCs w:val="32"/>
        </w:rPr>
        <w:t>成長。</w:t>
      </w:r>
      <w:r w:rsidR="00AF3F43" w:rsidRPr="00F4604D">
        <w:rPr>
          <w:rFonts w:ascii="Times New Roman" w:eastAsia="標楷體" w:hAnsi="Times New Roman" w:hint="eastAsia"/>
          <w:bCs/>
          <w:kern w:val="0"/>
          <w:sz w:val="32"/>
          <w:szCs w:val="32"/>
        </w:rPr>
        <w:t>行政團隊將戮力實踐總統所揭示的「國家希望工</w:t>
      </w:r>
      <w:r w:rsidR="00AF3F43" w:rsidRPr="00F4604D">
        <w:rPr>
          <w:rFonts w:ascii="Times New Roman" w:eastAsia="標楷體" w:hAnsi="Times New Roman" w:hint="eastAsia"/>
          <w:bCs/>
          <w:kern w:val="0"/>
          <w:sz w:val="32"/>
          <w:szCs w:val="32"/>
        </w:rPr>
        <w:lastRenderedPageBreak/>
        <w:t>程」，致力</w:t>
      </w:r>
      <w:r w:rsidR="004F7105" w:rsidRPr="00F4604D">
        <w:rPr>
          <w:rFonts w:ascii="Times New Roman" w:eastAsia="標楷體" w:hAnsi="Times New Roman" w:hint="eastAsia"/>
          <w:bCs/>
          <w:kern w:val="0"/>
          <w:sz w:val="32"/>
          <w:szCs w:val="32"/>
        </w:rPr>
        <w:t>發展半導體、</w:t>
      </w:r>
      <w:r w:rsidR="004F7105" w:rsidRPr="00F4604D">
        <w:rPr>
          <w:rFonts w:ascii="Times New Roman" w:eastAsia="標楷體" w:hAnsi="Times New Roman" w:hint="eastAsia"/>
          <w:bCs/>
          <w:kern w:val="0"/>
          <w:sz w:val="32"/>
          <w:szCs w:val="32"/>
        </w:rPr>
        <w:t>AI</w:t>
      </w:r>
      <w:r w:rsidR="004F7105" w:rsidRPr="00F4604D">
        <w:rPr>
          <w:rFonts w:ascii="Times New Roman" w:eastAsia="標楷體" w:hAnsi="Times New Roman" w:hint="eastAsia"/>
          <w:bCs/>
          <w:kern w:val="0"/>
          <w:sz w:val="32"/>
          <w:szCs w:val="32"/>
        </w:rPr>
        <w:t>等五大信賴產業</w:t>
      </w:r>
      <w:r w:rsidR="00AF3F43" w:rsidRPr="00F4604D">
        <w:rPr>
          <w:rFonts w:ascii="Times New Roman" w:eastAsia="標楷體" w:hAnsi="Times New Roman" w:hint="eastAsia"/>
          <w:bCs/>
          <w:kern w:val="0"/>
          <w:sz w:val="32"/>
          <w:szCs w:val="32"/>
        </w:rPr>
        <w:t>，</w:t>
      </w:r>
      <w:r w:rsidR="00D64B71" w:rsidRPr="00F4604D">
        <w:rPr>
          <w:rFonts w:ascii="Times New Roman" w:eastAsia="標楷體" w:hAnsi="Times New Roman" w:hint="eastAsia"/>
          <w:bCs/>
          <w:kern w:val="0"/>
          <w:sz w:val="32"/>
          <w:szCs w:val="32"/>
        </w:rPr>
        <w:t>強化培育本土人才、延攬國際人才，推動創新創業</w:t>
      </w:r>
      <w:r w:rsidR="004F7105" w:rsidRPr="00F4604D">
        <w:rPr>
          <w:rFonts w:ascii="Times New Roman" w:eastAsia="標楷體" w:hAnsi="Times New Roman" w:hint="eastAsia"/>
          <w:bCs/>
          <w:kern w:val="0"/>
          <w:sz w:val="32"/>
          <w:szCs w:val="32"/>
        </w:rPr>
        <w:t>，</w:t>
      </w:r>
      <w:r w:rsidR="00AA6B0A" w:rsidRPr="00F4604D">
        <w:rPr>
          <w:rFonts w:ascii="Times New Roman" w:eastAsia="標楷體" w:hAnsi="Times New Roman" w:hint="eastAsia"/>
          <w:bCs/>
          <w:kern w:val="0"/>
          <w:sz w:val="32"/>
          <w:szCs w:val="32"/>
        </w:rPr>
        <w:t>鞏固</w:t>
      </w:r>
      <w:r w:rsidRPr="00F4604D">
        <w:rPr>
          <w:rFonts w:ascii="Times New Roman" w:eastAsia="標楷體" w:hAnsi="Times New Roman"/>
          <w:bCs/>
          <w:kern w:val="0"/>
          <w:sz w:val="32"/>
          <w:szCs w:val="32"/>
        </w:rPr>
        <w:t>我國在</w:t>
      </w:r>
      <w:r w:rsidR="00180B74" w:rsidRPr="00F4604D">
        <w:rPr>
          <w:rFonts w:ascii="Times New Roman" w:eastAsia="標楷體" w:hAnsi="Times New Roman"/>
          <w:bCs/>
          <w:kern w:val="0"/>
          <w:sz w:val="32"/>
          <w:szCs w:val="32"/>
        </w:rPr>
        <w:t>世界</w:t>
      </w:r>
      <w:r w:rsidRPr="00F4604D">
        <w:rPr>
          <w:rFonts w:ascii="Times New Roman" w:eastAsia="標楷體" w:hAnsi="Times New Roman"/>
          <w:bCs/>
          <w:kern w:val="0"/>
          <w:sz w:val="32"/>
          <w:szCs w:val="32"/>
        </w:rPr>
        <w:t>競爭中</w:t>
      </w:r>
      <w:r w:rsidR="00AA6B0A" w:rsidRPr="00F4604D">
        <w:rPr>
          <w:rFonts w:ascii="Times New Roman" w:eastAsia="標楷體" w:hAnsi="Times New Roman" w:hint="eastAsia"/>
          <w:bCs/>
          <w:kern w:val="0"/>
          <w:sz w:val="32"/>
          <w:szCs w:val="32"/>
        </w:rPr>
        <w:t>的</w:t>
      </w:r>
      <w:r w:rsidRPr="00F4604D">
        <w:rPr>
          <w:rFonts w:ascii="Times New Roman" w:eastAsia="標楷體" w:hAnsi="Times New Roman"/>
          <w:bCs/>
          <w:kern w:val="0"/>
          <w:sz w:val="32"/>
          <w:szCs w:val="32"/>
        </w:rPr>
        <w:t>優勢地位。</w:t>
      </w:r>
    </w:p>
    <w:p w14:paraId="70573D71" w14:textId="77777777" w:rsidR="00AA6B0A" w:rsidRPr="00F4604D" w:rsidRDefault="00AA6B0A">
      <w:pPr>
        <w:autoSpaceDE w:val="0"/>
        <w:snapToGrid w:val="0"/>
        <w:spacing w:before="360" w:line="540" w:lineRule="exact"/>
        <w:ind w:firstLine="640"/>
        <w:jc w:val="both"/>
        <w:textAlignment w:val="baseline"/>
      </w:pPr>
    </w:p>
    <w:p w14:paraId="21C2C1FA" w14:textId="77777777" w:rsidR="007F22C2" w:rsidRPr="00F4604D" w:rsidRDefault="00EE38C9">
      <w:pPr>
        <w:autoSpaceDE w:val="0"/>
        <w:snapToGrid w:val="0"/>
        <w:spacing w:line="540" w:lineRule="exact"/>
        <w:jc w:val="both"/>
        <w:textAlignment w:val="baseline"/>
        <w:rPr>
          <w:rFonts w:ascii="Times New Roman" w:eastAsia="標楷體" w:hAnsi="Times New Roman"/>
          <w:bCs/>
          <w:kern w:val="0"/>
          <w:sz w:val="32"/>
          <w:szCs w:val="32"/>
        </w:rPr>
      </w:pPr>
      <w:r w:rsidRPr="00F4604D">
        <w:rPr>
          <w:rFonts w:ascii="Times New Roman" w:eastAsia="標楷體" w:hAnsi="Times New Roman"/>
          <w:bCs/>
          <w:kern w:val="0"/>
          <w:sz w:val="32"/>
          <w:szCs w:val="32"/>
        </w:rPr>
        <w:t>聯絡人：經濟發展處吳明蕙處長</w:t>
      </w:r>
    </w:p>
    <w:p w14:paraId="47985682" w14:textId="77777777" w:rsidR="007F22C2" w:rsidRPr="00F4604D" w:rsidRDefault="00EE38C9">
      <w:pPr>
        <w:autoSpaceDE w:val="0"/>
        <w:snapToGrid w:val="0"/>
        <w:spacing w:line="540" w:lineRule="exact"/>
        <w:jc w:val="both"/>
        <w:textAlignment w:val="baseline"/>
        <w:rPr>
          <w:rFonts w:ascii="Times New Roman" w:eastAsia="標楷體" w:hAnsi="Times New Roman"/>
          <w:bCs/>
          <w:kern w:val="0"/>
          <w:sz w:val="32"/>
          <w:szCs w:val="32"/>
        </w:rPr>
      </w:pPr>
      <w:r w:rsidRPr="00F4604D">
        <w:rPr>
          <w:rFonts w:ascii="Times New Roman" w:eastAsia="標楷體" w:hAnsi="Times New Roman"/>
          <w:bCs/>
          <w:kern w:val="0"/>
          <w:sz w:val="32"/>
          <w:szCs w:val="32"/>
        </w:rPr>
        <w:t>辦公室電話：</w:t>
      </w:r>
      <w:r w:rsidRPr="00F4604D">
        <w:rPr>
          <w:rFonts w:ascii="Times New Roman" w:eastAsia="標楷體" w:hAnsi="Times New Roman"/>
          <w:bCs/>
          <w:kern w:val="0"/>
          <w:sz w:val="32"/>
          <w:szCs w:val="32"/>
        </w:rPr>
        <w:t>(02)2316-5851</w:t>
      </w:r>
    </w:p>
    <w:p w14:paraId="3A3B8607" w14:textId="77777777" w:rsidR="007F22C2" w:rsidRPr="00F4604D" w:rsidRDefault="007F22C2">
      <w:pPr>
        <w:pageBreakBefore/>
        <w:widowControl/>
        <w:suppressAutoHyphens w:val="0"/>
        <w:rPr>
          <w:rFonts w:ascii="標楷體" w:eastAsia="標楷體" w:hAnsi="標楷體"/>
          <w:b/>
          <w:sz w:val="28"/>
        </w:rPr>
      </w:pPr>
    </w:p>
    <w:p w14:paraId="18919B5A" w14:textId="77777777" w:rsidR="007F22C2" w:rsidRPr="00F4604D" w:rsidRDefault="00EE38C9">
      <w:pPr>
        <w:widowControl/>
        <w:jc w:val="center"/>
      </w:pPr>
      <w:r w:rsidRPr="00F4604D">
        <w:rPr>
          <w:rFonts w:ascii="標楷體" w:eastAsia="標楷體" w:hAnsi="標楷體"/>
          <w:b/>
          <w:sz w:val="28"/>
        </w:rPr>
        <w:t>附表1　我國2024年IMD世界競爭力評比</w:t>
      </w:r>
    </w:p>
    <w:p w14:paraId="25019940" w14:textId="77777777" w:rsidR="007F22C2" w:rsidRPr="00F4604D" w:rsidRDefault="00EE38C9">
      <w:pPr>
        <w:widowControl/>
        <w:jc w:val="center"/>
        <w:rPr>
          <w:rFonts w:ascii="標楷體" w:eastAsia="標楷體" w:hAnsi="標楷體"/>
          <w:b/>
          <w:sz w:val="28"/>
        </w:rPr>
      </w:pPr>
      <w:r w:rsidRPr="00F4604D">
        <w:rPr>
          <w:rFonts w:ascii="標楷體" w:eastAsia="標楷體" w:hAnsi="標楷體"/>
          <w:b/>
          <w:sz w:val="28"/>
        </w:rPr>
        <w:t>排名前3名之優勢項目</w:t>
      </w:r>
    </w:p>
    <w:tbl>
      <w:tblPr>
        <w:tblW w:w="8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4"/>
        <w:gridCol w:w="7104"/>
      </w:tblGrid>
      <w:tr w:rsidR="00F4604D" w:rsidRPr="00F4604D" w14:paraId="17901E06" w14:textId="77777777">
        <w:trPr>
          <w:trHeight w:val="271"/>
        </w:trPr>
        <w:tc>
          <w:tcPr>
            <w:tcW w:w="14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60DFA7" w14:textId="77777777" w:rsidR="007F22C2" w:rsidRPr="00F4604D" w:rsidRDefault="00EE38C9">
            <w:pPr>
              <w:autoSpaceDE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  <w:r w:rsidRPr="00F4604D"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名次</w:t>
            </w:r>
          </w:p>
        </w:tc>
        <w:tc>
          <w:tcPr>
            <w:tcW w:w="71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70D460" w14:textId="77777777" w:rsidR="007F22C2" w:rsidRPr="00F4604D" w:rsidRDefault="00EE38C9">
            <w:pPr>
              <w:autoSpaceDE w:val="0"/>
              <w:snapToGrid w:val="0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  <w:r w:rsidRPr="00F4604D"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細項指標</w:t>
            </w:r>
          </w:p>
        </w:tc>
      </w:tr>
      <w:tr w:rsidR="00F4604D" w:rsidRPr="00F4604D" w14:paraId="0609829B" w14:textId="77777777" w:rsidTr="0058777E">
        <w:trPr>
          <w:trHeight w:val="1359"/>
        </w:trPr>
        <w:tc>
          <w:tcPr>
            <w:tcW w:w="14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DC9A09" w14:textId="77777777" w:rsidR="007F22C2" w:rsidRPr="00F4604D" w:rsidRDefault="00EE38C9">
            <w:pPr>
              <w:autoSpaceDE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F4604D">
              <w:rPr>
                <w:rFonts w:ascii="Times New Roman" w:eastAsia="標楷體" w:hAnsi="Times New Roman"/>
                <w:bCs/>
                <w:sz w:val="26"/>
                <w:szCs w:val="26"/>
              </w:rPr>
              <w:t>第</w:t>
            </w:r>
            <w:r w:rsidRPr="00F4604D">
              <w:rPr>
                <w:rFonts w:ascii="Times New Roman" w:eastAsia="標楷體" w:hAnsi="Times New Roman"/>
                <w:bCs/>
                <w:sz w:val="26"/>
                <w:szCs w:val="26"/>
              </w:rPr>
              <w:t>1</w:t>
            </w:r>
            <w:r w:rsidRPr="00F4604D">
              <w:rPr>
                <w:rFonts w:ascii="Times New Roman" w:eastAsia="標楷體" w:hAnsi="Times New Roman"/>
                <w:bCs/>
                <w:sz w:val="26"/>
                <w:szCs w:val="26"/>
              </w:rPr>
              <w:t>名</w:t>
            </w:r>
          </w:p>
        </w:tc>
        <w:tc>
          <w:tcPr>
            <w:tcW w:w="71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0DF42E" w14:textId="77777777" w:rsidR="007F22C2" w:rsidRPr="00F4604D" w:rsidRDefault="00EE38C9">
            <w:pPr>
              <w:autoSpaceDE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F4604D"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 </w:t>
            </w:r>
            <w:r w:rsidRPr="00F4604D">
              <w:rPr>
                <w:rFonts w:ascii="Times New Roman" w:eastAsia="標楷體" w:hAnsi="Times New Roman"/>
                <w:bCs/>
                <w:sz w:val="26"/>
                <w:szCs w:val="26"/>
              </w:rPr>
              <w:t>人均金融卡交易額</w:t>
            </w:r>
          </w:p>
          <w:p w14:paraId="049D4142" w14:textId="77777777" w:rsidR="007F22C2" w:rsidRPr="00F4604D" w:rsidRDefault="00EE38C9">
            <w:pPr>
              <w:autoSpaceDE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F4604D">
              <w:rPr>
                <w:rFonts w:ascii="Times New Roman" w:eastAsia="標楷體" w:hAnsi="Times New Roman"/>
                <w:bCs/>
                <w:sz w:val="26"/>
                <w:szCs w:val="26"/>
              </w:rPr>
              <w:t>S</w:t>
            </w:r>
            <w:r w:rsidRPr="00F4604D">
              <w:rPr>
                <w:rFonts w:ascii="Times New Roman" w:eastAsia="標楷體" w:hAnsi="Times New Roman"/>
                <w:bCs/>
                <w:sz w:val="26"/>
                <w:szCs w:val="26"/>
              </w:rPr>
              <w:t>社會大眾信任企業經理人</w:t>
            </w:r>
          </w:p>
          <w:p w14:paraId="1957E180" w14:textId="77777777" w:rsidR="007F22C2" w:rsidRPr="00F4604D" w:rsidRDefault="00EE38C9">
            <w:pPr>
              <w:autoSpaceDE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F4604D">
              <w:rPr>
                <w:rFonts w:ascii="Times New Roman" w:eastAsia="標楷體" w:hAnsi="Times New Roman"/>
                <w:bCs/>
                <w:sz w:val="26"/>
                <w:szCs w:val="26"/>
              </w:rPr>
              <w:t>S</w:t>
            </w:r>
            <w:r w:rsidRPr="00F4604D">
              <w:rPr>
                <w:rFonts w:ascii="Times New Roman" w:eastAsia="標楷體" w:hAnsi="Times New Roman"/>
                <w:bCs/>
                <w:sz w:val="26"/>
                <w:szCs w:val="26"/>
              </w:rPr>
              <w:t>經理人具企業家精神</w:t>
            </w:r>
          </w:p>
          <w:p w14:paraId="1FDD40BE" w14:textId="6B248C18" w:rsidR="00814D2E" w:rsidRPr="00F4604D" w:rsidRDefault="00814D2E">
            <w:pPr>
              <w:autoSpaceDE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F4604D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 xml:space="preserve"> </w:t>
            </w:r>
            <w:r w:rsidRPr="00F4604D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文盲率</w:t>
            </w:r>
          </w:p>
        </w:tc>
      </w:tr>
      <w:tr w:rsidR="00F4604D" w:rsidRPr="00F4604D" w14:paraId="7910CF48" w14:textId="77777777">
        <w:trPr>
          <w:trHeight w:val="271"/>
        </w:trPr>
        <w:tc>
          <w:tcPr>
            <w:tcW w:w="14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E43606" w14:textId="77777777" w:rsidR="007F22C2" w:rsidRPr="00F4604D" w:rsidRDefault="00EE38C9">
            <w:pPr>
              <w:autoSpaceDE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F4604D">
              <w:rPr>
                <w:rFonts w:ascii="Times New Roman" w:eastAsia="標楷體" w:hAnsi="Times New Roman"/>
                <w:bCs/>
                <w:sz w:val="26"/>
                <w:szCs w:val="26"/>
              </w:rPr>
              <w:t>第</w:t>
            </w:r>
            <w:r w:rsidRPr="00F4604D">
              <w:rPr>
                <w:rFonts w:ascii="Times New Roman" w:eastAsia="標楷體" w:hAnsi="Times New Roman"/>
                <w:bCs/>
                <w:sz w:val="26"/>
                <w:szCs w:val="26"/>
              </w:rPr>
              <w:t>2</w:t>
            </w:r>
            <w:r w:rsidRPr="00F4604D">
              <w:rPr>
                <w:rFonts w:ascii="Times New Roman" w:eastAsia="標楷體" w:hAnsi="Times New Roman"/>
                <w:bCs/>
                <w:sz w:val="26"/>
                <w:szCs w:val="26"/>
              </w:rPr>
              <w:t>名</w:t>
            </w:r>
          </w:p>
        </w:tc>
        <w:tc>
          <w:tcPr>
            <w:tcW w:w="71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F9431F" w14:textId="77777777" w:rsidR="007F22C2" w:rsidRPr="00F4604D" w:rsidRDefault="00EE38C9">
            <w:pPr>
              <w:autoSpaceDE w:val="0"/>
              <w:snapToGrid w:val="0"/>
              <w:ind w:left="149"/>
              <w:jc w:val="both"/>
              <w:textAlignment w:val="baseline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F4604D">
              <w:rPr>
                <w:rFonts w:ascii="Times New Roman" w:eastAsia="標楷體" w:hAnsi="Times New Roman"/>
                <w:bCs/>
                <w:sz w:val="26"/>
                <w:szCs w:val="26"/>
              </w:rPr>
              <w:t>經濟複雜性指數</w:t>
            </w:r>
          </w:p>
          <w:p w14:paraId="0B90C5EB" w14:textId="77777777" w:rsidR="007F22C2" w:rsidRPr="00F4604D" w:rsidRDefault="00EE38C9">
            <w:pPr>
              <w:autoSpaceDE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F4604D">
              <w:rPr>
                <w:rFonts w:ascii="Times New Roman" w:eastAsia="標楷體" w:hAnsi="Times New Roman"/>
                <w:bCs/>
                <w:sz w:val="26"/>
                <w:szCs w:val="26"/>
              </w:rPr>
              <w:t>S</w:t>
            </w:r>
            <w:r w:rsidRPr="00F4604D">
              <w:rPr>
                <w:rFonts w:ascii="Times New Roman" w:eastAsia="標楷體" w:hAnsi="Times New Roman"/>
                <w:bCs/>
                <w:sz w:val="26"/>
                <w:szCs w:val="26"/>
              </w:rPr>
              <w:t>企業反應快、彈性大</w:t>
            </w:r>
          </w:p>
          <w:p w14:paraId="4C05910D" w14:textId="77777777" w:rsidR="007F22C2" w:rsidRPr="00F4604D" w:rsidRDefault="00EE38C9">
            <w:pPr>
              <w:autoSpaceDE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F4604D">
              <w:rPr>
                <w:rFonts w:ascii="Times New Roman" w:eastAsia="標楷體" w:hAnsi="Times New Roman"/>
                <w:bCs/>
                <w:sz w:val="26"/>
                <w:szCs w:val="26"/>
              </w:rPr>
              <w:t>S</w:t>
            </w:r>
            <w:r w:rsidRPr="00F4604D">
              <w:rPr>
                <w:rFonts w:ascii="Times New Roman" w:eastAsia="標楷體" w:hAnsi="Times New Roman"/>
                <w:bCs/>
                <w:sz w:val="26"/>
                <w:szCs w:val="26"/>
              </w:rPr>
              <w:t>顧客滿意度受到企業重視</w:t>
            </w:r>
          </w:p>
          <w:p w14:paraId="0C9A80E8" w14:textId="7E511D68" w:rsidR="007F22C2" w:rsidRPr="00F4604D" w:rsidRDefault="00EE38C9">
            <w:pPr>
              <w:autoSpaceDE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F4604D"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 </w:t>
            </w:r>
            <w:r w:rsidR="00164335" w:rsidRPr="00F4604D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 xml:space="preserve"> </w:t>
            </w:r>
            <w:r w:rsidRPr="00F4604D">
              <w:rPr>
                <w:rFonts w:ascii="Times New Roman" w:eastAsia="標楷體" w:hAnsi="Times New Roman"/>
                <w:bCs/>
                <w:sz w:val="26"/>
                <w:szCs w:val="26"/>
              </w:rPr>
              <w:t>高科技商品出口</w:t>
            </w:r>
          </w:p>
          <w:p w14:paraId="1E500E50" w14:textId="77777777" w:rsidR="007F22C2" w:rsidRPr="00F4604D" w:rsidRDefault="00EE38C9">
            <w:pPr>
              <w:autoSpaceDE w:val="0"/>
              <w:snapToGrid w:val="0"/>
              <w:ind w:left="149"/>
              <w:jc w:val="both"/>
              <w:textAlignment w:val="baseline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F4604D">
              <w:rPr>
                <w:rFonts w:ascii="Times New Roman" w:eastAsia="標楷體" w:hAnsi="Times New Roman"/>
                <w:bCs/>
                <w:sz w:val="26"/>
                <w:szCs w:val="26"/>
              </w:rPr>
              <w:t>每千人研發人力</w:t>
            </w:r>
          </w:p>
          <w:p w14:paraId="0041D83A" w14:textId="77777777" w:rsidR="007F22C2" w:rsidRPr="00F4604D" w:rsidRDefault="00EE38C9">
            <w:pPr>
              <w:autoSpaceDE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F4604D">
              <w:rPr>
                <w:rFonts w:ascii="Times New Roman" w:eastAsia="標楷體" w:hAnsi="Times New Roman"/>
                <w:bCs/>
                <w:sz w:val="26"/>
                <w:szCs w:val="26"/>
              </w:rPr>
              <w:t>S</w:t>
            </w:r>
            <w:r w:rsidRPr="00F4604D">
              <w:rPr>
                <w:rFonts w:ascii="Times New Roman" w:eastAsia="標楷體" w:hAnsi="Times New Roman"/>
                <w:bCs/>
                <w:sz w:val="26"/>
                <w:szCs w:val="26"/>
              </w:rPr>
              <w:t>企業重視永續發展議題</w:t>
            </w:r>
          </w:p>
        </w:tc>
      </w:tr>
      <w:tr w:rsidR="00F4604D" w:rsidRPr="00F4604D" w14:paraId="2FCAFA6B" w14:textId="77777777">
        <w:trPr>
          <w:trHeight w:val="994"/>
        </w:trPr>
        <w:tc>
          <w:tcPr>
            <w:tcW w:w="14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ECEF6D" w14:textId="77777777" w:rsidR="007F22C2" w:rsidRPr="00F4604D" w:rsidRDefault="00EE38C9">
            <w:pPr>
              <w:autoSpaceDE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F4604D">
              <w:rPr>
                <w:rFonts w:ascii="Times New Roman" w:eastAsia="標楷體" w:hAnsi="Times New Roman"/>
                <w:bCs/>
                <w:sz w:val="26"/>
                <w:szCs w:val="26"/>
              </w:rPr>
              <w:t>第</w:t>
            </w:r>
            <w:r w:rsidRPr="00F4604D">
              <w:rPr>
                <w:rFonts w:ascii="Times New Roman" w:eastAsia="標楷體" w:hAnsi="Times New Roman"/>
                <w:bCs/>
                <w:sz w:val="26"/>
                <w:szCs w:val="26"/>
              </w:rPr>
              <w:t>3</w:t>
            </w:r>
            <w:r w:rsidRPr="00F4604D">
              <w:rPr>
                <w:rFonts w:ascii="Times New Roman" w:eastAsia="標楷體" w:hAnsi="Times New Roman"/>
                <w:bCs/>
                <w:sz w:val="26"/>
                <w:szCs w:val="26"/>
              </w:rPr>
              <w:t>名</w:t>
            </w:r>
          </w:p>
        </w:tc>
        <w:tc>
          <w:tcPr>
            <w:tcW w:w="71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A9EA9C" w14:textId="77777777" w:rsidR="007F22C2" w:rsidRPr="00F4604D" w:rsidRDefault="00EE38C9">
            <w:pPr>
              <w:autoSpaceDE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F4604D">
              <w:rPr>
                <w:rFonts w:ascii="Times New Roman" w:eastAsia="標楷體" w:hAnsi="Times New Roman"/>
                <w:bCs/>
                <w:sz w:val="26"/>
                <w:szCs w:val="26"/>
              </w:rPr>
              <w:t>S</w:t>
            </w:r>
            <w:r w:rsidRPr="00F4604D">
              <w:rPr>
                <w:rFonts w:ascii="Times New Roman" w:eastAsia="標楷體" w:hAnsi="Times New Roman"/>
                <w:bCs/>
                <w:sz w:val="26"/>
                <w:szCs w:val="26"/>
              </w:rPr>
              <w:t>董事會有效監管公司運作</w:t>
            </w:r>
          </w:p>
          <w:p w14:paraId="719A3D7B" w14:textId="77777777" w:rsidR="007F22C2" w:rsidRPr="00F4604D" w:rsidRDefault="00EE38C9">
            <w:pPr>
              <w:autoSpaceDE w:val="0"/>
              <w:snapToGrid w:val="0"/>
              <w:ind w:left="149"/>
              <w:jc w:val="both"/>
              <w:textAlignment w:val="baseline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F4604D">
              <w:rPr>
                <w:rFonts w:ascii="Times New Roman" w:eastAsia="標楷體" w:hAnsi="Times New Roman"/>
                <w:bCs/>
                <w:sz w:val="26"/>
                <w:szCs w:val="26"/>
              </w:rPr>
              <w:t>高科技商品占製造業出口比率</w:t>
            </w:r>
          </w:p>
          <w:p w14:paraId="45359D95" w14:textId="77777777" w:rsidR="007F22C2" w:rsidRPr="00F4604D" w:rsidRDefault="00EE38C9">
            <w:pPr>
              <w:autoSpaceDE w:val="0"/>
              <w:snapToGrid w:val="0"/>
              <w:ind w:left="149"/>
              <w:jc w:val="both"/>
              <w:textAlignment w:val="baseline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F4604D">
              <w:rPr>
                <w:rFonts w:ascii="Times New Roman" w:eastAsia="標楷體" w:hAnsi="Times New Roman"/>
                <w:bCs/>
                <w:sz w:val="26"/>
                <w:szCs w:val="26"/>
              </w:rPr>
              <w:t>研發總支出占</w:t>
            </w:r>
            <w:r w:rsidRPr="00F4604D">
              <w:rPr>
                <w:rFonts w:ascii="Times New Roman" w:eastAsia="標楷體" w:hAnsi="Times New Roman"/>
                <w:bCs/>
                <w:sz w:val="26"/>
                <w:szCs w:val="26"/>
              </w:rPr>
              <w:t>GDP</w:t>
            </w:r>
            <w:r w:rsidRPr="00F4604D">
              <w:rPr>
                <w:rFonts w:ascii="Times New Roman" w:eastAsia="標楷體" w:hAnsi="Times New Roman"/>
                <w:bCs/>
                <w:sz w:val="26"/>
                <w:szCs w:val="26"/>
              </w:rPr>
              <w:t>比率</w:t>
            </w:r>
          </w:p>
          <w:p w14:paraId="34EB2762" w14:textId="77777777" w:rsidR="007F22C2" w:rsidRPr="00F4604D" w:rsidRDefault="00EE38C9">
            <w:pPr>
              <w:autoSpaceDE w:val="0"/>
              <w:snapToGrid w:val="0"/>
              <w:ind w:left="149"/>
              <w:jc w:val="both"/>
              <w:textAlignment w:val="baseline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F4604D">
              <w:rPr>
                <w:rFonts w:ascii="Times New Roman" w:eastAsia="標楷體" w:hAnsi="Times New Roman"/>
                <w:bCs/>
                <w:sz w:val="26"/>
                <w:szCs w:val="26"/>
              </w:rPr>
              <w:t>企業研發支出占</w:t>
            </w:r>
            <w:r w:rsidRPr="00F4604D">
              <w:rPr>
                <w:rFonts w:ascii="Times New Roman" w:eastAsia="標楷體" w:hAnsi="Times New Roman"/>
                <w:bCs/>
                <w:sz w:val="26"/>
                <w:szCs w:val="26"/>
              </w:rPr>
              <w:t>GDP</w:t>
            </w:r>
            <w:r w:rsidRPr="00F4604D">
              <w:rPr>
                <w:rFonts w:ascii="Times New Roman" w:eastAsia="標楷體" w:hAnsi="Times New Roman"/>
                <w:bCs/>
                <w:sz w:val="26"/>
                <w:szCs w:val="26"/>
              </w:rPr>
              <w:t>比率</w:t>
            </w:r>
          </w:p>
          <w:p w14:paraId="3C52B4AA" w14:textId="77777777" w:rsidR="007F22C2" w:rsidRPr="00F4604D" w:rsidRDefault="00EE38C9">
            <w:pPr>
              <w:autoSpaceDE w:val="0"/>
              <w:snapToGrid w:val="0"/>
              <w:ind w:left="149"/>
              <w:jc w:val="both"/>
              <w:textAlignment w:val="baseline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F4604D">
              <w:rPr>
                <w:rFonts w:ascii="Times New Roman" w:eastAsia="標楷體" w:hAnsi="Times New Roman"/>
                <w:bCs/>
                <w:sz w:val="26"/>
                <w:szCs w:val="26"/>
              </w:rPr>
              <w:t>中高階技術占製造業附加價值比率</w:t>
            </w:r>
          </w:p>
          <w:p w14:paraId="4BE9C456" w14:textId="77777777" w:rsidR="007F22C2" w:rsidRPr="00F4604D" w:rsidRDefault="00EE38C9">
            <w:pPr>
              <w:autoSpaceDE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F4604D">
              <w:rPr>
                <w:rFonts w:ascii="Times New Roman" w:eastAsia="標楷體" w:hAnsi="Times New Roman"/>
                <w:bCs/>
                <w:sz w:val="26"/>
                <w:szCs w:val="26"/>
              </w:rPr>
              <w:t>S</w:t>
            </w:r>
            <w:r w:rsidRPr="00F4604D">
              <w:rPr>
                <w:rFonts w:ascii="Times New Roman" w:eastAsia="標楷體" w:hAnsi="Times New Roman"/>
                <w:bCs/>
                <w:sz w:val="26"/>
                <w:szCs w:val="26"/>
              </w:rPr>
              <w:t>醫療保健基礎設施符合社會需要</w:t>
            </w:r>
          </w:p>
          <w:p w14:paraId="09C4D53E" w14:textId="77777777" w:rsidR="007F22C2" w:rsidRPr="00F4604D" w:rsidRDefault="00EE38C9">
            <w:pPr>
              <w:autoSpaceDE w:val="0"/>
              <w:snapToGrid w:val="0"/>
              <w:ind w:left="149"/>
              <w:jc w:val="both"/>
              <w:textAlignment w:val="baseline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F4604D">
              <w:rPr>
                <w:rFonts w:ascii="Times New Roman" w:eastAsia="標楷體" w:hAnsi="Times New Roman"/>
                <w:bCs/>
                <w:sz w:val="26"/>
                <w:szCs w:val="26"/>
              </w:rPr>
              <w:t>25-34</w:t>
            </w:r>
            <w:r w:rsidRPr="00F4604D">
              <w:rPr>
                <w:rFonts w:ascii="Times New Roman" w:eastAsia="標楷體" w:hAnsi="Times New Roman"/>
                <w:bCs/>
                <w:sz w:val="26"/>
                <w:szCs w:val="26"/>
              </w:rPr>
              <w:t>歲人口中接受大專以上教育比率</w:t>
            </w:r>
          </w:p>
          <w:p w14:paraId="621DE444" w14:textId="5D87F4A7" w:rsidR="0058777E" w:rsidRPr="00F4604D" w:rsidRDefault="0058777E">
            <w:pPr>
              <w:autoSpaceDE w:val="0"/>
              <w:snapToGrid w:val="0"/>
              <w:ind w:left="149"/>
              <w:jc w:val="both"/>
              <w:textAlignment w:val="baseline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F4604D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15</w:t>
            </w:r>
            <w:r w:rsidRPr="00F4604D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歲</w:t>
            </w:r>
            <w:r w:rsidRPr="00F4604D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 xml:space="preserve"> PISA </w:t>
            </w:r>
            <w:r w:rsidRPr="00F4604D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數理能力測驗</w:t>
            </w:r>
          </w:p>
        </w:tc>
      </w:tr>
    </w:tbl>
    <w:p w14:paraId="18F59C10" w14:textId="77777777" w:rsidR="007F22C2" w:rsidRPr="00F4604D" w:rsidRDefault="00EE38C9">
      <w:pPr>
        <w:snapToGrid w:val="0"/>
        <w:ind w:left="-480" w:firstLine="480"/>
      </w:pPr>
      <w:proofErr w:type="gramStart"/>
      <w:r w:rsidRPr="00F4604D">
        <w:rPr>
          <w:rFonts w:ascii="標楷體" w:eastAsia="標楷體" w:hAnsi="標楷體"/>
        </w:rPr>
        <w:t>註</w:t>
      </w:r>
      <w:proofErr w:type="gramEnd"/>
      <w:r w:rsidRPr="00F4604D">
        <w:rPr>
          <w:rFonts w:ascii="標楷體" w:eastAsia="標楷體" w:hAnsi="標楷體"/>
        </w:rPr>
        <w:t>：</w:t>
      </w:r>
      <w:r w:rsidRPr="00F4604D">
        <w:rPr>
          <w:rFonts w:ascii="Times New Roman" w:eastAsia="標楷體" w:hAnsi="Times New Roman"/>
        </w:rPr>
        <w:t>S</w:t>
      </w:r>
      <w:r w:rsidRPr="00F4604D">
        <w:rPr>
          <w:rFonts w:ascii="標楷體" w:eastAsia="標楷體" w:hAnsi="標楷體"/>
        </w:rPr>
        <w:t>表示該項指標為問卷調查指標。</w:t>
      </w:r>
    </w:p>
    <w:p w14:paraId="7E75B7BE" w14:textId="50EF128F" w:rsidR="007F22C2" w:rsidRPr="00F4604D" w:rsidRDefault="00EE38C9" w:rsidP="007D2F71">
      <w:pPr>
        <w:snapToGrid w:val="0"/>
        <w:ind w:left="-480" w:firstLine="480"/>
        <w:rPr>
          <w:rFonts w:ascii="標楷體" w:eastAsia="標楷體" w:hAnsi="標楷體"/>
          <w:b/>
          <w:sz w:val="28"/>
        </w:rPr>
      </w:pPr>
      <w:r w:rsidRPr="00F4604D">
        <w:rPr>
          <w:rFonts w:ascii="標楷體" w:eastAsia="標楷體" w:hAnsi="標楷體"/>
          <w:szCs w:val="26"/>
        </w:rPr>
        <w:t>資料來源：</w:t>
      </w:r>
      <w:hyperlink r:id="rId12" w:history="1">
        <w:r w:rsidRPr="00F4604D">
          <w:rPr>
            <w:rFonts w:ascii="標楷體" w:hAnsi="標楷體"/>
          </w:rPr>
          <w:t>www.imd.ch/wcy</w:t>
        </w:r>
      </w:hyperlink>
    </w:p>
    <w:p w14:paraId="694CC585" w14:textId="77777777" w:rsidR="007D2F71" w:rsidRPr="00F4604D" w:rsidRDefault="007D2F71">
      <w:pPr>
        <w:widowControl/>
        <w:suppressAutoHyphens w:val="0"/>
        <w:rPr>
          <w:rFonts w:ascii="標楷體" w:eastAsia="標楷體" w:hAnsi="標楷體"/>
          <w:b/>
          <w:sz w:val="28"/>
        </w:rPr>
      </w:pPr>
      <w:r w:rsidRPr="00F4604D">
        <w:rPr>
          <w:rFonts w:ascii="標楷體" w:eastAsia="標楷體" w:hAnsi="標楷體"/>
          <w:b/>
          <w:sz w:val="28"/>
        </w:rPr>
        <w:br w:type="page"/>
      </w:r>
    </w:p>
    <w:p w14:paraId="0516E073" w14:textId="549EC086" w:rsidR="007F22C2" w:rsidRPr="00F4604D" w:rsidRDefault="00EE38C9">
      <w:pPr>
        <w:snapToGrid w:val="0"/>
        <w:spacing w:after="234" w:line="540" w:lineRule="exact"/>
        <w:jc w:val="center"/>
      </w:pPr>
      <w:r w:rsidRPr="00F4604D">
        <w:rPr>
          <w:rFonts w:ascii="標楷體" w:eastAsia="標楷體" w:hAnsi="標楷體"/>
          <w:b/>
          <w:sz w:val="28"/>
        </w:rPr>
        <w:lastRenderedPageBreak/>
        <w:t>附表2</w:t>
      </w:r>
      <w:r w:rsidRPr="00F4604D">
        <w:rPr>
          <w:rFonts w:ascii="Times New Roman" w:eastAsia="標楷體" w:hAnsi="Times New Roman"/>
          <w:b/>
          <w:sz w:val="28"/>
        </w:rPr>
        <w:t xml:space="preserve">　</w:t>
      </w:r>
      <w:r w:rsidRPr="00F4604D">
        <w:rPr>
          <w:rFonts w:ascii="Times New Roman" w:eastAsia="標楷體" w:hAnsi="Times New Roman"/>
          <w:b/>
          <w:sz w:val="28"/>
        </w:rPr>
        <w:t>IMD 2024</w:t>
      </w:r>
      <w:r w:rsidRPr="00F4604D">
        <w:rPr>
          <w:rFonts w:ascii="標楷體" w:eastAsia="標楷體" w:hAnsi="標楷體"/>
          <w:b/>
          <w:sz w:val="28"/>
        </w:rPr>
        <w:t>年公布我國世界競爭力之優勢項目</w:t>
      </w:r>
    </w:p>
    <w:tbl>
      <w:tblPr>
        <w:tblW w:w="985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6890"/>
        <w:gridCol w:w="1208"/>
        <w:gridCol w:w="862"/>
      </w:tblGrid>
      <w:tr w:rsidR="00F4604D" w:rsidRPr="00F4604D" w14:paraId="058E7EC6" w14:textId="77777777">
        <w:trPr>
          <w:trHeight w:val="114"/>
          <w:jc w:val="center"/>
        </w:trPr>
        <w:tc>
          <w:tcPr>
            <w:tcW w:w="8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AD48F5" w14:textId="77777777" w:rsidR="007F22C2" w:rsidRPr="00F4604D" w:rsidRDefault="007F22C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7" w:name="_Hlk137820611"/>
          </w:p>
        </w:tc>
        <w:tc>
          <w:tcPr>
            <w:tcW w:w="6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D4CD25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04D">
              <w:rPr>
                <w:rFonts w:ascii="標楷體" w:eastAsia="標楷體" w:hAnsi="標楷體"/>
                <w:sz w:val="28"/>
                <w:szCs w:val="28"/>
              </w:rPr>
              <w:t>項　　　　　　　　　　　　　　目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CF0517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04D">
              <w:rPr>
                <w:rFonts w:ascii="標楷體" w:eastAsia="標楷體" w:hAnsi="標楷體"/>
                <w:sz w:val="28"/>
                <w:szCs w:val="28"/>
              </w:rPr>
              <w:t>數　　值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033ED6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04D">
              <w:rPr>
                <w:rFonts w:ascii="標楷體" w:eastAsia="標楷體" w:hAnsi="標楷體"/>
                <w:sz w:val="28"/>
                <w:szCs w:val="28"/>
              </w:rPr>
              <w:t>名次</w:t>
            </w:r>
          </w:p>
        </w:tc>
      </w:tr>
      <w:tr w:rsidR="00F4604D" w:rsidRPr="00F4604D" w14:paraId="51337FF9" w14:textId="77777777">
        <w:trPr>
          <w:trHeight w:val="197"/>
          <w:jc w:val="center"/>
        </w:trPr>
        <w:tc>
          <w:tcPr>
            <w:tcW w:w="89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A21C0A" w14:textId="77777777" w:rsidR="007F22C2" w:rsidRPr="00F4604D" w:rsidRDefault="00EE38C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4604D">
              <w:rPr>
                <w:rFonts w:ascii="標楷體" w:eastAsia="標楷體" w:hAnsi="標楷體"/>
                <w:b/>
                <w:bCs/>
                <w:sz w:val="28"/>
                <w:szCs w:val="28"/>
              </w:rPr>
              <w:t>一、</w:t>
            </w:r>
          </w:p>
          <w:p w14:paraId="541A889E" w14:textId="77777777" w:rsidR="007F22C2" w:rsidRPr="00F4604D" w:rsidRDefault="00EE38C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4604D">
              <w:rPr>
                <w:rFonts w:ascii="標楷體" w:eastAsia="標楷體" w:hAnsi="標楷體"/>
                <w:b/>
                <w:bCs/>
                <w:sz w:val="28"/>
                <w:szCs w:val="28"/>
              </w:rPr>
              <w:t>經</w:t>
            </w:r>
          </w:p>
          <w:p w14:paraId="18F7FF33" w14:textId="77777777" w:rsidR="007F22C2" w:rsidRPr="00F4604D" w:rsidRDefault="00EE38C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4604D">
              <w:rPr>
                <w:rFonts w:ascii="標楷體" w:eastAsia="標楷體" w:hAnsi="標楷體"/>
                <w:b/>
                <w:bCs/>
                <w:sz w:val="28"/>
                <w:szCs w:val="28"/>
              </w:rPr>
              <w:t>濟</w:t>
            </w:r>
          </w:p>
          <w:p w14:paraId="7D060D48" w14:textId="77777777" w:rsidR="007F22C2" w:rsidRPr="00F4604D" w:rsidRDefault="00EE38C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4604D">
              <w:rPr>
                <w:rFonts w:ascii="標楷體" w:eastAsia="標楷體" w:hAnsi="標楷體"/>
                <w:b/>
                <w:bCs/>
                <w:sz w:val="28"/>
                <w:szCs w:val="28"/>
              </w:rPr>
              <w:t>表</w:t>
            </w:r>
          </w:p>
          <w:p w14:paraId="6C38877A" w14:textId="77777777" w:rsidR="007F22C2" w:rsidRPr="00F4604D" w:rsidRDefault="00EE38C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4604D">
              <w:rPr>
                <w:rFonts w:ascii="標楷體" w:eastAsia="標楷體" w:hAnsi="標楷體"/>
                <w:b/>
                <w:bCs/>
                <w:sz w:val="28"/>
                <w:szCs w:val="28"/>
              </w:rPr>
              <w:t>現</w:t>
            </w:r>
          </w:p>
          <w:p w14:paraId="4FB24B21" w14:textId="77777777" w:rsidR="007F22C2" w:rsidRPr="00F4604D" w:rsidRDefault="007F22C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single" w:sz="6" w:space="0" w:color="000000"/>
              <w:left w:val="single" w:sz="6" w:space="0" w:color="000000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F91BEA" w14:textId="77777777" w:rsidR="007F22C2" w:rsidRPr="00F4604D" w:rsidRDefault="00EE38C9">
            <w:pPr>
              <w:snapToGrid w:val="0"/>
              <w:spacing w:line="280" w:lineRule="exact"/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1.1.13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經濟複雜性指數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(2020)</w:t>
            </w:r>
          </w:p>
        </w:tc>
        <w:tc>
          <w:tcPr>
            <w:tcW w:w="120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09B34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1.97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A6A6A6"/>
              <w:bottom w:val="single" w:sz="6" w:space="0" w:color="A6A6A6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EE066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2</w:t>
            </w:r>
          </w:p>
        </w:tc>
      </w:tr>
      <w:tr w:rsidR="00F4604D" w:rsidRPr="00F4604D" w14:paraId="7340FD86" w14:textId="77777777">
        <w:trPr>
          <w:trHeight w:val="65"/>
          <w:jc w:val="center"/>
        </w:trPr>
        <w:tc>
          <w:tcPr>
            <w:tcW w:w="89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C141E8" w14:textId="77777777" w:rsidR="007F22C2" w:rsidRPr="00F4604D" w:rsidRDefault="007F22C2">
            <w:pPr>
              <w:widowControl/>
              <w:spacing w:line="2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0A41F0" w14:textId="77777777" w:rsidR="007F22C2" w:rsidRPr="00F4604D" w:rsidRDefault="00EE38C9">
            <w:pPr>
              <w:snapToGrid w:val="0"/>
              <w:spacing w:line="280" w:lineRule="exact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S1.1.19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經濟韌性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(2024)</w:t>
            </w:r>
          </w:p>
        </w:tc>
        <w:tc>
          <w:tcPr>
            <w:tcW w:w="120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07A2A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7.63</w:t>
            </w:r>
          </w:p>
        </w:tc>
        <w:tc>
          <w:tcPr>
            <w:tcW w:w="86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B7F56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5</w:t>
            </w:r>
          </w:p>
        </w:tc>
      </w:tr>
      <w:tr w:rsidR="00F4604D" w:rsidRPr="00F4604D" w14:paraId="0089DAE3" w14:textId="77777777">
        <w:trPr>
          <w:trHeight w:val="197"/>
          <w:jc w:val="center"/>
        </w:trPr>
        <w:tc>
          <w:tcPr>
            <w:tcW w:w="89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4B047A" w14:textId="77777777" w:rsidR="007F22C2" w:rsidRPr="00F4604D" w:rsidRDefault="007F22C2">
            <w:pPr>
              <w:widowControl/>
              <w:spacing w:line="2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F78D78" w14:textId="77777777" w:rsidR="007F22C2" w:rsidRPr="00F4604D" w:rsidRDefault="00EE38C9">
            <w:pPr>
              <w:snapToGrid w:val="0"/>
              <w:spacing w:line="280" w:lineRule="exact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1.1.21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每人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GDP(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經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PPP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平減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)(2023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，美元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)</w:t>
            </w:r>
          </w:p>
        </w:tc>
        <w:tc>
          <w:tcPr>
            <w:tcW w:w="120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B0392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72,501</w:t>
            </w:r>
          </w:p>
        </w:tc>
        <w:tc>
          <w:tcPr>
            <w:tcW w:w="86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4BCBF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11</w:t>
            </w:r>
          </w:p>
        </w:tc>
      </w:tr>
      <w:tr w:rsidR="00F4604D" w:rsidRPr="00F4604D" w14:paraId="6E341295" w14:textId="77777777">
        <w:trPr>
          <w:trHeight w:val="65"/>
          <w:jc w:val="center"/>
        </w:trPr>
        <w:tc>
          <w:tcPr>
            <w:tcW w:w="89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9EE572" w14:textId="77777777" w:rsidR="007F22C2" w:rsidRPr="00F4604D" w:rsidRDefault="007F22C2">
            <w:pPr>
              <w:widowControl/>
              <w:spacing w:line="2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D51BFC" w14:textId="77777777" w:rsidR="007F22C2" w:rsidRPr="00F4604D" w:rsidRDefault="00EE38C9">
            <w:pPr>
              <w:snapToGrid w:val="0"/>
              <w:spacing w:line="280" w:lineRule="exact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1.2.02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經常帳餘額占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GDP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比率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(2023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，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%)</w:t>
            </w:r>
          </w:p>
        </w:tc>
        <w:tc>
          <w:tcPr>
            <w:tcW w:w="120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F621F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13.09</w:t>
            </w:r>
          </w:p>
        </w:tc>
        <w:tc>
          <w:tcPr>
            <w:tcW w:w="86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4155B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5</w:t>
            </w:r>
          </w:p>
        </w:tc>
      </w:tr>
      <w:tr w:rsidR="00F4604D" w:rsidRPr="00F4604D" w14:paraId="30DF6444" w14:textId="77777777">
        <w:trPr>
          <w:trHeight w:val="65"/>
          <w:jc w:val="center"/>
        </w:trPr>
        <w:tc>
          <w:tcPr>
            <w:tcW w:w="89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B9C5C1" w14:textId="77777777" w:rsidR="007F22C2" w:rsidRPr="00F4604D" w:rsidRDefault="007F22C2">
            <w:pPr>
              <w:widowControl/>
              <w:spacing w:line="2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E45F0C" w14:textId="77777777" w:rsidR="007F22C2" w:rsidRPr="00F4604D" w:rsidRDefault="00EE38C9">
            <w:pPr>
              <w:snapToGrid w:val="0"/>
              <w:spacing w:line="280" w:lineRule="exact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1.2.08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商品出口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(2023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，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10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億美元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)</w:t>
            </w:r>
          </w:p>
        </w:tc>
        <w:tc>
          <w:tcPr>
            <w:tcW w:w="120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F1259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432.34</w:t>
            </w:r>
          </w:p>
        </w:tc>
        <w:tc>
          <w:tcPr>
            <w:tcW w:w="86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FA2A4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16</w:t>
            </w:r>
          </w:p>
        </w:tc>
      </w:tr>
      <w:tr w:rsidR="00F4604D" w:rsidRPr="00F4604D" w14:paraId="2C08460B" w14:textId="77777777">
        <w:trPr>
          <w:trHeight w:val="65"/>
          <w:jc w:val="center"/>
        </w:trPr>
        <w:tc>
          <w:tcPr>
            <w:tcW w:w="89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1653C2" w14:textId="77777777" w:rsidR="007F22C2" w:rsidRPr="00F4604D" w:rsidRDefault="007F22C2">
            <w:pPr>
              <w:widowControl/>
              <w:spacing w:line="2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97DECA" w14:textId="77777777" w:rsidR="007F22C2" w:rsidRPr="00F4604D" w:rsidRDefault="00EE38C9">
            <w:pPr>
              <w:snapToGrid w:val="0"/>
              <w:spacing w:line="280" w:lineRule="exact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1.2.09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商品出口占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GDP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比率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(2023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，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%)</w:t>
            </w:r>
          </w:p>
        </w:tc>
        <w:tc>
          <w:tcPr>
            <w:tcW w:w="120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AD6C2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57.20</w:t>
            </w:r>
          </w:p>
        </w:tc>
        <w:tc>
          <w:tcPr>
            <w:tcW w:w="86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D8F1D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12</w:t>
            </w:r>
          </w:p>
        </w:tc>
      </w:tr>
      <w:tr w:rsidR="00F4604D" w:rsidRPr="00F4604D" w14:paraId="3866B954" w14:textId="77777777">
        <w:trPr>
          <w:trHeight w:val="65"/>
          <w:jc w:val="center"/>
        </w:trPr>
        <w:tc>
          <w:tcPr>
            <w:tcW w:w="89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73ED3C" w14:textId="77777777" w:rsidR="007F22C2" w:rsidRPr="00F4604D" w:rsidRDefault="007F22C2">
            <w:pPr>
              <w:widowControl/>
              <w:spacing w:line="2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60FD72" w14:textId="77777777" w:rsidR="007F22C2" w:rsidRPr="00F4604D" w:rsidRDefault="00EE38C9">
            <w:pPr>
              <w:snapToGrid w:val="0"/>
              <w:spacing w:line="280" w:lineRule="exact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1.3.04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對外直接投資存量占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GDP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比率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(2022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，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%)</w:t>
            </w:r>
          </w:p>
        </w:tc>
        <w:tc>
          <w:tcPr>
            <w:tcW w:w="120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7F8C5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60.56</w:t>
            </w:r>
          </w:p>
        </w:tc>
        <w:tc>
          <w:tcPr>
            <w:tcW w:w="86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F8F3D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13</w:t>
            </w:r>
          </w:p>
        </w:tc>
      </w:tr>
      <w:tr w:rsidR="00F4604D" w:rsidRPr="00F4604D" w14:paraId="4F5D10D8" w14:textId="77777777">
        <w:trPr>
          <w:trHeight w:val="65"/>
          <w:jc w:val="center"/>
        </w:trPr>
        <w:tc>
          <w:tcPr>
            <w:tcW w:w="89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E09EC3" w14:textId="77777777" w:rsidR="007F22C2" w:rsidRPr="00F4604D" w:rsidRDefault="007F22C2">
            <w:pPr>
              <w:widowControl/>
              <w:spacing w:line="2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37881D" w14:textId="77777777" w:rsidR="007F22C2" w:rsidRPr="00F4604D" w:rsidRDefault="00EE38C9">
            <w:pPr>
              <w:snapToGrid w:val="0"/>
              <w:spacing w:line="280" w:lineRule="exact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1.4.07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失業率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(2023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，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%)</w:t>
            </w:r>
          </w:p>
        </w:tc>
        <w:tc>
          <w:tcPr>
            <w:tcW w:w="120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DA23D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3.48</w:t>
            </w:r>
          </w:p>
        </w:tc>
        <w:tc>
          <w:tcPr>
            <w:tcW w:w="86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5F8F8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16</w:t>
            </w:r>
          </w:p>
        </w:tc>
      </w:tr>
      <w:tr w:rsidR="00F4604D" w:rsidRPr="00F4604D" w14:paraId="0765A731" w14:textId="77777777">
        <w:trPr>
          <w:trHeight w:val="65"/>
          <w:jc w:val="center"/>
        </w:trPr>
        <w:tc>
          <w:tcPr>
            <w:tcW w:w="89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5C04A3" w14:textId="77777777" w:rsidR="007F22C2" w:rsidRPr="00F4604D" w:rsidRDefault="007F22C2">
            <w:pPr>
              <w:widowControl/>
              <w:spacing w:line="2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2AB6B6" w14:textId="77777777" w:rsidR="007F22C2" w:rsidRPr="00F4604D" w:rsidRDefault="00EE38C9">
            <w:pPr>
              <w:snapToGrid w:val="0"/>
              <w:spacing w:line="280" w:lineRule="exact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1.4.08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長期失業率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(2023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，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%)</w:t>
            </w:r>
          </w:p>
        </w:tc>
        <w:tc>
          <w:tcPr>
            <w:tcW w:w="120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02142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0.41</w:t>
            </w:r>
          </w:p>
        </w:tc>
        <w:tc>
          <w:tcPr>
            <w:tcW w:w="86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8C335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9</w:t>
            </w:r>
          </w:p>
        </w:tc>
      </w:tr>
      <w:tr w:rsidR="00F4604D" w:rsidRPr="00F4604D" w14:paraId="58F66AEF" w14:textId="77777777">
        <w:trPr>
          <w:trHeight w:val="65"/>
          <w:jc w:val="center"/>
        </w:trPr>
        <w:tc>
          <w:tcPr>
            <w:tcW w:w="89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CBBB98" w14:textId="77777777" w:rsidR="007F22C2" w:rsidRPr="00F4604D" w:rsidRDefault="007F22C2">
            <w:pPr>
              <w:widowControl/>
              <w:spacing w:line="2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single" w:sz="6" w:space="0" w:color="A6A6A6"/>
              <w:left w:val="single" w:sz="6" w:space="0" w:color="000000"/>
              <w:bottom w:val="single" w:sz="6" w:space="0" w:color="000000"/>
              <w:right w:val="single" w:sz="6" w:space="0" w:color="A6A6A6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E8AA48" w14:textId="77777777" w:rsidR="007F22C2" w:rsidRPr="00F4604D" w:rsidRDefault="00EE38C9">
            <w:pPr>
              <w:snapToGrid w:val="0"/>
              <w:spacing w:line="280" w:lineRule="exact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</w:t>
            </w:r>
            <w:proofErr w:type="gramStart"/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1.5.01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通膨</w:t>
            </w:r>
            <w:proofErr w:type="gramEnd"/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率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(2023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，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%)</w:t>
            </w:r>
          </w:p>
        </w:tc>
        <w:tc>
          <w:tcPr>
            <w:tcW w:w="1208" w:type="dxa"/>
            <w:tcBorders>
              <w:top w:val="single" w:sz="6" w:space="0" w:color="A6A6A6"/>
              <w:left w:val="single" w:sz="6" w:space="0" w:color="A6A6A6"/>
              <w:bottom w:val="single" w:sz="4" w:space="0" w:color="000000"/>
              <w:right w:val="single" w:sz="6" w:space="0" w:color="A6A6A6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973DB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2.49</w:t>
            </w:r>
          </w:p>
        </w:tc>
        <w:tc>
          <w:tcPr>
            <w:tcW w:w="862" w:type="dxa"/>
            <w:tcBorders>
              <w:top w:val="single" w:sz="6" w:space="0" w:color="A6A6A6"/>
              <w:left w:val="single" w:sz="6" w:space="0" w:color="A6A6A6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E8162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11</w:t>
            </w:r>
          </w:p>
        </w:tc>
      </w:tr>
      <w:tr w:rsidR="00F4604D" w:rsidRPr="00F4604D" w14:paraId="461B1B5A" w14:textId="77777777">
        <w:trPr>
          <w:trHeight w:val="156"/>
          <w:jc w:val="center"/>
        </w:trPr>
        <w:tc>
          <w:tcPr>
            <w:tcW w:w="89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7146F8" w14:textId="77777777" w:rsidR="007F22C2" w:rsidRPr="00F4604D" w:rsidRDefault="00EE38C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4604D">
              <w:rPr>
                <w:rFonts w:ascii="標楷體" w:eastAsia="標楷體" w:hAnsi="標楷體"/>
                <w:b/>
                <w:bCs/>
                <w:sz w:val="28"/>
                <w:szCs w:val="28"/>
              </w:rPr>
              <w:t>二、</w:t>
            </w:r>
          </w:p>
          <w:p w14:paraId="14BC3A0A" w14:textId="77777777" w:rsidR="007F22C2" w:rsidRPr="00F4604D" w:rsidRDefault="00EE38C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4604D">
              <w:rPr>
                <w:rFonts w:ascii="標楷體" w:eastAsia="標楷體" w:hAnsi="標楷體"/>
                <w:b/>
                <w:bCs/>
                <w:sz w:val="28"/>
                <w:szCs w:val="28"/>
              </w:rPr>
              <w:t>政</w:t>
            </w:r>
          </w:p>
          <w:p w14:paraId="140B4FFA" w14:textId="77777777" w:rsidR="007F22C2" w:rsidRPr="00F4604D" w:rsidRDefault="00EE38C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4604D">
              <w:rPr>
                <w:rFonts w:ascii="標楷體" w:eastAsia="標楷體" w:hAnsi="標楷體"/>
                <w:b/>
                <w:bCs/>
                <w:sz w:val="28"/>
                <w:szCs w:val="28"/>
              </w:rPr>
              <w:t>府</w:t>
            </w:r>
          </w:p>
          <w:p w14:paraId="1107ED99" w14:textId="77777777" w:rsidR="007F22C2" w:rsidRPr="00F4604D" w:rsidRDefault="00EE38C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F4604D">
              <w:rPr>
                <w:rFonts w:ascii="標楷體" w:eastAsia="標楷體" w:hAnsi="標楷體"/>
                <w:b/>
                <w:bCs/>
                <w:sz w:val="28"/>
                <w:szCs w:val="28"/>
              </w:rPr>
              <w:t>效</w:t>
            </w:r>
            <w:proofErr w:type="gramEnd"/>
          </w:p>
          <w:p w14:paraId="7832B226" w14:textId="77777777" w:rsidR="007F22C2" w:rsidRPr="00F4604D" w:rsidRDefault="00EE38C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4604D">
              <w:rPr>
                <w:rFonts w:ascii="標楷體" w:eastAsia="標楷體" w:hAnsi="標楷體"/>
                <w:b/>
                <w:bCs/>
                <w:sz w:val="28"/>
                <w:szCs w:val="28"/>
              </w:rPr>
              <w:t>能</w:t>
            </w:r>
          </w:p>
        </w:tc>
        <w:tc>
          <w:tcPr>
            <w:tcW w:w="6890" w:type="dxa"/>
            <w:tcBorders>
              <w:top w:val="single" w:sz="6" w:space="0" w:color="000000"/>
              <w:left w:val="single" w:sz="6" w:space="0" w:color="000000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E960C4" w14:textId="77777777" w:rsidR="007F22C2" w:rsidRPr="00F4604D" w:rsidRDefault="00EE38C9">
            <w:pPr>
              <w:snapToGrid w:val="0"/>
              <w:spacing w:line="280" w:lineRule="exact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2.1.04</w:t>
            </w:r>
            <w:proofErr w:type="gramStart"/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各</w:t>
            </w:r>
            <w:proofErr w:type="gramEnd"/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級政府債務占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GDP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比率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(2023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，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%)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2124C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25.06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A6A6A6"/>
              <w:bottom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4D84F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7</w:t>
            </w:r>
          </w:p>
        </w:tc>
      </w:tr>
      <w:tr w:rsidR="00F4604D" w:rsidRPr="00F4604D" w14:paraId="07C3D53C" w14:textId="77777777">
        <w:trPr>
          <w:trHeight w:val="65"/>
          <w:jc w:val="center"/>
        </w:trPr>
        <w:tc>
          <w:tcPr>
            <w:tcW w:w="89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F51E92" w14:textId="77777777" w:rsidR="007F22C2" w:rsidRPr="00F4604D" w:rsidRDefault="007F22C2">
            <w:pPr>
              <w:widowControl/>
              <w:spacing w:line="2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A27679" w14:textId="77777777" w:rsidR="007F22C2" w:rsidRPr="00F4604D" w:rsidRDefault="00EE38C9">
            <w:pPr>
              <w:snapToGrid w:val="0"/>
              <w:spacing w:line="280" w:lineRule="exact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S2.1.08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避稅行為對經濟造成威脅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(2024)</w:t>
            </w:r>
          </w:p>
        </w:tc>
        <w:tc>
          <w:tcPr>
            <w:tcW w:w="120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7B29D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6.73</w:t>
            </w:r>
          </w:p>
        </w:tc>
        <w:tc>
          <w:tcPr>
            <w:tcW w:w="86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BDC6C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8</w:t>
            </w:r>
          </w:p>
        </w:tc>
      </w:tr>
      <w:tr w:rsidR="00F4604D" w:rsidRPr="00F4604D" w14:paraId="1B4A0494" w14:textId="77777777">
        <w:trPr>
          <w:trHeight w:val="65"/>
          <w:jc w:val="center"/>
        </w:trPr>
        <w:tc>
          <w:tcPr>
            <w:tcW w:w="89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D80289" w14:textId="77777777" w:rsidR="007F22C2" w:rsidRPr="00F4604D" w:rsidRDefault="007F22C2">
            <w:pPr>
              <w:widowControl/>
              <w:spacing w:line="2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E63FC3" w14:textId="77777777" w:rsidR="007F22C2" w:rsidRPr="00F4604D" w:rsidRDefault="00EE38C9">
            <w:pPr>
              <w:snapToGrid w:val="0"/>
              <w:spacing w:line="280" w:lineRule="exact"/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2.2.08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消費稅率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(2021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，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%)</w:t>
            </w:r>
          </w:p>
        </w:tc>
        <w:tc>
          <w:tcPr>
            <w:tcW w:w="120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8F2FA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5.00</w:t>
            </w:r>
          </w:p>
        </w:tc>
        <w:tc>
          <w:tcPr>
            <w:tcW w:w="86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E6A89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4</w:t>
            </w:r>
          </w:p>
        </w:tc>
      </w:tr>
      <w:tr w:rsidR="00F4604D" w:rsidRPr="00F4604D" w14:paraId="256D077A" w14:textId="77777777">
        <w:trPr>
          <w:trHeight w:val="65"/>
          <w:jc w:val="center"/>
        </w:trPr>
        <w:tc>
          <w:tcPr>
            <w:tcW w:w="89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9E7072" w14:textId="77777777" w:rsidR="007F22C2" w:rsidRPr="00F4604D" w:rsidRDefault="007F22C2">
            <w:pPr>
              <w:widowControl/>
              <w:spacing w:line="2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4C6E40" w14:textId="77777777" w:rsidR="007F22C2" w:rsidRPr="00F4604D" w:rsidRDefault="00EE38C9">
            <w:pPr>
              <w:snapToGrid w:val="0"/>
              <w:spacing w:line="280" w:lineRule="exact"/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2.2.10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員工社會安全稅率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(2023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，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%)</w:t>
            </w:r>
          </w:p>
        </w:tc>
        <w:tc>
          <w:tcPr>
            <w:tcW w:w="120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E66DE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3.6</w:t>
            </w:r>
          </w:p>
        </w:tc>
        <w:tc>
          <w:tcPr>
            <w:tcW w:w="86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D1AE1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10</w:t>
            </w:r>
          </w:p>
        </w:tc>
      </w:tr>
      <w:tr w:rsidR="00F4604D" w:rsidRPr="00F4604D" w14:paraId="49468C28" w14:textId="77777777">
        <w:trPr>
          <w:trHeight w:val="65"/>
          <w:jc w:val="center"/>
        </w:trPr>
        <w:tc>
          <w:tcPr>
            <w:tcW w:w="89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C48FB6" w14:textId="77777777" w:rsidR="007F22C2" w:rsidRPr="00F4604D" w:rsidRDefault="007F22C2">
            <w:pPr>
              <w:widowControl/>
              <w:spacing w:line="2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CA2265" w14:textId="77777777" w:rsidR="007F22C2" w:rsidRPr="00F4604D" w:rsidRDefault="00EE38C9">
            <w:pPr>
              <w:snapToGrid w:val="0"/>
              <w:spacing w:line="280" w:lineRule="exact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S2.2.11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實質個人所得稅不會打擊工作意願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(2024)</w:t>
            </w:r>
          </w:p>
        </w:tc>
        <w:tc>
          <w:tcPr>
            <w:tcW w:w="120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63809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7.27</w:t>
            </w:r>
          </w:p>
        </w:tc>
        <w:tc>
          <w:tcPr>
            <w:tcW w:w="86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085B6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5</w:t>
            </w:r>
          </w:p>
        </w:tc>
      </w:tr>
      <w:tr w:rsidR="00F4604D" w:rsidRPr="00F4604D" w14:paraId="204F0199" w14:textId="77777777">
        <w:trPr>
          <w:trHeight w:val="65"/>
          <w:jc w:val="center"/>
        </w:trPr>
        <w:tc>
          <w:tcPr>
            <w:tcW w:w="89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7BA9E2" w14:textId="77777777" w:rsidR="007F22C2" w:rsidRPr="00F4604D" w:rsidRDefault="007F22C2">
            <w:pPr>
              <w:widowControl/>
              <w:spacing w:line="2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31044A" w14:textId="77777777" w:rsidR="007F22C2" w:rsidRPr="00F4604D" w:rsidRDefault="00EE38C9">
            <w:pPr>
              <w:snapToGrid w:val="0"/>
              <w:spacing w:line="280" w:lineRule="exact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S2.3.02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資金成本不會阻礙經商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(2024)</w:t>
            </w:r>
          </w:p>
        </w:tc>
        <w:tc>
          <w:tcPr>
            <w:tcW w:w="120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E65C5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7.31</w:t>
            </w:r>
          </w:p>
        </w:tc>
        <w:tc>
          <w:tcPr>
            <w:tcW w:w="86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31D11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4</w:t>
            </w:r>
          </w:p>
        </w:tc>
      </w:tr>
      <w:tr w:rsidR="00F4604D" w:rsidRPr="00F4604D" w14:paraId="59BEFC81" w14:textId="77777777">
        <w:trPr>
          <w:trHeight w:val="65"/>
          <w:jc w:val="center"/>
        </w:trPr>
        <w:tc>
          <w:tcPr>
            <w:tcW w:w="89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FD1E0E" w14:textId="77777777" w:rsidR="007F22C2" w:rsidRPr="00F4604D" w:rsidRDefault="007F22C2">
            <w:pPr>
              <w:widowControl/>
              <w:spacing w:line="2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76BFE6" w14:textId="77777777" w:rsidR="007F22C2" w:rsidRPr="00F4604D" w:rsidRDefault="00EE38C9">
            <w:pPr>
              <w:snapToGrid w:val="0"/>
              <w:spacing w:line="280" w:lineRule="exact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2.3.03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銀行存放款利差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放款利率減存款利率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)(2023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，百分點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)</w:t>
            </w:r>
          </w:p>
        </w:tc>
        <w:tc>
          <w:tcPr>
            <w:tcW w:w="120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CB8F8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1.51</w:t>
            </w:r>
          </w:p>
        </w:tc>
        <w:tc>
          <w:tcPr>
            <w:tcW w:w="86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0B079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8</w:t>
            </w:r>
          </w:p>
        </w:tc>
      </w:tr>
      <w:tr w:rsidR="00F4604D" w:rsidRPr="00F4604D" w14:paraId="574407BD" w14:textId="77777777">
        <w:trPr>
          <w:trHeight w:val="65"/>
          <w:jc w:val="center"/>
        </w:trPr>
        <w:tc>
          <w:tcPr>
            <w:tcW w:w="89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E9C618" w14:textId="77777777" w:rsidR="007F22C2" w:rsidRPr="00F4604D" w:rsidRDefault="007F22C2">
            <w:pPr>
              <w:widowControl/>
              <w:spacing w:line="2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614968" w14:textId="70CD85EE" w:rsidR="007F22C2" w:rsidRPr="00F4604D" w:rsidRDefault="00EE38C9">
            <w:pPr>
              <w:snapToGrid w:val="0"/>
              <w:spacing w:line="280" w:lineRule="exact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2.3.07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人均外匯準備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(2023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，美元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)</w:t>
            </w:r>
          </w:p>
        </w:tc>
        <w:tc>
          <w:tcPr>
            <w:tcW w:w="120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9E795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24,577</w:t>
            </w:r>
          </w:p>
        </w:tc>
        <w:tc>
          <w:tcPr>
            <w:tcW w:w="86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61FF1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4</w:t>
            </w:r>
          </w:p>
        </w:tc>
      </w:tr>
      <w:tr w:rsidR="00F4604D" w:rsidRPr="00F4604D" w14:paraId="1CDAF53B" w14:textId="77777777">
        <w:trPr>
          <w:trHeight w:val="65"/>
          <w:jc w:val="center"/>
        </w:trPr>
        <w:tc>
          <w:tcPr>
            <w:tcW w:w="89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E9B76D" w14:textId="77777777" w:rsidR="007F22C2" w:rsidRPr="00F4604D" w:rsidRDefault="007F22C2">
            <w:pPr>
              <w:widowControl/>
              <w:spacing w:line="2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2EB24F" w14:textId="77777777" w:rsidR="007F22C2" w:rsidRPr="00F4604D" w:rsidRDefault="00EE38C9">
            <w:pPr>
              <w:snapToGrid w:val="0"/>
              <w:spacing w:line="280" w:lineRule="exact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2.3.16 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民主指數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(EIU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，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2023)</w:t>
            </w:r>
          </w:p>
        </w:tc>
        <w:tc>
          <w:tcPr>
            <w:tcW w:w="120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B2EC7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8.92</w:t>
            </w:r>
          </w:p>
        </w:tc>
        <w:tc>
          <w:tcPr>
            <w:tcW w:w="86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E7D54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10</w:t>
            </w:r>
          </w:p>
        </w:tc>
      </w:tr>
      <w:tr w:rsidR="00F4604D" w:rsidRPr="00F4604D" w14:paraId="5DAA12D0" w14:textId="77777777">
        <w:trPr>
          <w:trHeight w:val="65"/>
          <w:jc w:val="center"/>
        </w:trPr>
        <w:tc>
          <w:tcPr>
            <w:tcW w:w="89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FE99B3" w14:textId="77777777" w:rsidR="007F22C2" w:rsidRPr="00F4604D" w:rsidRDefault="007F22C2">
            <w:pPr>
              <w:widowControl/>
              <w:spacing w:line="2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single" w:sz="6" w:space="0" w:color="A6A6A6"/>
              <w:left w:val="single" w:sz="6" w:space="0" w:color="A6A6A6"/>
              <w:bottom w:val="single" w:sz="4" w:space="0" w:color="000000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5B2385" w14:textId="77777777" w:rsidR="007F22C2" w:rsidRPr="00F4604D" w:rsidRDefault="00EE38C9">
            <w:pPr>
              <w:snapToGrid w:val="0"/>
              <w:spacing w:line="280" w:lineRule="exact"/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2.4.15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開辦企業所需程序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(2019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，程序數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)</w:t>
            </w:r>
          </w:p>
        </w:tc>
        <w:tc>
          <w:tcPr>
            <w:tcW w:w="1208" w:type="dxa"/>
            <w:tcBorders>
              <w:top w:val="single" w:sz="6" w:space="0" w:color="A6A6A6"/>
              <w:left w:val="single" w:sz="6" w:space="0" w:color="A6A6A6"/>
              <w:bottom w:val="single" w:sz="4" w:space="0" w:color="000000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E87B4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3.0</w:t>
            </w:r>
          </w:p>
        </w:tc>
        <w:tc>
          <w:tcPr>
            <w:tcW w:w="86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8A476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6</w:t>
            </w:r>
          </w:p>
        </w:tc>
      </w:tr>
      <w:tr w:rsidR="00F4604D" w:rsidRPr="00F4604D" w14:paraId="304D63D4" w14:textId="77777777">
        <w:trPr>
          <w:trHeight w:val="65"/>
          <w:jc w:val="center"/>
        </w:trPr>
        <w:tc>
          <w:tcPr>
            <w:tcW w:w="89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A0AE7F" w14:textId="77777777" w:rsidR="007F22C2" w:rsidRPr="00F4604D" w:rsidRDefault="00EE38C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4604D">
              <w:rPr>
                <w:rFonts w:ascii="標楷體" w:eastAsia="標楷體" w:hAnsi="標楷體"/>
                <w:b/>
                <w:bCs/>
                <w:sz w:val="28"/>
                <w:szCs w:val="28"/>
              </w:rPr>
              <w:t>三、</w:t>
            </w:r>
          </w:p>
          <w:p w14:paraId="0F531E6C" w14:textId="77777777" w:rsidR="007F22C2" w:rsidRPr="00F4604D" w:rsidRDefault="00EE38C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4604D">
              <w:rPr>
                <w:rFonts w:ascii="標楷體" w:eastAsia="標楷體" w:hAnsi="標楷體"/>
                <w:b/>
                <w:bCs/>
                <w:sz w:val="28"/>
                <w:szCs w:val="28"/>
              </w:rPr>
              <w:t>企</w:t>
            </w:r>
          </w:p>
          <w:p w14:paraId="02C2D860" w14:textId="77777777" w:rsidR="007F22C2" w:rsidRPr="00F4604D" w:rsidRDefault="00EE38C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4604D">
              <w:rPr>
                <w:rFonts w:ascii="標楷體" w:eastAsia="標楷體" w:hAnsi="標楷體"/>
                <w:b/>
                <w:bCs/>
                <w:sz w:val="28"/>
                <w:szCs w:val="28"/>
              </w:rPr>
              <w:t>業</w:t>
            </w:r>
          </w:p>
          <w:p w14:paraId="07F384C3" w14:textId="77777777" w:rsidR="007F22C2" w:rsidRPr="00F4604D" w:rsidRDefault="00EE38C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F4604D">
              <w:rPr>
                <w:rFonts w:ascii="標楷體" w:eastAsia="標楷體" w:hAnsi="標楷體"/>
                <w:b/>
                <w:bCs/>
                <w:sz w:val="28"/>
                <w:szCs w:val="28"/>
              </w:rPr>
              <w:t>效</w:t>
            </w:r>
            <w:proofErr w:type="gramEnd"/>
          </w:p>
          <w:p w14:paraId="2438F4ED" w14:textId="77777777" w:rsidR="007F22C2" w:rsidRPr="00F4604D" w:rsidRDefault="00EE38C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4604D">
              <w:rPr>
                <w:rFonts w:ascii="標楷體" w:eastAsia="標楷體" w:hAnsi="標楷體"/>
                <w:b/>
                <w:bCs/>
                <w:sz w:val="28"/>
                <w:szCs w:val="28"/>
              </w:rPr>
              <w:t>能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6" w:space="0" w:color="000000"/>
              <w:bottom w:val="single" w:sz="4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18E887" w14:textId="77777777" w:rsidR="007F22C2" w:rsidRPr="00F4604D" w:rsidRDefault="00EE38C9">
            <w:pPr>
              <w:snapToGrid w:val="0"/>
              <w:spacing w:line="280" w:lineRule="exact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3.3.01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銀行部門資產占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GDP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比率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(2022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，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%)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D55BA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290.39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A6A6A6"/>
              <w:bottom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E9816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4</w:t>
            </w:r>
          </w:p>
        </w:tc>
      </w:tr>
      <w:tr w:rsidR="00F4604D" w:rsidRPr="00F4604D" w14:paraId="619F3EB6" w14:textId="77777777">
        <w:trPr>
          <w:trHeight w:val="65"/>
          <w:jc w:val="center"/>
        </w:trPr>
        <w:tc>
          <w:tcPr>
            <w:tcW w:w="89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FB7BB5" w14:textId="77777777" w:rsidR="007F22C2" w:rsidRPr="00F4604D" w:rsidRDefault="007F22C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single" w:sz="6" w:space="0" w:color="A6A6A6"/>
              <w:left w:val="single" w:sz="6" w:space="0" w:color="000000"/>
              <w:bottom w:val="single" w:sz="4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C5915F" w14:textId="77777777" w:rsidR="007F22C2" w:rsidRPr="00F4604D" w:rsidRDefault="00EE38C9">
            <w:pPr>
              <w:snapToGrid w:val="0"/>
              <w:spacing w:line="280" w:lineRule="exact"/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</w:t>
            </w:r>
            <w:r w:rsidRPr="00F4604D">
              <w:rPr>
                <w:rFonts w:ascii="Times New Roman" w:eastAsia="標楷體" w:hAnsi="Times New Roman"/>
              </w:rPr>
              <w:t>3.3.10</w:t>
            </w:r>
            <w:r w:rsidRPr="00F4604D">
              <w:rPr>
                <w:rFonts w:ascii="Times New Roman" w:eastAsia="標楷體" w:hAnsi="Times New Roman"/>
              </w:rPr>
              <w:t>股票市場市值占</w:t>
            </w:r>
            <w:r w:rsidRPr="00F4604D">
              <w:rPr>
                <w:rFonts w:ascii="Times New Roman" w:eastAsia="標楷體" w:hAnsi="Times New Roman"/>
              </w:rPr>
              <w:t>GDP</w:t>
            </w:r>
            <w:r w:rsidRPr="00F4604D">
              <w:rPr>
                <w:rFonts w:ascii="Times New Roman" w:eastAsia="標楷體" w:hAnsi="Times New Roman"/>
              </w:rPr>
              <w:t>比率</w:t>
            </w:r>
            <w:r w:rsidRPr="00F4604D">
              <w:rPr>
                <w:rFonts w:ascii="Times New Roman" w:eastAsia="標楷體" w:hAnsi="Times New Roman"/>
              </w:rPr>
              <w:t>(2023</w:t>
            </w:r>
            <w:r w:rsidRPr="00F4604D">
              <w:rPr>
                <w:rFonts w:ascii="Times New Roman" w:eastAsia="標楷體" w:hAnsi="Times New Roman"/>
              </w:rPr>
              <w:t>，</w:t>
            </w:r>
            <w:r w:rsidRPr="00F4604D">
              <w:rPr>
                <w:rFonts w:ascii="Times New Roman" w:eastAsia="標楷體" w:hAnsi="Times New Roman"/>
              </w:rPr>
              <w:t>%)</w:t>
            </w:r>
          </w:p>
        </w:tc>
        <w:tc>
          <w:tcPr>
            <w:tcW w:w="1208" w:type="dxa"/>
            <w:tcBorders>
              <w:top w:val="single" w:sz="6" w:space="0" w:color="A6A6A6"/>
              <w:left w:val="single" w:sz="6" w:space="0" w:color="A6A6A6"/>
              <w:bottom w:val="single" w:sz="4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688FC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241.40</w:t>
            </w:r>
          </w:p>
        </w:tc>
        <w:tc>
          <w:tcPr>
            <w:tcW w:w="862" w:type="dxa"/>
            <w:tcBorders>
              <w:top w:val="single" w:sz="6" w:space="0" w:color="A6A6A6"/>
              <w:left w:val="single" w:sz="6" w:space="0" w:color="A6A6A6"/>
              <w:bottom w:val="single" w:sz="4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1EA1D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4</w:t>
            </w:r>
          </w:p>
        </w:tc>
      </w:tr>
      <w:tr w:rsidR="00F4604D" w:rsidRPr="00F4604D" w14:paraId="289BC2B6" w14:textId="77777777">
        <w:trPr>
          <w:trHeight w:val="65"/>
          <w:jc w:val="center"/>
        </w:trPr>
        <w:tc>
          <w:tcPr>
            <w:tcW w:w="89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35C6B3" w14:textId="77777777" w:rsidR="007F22C2" w:rsidRPr="00F4604D" w:rsidRDefault="007F22C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single" w:sz="6" w:space="0" w:color="A6A6A6"/>
              <w:left w:val="single" w:sz="6" w:space="0" w:color="000000"/>
              <w:bottom w:val="single" w:sz="4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14A128" w14:textId="77777777" w:rsidR="007F22C2" w:rsidRPr="00F4604D" w:rsidRDefault="00EE38C9">
            <w:pPr>
              <w:snapToGrid w:val="0"/>
              <w:spacing w:line="280" w:lineRule="exact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S3.4.01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企業反應快、彈性大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(2024)</w:t>
            </w:r>
          </w:p>
        </w:tc>
        <w:tc>
          <w:tcPr>
            <w:tcW w:w="1208" w:type="dxa"/>
            <w:tcBorders>
              <w:top w:val="single" w:sz="6" w:space="0" w:color="A6A6A6"/>
              <w:left w:val="single" w:sz="6" w:space="0" w:color="A6A6A6"/>
              <w:bottom w:val="single" w:sz="4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77D76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7.81</w:t>
            </w:r>
          </w:p>
        </w:tc>
        <w:tc>
          <w:tcPr>
            <w:tcW w:w="862" w:type="dxa"/>
            <w:tcBorders>
              <w:top w:val="single" w:sz="6" w:space="0" w:color="A6A6A6"/>
              <w:left w:val="single" w:sz="6" w:space="0" w:color="A6A6A6"/>
              <w:bottom w:val="single" w:sz="4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4CA25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2</w:t>
            </w:r>
          </w:p>
        </w:tc>
      </w:tr>
      <w:tr w:rsidR="00F4604D" w:rsidRPr="00F4604D" w14:paraId="567E615E" w14:textId="77777777">
        <w:trPr>
          <w:trHeight w:val="65"/>
          <w:jc w:val="center"/>
        </w:trPr>
        <w:tc>
          <w:tcPr>
            <w:tcW w:w="89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898EB7" w14:textId="77777777" w:rsidR="007F22C2" w:rsidRPr="00F4604D" w:rsidRDefault="007F22C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single" w:sz="4" w:space="0" w:color="A6A6A6"/>
              <w:left w:val="single" w:sz="6" w:space="0" w:color="000000"/>
              <w:bottom w:val="single" w:sz="4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34F114" w14:textId="77777777" w:rsidR="007F22C2" w:rsidRPr="00F4604D" w:rsidRDefault="00EE38C9">
            <w:pPr>
              <w:snapToGrid w:val="0"/>
              <w:spacing w:line="280" w:lineRule="exact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S3.4.03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企業對商機或威脅反應迅速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(2024)</w:t>
            </w:r>
          </w:p>
        </w:tc>
        <w:tc>
          <w:tcPr>
            <w:tcW w:w="1208" w:type="dxa"/>
            <w:tcBorders>
              <w:top w:val="single" w:sz="6" w:space="0" w:color="A6A6A6"/>
              <w:left w:val="single" w:sz="6" w:space="0" w:color="A6A6A6"/>
              <w:bottom w:val="single" w:sz="4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143A4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7.57</w:t>
            </w:r>
          </w:p>
        </w:tc>
        <w:tc>
          <w:tcPr>
            <w:tcW w:w="862" w:type="dxa"/>
            <w:tcBorders>
              <w:top w:val="single" w:sz="6" w:space="0" w:color="A6A6A6"/>
              <w:left w:val="single" w:sz="6" w:space="0" w:color="A6A6A6"/>
              <w:bottom w:val="single" w:sz="4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CA6F9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5</w:t>
            </w:r>
          </w:p>
        </w:tc>
      </w:tr>
      <w:tr w:rsidR="00F4604D" w:rsidRPr="00F4604D" w14:paraId="563529FE" w14:textId="77777777">
        <w:trPr>
          <w:trHeight w:val="65"/>
          <w:jc w:val="center"/>
        </w:trPr>
        <w:tc>
          <w:tcPr>
            <w:tcW w:w="89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6A34DB" w14:textId="77777777" w:rsidR="007F22C2" w:rsidRPr="00F4604D" w:rsidRDefault="007F22C2">
            <w:pPr>
              <w:widowControl/>
              <w:spacing w:line="2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single" w:sz="4" w:space="0" w:color="A6A6A6"/>
              <w:left w:val="single" w:sz="6" w:space="0" w:color="000000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7A8A02" w14:textId="77777777" w:rsidR="007F22C2" w:rsidRPr="00F4604D" w:rsidRDefault="00EE38C9">
            <w:pPr>
              <w:snapToGrid w:val="0"/>
              <w:spacing w:line="280" w:lineRule="exact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S3.4.04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社會大眾信任企業經理人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(2024)</w:t>
            </w:r>
          </w:p>
        </w:tc>
        <w:tc>
          <w:tcPr>
            <w:tcW w:w="1208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D170A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8.01</w:t>
            </w:r>
          </w:p>
        </w:tc>
        <w:tc>
          <w:tcPr>
            <w:tcW w:w="862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9A9D6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1</w:t>
            </w:r>
          </w:p>
        </w:tc>
      </w:tr>
      <w:tr w:rsidR="00F4604D" w:rsidRPr="00F4604D" w14:paraId="3CF69074" w14:textId="77777777">
        <w:trPr>
          <w:trHeight w:val="278"/>
          <w:jc w:val="center"/>
        </w:trPr>
        <w:tc>
          <w:tcPr>
            <w:tcW w:w="89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98D868" w14:textId="77777777" w:rsidR="007F22C2" w:rsidRPr="00F4604D" w:rsidRDefault="007F22C2">
            <w:pPr>
              <w:widowControl/>
              <w:spacing w:line="2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B2E42D" w14:textId="77777777" w:rsidR="007F22C2" w:rsidRPr="00F4604D" w:rsidRDefault="00EE38C9">
            <w:pPr>
              <w:snapToGrid w:val="0"/>
              <w:spacing w:line="280" w:lineRule="exact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S3.4.05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董事會有效監管公司運作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(2024)</w:t>
            </w:r>
          </w:p>
        </w:tc>
        <w:tc>
          <w:tcPr>
            <w:tcW w:w="1208" w:type="dxa"/>
            <w:tcBorders>
              <w:top w:val="single" w:sz="4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85661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7.65</w:t>
            </w:r>
          </w:p>
        </w:tc>
        <w:tc>
          <w:tcPr>
            <w:tcW w:w="862" w:type="dxa"/>
            <w:tcBorders>
              <w:top w:val="single" w:sz="4" w:space="0" w:color="A6A6A6"/>
              <w:left w:val="single" w:sz="6" w:space="0" w:color="A6A6A6"/>
              <w:bottom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6C4BF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3</w:t>
            </w:r>
          </w:p>
        </w:tc>
      </w:tr>
      <w:tr w:rsidR="00F4604D" w:rsidRPr="00F4604D" w14:paraId="52F88FA0" w14:textId="77777777">
        <w:trPr>
          <w:trHeight w:val="65"/>
          <w:jc w:val="center"/>
        </w:trPr>
        <w:tc>
          <w:tcPr>
            <w:tcW w:w="89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108D67" w14:textId="77777777" w:rsidR="007F22C2" w:rsidRPr="00F4604D" w:rsidRDefault="007F22C2">
            <w:pPr>
              <w:widowControl/>
              <w:spacing w:line="2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0D8B66" w14:textId="77777777" w:rsidR="007F22C2" w:rsidRPr="00F4604D" w:rsidRDefault="00EE38C9">
            <w:pPr>
              <w:snapToGrid w:val="0"/>
              <w:spacing w:line="280" w:lineRule="exact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S3.4.08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顧客滿意度受到企業重視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(2024)</w:t>
            </w:r>
          </w:p>
        </w:tc>
        <w:tc>
          <w:tcPr>
            <w:tcW w:w="120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99FDF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8.24</w:t>
            </w:r>
          </w:p>
        </w:tc>
        <w:tc>
          <w:tcPr>
            <w:tcW w:w="86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7035A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2</w:t>
            </w:r>
          </w:p>
        </w:tc>
      </w:tr>
      <w:tr w:rsidR="00F4604D" w:rsidRPr="00F4604D" w14:paraId="07A8E345" w14:textId="77777777">
        <w:trPr>
          <w:trHeight w:val="254"/>
          <w:jc w:val="center"/>
        </w:trPr>
        <w:tc>
          <w:tcPr>
            <w:tcW w:w="89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AAD79A" w14:textId="77777777" w:rsidR="007F22C2" w:rsidRPr="00F4604D" w:rsidRDefault="007F22C2">
            <w:pPr>
              <w:widowControl/>
              <w:spacing w:line="2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1DE6B1" w14:textId="77777777" w:rsidR="007F22C2" w:rsidRPr="00F4604D" w:rsidRDefault="00EE38C9">
            <w:pPr>
              <w:snapToGrid w:val="0"/>
              <w:spacing w:line="280" w:lineRule="exact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S3.4.09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經理人具企業家精神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(2024)</w:t>
            </w:r>
          </w:p>
        </w:tc>
        <w:tc>
          <w:tcPr>
            <w:tcW w:w="120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7F38A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7.84</w:t>
            </w:r>
          </w:p>
        </w:tc>
        <w:tc>
          <w:tcPr>
            <w:tcW w:w="86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6A370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1</w:t>
            </w:r>
          </w:p>
        </w:tc>
      </w:tr>
      <w:tr w:rsidR="00F4604D" w:rsidRPr="00F4604D" w14:paraId="4765BE95" w14:textId="77777777">
        <w:trPr>
          <w:trHeight w:val="65"/>
          <w:jc w:val="center"/>
        </w:trPr>
        <w:tc>
          <w:tcPr>
            <w:tcW w:w="89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2390E6" w14:textId="77777777" w:rsidR="007F22C2" w:rsidRPr="00F4604D" w:rsidRDefault="007F22C2">
            <w:pPr>
              <w:widowControl/>
              <w:spacing w:line="2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7AC8A7" w14:textId="44DA9B35" w:rsidR="007F22C2" w:rsidRPr="00F4604D" w:rsidRDefault="00EE38C9">
            <w:pPr>
              <w:snapToGrid w:val="0"/>
              <w:spacing w:line="280" w:lineRule="exact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S3.5.01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社會對</w:t>
            </w:r>
            <w:r w:rsidR="005D4211" w:rsidRPr="00F4604D">
              <w:rPr>
                <w:rFonts w:ascii="Times New Roman" w:eastAsia="標楷體" w:hAnsi="Times New Roman" w:hint="eastAsia"/>
                <w:sz w:val="23"/>
                <w:szCs w:val="23"/>
              </w:rPr>
              <w:t>全球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化持正面的態度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(2024)</w:t>
            </w:r>
          </w:p>
        </w:tc>
        <w:tc>
          <w:tcPr>
            <w:tcW w:w="120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0ADAC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7.99</w:t>
            </w:r>
          </w:p>
        </w:tc>
        <w:tc>
          <w:tcPr>
            <w:tcW w:w="86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374D4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5</w:t>
            </w:r>
          </w:p>
        </w:tc>
      </w:tr>
      <w:tr w:rsidR="00F4604D" w:rsidRPr="00F4604D" w14:paraId="1EBF4816" w14:textId="77777777">
        <w:trPr>
          <w:trHeight w:val="65"/>
          <w:jc w:val="center"/>
        </w:trPr>
        <w:tc>
          <w:tcPr>
            <w:tcW w:w="89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4D449B" w14:textId="77777777" w:rsidR="007F22C2" w:rsidRPr="00F4604D" w:rsidRDefault="007F22C2">
            <w:pPr>
              <w:widowControl/>
              <w:spacing w:line="2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4DA60F" w14:textId="77777777" w:rsidR="007F22C2" w:rsidRPr="00F4604D" w:rsidRDefault="00EE38C9">
            <w:pPr>
              <w:snapToGrid w:val="0"/>
              <w:spacing w:line="280" w:lineRule="exact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S3.5.07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社會的價值體系有助競爭力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(2024)</w:t>
            </w:r>
          </w:p>
        </w:tc>
        <w:tc>
          <w:tcPr>
            <w:tcW w:w="120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84651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7.77</w:t>
            </w:r>
          </w:p>
        </w:tc>
        <w:tc>
          <w:tcPr>
            <w:tcW w:w="86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E8C76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5</w:t>
            </w:r>
          </w:p>
        </w:tc>
      </w:tr>
      <w:tr w:rsidR="00F4604D" w:rsidRPr="00F4604D" w14:paraId="7BE9DB72" w14:textId="77777777">
        <w:trPr>
          <w:trHeight w:val="65"/>
          <w:jc w:val="center"/>
        </w:trPr>
        <w:tc>
          <w:tcPr>
            <w:tcW w:w="89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3D36D4" w14:textId="77777777" w:rsidR="007F22C2" w:rsidRPr="00F4604D" w:rsidRDefault="00EE38C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4604D">
              <w:rPr>
                <w:rFonts w:ascii="標楷體" w:eastAsia="標楷體" w:hAnsi="標楷體"/>
                <w:b/>
                <w:bCs/>
                <w:sz w:val="28"/>
                <w:szCs w:val="28"/>
              </w:rPr>
              <w:t>四、</w:t>
            </w:r>
          </w:p>
          <w:p w14:paraId="666D3DC0" w14:textId="77777777" w:rsidR="007F22C2" w:rsidRPr="00F4604D" w:rsidRDefault="00EE38C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4604D">
              <w:rPr>
                <w:rFonts w:ascii="標楷體" w:eastAsia="標楷體" w:hAnsi="標楷體"/>
                <w:b/>
                <w:bCs/>
                <w:sz w:val="28"/>
                <w:szCs w:val="28"/>
              </w:rPr>
              <w:t>基</w:t>
            </w:r>
          </w:p>
          <w:p w14:paraId="07E6EDAF" w14:textId="77777777" w:rsidR="007F22C2" w:rsidRPr="00F4604D" w:rsidRDefault="00EE38C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F4604D">
              <w:rPr>
                <w:rFonts w:ascii="標楷體" w:eastAsia="標楷體" w:hAnsi="標楷體"/>
                <w:b/>
                <w:bCs/>
                <w:sz w:val="28"/>
                <w:szCs w:val="28"/>
              </w:rPr>
              <w:t>礎</w:t>
            </w:r>
            <w:proofErr w:type="gramEnd"/>
          </w:p>
          <w:p w14:paraId="4138FA83" w14:textId="77777777" w:rsidR="007F22C2" w:rsidRPr="00F4604D" w:rsidRDefault="00EE38C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4604D">
              <w:rPr>
                <w:rFonts w:ascii="標楷體" w:eastAsia="標楷體" w:hAnsi="標楷體"/>
                <w:b/>
                <w:bCs/>
                <w:sz w:val="28"/>
                <w:szCs w:val="28"/>
              </w:rPr>
              <w:t>建</w:t>
            </w:r>
          </w:p>
          <w:p w14:paraId="41EF4650" w14:textId="77777777" w:rsidR="007F22C2" w:rsidRPr="00F4604D" w:rsidRDefault="00EE38C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4604D">
              <w:rPr>
                <w:rFonts w:ascii="標楷體" w:eastAsia="標楷體" w:hAnsi="標楷體"/>
                <w:b/>
                <w:bCs/>
                <w:sz w:val="28"/>
                <w:szCs w:val="28"/>
              </w:rPr>
              <w:t>設</w:t>
            </w:r>
          </w:p>
        </w:tc>
        <w:tc>
          <w:tcPr>
            <w:tcW w:w="6890" w:type="dxa"/>
            <w:tcBorders>
              <w:top w:val="single" w:sz="6" w:space="0" w:color="000000"/>
              <w:left w:val="single" w:sz="6" w:space="0" w:color="000000"/>
              <w:bottom w:val="single" w:sz="4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6932EC" w14:textId="77777777" w:rsidR="007F22C2" w:rsidRPr="00F4604D" w:rsidRDefault="00EE38C9">
            <w:pPr>
              <w:snapToGrid w:val="0"/>
              <w:spacing w:line="280" w:lineRule="exact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4.2.15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高科技商品占製造業出口比率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(2022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，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%)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A6A6A6"/>
              <w:bottom w:val="single" w:sz="4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342A1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55.60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A6A6A6"/>
              <w:bottom w:val="single" w:sz="4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FEB7C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3</w:t>
            </w:r>
          </w:p>
        </w:tc>
      </w:tr>
      <w:tr w:rsidR="00F4604D" w:rsidRPr="00F4604D" w14:paraId="0EE5E26E" w14:textId="77777777">
        <w:trPr>
          <w:trHeight w:val="65"/>
          <w:jc w:val="center"/>
        </w:trPr>
        <w:tc>
          <w:tcPr>
            <w:tcW w:w="89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9497BA" w14:textId="77777777" w:rsidR="007F22C2" w:rsidRPr="00F4604D" w:rsidRDefault="007F22C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single" w:sz="4" w:space="0" w:color="A6A6A6"/>
              <w:left w:val="single" w:sz="6" w:space="0" w:color="000000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8DA964" w14:textId="77777777" w:rsidR="007F22C2" w:rsidRPr="00F4604D" w:rsidRDefault="00EE38C9">
            <w:pPr>
              <w:snapToGrid w:val="0"/>
              <w:spacing w:line="280" w:lineRule="exact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4.3.02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研發總支出占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GDP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比率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(2022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，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%)</w:t>
            </w:r>
          </w:p>
        </w:tc>
        <w:tc>
          <w:tcPr>
            <w:tcW w:w="1208" w:type="dxa"/>
            <w:tcBorders>
              <w:top w:val="single" w:sz="4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82D9C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3.96</w:t>
            </w:r>
          </w:p>
        </w:tc>
        <w:tc>
          <w:tcPr>
            <w:tcW w:w="862" w:type="dxa"/>
            <w:tcBorders>
              <w:top w:val="single" w:sz="4" w:space="0" w:color="A6A6A6"/>
              <w:left w:val="single" w:sz="6" w:space="0" w:color="A6A6A6"/>
              <w:bottom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A69B3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3</w:t>
            </w:r>
          </w:p>
        </w:tc>
      </w:tr>
      <w:tr w:rsidR="00F4604D" w:rsidRPr="00F4604D" w14:paraId="716A09D9" w14:textId="77777777">
        <w:trPr>
          <w:trHeight w:val="65"/>
          <w:jc w:val="center"/>
        </w:trPr>
        <w:tc>
          <w:tcPr>
            <w:tcW w:w="89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2C46BE" w14:textId="77777777" w:rsidR="007F22C2" w:rsidRPr="00F4604D" w:rsidRDefault="007F22C2">
            <w:pPr>
              <w:widowControl/>
              <w:spacing w:line="2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A2A404" w14:textId="77777777" w:rsidR="007F22C2" w:rsidRPr="00F4604D" w:rsidRDefault="00EE38C9">
            <w:pPr>
              <w:snapToGrid w:val="0"/>
              <w:spacing w:line="280" w:lineRule="exact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4.3.05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企業研發支出占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GDP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比率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(2022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，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%)</w:t>
            </w:r>
          </w:p>
        </w:tc>
        <w:tc>
          <w:tcPr>
            <w:tcW w:w="120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B01BF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3.39</w:t>
            </w:r>
          </w:p>
        </w:tc>
        <w:tc>
          <w:tcPr>
            <w:tcW w:w="86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EE37C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3</w:t>
            </w:r>
          </w:p>
        </w:tc>
      </w:tr>
      <w:tr w:rsidR="00F4604D" w:rsidRPr="00F4604D" w14:paraId="4E2D16D2" w14:textId="77777777">
        <w:trPr>
          <w:trHeight w:val="65"/>
          <w:jc w:val="center"/>
        </w:trPr>
        <w:tc>
          <w:tcPr>
            <w:tcW w:w="89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08C924" w14:textId="77777777" w:rsidR="007F22C2" w:rsidRPr="00F4604D" w:rsidRDefault="007F22C2">
            <w:pPr>
              <w:widowControl/>
              <w:spacing w:line="2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190E91" w14:textId="77777777" w:rsidR="007F22C2" w:rsidRPr="00F4604D" w:rsidRDefault="00EE38C9">
            <w:pPr>
              <w:snapToGrid w:val="0"/>
              <w:spacing w:line="280" w:lineRule="exact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4.3.07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每千人研發人力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</w:t>
            </w:r>
            <w:proofErr w:type="gramStart"/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全職約當</w:t>
            </w:r>
            <w:proofErr w:type="gramEnd"/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數／千人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)(2022)</w:t>
            </w:r>
          </w:p>
        </w:tc>
        <w:tc>
          <w:tcPr>
            <w:tcW w:w="120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0BC20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12.67</w:t>
            </w:r>
          </w:p>
        </w:tc>
        <w:tc>
          <w:tcPr>
            <w:tcW w:w="86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DDD3C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2</w:t>
            </w:r>
          </w:p>
        </w:tc>
      </w:tr>
      <w:tr w:rsidR="00F4604D" w:rsidRPr="00F4604D" w14:paraId="6690A329" w14:textId="77777777">
        <w:trPr>
          <w:trHeight w:val="65"/>
          <w:jc w:val="center"/>
        </w:trPr>
        <w:tc>
          <w:tcPr>
            <w:tcW w:w="89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D14FD4" w14:textId="77777777" w:rsidR="007F22C2" w:rsidRPr="00F4604D" w:rsidRDefault="007F22C2">
            <w:pPr>
              <w:widowControl/>
              <w:spacing w:line="2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F0542E" w14:textId="77777777" w:rsidR="007F22C2" w:rsidRPr="00F4604D" w:rsidRDefault="00EE38C9">
            <w:pPr>
              <w:snapToGrid w:val="0"/>
              <w:spacing w:line="280" w:lineRule="exact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4.3.10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研發部門研究人員數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</w:t>
            </w:r>
            <w:proofErr w:type="gramStart"/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全職約當</w:t>
            </w:r>
            <w:proofErr w:type="gramEnd"/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數／千人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)(2022)</w:t>
            </w:r>
          </w:p>
        </w:tc>
        <w:tc>
          <w:tcPr>
            <w:tcW w:w="120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A2C38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7.4</w:t>
            </w:r>
          </w:p>
        </w:tc>
        <w:tc>
          <w:tcPr>
            <w:tcW w:w="86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F536F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6</w:t>
            </w:r>
          </w:p>
        </w:tc>
      </w:tr>
      <w:tr w:rsidR="00F4604D" w:rsidRPr="00F4604D" w14:paraId="19A1DAE4" w14:textId="77777777">
        <w:trPr>
          <w:trHeight w:val="65"/>
          <w:jc w:val="center"/>
        </w:trPr>
        <w:tc>
          <w:tcPr>
            <w:tcW w:w="89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D053EE" w14:textId="77777777" w:rsidR="007F22C2" w:rsidRPr="00F4604D" w:rsidRDefault="007F22C2">
            <w:pPr>
              <w:widowControl/>
              <w:spacing w:line="2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30AADA" w14:textId="77777777" w:rsidR="007F22C2" w:rsidRPr="00F4604D" w:rsidRDefault="00EE38C9">
            <w:pPr>
              <w:snapToGrid w:val="0"/>
              <w:spacing w:line="280" w:lineRule="exact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4.3.19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中高階技術占製造業附加價值比率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(2021)</w:t>
            </w:r>
          </w:p>
        </w:tc>
        <w:tc>
          <w:tcPr>
            <w:tcW w:w="120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73B6C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72.18</w:t>
            </w:r>
          </w:p>
        </w:tc>
        <w:tc>
          <w:tcPr>
            <w:tcW w:w="86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F69FC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3</w:t>
            </w:r>
          </w:p>
        </w:tc>
      </w:tr>
      <w:tr w:rsidR="00F4604D" w:rsidRPr="00F4604D" w14:paraId="09959796" w14:textId="77777777">
        <w:trPr>
          <w:trHeight w:val="65"/>
          <w:jc w:val="center"/>
        </w:trPr>
        <w:tc>
          <w:tcPr>
            <w:tcW w:w="89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57177F" w14:textId="77777777" w:rsidR="007F22C2" w:rsidRPr="00F4604D" w:rsidRDefault="007F22C2">
            <w:pPr>
              <w:widowControl/>
              <w:spacing w:line="2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2D4598" w14:textId="77777777" w:rsidR="007F22C2" w:rsidRPr="00F4604D" w:rsidRDefault="00EE38C9">
            <w:pPr>
              <w:snapToGrid w:val="0"/>
              <w:spacing w:line="280" w:lineRule="exact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S4.4.04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醫療保健基礎設施符合社會需要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(2024)</w:t>
            </w:r>
          </w:p>
        </w:tc>
        <w:tc>
          <w:tcPr>
            <w:tcW w:w="120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3A5C6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8.44</w:t>
            </w:r>
          </w:p>
        </w:tc>
        <w:tc>
          <w:tcPr>
            <w:tcW w:w="86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B5054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3</w:t>
            </w:r>
          </w:p>
        </w:tc>
      </w:tr>
      <w:tr w:rsidR="00F4604D" w:rsidRPr="00F4604D" w14:paraId="0BB5A240" w14:textId="77777777">
        <w:trPr>
          <w:trHeight w:val="65"/>
          <w:jc w:val="center"/>
        </w:trPr>
        <w:tc>
          <w:tcPr>
            <w:tcW w:w="89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E50CA4" w14:textId="77777777" w:rsidR="007F22C2" w:rsidRPr="00F4604D" w:rsidRDefault="007F22C2">
            <w:pPr>
              <w:widowControl/>
              <w:spacing w:line="2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22BD6E" w14:textId="77777777" w:rsidR="007F22C2" w:rsidRPr="00F4604D" w:rsidRDefault="00EE38C9">
            <w:pPr>
              <w:snapToGrid w:val="0"/>
              <w:spacing w:line="280" w:lineRule="exact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S4.4.25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企業重視永續發展議題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(2024)</w:t>
            </w:r>
          </w:p>
        </w:tc>
        <w:tc>
          <w:tcPr>
            <w:tcW w:w="120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9F43C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8.11</w:t>
            </w:r>
          </w:p>
        </w:tc>
        <w:tc>
          <w:tcPr>
            <w:tcW w:w="86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B8261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2</w:t>
            </w:r>
          </w:p>
        </w:tc>
      </w:tr>
      <w:tr w:rsidR="00F4604D" w:rsidRPr="00F4604D" w14:paraId="6F03F8EF" w14:textId="77777777">
        <w:trPr>
          <w:trHeight w:val="200"/>
          <w:jc w:val="center"/>
        </w:trPr>
        <w:tc>
          <w:tcPr>
            <w:tcW w:w="89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1E3103" w14:textId="77777777" w:rsidR="007F22C2" w:rsidRPr="00F4604D" w:rsidRDefault="007F22C2">
            <w:pPr>
              <w:widowControl/>
              <w:spacing w:line="2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4B3008" w14:textId="77777777" w:rsidR="007F22C2" w:rsidRPr="00F4604D" w:rsidRDefault="00EE38C9">
            <w:pPr>
              <w:snapToGrid w:val="0"/>
              <w:spacing w:line="280" w:lineRule="exact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4.5.07 25-34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歲人口中接受大專以上教育比率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(2022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，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%)</w:t>
            </w:r>
          </w:p>
        </w:tc>
        <w:tc>
          <w:tcPr>
            <w:tcW w:w="120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E8AFB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80.0</w:t>
            </w:r>
          </w:p>
        </w:tc>
        <w:tc>
          <w:tcPr>
            <w:tcW w:w="86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6A490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3</w:t>
            </w:r>
          </w:p>
        </w:tc>
      </w:tr>
      <w:tr w:rsidR="00F4604D" w:rsidRPr="00F4604D" w14:paraId="2D52C1D2" w14:textId="77777777">
        <w:trPr>
          <w:trHeight w:val="65"/>
          <w:jc w:val="center"/>
        </w:trPr>
        <w:tc>
          <w:tcPr>
            <w:tcW w:w="89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71D3C0" w14:textId="77777777" w:rsidR="007F22C2" w:rsidRPr="00F4604D" w:rsidRDefault="007F22C2">
            <w:pPr>
              <w:widowControl/>
              <w:spacing w:line="2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single" w:sz="6" w:space="0" w:color="A6A6A6"/>
              <w:left w:val="single" w:sz="6" w:space="0" w:color="A6A6A6"/>
              <w:bottom w:val="single" w:sz="4" w:space="0" w:color="000000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D52804" w14:textId="77777777" w:rsidR="007F22C2" w:rsidRPr="00F4604D" w:rsidRDefault="00EE38C9">
            <w:pPr>
              <w:snapToGrid w:val="0"/>
              <w:spacing w:line="280" w:lineRule="exact"/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4.5.12 </w:t>
            </w:r>
            <w:r w:rsidRPr="00F4604D">
              <w:rPr>
                <w:rFonts w:ascii="Times New Roman" w:eastAsia="標楷體" w:hAnsi="Times New Roman"/>
                <w:sz w:val="22"/>
              </w:rPr>
              <w:t>PISA</w:t>
            </w:r>
            <w:r w:rsidRPr="00F4604D">
              <w:rPr>
                <w:rFonts w:ascii="Times New Roman" w:eastAsia="標楷體" w:hAnsi="Times New Roman"/>
                <w:sz w:val="22"/>
              </w:rPr>
              <w:t>科學、數學、閱讀</w:t>
            </w:r>
            <w:proofErr w:type="gramStart"/>
            <w:r w:rsidRPr="00F4604D">
              <w:rPr>
                <w:rFonts w:ascii="Times New Roman" w:eastAsia="標楷體" w:hAnsi="Times New Roman"/>
                <w:sz w:val="22"/>
              </w:rPr>
              <w:t>指標均非低</w:t>
            </w:r>
            <w:proofErr w:type="gramEnd"/>
            <w:r w:rsidRPr="00F4604D">
              <w:rPr>
                <w:rFonts w:ascii="Times New Roman" w:eastAsia="標楷體" w:hAnsi="Times New Roman"/>
                <w:sz w:val="22"/>
              </w:rPr>
              <w:t>成就者學生比率</w:t>
            </w:r>
            <w:r w:rsidRPr="00F4604D">
              <w:rPr>
                <w:rFonts w:ascii="Times New Roman" w:eastAsia="標楷體" w:hAnsi="Times New Roman"/>
                <w:sz w:val="22"/>
              </w:rPr>
              <w:t>(2022</w:t>
            </w:r>
            <w:r w:rsidRPr="00F4604D">
              <w:rPr>
                <w:rFonts w:ascii="Times New Roman" w:eastAsia="標楷體" w:hAnsi="Times New Roman"/>
                <w:sz w:val="22"/>
              </w:rPr>
              <w:t>，</w:t>
            </w:r>
            <w:r w:rsidRPr="00F4604D">
              <w:rPr>
                <w:rFonts w:ascii="Times New Roman" w:eastAsia="標楷體" w:hAnsi="Times New Roman"/>
                <w:sz w:val="22"/>
              </w:rPr>
              <w:t>%)</w:t>
            </w:r>
          </w:p>
        </w:tc>
        <w:tc>
          <w:tcPr>
            <w:tcW w:w="1208" w:type="dxa"/>
            <w:tcBorders>
              <w:top w:val="single" w:sz="6" w:space="0" w:color="A6A6A6"/>
              <w:left w:val="single" w:sz="6" w:space="0" w:color="A6A6A6"/>
              <w:bottom w:val="single" w:sz="4" w:space="0" w:color="000000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D154B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80.2</w:t>
            </w:r>
          </w:p>
        </w:tc>
        <w:tc>
          <w:tcPr>
            <w:tcW w:w="862" w:type="dxa"/>
            <w:tcBorders>
              <w:top w:val="single" w:sz="6" w:space="0" w:color="A6A6A6"/>
              <w:left w:val="single" w:sz="6" w:space="0" w:color="A6A6A6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6B10B" w14:textId="77777777" w:rsidR="007F22C2" w:rsidRPr="00F4604D" w:rsidRDefault="00EE38C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5</w:t>
            </w:r>
          </w:p>
        </w:tc>
      </w:tr>
    </w:tbl>
    <w:bookmarkEnd w:id="7"/>
    <w:p w14:paraId="5AE2726C" w14:textId="7ED72C9C" w:rsidR="007F22C2" w:rsidRPr="00F4604D" w:rsidRDefault="00EE38C9">
      <w:pPr>
        <w:snapToGrid w:val="0"/>
        <w:ind w:left="708" w:hanging="708"/>
      </w:pPr>
      <w:proofErr w:type="gramStart"/>
      <w:r w:rsidRPr="00F4604D">
        <w:rPr>
          <w:rFonts w:ascii="標楷體" w:eastAsia="標楷體" w:hAnsi="標楷體"/>
        </w:rPr>
        <w:t>註</w:t>
      </w:r>
      <w:proofErr w:type="gramEnd"/>
      <w:r w:rsidRPr="00F4604D">
        <w:rPr>
          <w:rFonts w:ascii="標楷體" w:eastAsia="標楷體" w:hAnsi="標楷體"/>
        </w:rPr>
        <w:t xml:space="preserve">： </w:t>
      </w:r>
      <w:r w:rsidRPr="00F4604D">
        <w:rPr>
          <w:rFonts w:ascii="Times New Roman" w:eastAsia="標楷體" w:hAnsi="Times New Roman"/>
        </w:rPr>
        <w:t>1.S</w:t>
      </w:r>
      <w:r w:rsidRPr="00F4604D">
        <w:rPr>
          <w:rFonts w:ascii="標楷體" w:eastAsia="標楷體" w:hAnsi="標楷體"/>
        </w:rPr>
        <w:t>表示該項指標為問卷調查指標</w:t>
      </w:r>
      <w:r w:rsidR="00B44AB0" w:rsidRPr="00F4604D">
        <w:rPr>
          <w:rFonts w:ascii="標楷體" w:eastAsia="標楷體" w:hAnsi="標楷體" w:hint="eastAsia"/>
        </w:rPr>
        <w:t>；括號內數字為臺灣資料來源年度</w:t>
      </w:r>
      <w:r w:rsidRPr="00F4604D">
        <w:rPr>
          <w:rFonts w:ascii="標楷體" w:eastAsia="標楷體" w:hAnsi="標楷體"/>
        </w:rPr>
        <w:t>。</w:t>
      </w:r>
    </w:p>
    <w:p w14:paraId="3C4C90F8" w14:textId="71FC8069" w:rsidR="007F22C2" w:rsidRPr="00F4604D" w:rsidRDefault="00EE38C9">
      <w:pPr>
        <w:snapToGrid w:val="0"/>
        <w:ind w:left="847" w:hanging="247"/>
      </w:pPr>
      <w:r w:rsidRPr="00F4604D">
        <w:rPr>
          <w:rFonts w:ascii="Times New Roman" w:eastAsia="標楷體" w:hAnsi="Times New Roman"/>
        </w:rPr>
        <w:t>2.</w:t>
      </w:r>
      <w:r w:rsidRPr="00F4604D">
        <w:rPr>
          <w:rFonts w:ascii="標楷體" w:eastAsia="標楷體" w:hAnsi="標楷體"/>
        </w:rPr>
        <w:t>本表係依據</w:t>
      </w:r>
      <w:r w:rsidRPr="00F4604D">
        <w:rPr>
          <w:rFonts w:ascii="Times New Roman" w:eastAsia="標楷體" w:hAnsi="Times New Roman"/>
        </w:rPr>
        <w:t>IMD</w:t>
      </w:r>
      <w:r w:rsidRPr="00F4604D">
        <w:rPr>
          <w:rFonts w:ascii="標楷體" w:eastAsia="標楷體" w:hAnsi="標楷體"/>
        </w:rPr>
        <w:t>世界競爭力報告所篩選之臺灣優勢項目</w:t>
      </w:r>
      <w:r w:rsidR="00B44AB0" w:rsidRPr="00F4604D">
        <w:rPr>
          <w:rFonts w:ascii="標楷體" w:eastAsia="標楷體" w:hAnsi="標楷體"/>
        </w:rPr>
        <w:t>；所謂優勢項目</w:t>
      </w:r>
      <w:r w:rsidR="00B44AB0" w:rsidRPr="00F4604D">
        <w:rPr>
          <w:rFonts w:ascii="Times New Roman" w:eastAsia="標楷體" w:hAnsi="Times New Roman"/>
        </w:rPr>
        <w:t>(strengths)</w:t>
      </w:r>
      <w:r w:rsidR="00B44AB0" w:rsidRPr="00F4604D">
        <w:rPr>
          <w:rFonts w:ascii="標楷體" w:eastAsia="標楷體" w:hAnsi="標楷體"/>
        </w:rPr>
        <w:t>係將細項指標原始數值標準化後再進行每一大類優勢挑選</w:t>
      </w:r>
      <w:r w:rsidRPr="00F4604D">
        <w:rPr>
          <w:rFonts w:ascii="標楷體" w:eastAsia="標楷體" w:hAnsi="標楷體"/>
        </w:rPr>
        <w:t>。</w:t>
      </w:r>
      <w:r w:rsidRPr="00F4604D">
        <w:rPr>
          <w:rFonts w:ascii="標楷體" w:eastAsia="標楷體" w:hAnsi="標楷體"/>
          <w:szCs w:val="28"/>
        </w:rPr>
        <w:t xml:space="preserve"> </w:t>
      </w:r>
    </w:p>
    <w:p w14:paraId="286B4023" w14:textId="77777777" w:rsidR="000D4E02" w:rsidRPr="00F4604D" w:rsidRDefault="000D4E02" w:rsidP="000D4E02">
      <w:pPr>
        <w:snapToGrid w:val="0"/>
        <w:spacing w:before="234" w:after="234"/>
        <w:ind w:left="1165" w:right="542" w:hanging="457"/>
        <w:jc w:val="center"/>
      </w:pPr>
      <w:r w:rsidRPr="00F4604D">
        <w:rPr>
          <w:rFonts w:ascii="標楷體" w:eastAsia="標楷體" w:hAnsi="標楷體"/>
          <w:b/>
          <w:sz w:val="28"/>
        </w:rPr>
        <w:lastRenderedPageBreak/>
        <w:t>附表3</w:t>
      </w:r>
      <w:r w:rsidRPr="00F4604D">
        <w:rPr>
          <w:rFonts w:ascii="Times New Roman" w:eastAsia="標楷體" w:hAnsi="Times New Roman"/>
          <w:b/>
          <w:sz w:val="28"/>
        </w:rPr>
        <w:t xml:space="preserve">　</w:t>
      </w:r>
      <w:r w:rsidRPr="00F4604D">
        <w:rPr>
          <w:rFonts w:ascii="Times New Roman" w:eastAsia="標楷體" w:hAnsi="Times New Roman"/>
          <w:b/>
          <w:sz w:val="28"/>
        </w:rPr>
        <w:t>IMD 2024</w:t>
      </w:r>
      <w:r w:rsidRPr="00F4604D">
        <w:rPr>
          <w:rFonts w:ascii="標楷體" w:eastAsia="標楷體" w:hAnsi="標楷體"/>
          <w:b/>
          <w:sz w:val="28"/>
        </w:rPr>
        <w:t>年公布我國世界競爭力之弱勢項目</w:t>
      </w:r>
    </w:p>
    <w:tbl>
      <w:tblPr>
        <w:tblW w:w="869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9"/>
        <w:gridCol w:w="5716"/>
        <w:gridCol w:w="1211"/>
        <w:gridCol w:w="954"/>
      </w:tblGrid>
      <w:tr w:rsidR="00F4604D" w:rsidRPr="00F4604D" w14:paraId="65D69FF6" w14:textId="77777777" w:rsidTr="00881112">
        <w:trPr>
          <w:trHeight w:val="261"/>
          <w:jc w:val="center"/>
        </w:trPr>
        <w:tc>
          <w:tcPr>
            <w:tcW w:w="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88545C" w14:textId="77777777" w:rsidR="000D4E02" w:rsidRPr="00F4604D" w:rsidRDefault="000D4E02" w:rsidP="00881112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191880" w14:textId="77777777" w:rsidR="000D4E02" w:rsidRPr="00F4604D" w:rsidRDefault="000D4E02" w:rsidP="0088111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04D">
              <w:rPr>
                <w:rFonts w:ascii="標楷體" w:eastAsia="標楷體" w:hAnsi="標楷體"/>
                <w:sz w:val="28"/>
                <w:szCs w:val="28"/>
              </w:rPr>
              <w:t>項　　　　　　　　　　　　目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CDC07D" w14:textId="77777777" w:rsidR="000D4E02" w:rsidRPr="00F4604D" w:rsidRDefault="000D4E02" w:rsidP="0088111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04D">
              <w:rPr>
                <w:rFonts w:ascii="標楷體" w:eastAsia="標楷體" w:hAnsi="標楷體"/>
                <w:sz w:val="28"/>
                <w:szCs w:val="28"/>
              </w:rPr>
              <w:t>數　值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5E5B05" w14:textId="77777777" w:rsidR="000D4E02" w:rsidRPr="00F4604D" w:rsidRDefault="000D4E02" w:rsidP="0088111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04D">
              <w:rPr>
                <w:rFonts w:ascii="標楷體" w:eastAsia="標楷體" w:hAnsi="標楷體"/>
                <w:sz w:val="28"/>
                <w:szCs w:val="28"/>
              </w:rPr>
              <w:t>名次</w:t>
            </w:r>
          </w:p>
        </w:tc>
      </w:tr>
      <w:tr w:rsidR="00F4604D" w:rsidRPr="00F4604D" w14:paraId="0BCDA1FE" w14:textId="77777777" w:rsidTr="00881112">
        <w:trPr>
          <w:trHeight w:val="55"/>
          <w:jc w:val="center"/>
        </w:trPr>
        <w:tc>
          <w:tcPr>
            <w:tcW w:w="80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C395B4" w14:textId="77777777" w:rsidR="000D4E02" w:rsidRPr="00F4604D" w:rsidRDefault="000D4E02" w:rsidP="00881112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F4604D">
              <w:rPr>
                <w:rFonts w:ascii="標楷體" w:eastAsia="標楷體" w:hAnsi="標楷體"/>
                <w:b/>
                <w:bCs/>
                <w:sz w:val="28"/>
                <w:szCs w:val="32"/>
              </w:rPr>
              <w:t>一、</w:t>
            </w:r>
          </w:p>
          <w:p w14:paraId="6B530576" w14:textId="77777777" w:rsidR="000D4E02" w:rsidRPr="00F4604D" w:rsidRDefault="000D4E02" w:rsidP="00881112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F4604D">
              <w:rPr>
                <w:rFonts w:ascii="標楷體" w:eastAsia="標楷體" w:hAnsi="標楷體"/>
                <w:b/>
                <w:bCs/>
                <w:sz w:val="28"/>
                <w:szCs w:val="32"/>
              </w:rPr>
              <w:t>經</w:t>
            </w:r>
          </w:p>
          <w:p w14:paraId="6B056F6F" w14:textId="77777777" w:rsidR="000D4E02" w:rsidRPr="00F4604D" w:rsidRDefault="000D4E02" w:rsidP="00881112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F4604D">
              <w:rPr>
                <w:rFonts w:ascii="標楷體" w:eastAsia="標楷體" w:hAnsi="標楷體"/>
                <w:b/>
                <w:bCs/>
                <w:sz w:val="28"/>
                <w:szCs w:val="32"/>
              </w:rPr>
              <w:t>濟</w:t>
            </w:r>
          </w:p>
          <w:p w14:paraId="4A90E0FF" w14:textId="77777777" w:rsidR="000D4E02" w:rsidRPr="00F4604D" w:rsidRDefault="000D4E02" w:rsidP="00881112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F4604D">
              <w:rPr>
                <w:rFonts w:ascii="標楷體" w:eastAsia="標楷體" w:hAnsi="標楷體"/>
                <w:b/>
                <w:bCs/>
                <w:sz w:val="28"/>
                <w:szCs w:val="32"/>
              </w:rPr>
              <w:t>表</w:t>
            </w:r>
          </w:p>
          <w:p w14:paraId="3314713A" w14:textId="77777777" w:rsidR="000D4E02" w:rsidRPr="00F4604D" w:rsidRDefault="000D4E02" w:rsidP="00881112">
            <w:pPr>
              <w:snapToGrid w:val="0"/>
              <w:jc w:val="both"/>
            </w:pPr>
            <w:r w:rsidRPr="00F4604D">
              <w:rPr>
                <w:rFonts w:ascii="標楷體" w:eastAsia="標楷體" w:hAnsi="標楷體"/>
                <w:b/>
                <w:bCs/>
                <w:sz w:val="28"/>
                <w:szCs w:val="32"/>
              </w:rPr>
              <w:t>現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6" w:space="0" w:color="000000"/>
              <w:bottom w:val="single" w:sz="4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4888B3" w14:textId="77777777" w:rsidR="000D4E02" w:rsidRPr="00F4604D" w:rsidRDefault="000D4E02" w:rsidP="00881112">
            <w:pPr>
              <w:snapToGrid w:val="0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1.1.18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固定資本形成毛額實質成長率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(2023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，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%)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A6A6A6"/>
              <w:bottom w:val="single" w:sz="4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11192" w14:textId="77777777" w:rsidR="000D4E02" w:rsidRPr="00F4604D" w:rsidRDefault="000D4E02" w:rsidP="0088111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4604D">
              <w:rPr>
                <w:rFonts w:ascii="Times New Roman" w:eastAsia="標楷體" w:hAnsi="Times New Roman"/>
                <w:szCs w:val="24"/>
              </w:rPr>
              <w:t>-8.69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A6A6A6"/>
              <w:bottom w:val="single" w:sz="4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BE002" w14:textId="77777777" w:rsidR="000D4E02" w:rsidRPr="00F4604D" w:rsidRDefault="000D4E02" w:rsidP="00881112">
            <w:pPr>
              <w:snapToGrid w:val="0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63</w:t>
            </w:r>
          </w:p>
        </w:tc>
      </w:tr>
      <w:tr w:rsidR="00F4604D" w:rsidRPr="00F4604D" w14:paraId="717C16E3" w14:textId="77777777" w:rsidTr="00881112">
        <w:trPr>
          <w:trHeight w:val="55"/>
          <w:jc w:val="center"/>
        </w:trPr>
        <w:tc>
          <w:tcPr>
            <w:tcW w:w="80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CC4B03" w14:textId="77777777" w:rsidR="000D4E02" w:rsidRPr="00F4604D" w:rsidRDefault="000D4E02" w:rsidP="00881112">
            <w:pPr>
              <w:widowControl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5716" w:type="dxa"/>
            <w:tcBorders>
              <w:top w:val="single" w:sz="4" w:space="0" w:color="A6A6A6"/>
              <w:left w:val="single" w:sz="6" w:space="0" w:color="000000"/>
              <w:bottom w:val="single" w:sz="4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66A5B4" w14:textId="77777777" w:rsidR="000D4E02" w:rsidRPr="00F4604D" w:rsidRDefault="000D4E02" w:rsidP="00881112">
            <w:pPr>
              <w:snapToGrid w:val="0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1.2.13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服務輸出占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GDP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比率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(2023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，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%)</w:t>
            </w:r>
          </w:p>
        </w:tc>
        <w:tc>
          <w:tcPr>
            <w:tcW w:w="1211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FCEB9" w14:textId="77777777" w:rsidR="000D4E02" w:rsidRPr="00F4604D" w:rsidRDefault="000D4E02" w:rsidP="0088111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4604D">
              <w:rPr>
                <w:rFonts w:ascii="Times New Roman" w:eastAsia="標楷體" w:hAnsi="Times New Roman"/>
                <w:szCs w:val="24"/>
              </w:rPr>
              <w:t>7.18</w:t>
            </w:r>
          </w:p>
        </w:tc>
        <w:tc>
          <w:tcPr>
            <w:tcW w:w="954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A4B01" w14:textId="77777777" w:rsidR="000D4E02" w:rsidRPr="00F4604D" w:rsidRDefault="000D4E02" w:rsidP="00881112">
            <w:pPr>
              <w:snapToGrid w:val="0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45</w:t>
            </w:r>
          </w:p>
        </w:tc>
      </w:tr>
      <w:tr w:rsidR="00F4604D" w:rsidRPr="00F4604D" w14:paraId="2E3C0C7B" w14:textId="77777777" w:rsidTr="00881112">
        <w:trPr>
          <w:trHeight w:val="55"/>
          <w:jc w:val="center"/>
        </w:trPr>
        <w:tc>
          <w:tcPr>
            <w:tcW w:w="80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870524" w14:textId="77777777" w:rsidR="000D4E02" w:rsidRPr="00F4604D" w:rsidRDefault="000D4E02" w:rsidP="00881112">
            <w:pPr>
              <w:widowControl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5716" w:type="dxa"/>
            <w:tcBorders>
              <w:top w:val="single" w:sz="4" w:space="0" w:color="A6A6A6"/>
              <w:left w:val="single" w:sz="6" w:space="0" w:color="000000"/>
              <w:bottom w:val="single" w:sz="4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DD0787" w14:textId="77777777" w:rsidR="000D4E02" w:rsidRPr="00F4604D" w:rsidRDefault="000D4E02" w:rsidP="00881112">
            <w:pPr>
              <w:snapToGrid w:val="0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1.2.17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前五大貿易夥伴出口集中度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(2022)</w:t>
            </w:r>
          </w:p>
        </w:tc>
        <w:tc>
          <w:tcPr>
            <w:tcW w:w="1211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68A87" w14:textId="77777777" w:rsidR="000D4E02" w:rsidRPr="00F4604D" w:rsidRDefault="000D4E02" w:rsidP="0088111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4604D">
              <w:rPr>
                <w:rFonts w:ascii="Times New Roman" w:eastAsia="標楷體" w:hAnsi="Times New Roman"/>
                <w:szCs w:val="24"/>
              </w:rPr>
              <w:t>69.8</w:t>
            </w:r>
          </w:p>
        </w:tc>
        <w:tc>
          <w:tcPr>
            <w:tcW w:w="954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D37A2" w14:textId="77777777" w:rsidR="000D4E02" w:rsidRPr="00F4604D" w:rsidRDefault="000D4E02" w:rsidP="00881112">
            <w:pPr>
              <w:snapToGrid w:val="0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59</w:t>
            </w:r>
          </w:p>
        </w:tc>
      </w:tr>
      <w:tr w:rsidR="00F4604D" w:rsidRPr="00F4604D" w14:paraId="298E85DD" w14:textId="77777777" w:rsidTr="00881112">
        <w:trPr>
          <w:trHeight w:val="55"/>
          <w:jc w:val="center"/>
        </w:trPr>
        <w:tc>
          <w:tcPr>
            <w:tcW w:w="80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B7A13A" w14:textId="77777777" w:rsidR="000D4E02" w:rsidRPr="00F4604D" w:rsidRDefault="000D4E02" w:rsidP="00881112">
            <w:pPr>
              <w:widowControl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5716" w:type="dxa"/>
            <w:tcBorders>
              <w:top w:val="single" w:sz="4" w:space="0" w:color="A6A6A6"/>
              <w:left w:val="single" w:sz="6" w:space="0" w:color="000000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B1000B" w14:textId="77777777" w:rsidR="000D4E02" w:rsidRPr="00F4604D" w:rsidRDefault="000D4E02" w:rsidP="00881112">
            <w:pPr>
              <w:snapToGrid w:val="0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1.2.18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前五大出口產品集中度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(2022)</w:t>
            </w:r>
          </w:p>
        </w:tc>
        <w:tc>
          <w:tcPr>
            <w:tcW w:w="1211" w:type="dxa"/>
            <w:tcBorders>
              <w:top w:val="single" w:sz="4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B74E6" w14:textId="77777777" w:rsidR="000D4E02" w:rsidRPr="00F4604D" w:rsidRDefault="000D4E02" w:rsidP="0088111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4604D">
              <w:rPr>
                <w:rFonts w:ascii="Times New Roman" w:eastAsia="標楷體" w:hAnsi="Times New Roman"/>
                <w:szCs w:val="24"/>
              </w:rPr>
              <w:t>62.5</w:t>
            </w:r>
          </w:p>
        </w:tc>
        <w:tc>
          <w:tcPr>
            <w:tcW w:w="954" w:type="dxa"/>
            <w:tcBorders>
              <w:top w:val="single" w:sz="4" w:space="0" w:color="A6A6A6"/>
              <w:left w:val="single" w:sz="6" w:space="0" w:color="A6A6A6"/>
              <w:bottom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0594C" w14:textId="77777777" w:rsidR="000D4E02" w:rsidRPr="00F4604D" w:rsidRDefault="000D4E02" w:rsidP="00881112">
            <w:pPr>
              <w:snapToGrid w:val="0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41</w:t>
            </w:r>
          </w:p>
        </w:tc>
      </w:tr>
      <w:tr w:rsidR="00F4604D" w:rsidRPr="00F4604D" w14:paraId="43F41543" w14:textId="77777777" w:rsidTr="00881112">
        <w:trPr>
          <w:trHeight w:val="282"/>
          <w:jc w:val="center"/>
        </w:trPr>
        <w:tc>
          <w:tcPr>
            <w:tcW w:w="80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B22D2D" w14:textId="77777777" w:rsidR="000D4E02" w:rsidRPr="00F4604D" w:rsidRDefault="000D4E02" w:rsidP="00881112">
            <w:pPr>
              <w:widowControl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57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7BF289" w14:textId="77777777" w:rsidR="000D4E02" w:rsidRPr="00F4604D" w:rsidRDefault="000D4E02" w:rsidP="00881112">
            <w:pPr>
              <w:snapToGrid w:val="0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1.2.24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貿易條件指數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(2022)</w:t>
            </w:r>
          </w:p>
        </w:tc>
        <w:tc>
          <w:tcPr>
            <w:tcW w:w="12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44DC7" w14:textId="77777777" w:rsidR="000D4E02" w:rsidRPr="00F4604D" w:rsidRDefault="000D4E02" w:rsidP="0088111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4604D">
              <w:rPr>
                <w:rFonts w:ascii="Times New Roman" w:eastAsia="標楷體" w:hAnsi="Times New Roman"/>
                <w:szCs w:val="24"/>
              </w:rPr>
              <w:t>88.6</w:t>
            </w:r>
          </w:p>
        </w:tc>
        <w:tc>
          <w:tcPr>
            <w:tcW w:w="95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8CD97" w14:textId="77777777" w:rsidR="000D4E02" w:rsidRPr="00F4604D" w:rsidRDefault="000D4E02" w:rsidP="00881112">
            <w:pPr>
              <w:snapToGrid w:val="0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57</w:t>
            </w:r>
          </w:p>
        </w:tc>
      </w:tr>
      <w:tr w:rsidR="00F4604D" w:rsidRPr="00F4604D" w14:paraId="751C5EE0" w14:textId="77777777" w:rsidTr="00881112">
        <w:trPr>
          <w:trHeight w:val="87"/>
          <w:jc w:val="center"/>
        </w:trPr>
        <w:tc>
          <w:tcPr>
            <w:tcW w:w="80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E08B67" w14:textId="77777777" w:rsidR="000D4E02" w:rsidRPr="00F4604D" w:rsidRDefault="000D4E02" w:rsidP="00881112">
            <w:pPr>
              <w:widowControl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57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509CA7" w14:textId="77777777" w:rsidR="000D4E02" w:rsidRPr="00F4604D" w:rsidRDefault="000D4E02" w:rsidP="00881112">
            <w:pPr>
              <w:snapToGrid w:val="0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1.2.25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觀光收入占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GDP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比率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(2022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，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%)</w:t>
            </w:r>
          </w:p>
        </w:tc>
        <w:tc>
          <w:tcPr>
            <w:tcW w:w="12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668EB" w14:textId="77777777" w:rsidR="000D4E02" w:rsidRPr="00F4604D" w:rsidRDefault="000D4E02" w:rsidP="0088111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4604D">
              <w:rPr>
                <w:rFonts w:ascii="Times New Roman" w:eastAsia="標楷體" w:hAnsi="Times New Roman"/>
                <w:szCs w:val="24"/>
              </w:rPr>
              <w:t>0.23</w:t>
            </w:r>
          </w:p>
        </w:tc>
        <w:tc>
          <w:tcPr>
            <w:tcW w:w="95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3C654" w14:textId="77777777" w:rsidR="000D4E02" w:rsidRPr="00F4604D" w:rsidRDefault="000D4E02" w:rsidP="00881112">
            <w:pPr>
              <w:snapToGrid w:val="0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65</w:t>
            </w:r>
          </w:p>
        </w:tc>
      </w:tr>
      <w:tr w:rsidR="00F4604D" w:rsidRPr="00F4604D" w14:paraId="58DC47CC" w14:textId="77777777" w:rsidTr="00881112">
        <w:trPr>
          <w:trHeight w:val="318"/>
          <w:jc w:val="center"/>
        </w:trPr>
        <w:tc>
          <w:tcPr>
            <w:tcW w:w="80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70B9D3" w14:textId="77777777" w:rsidR="000D4E02" w:rsidRPr="00F4604D" w:rsidRDefault="000D4E02" w:rsidP="00881112">
            <w:pPr>
              <w:widowControl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57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95B6A1" w14:textId="77777777" w:rsidR="000D4E02" w:rsidRPr="00F4604D" w:rsidRDefault="000D4E02" w:rsidP="00881112">
            <w:pPr>
              <w:snapToGrid w:val="0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1.3.08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外人直接投資存量占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GDP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比率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(2022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，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%)</w:t>
            </w:r>
          </w:p>
        </w:tc>
        <w:tc>
          <w:tcPr>
            <w:tcW w:w="12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C3CAA" w14:textId="77777777" w:rsidR="000D4E02" w:rsidRPr="00F4604D" w:rsidRDefault="000D4E02" w:rsidP="0088111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4604D">
              <w:rPr>
                <w:rFonts w:ascii="Times New Roman" w:eastAsia="標楷體" w:hAnsi="Times New Roman"/>
                <w:szCs w:val="24"/>
              </w:rPr>
              <w:t>18.04</w:t>
            </w:r>
          </w:p>
        </w:tc>
        <w:tc>
          <w:tcPr>
            <w:tcW w:w="95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04177" w14:textId="77777777" w:rsidR="000D4E02" w:rsidRPr="00F4604D" w:rsidRDefault="000D4E02" w:rsidP="00881112">
            <w:pPr>
              <w:snapToGrid w:val="0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61</w:t>
            </w:r>
          </w:p>
        </w:tc>
      </w:tr>
      <w:tr w:rsidR="00F4604D" w:rsidRPr="00F4604D" w14:paraId="10A2B428" w14:textId="77777777" w:rsidTr="00881112">
        <w:trPr>
          <w:trHeight w:val="318"/>
          <w:jc w:val="center"/>
        </w:trPr>
        <w:tc>
          <w:tcPr>
            <w:tcW w:w="80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BB4796" w14:textId="77777777" w:rsidR="000D4E02" w:rsidRPr="00F4604D" w:rsidRDefault="000D4E02" w:rsidP="00881112">
            <w:pPr>
              <w:widowControl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57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B5FD3D" w14:textId="77777777" w:rsidR="000D4E02" w:rsidRPr="00F4604D" w:rsidRDefault="000D4E02" w:rsidP="00881112">
            <w:pPr>
              <w:snapToGrid w:val="0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S1.3.13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產業世界布局對經濟前景無影響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(2024)</w:t>
            </w:r>
          </w:p>
        </w:tc>
        <w:tc>
          <w:tcPr>
            <w:tcW w:w="12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0EC64" w14:textId="77777777" w:rsidR="000D4E02" w:rsidRPr="00F4604D" w:rsidRDefault="000D4E02" w:rsidP="0088111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4604D">
              <w:rPr>
                <w:rFonts w:ascii="Times New Roman" w:eastAsia="標楷體" w:hAnsi="Times New Roman"/>
                <w:szCs w:val="24"/>
              </w:rPr>
              <w:t>4.61</w:t>
            </w:r>
          </w:p>
        </w:tc>
        <w:tc>
          <w:tcPr>
            <w:tcW w:w="95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9B35D" w14:textId="77777777" w:rsidR="000D4E02" w:rsidRPr="00F4604D" w:rsidRDefault="000D4E02" w:rsidP="00881112">
            <w:pPr>
              <w:snapToGrid w:val="0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52</w:t>
            </w:r>
          </w:p>
        </w:tc>
      </w:tr>
      <w:tr w:rsidR="00F4604D" w:rsidRPr="00F4604D" w14:paraId="4A4148C2" w14:textId="77777777" w:rsidTr="00881112">
        <w:trPr>
          <w:trHeight w:val="318"/>
          <w:jc w:val="center"/>
        </w:trPr>
        <w:tc>
          <w:tcPr>
            <w:tcW w:w="80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E60CF1" w14:textId="77777777" w:rsidR="000D4E02" w:rsidRPr="00F4604D" w:rsidRDefault="000D4E02" w:rsidP="00881112">
            <w:pPr>
              <w:widowControl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57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8B4C0C" w14:textId="77777777" w:rsidR="000D4E02" w:rsidRPr="00F4604D" w:rsidRDefault="000D4E02" w:rsidP="00881112">
            <w:pPr>
              <w:snapToGrid w:val="0"/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1.4.10</w:t>
            </w:r>
            <w:proofErr w:type="gramStart"/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不</w:t>
            </w:r>
            <w:proofErr w:type="gramEnd"/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在學亦</w:t>
            </w:r>
            <w:proofErr w:type="gramStart"/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不</w:t>
            </w:r>
            <w:proofErr w:type="gramEnd"/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在職青年比例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(2019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，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%)</w:t>
            </w:r>
          </w:p>
        </w:tc>
        <w:tc>
          <w:tcPr>
            <w:tcW w:w="12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141AC" w14:textId="77777777" w:rsidR="000D4E02" w:rsidRPr="00F4604D" w:rsidRDefault="000D4E02" w:rsidP="0088111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4604D">
              <w:rPr>
                <w:rFonts w:ascii="Times New Roman" w:eastAsia="標楷體" w:hAnsi="Times New Roman"/>
                <w:szCs w:val="24"/>
              </w:rPr>
              <w:t>21.9</w:t>
            </w:r>
          </w:p>
        </w:tc>
        <w:tc>
          <w:tcPr>
            <w:tcW w:w="95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1511B" w14:textId="77777777" w:rsidR="000D4E02" w:rsidRPr="00F4604D" w:rsidRDefault="000D4E02" w:rsidP="0088111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53</w:t>
            </w:r>
          </w:p>
        </w:tc>
      </w:tr>
      <w:tr w:rsidR="00F4604D" w:rsidRPr="00F4604D" w14:paraId="12A0E10A" w14:textId="77777777" w:rsidTr="00881112">
        <w:trPr>
          <w:trHeight w:val="55"/>
          <w:jc w:val="center"/>
        </w:trPr>
        <w:tc>
          <w:tcPr>
            <w:tcW w:w="80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910D0C" w14:textId="77777777" w:rsidR="000D4E02" w:rsidRPr="00F4604D" w:rsidRDefault="000D4E02" w:rsidP="00881112">
            <w:pPr>
              <w:widowControl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5716" w:type="dxa"/>
            <w:tcBorders>
              <w:top w:val="single" w:sz="6" w:space="0" w:color="A6A6A6"/>
              <w:left w:val="single" w:sz="6" w:space="0" w:color="000000"/>
              <w:bottom w:val="single" w:sz="4" w:space="0" w:color="000000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AE65A4" w14:textId="77777777" w:rsidR="000D4E02" w:rsidRPr="00F4604D" w:rsidRDefault="000D4E02" w:rsidP="00881112">
            <w:pPr>
              <w:snapToGrid w:val="0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1.5.02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城市生活成本指數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紐約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=100)(2023)</w:t>
            </w:r>
          </w:p>
        </w:tc>
        <w:tc>
          <w:tcPr>
            <w:tcW w:w="1211" w:type="dxa"/>
            <w:tcBorders>
              <w:top w:val="single" w:sz="6" w:space="0" w:color="A6A6A6"/>
              <w:left w:val="single" w:sz="6" w:space="0" w:color="A6A6A6"/>
              <w:bottom w:val="single" w:sz="4" w:space="0" w:color="000000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E2E15" w14:textId="77777777" w:rsidR="000D4E02" w:rsidRPr="00F4604D" w:rsidRDefault="000D4E02" w:rsidP="0088111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4604D">
              <w:rPr>
                <w:rFonts w:ascii="Times New Roman" w:eastAsia="標楷體" w:hAnsi="Times New Roman"/>
                <w:szCs w:val="24"/>
              </w:rPr>
              <w:t>75.88</w:t>
            </w:r>
          </w:p>
        </w:tc>
        <w:tc>
          <w:tcPr>
            <w:tcW w:w="954" w:type="dxa"/>
            <w:tcBorders>
              <w:top w:val="single" w:sz="6" w:space="0" w:color="A6A6A6"/>
              <w:left w:val="single" w:sz="6" w:space="0" w:color="A6A6A6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A8583" w14:textId="77777777" w:rsidR="000D4E02" w:rsidRPr="00F4604D" w:rsidRDefault="000D4E02" w:rsidP="00881112">
            <w:pPr>
              <w:snapToGrid w:val="0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41</w:t>
            </w:r>
          </w:p>
        </w:tc>
      </w:tr>
      <w:tr w:rsidR="00F4604D" w:rsidRPr="00F4604D" w14:paraId="5E5A1D46" w14:textId="77777777" w:rsidTr="00881112">
        <w:trPr>
          <w:trHeight w:val="312"/>
          <w:jc w:val="center"/>
        </w:trPr>
        <w:tc>
          <w:tcPr>
            <w:tcW w:w="809" w:type="dxa"/>
            <w:vMerge w:val="restart"/>
            <w:tcBorders>
              <w:top w:val="single" w:sz="6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E5E612" w14:textId="77777777" w:rsidR="000D4E02" w:rsidRPr="00F4604D" w:rsidRDefault="000D4E02" w:rsidP="00881112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F4604D">
              <w:rPr>
                <w:rFonts w:ascii="標楷體" w:eastAsia="標楷體" w:hAnsi="標楷體"/>
                <w:b/>
                <w:bCs/>
                <w:sz w:val="28"/>
                <w:szCs w:val="32"/>
              </w:rPr>
              <w:t>二、</w:t>
            </w:r>
          </w:p>
          <w:p w14:paraId="4EB8052C" w14:textId="77777777" w:rsidR="000D4E02" w:rsidRPr="00F4604D" w:rsidRDefault="000D4E02" w:rsidP="00881112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F4604D">
              <w:rPr>
                <w:rFonts w:ascii="標楷體" w:eastAsia="標楷體" w:hAnsi="標楷體"/>
                <w:b/>
                <w:bCs/>
                <w:sz w:val="28"/>
                <w:szCs w:val="32"/>
              </w:rPr>
              <w:t>政</w:t>
            </w:r>
          </w:p>
          <w:p w14:paraId="04AB5183" w14:textId="77777777" w:rsidR="000D4E02" w:rsidRPr="00F4604D" w:rsidRDefault="000D4E02" w:rsidP="00881112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F4604D">
              <w:rPr>
                <w:rFonts w:ascii="標楷體" w:eastAsia="標楷體" w:hAnsi="標楷體"/>
                <w:b/>
                <w:bCs/>
                <w:sz w:val="28"/>
                <w:szCs w:val="32"/>
              </w:rPr>
              <w:t>府</w:t>
            </w:r>
          </w:p>
          <w:p w14:paraId="3B62D0FA" w14:textId="77777777" w:rsidR="000D4E02" w:rsidRPr="00F4604D" w:rsidRDefault="000D4E02" w:rsidP="00881112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proofErr w:type="gramStart"/>
            <w:r w:rsidRPr="00F4604D">
              <w:rPr>
                <w:rFonts w:ascii="標楷體" w:eastAsia="標楷體" w:hAnsi="標楷體"/>
                <w:b/>
                <w:bCs/>
                <w:sz w:val="28"/>
                <w:szCs w:val="32"/>
              </w:rPr>
              <w:t>效</w:t>
            </w:r>
            <w:proofErr w:type="gramEnd"/>
          </w:p>
          <w:p w14:paraId="58F7DE1C" w14:textId="77777777" w:rsidR="000D4E02" w:rsidRPr="00F4604D" w:rsidRDefault="000D4E02" w:rsidP="00881112">
            <w:pPr>
              <w:snapToGrid w:val="0"/>
              <w:jc w:val="both"/>
            </w:pPr>
            <w:r w:rsidRPr="00F4604D">
              <w:rPr>
                <w:rFonts w:ascii="標楷體" w:eastAsia="標楷體" w:hAnsi="標楷體"/>
                <w:b/>
                <w:bCs/>
                <w:sz w:val="28"/>
                <w:szCs w:val="32"/>
              </w:rPr>
              <w:t>能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10C977" w14:textId="77777777" w:rsidR="000D4E02" w:rsidRPr="00F4604D" w:rsidRDefault="000D4E02" w:rsidP="00881112">
            <w:pPr>
              <w:snapToGrid w:val="0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S2.</w:t>
            </w:r>
            <w:r w:rsidRPr="00F4604D">
              <w:rPr>
                <w:rFonts w:ascii="Times New Roman" w:eastAsia="標楷體" w:hAnsi="Times New Roman" w:hint="eastAsia"/>
                <w:sz w:val="23"/>
                <w:szCs w:val="23"/>
              </w:rPr>
              <w:t>4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.03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公共部門採購充分對外國開放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(2024)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A648" w14:textId="77777777" w:rsidR="000D4E02" w:rsidRPr="00F4604D" w:rsidRDefault="000D4E02" w:rsidP="0088111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4604D">
              <w:rPr>
                <w:rFonts w:ascii="Times New Roman" w:eastAsia="標楷體" w:hAnsi="Times New Roman"/>
                <w:szCs w:val="24"/>
              </w:rPr>
              <w:t>5.91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10001" w14:textId="77777777" w:rsidR="000D4E02" w:rsidRPr="00F4604D" w:rsidRDefault="000D4E02" w:rsidP="00881112">
            <w:pPr>
              <w:snapToGrid w:val="0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36</w:t>
            </w:r>
          </w:p>
        </w:tc>
      </w:tr>
      <w:tr w:rsidR="00F4604D" w:rsidRPr="00F4604D" w14:paraId="6129BCD8" w14:textId="77777777" w:rsidTr="00881112">
        <w:trPr>
          <w:trHeight w:val="312"/>
          <w:jc w:val="center"/>
        </w:trPr>
        <w:tc>
          <w:tcPr>
            <w:tcW w:w="809" w:type="dxa"/>
            <w:vMerge/>
            <w:tcBorders>
              <w:right w:val="single" w:sz="4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21EA62" w14:textId="77777777" w:rsidR="000D4E02" w:rsidRPr="00F4604D" w:rsidRDefault="000D4E02" w:rsidP="00881112">
            <w:pPr>
              <w:widowControl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57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299748" w14:textId="77777777" w:rsidR="000D4E02" w:rsidRPr="00F4604D" w:rsidRDefault="000D4E02" w:rsidP="00881112">
            <w:pPr>
              <w:snapToGrid w:val="0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S2.4.04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外資能自由獲得企業的控制權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(2024)</w:t>
            </w:r>
          </w:p>
        </w:tc>
        <w:tc>
          <w:tcPr>
            <w:tcW w:w="1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D6B4B" w14:textId="77777777" w:rsidR="000D4E02" w:rsidRPr="00F4604D" w:rsidRDefault="000D4E02" w:rsidP="0088111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4604D">
              <w:rPr>
                <w:rFonts w:ascii="Times New Roman" w:eastAsia="標楷體" w:hAnsi="Times New Roman"/>
                <w:szCs w:val="24"/>
              </w:rPr>
              <w:t>5.74</w:t>
            </w:r>
          </w:p>
        </w:tc>
        <w:tc>
          <w:tcPr>
            <w:tcW w:w="9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9D052" w14:textId="77777777" w:rsidR="000D4E02" w:rsidRPr="00F4604D" w:rsidRDefault="000D4E02" w:rsidP="00881112">
            <w:pPr>
              <w:snapToGrid w:val="0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56</w:t>
            </w:r>
          </w:p>
        </w:tc>
      </w:tr>
      <w:tr w:rsidR="00F4604D" w:rsidRPr="00F4604D" w14:paraId="3271A2B3" w14:textId="77777777" w:rsidTr="00881112">
        <w:trPr>
          <w:trHeight w:val="312"/>
          <w:jc w:val="center"/>
        </w:trPr>
        <w:tc>
          <w:tcPr>
            <w:tcW w:w="809" w:type="dxa"/>
            <w:vMerge/>
            <w:tcBorders>
              <w:right w:val="single" w:sz="4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3E8941" w14:textId="77777777" w:rsidR="000D4E02" w:rsidRPr="00F4604D" w:rsidRDefault="000D4E02" w:rsidP="00881112">
            <w:pPr>
              <w:widowControl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57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2453D7" w14:textId="77777777" w:rsidR="000D4E02" w:rsidRPr="00F4604D" w:rsidRDefault="000D4E02" w:rsidP="00881112">
            <w:pPr>
              <w:snapToGrid w:val="0"/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2.4.12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新企業密度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(2020)</w:t>
            </w:r>
          </w:p>
        </w:tc>
        <w:tc>
          <w:tcPr>
            <w:tcW w:w="1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10EAE" w14:textId="77777777" w:rsidR="000D4E02" w:rsidRPr="00F4604D" w:rsidRDefault="000D4E02" w:rsidP="0088111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4604D">
              <w:rPr>
                <w:rFonts w:ascii="Times New Roman" w:eastAsia="標楷體" w:hAnsi="Times New Roman"/>
                <w:szCs w:val="24"/>
              </w:rPr>
              <w:t>2.7</w:t>
            </w:r>
          </w:p>
        </w:tc>
        <w:tc>
          <w:tcPr>
            <w:tcW w:w="9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D3687" w14:textId="77777777" w:rsidR="000D4E02" w:rsidRPr="00F4604D" w:rsidRDefault="000D4E02" w:rsidP="00881112">
            <w:pPr>
              <w:snapToGrid w:val="0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40</w:t>
            </w:r>
          </w:p>
        </w:tc>
      </w:tr>
      <w:tr w:rsidR="00F4604D" w:rsidRPr="00F4604D" w14:paraId="71501470" w14:textId="77777777" w:rsidTr="00881112">
        <w:trPr>
          <w:trHeight w:val="312"/>
          <w:jc w:val="center"/>
        </w:trPr>
        <w:tc>
          <w:tcPr>
            <w:tcW w:w="809" w:type="dxa"/>
            <w:vMerge/>
            <w:tcBorders>
              <w:right w:val="single" w:sz="4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7B75B5" w14:textId="77777777" w:rsidR="000D4E02" w:rsidRPr="00F4604D" w:rsidRDefault="000D4E02" w:rsidP="00881112">
            <w:pPr>
              <w:widowControl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57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5F81F0" w14:textId="77777777" w:rsidR="000D4E02" w:rsidRPr="00F4604D" w:rsidRDefault="000D4E02" w:rsidP="00881112">
            <w:pPr>
              <w:snapToGrid w:val="0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2.4.14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開辦企業所需天數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(2019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，天數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)</w:t>
            </w:r>
          </w:p>
        </w:tc>
        <w:tc>
          <w:tcPr>
            <w:tcW w:w="1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89E37" w14:textId="77777777" w:rsidR="000D4E02" w:rsidRPr="00F4604D" w:rsidRDefault="000D4E02" w:rsidP="0088111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4604D">
              <w:rPr>
                <w:rFonts w:ascii="Times New Roman" w:eastAsia="標楷體" w:hAnsi="Times New Roman"/>
                <w:szCs w:val="24"/>
              </w:rPr>
              <w:t>10.0</w:t>
            </w:r>
          </w:p>
        </w:tc>
        <w:tc>
          <w:tcPr>
            <w:tcW w:w="9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A8F80" w14:textId="77777777" w:rsidR="000D4E02" w:rsidRPr="00F4604D" w:rsidRDefault="000D4E02" w:rsidP="00881112">
            <w:pPr>
              <w:snapToGrid w:val="0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34</w:t>
            </w:r>
          </w:p>
        </w:tc>
      </w:tr>
      <w:tr w:rsidR="00F4604D" w:rsidRPr="00F4604D" w14:paraId="3B7D1539" w14:textId="77777777" w:rsidTr="00881112">
        <w:trPr>
          <w:trHeight w:val="312"/>
          <w:jc w:val="center"/>
        </w:trPr>
        <w:tc>
          <w:tcPr>
            <w:tcW w:w="809" w:type="dxa"/>
            <w:vMerge/>
            <w:tcBorders>
              <w:right w:val="single" w:sz="4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2CFF1B" w14:textId="77777777" w:rsidR="000D4E02" w:rsidRPr="00F4604D" w:rsidRDefault="000D4E02" w:rsidP="00881112">
            <w:pPr>
              <w:widowControl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57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43705F" w14:textId="77777777" w:rsidR="000D4E02" w:rsidRPr="00F4604D" w:rsidRDefault="000D4E02" w:rsidP="00881112">
            <w:pPr>
              <w:snapToGrid w:val="0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S2.4.18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移民法規不會妨礙雇用外籍員工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(2024)</w:t>
            </w:r>
          </w:p>
        </w:tc>
        <w:tc>
          <w:tcPr>
            <w:tcW w:w="1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AC3E0" w14:textId="77777777" w:rsidR="000D4E02" w:rsidRPr="00F4604D" w:rsidRDefault="000D4E02" w:rsidP="0088111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4604D">
              <w:rPr>
                <w:rFonts w:ascii="Times New Roman" w:eastAsia="標楷體" w:hAnsi="Times New Roman"/>
                <w:szCs w:val="24"/>
              </w:rPr>
              <w:t>5.71</w:t>
            </w:r>
          </w:p>
        </w:tc>
        <w:tc>
          <w:tcPr>
            <w:tcW w:w="9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960A3" w14:textId="77777777" w:rsidR="000D4E02" w:rsidRPr="00F4604D" w:rsidRDefault="000D4E02" w:rsidP="00881112">
            <w:pPr>
              <w:snapToGrid w:val="0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39</w:t>
            </w:r>
          </w:p>
        </w:tc>
      </w:tr>
      <w:tr w:rsidR="00F4604D" w:rsidRPr="00F4604D" w14:paraId="2359313C" w14:textId="77777777" w:rsidTr="00881112">
        <w:trPr>
          <w:trHeight w:val="205"/>
          <w:jc w:val="center"/>
        </w:trPr>
        <w:tc>
          <w:tcPr>
            <w:tcW w:w="809" w:type="dxa"/>
            <w:vMerge/>
            <w:tcBorders>
              <w:right w:val="single" w:sz="4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A3F48A" w14:textId="77777777" w:rsidR="000D4E02" w:rsidRPr="00F4604D" w:rsidRDefault="000D4E02" w:rsidP="00881112">
            <w:pPr>
              <w:widowControl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5716" w:type="dxa"/>
            <w:tcBorders>
              <w:top w:val="single" w:sz="4" w:space="0" w:color="A6A6A6"/>
              <w:left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E91AE3" w14:textId="77777777" w:rsidR="000D4E02" w:rsidRPr="00F4604D" w:rsidRDefault="000D4E02" w:rsidP="00881112">
            <w:pPr>
              <w:snapToGrid w:val="0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2.4.19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解雇成本相當於多少週薪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</w:t>
            </w:r>
            <w:r w:rsidRPr="00F4604D">
              <w:rPr>
                <w:rFonts w:ascii="Times New Roman" w:eastAsia="標楷體" w:hAnsi="Times New Roman" w:hint="eastAsia"/>
                <w:sz w:val="23"/>
                <w:szCs w:val="23"/>
              </w:rPr>
              <w:t>19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，週數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)</w:t>
            </w:r>
          </w:p>
        </w:tc>
        <w:tc>
          <w:tcPr>
            <w:tcW w:w="1211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95E9E" w14:textId="77777777" w:rsidR="000D4E02" w:rsidRPr="00F4604D" w:rsidRDefault="000D4E02" w:rsidP="0088111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4604D">
              <w:rPr>
                <w:rFonts w:ascii="Times New Roman" w:eastAsia="標楷體" w:hAnsi="Times New Roman"/>
                <w:szCs w:val="24"/>
              </w:rPr>
              <w:t>11.6</w:t>
            </w:r>
          </w:p>
        </w:tc>
        <w:tc>
          <w:tcPr>
            <w:tcW w:w="954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F994F" w14:textId="77777777" w:rsidR="000D4E02" w:rsidRPr="00F4604D" w:rsidRDefault="000D4E02" w:rsidP="00881112">
            <w:pPr>
              <w:snapToGrid w:val="0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44</w:t>
            </w:r>
          </w:p>
        </w:tc>
      </w:tr>
      <w:tr w:rsidR="00F4604D" w:rsidRPr="00F4604D" w14:paraId="4F9DDA1E" w14:textId="77777777" w:rsidTr="00881112">
        <w:trPr>
          <w:trHeight w:val="205"/>
          <w:jc w:val="center"/>
        </w:trPr>
        <w:tc>
          <w:tcPr>
            <w:tcW w:w="809" w:type="dxa"/>
            <w:vMerge/>
            <w:tcBorders>
              <w:right w:val="single" w:sz="4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C293DA" w14:textId="77777777" w:rsidR="000D4E02" w:rsidRPr="00F4604D" w:rsidRDefault="000D4E02" w:rsidP="00881112">
            <w:pPr>
              <w:widowControl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5716" w:type="dxa"/>
            <w:tcBorders>
              <w:top w:val="single" w:sz="4" w:space="0" w:color="A6A6A6"/>
              <w:left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AEEFDB" w14:textId="77777777" w:rsidR="000D4E02" w:rsidRPr="00F4604D" w:rsidRDefault="000D4E02" w:rsidP="00881112">
            <w:pPr>
              <w:snapToGrid w:val="0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 w:hint="eastAsia"/>
                <w:sz w:val="23"/>
                <w:szCs w:val="23"/>
              </w:rPr>
              <w:t xml:space="preserve"> 2.5.09</w:t>
            </w:r>
            <w:r w:rsidRPr="00F4604D">
              <w:rPr>
                <w:rFonts w:ascii="Times New Roman" w:eastAsia="標楷體" w:hAnsi="Times New Roman" w:hint="eastAsia"/>
                <w:sz w:val="23"/>
                <w:szCs w:val="23"/>
              </w:rPr>
              <w:t>所得最低的</w:t>
            </w:r>
            <w:r w:rsidRPr="00F4604D">
              <w:rPr>
                <w:rFonts w:ascii="Times New Roman" w:eastAsia="標楷體" w:hAnsi="Times New Roman" w:hint="eastAsia"/>
                <w:sz w:val="23"/>
                <w:szCs w:val="23"/>
              </w:rPr>
              <w:t>40%</w:t>
            </w:r>
            <w:r w:rsidRPr="00F4604D">
              <w:rPr>
                <w:rFonts w:ascii="Times New Roman" w:eastAsia="標楷體" w:hAnsi="Times New Roman" w:hint="eastAsia"/>
                <w:sz w:val="23"/>
                <w:szCs w:val="23"/>
              </w:rPr>
              <w:t>家庭收入占比</w:t>
            </w:r>
            <w:r w:rsidRPr="00F4604D">
              <w:rPr>
                <w:rFonts w:ascii="Times New Roman" w:eastAsia="標楷體" w:hAnsi="Times New Roman" w:hint="eastAsia"/>
                <w:sz w:val="23"/>
                <w:szCs w:val="23"/>
              </w:rPr>
              <w:t>(2021</w:t>
            </w:r>
            <w:r w:rsidRPr="00F4604D">
              <w:rPr>
                <w:rFonts w:ascii="Times New Roman" w:eastAsia="標楷體" w:hAnsi="Times New Roman" w:hint="eastAsia"/>
                <w:sz w:val="23"/>
                <w:szCs w:val="23"/>
              </w:rPr>
              <w:t>，</w:t>
            </w:r>
            <w:r w:rsidRPr="00F4604D">
              <w:rPr>
                <w:rFonts w:ascii="Times New Roman" w:eastAsia="標楷體" w:hAnsi="Times New Roman" w:hint="eastAsia"/>
                <w:sz w:val="23"/>
                <w:szCs w:val="23"/>
              </w:rPr>
              <w:t>%)</w:t>
            </w:r>
          </w:p>
        </w:tc>
        <w:tc>
          <w:tcPr>
            <w:tcW w:w="1211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48059" w14:textId="77777777" w:rsidR="000D4E02" w:rsidRPr="00F4604D" w:rsidRDefault="000D4E02" w:rsidP="0088111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4604D">
              <w:rPr>
                <w:rFonts w:ascii="Times New Roman" w:eastAsia="標楷體" w:hAnsi="Times New Roman" w:hint="eastAsia"/>
                <w:szCs w:val="24"/>
              </w:rPr>
              <w:t>18.73</w:t>
            </w:r>
          </w:p>
        </w:tc>
        <w:tc>
          <w:tcPr>
            <w:tcW w:w="954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C9D5D" w14:textId="77777777" w:rsidR="000D4E02" w:rsidRPr="00F4604D" w:rsidRDefault="000D4E02" w:rsidP="00881112">
            <w:pPr>
              <w:snapToGrid w:val="0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 w:hint="eastAsia"/>
                <w:sz w:val="23"/>
                <w:szCs w:val="23"/>
              </w:rPr>
              <w:t>34</w:t>
            </w:r>
          </w:p>
        </w:tc>
      </w:tr>
      <w:tr w:rsidR="00F4604D" w:rsidRPr="00F4604D" w14:paraId="419AA047" w14:textId="77777777" w:rsidTr="00881112">
        <w:trPr>
          <w:trHeight w:val="65"/>
          <w:jc w:val="center"/>
        </w:trPr>
        <w:tc>
          <w:tcPr>
            <w:tcW w:w="809" w:type="dxa"/>
            <w:vMerge w:val="restart"/>
            <w:tcBorders>
              <w:top w:val="single" w:sz="6" w:space="0" w:color="000000"/>
              <w:bottom w:val="single" w:sz="4" w:space="0" w:color="A6A6A6"/>
              <w:right w:val="single" w:sz="4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C588DC" w14:textId="77777777" w:rsidR="000D4E02" w:rsidRPr="00F4604D" w:rsidRDefault="000D4E02" w:rsidP="00881112">
            <w:pPr>
              <w:snapToGrid w:val="0"/>
              <w:jc w:val="both"/>
              <w:rPr>
                <w:rFonts w:ascii="標楷體" w:eastAsia="標楷體" w:hAnsi="標楷體"/>
                <w:b/>
                <w:bCs/>
                <w:spacing w:val="-20"/>
                <w:sz w:val="28"/>
                <w:szCs w:val="28"/>
              </w:rPr>
            </w:pPr>
            <w:r w:rsidRPr="00F4604D">
              <w:rPr>
                <w:rFonts w:ascii="標楷體" w:eastAsia="標楷體" w:hAnsi="標楷體"/>
                <w:b/>
                <w:bCs/>
                <w:spacing w:val="-20"/>
                <w:sz w:val="28"/>
                <w:szCs w:val="28"/>
              </w:rPr>
              <w:t>三、</w:t>
            </w:r>
          </w:p>
          <w:p w14:paraId="36206991" w14:textId="77777777" w:rsidR="000D4E02" w:rsidRPr="00F4604D" w:rsidRDefault="000D4E02" w:rsidP="00881112">
            <w:pPr>
              <w:snapToGrid w:val="0"/>
              <w:jc w:val="both"/>
              <w:rPr>
                <w:rFonts w:ascii="標楷體" w:eastAsia="標楷體" w:hAnsi="標楷體"/>
                <w:b/>
                <w:bCs/>
                <w:spacing w:val="-20"/>
                <w:sz w:val="28"/>
                <w:szCs w:val="28"/>
              </w:rPr>
            </w:pPr>
            <w:r w:rsidRPr="00F4604D">
              <w:rPr>
                <w:rFonts w:ascii="標楷體" w:eastAsia="標楷體" w:hAnsi="標楷體"/>
                <w:b/>
                <w:bCs/>
                <w:spacing w:val="-20"/>
                <w:sz w:val="28"/>
                <w:szCs w:val="28"/>
              </w:rPr>
              <w:t>企</w:t>
            </w:r>
          </w:p>
          <w:p w14:paraId="147EAD14" w14:textId="77777777" w:rsidR="000D4E02" w:rsidRPr="00F4604D" w:rsidRDefault="000D4E02" w:rsidP="00881112">
            <w:pPr>
              <w:snapToGrid w:val="0"/>
              <w:jc w:val="both"/>
              <w:rPr>
                <w:rFonts w:ascii="標楷體" w:eastAsia="標楷體" w:hAnsi="標楷體"/>
                <w:b/>
                <w:bCs/>
                <w:spacing w:val="-20"/>
                <w:sz w:val="28"/>
                <w:szCs w:val="28"/>
              </w:rPr>
            </w:pPr>
            <w:r w:rsidRPr="00F4604D">
              <w:rPr>
                <w:rFonts w:ascii="標楷體" w:eastAsia="標楷體" w:hAnsi="標楷體"/>
                <w:b/>
                <w:bCs/>
                <w:spacing w:val="-20"/>
                <w:sz w:val="28"/>
                <w:szCs w:val="28"/>
              </w:rPr>
              <w:t>業</w:t>
            </w:r>
          </w:p>
          <w:p w14:paraId="5AC2A417" w14:textId="77777777" w:rsidR="000D4E02" w:rsidRPr="00F4604D" w:rsidRDefault="000D4E02" w:rsidP="00881112">
            <w:pPr>
              <w:snapToGrid w:val="0"/>
              <w:jc w:val="both"/>
              <w:rPr>
                <w:rFonts w:ascii="標楷體" w:eastAsia="標楷體" w:hAnsi="標楷體"/>
                <w:b/>
                <w:bCs/>
                <w:spacing w:val="-20"/>
                <w:sz w:val="28"/>
                <w:szCs w:val="28"/>
              </w:rPr>
            </w:pPr>
            <w:proofErr w:type="gramStart"/>
            <w:r w:rsidRPr="00F4604D">
              <w:rPr>
                <w:rFonts w:ascii="標楷體" w:eastAsia="標楷體" w:hAnsi="標楷體"/>
                <w:b/>
                <w:bCs/>
                <w:spacing w:val="-20"/>
                <w:sz w:val="28"/>
                <w:szCs w:val="28"/>
              </w:rPr>
              <w:t>效</w:t>
            </w:r>
            <w:proofErr w:type="gramEnd"/>
          </w:p>
          <w:p w14:paraId="781DFFA9" w14:textId="77777777" w:rsidR="000D4E02" w:rsidRPr="00F4604D" w:rsidRDefault="000D4E02" w:rsidP="00881112">
            <w:pPr>
              <w:snapToGrid w:val="0"/>
              <w:jc w:val="both"/>
            </w:pPr>
            <w:r w:rsidRPr="00F4604D">
              <w:rPr>
                <w:rFonts w:ascii="標楷體" w:eastAsia="標楷體" w:hAnsi="標楷體"/>
                <w:b/>
                <w:bCs/>
                <w:spacing w:val="-20"/>
                <w:sz w:val="28"/>
                <w:szCs w:val="28"/>
              </w:rPr>
              <w:t>能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E5F985" w14:textId="77777777" w:rsidR="000D4E02" w:rsidRPr="00F4604D" w:rsidRDefault="000D4E02" w:rsidP="00881112">
            <w:pPr>
              <w:snapToGrid w:val="0"/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3.2.05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經理人年薪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包含獎金及長期福利；美元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)(2019)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2385C" w14:textId="77777777" w:rsidR="000D4E02" w:rsidRPr="00F4604D" w:rsidRDefault="000D4E02" w:rsidP="0088111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4604D">
              <w:rPr>
                <w:rFonts w:ascii="Times New Roman" w:eastAsia="標楷體" w:hAnsi="Times New Roman"/>
                <w:szCs w:val="24"/>
              </w:rPr>
              <w:t>183,102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6" w:space="0" w:color="A6A6A6"/>
              <w:bottom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59017C" w14:textId="77777777" w:rsidR="000D4E02" w:rsidRPr="00F4604D" w:rsidRDefault="000D4E02" w:rsidP="00881112">
            <w:pPr>
              <w:snapToGrid w:val="0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39</w:t>
            </w:r>
          </w:p>
        </w:tc>
      </w:tr>
      <w:tr w:rsidR="00F4604D" w:rsidRPr="00F4604D" w14:paraId="66390E59" w14:textId="77777777" w:rsidTr="00881112">
        <w:trPr>
          <w:trHeight w:val="65"/>
          <w:jc w:val="center"/>
        </w:trPr>
        <w:tc>
          <w:tcPr>
            <w:tcW w:w="809" w:type="dxa"/>
            <w:vMerge/>
            <w:tcBorders>
              <w:top w:val="single" w:sz="6" w:space="0" w:color="000000"/>
              <w:bottom w:val="single" w:sz="4" w:space="0" w:color="A6A6A6"/>
              <w:right w:val="single" w:sz="4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03A067" w14:textId="77777777" w:rsidR="000D4E02" w:rsidRPr="00F4604D" w:rsidRDefault="000D4E02" w:rsidP="00881112">
            <w:pPr>
              <w:snapToGrid w:val="0"/>
              <w:jc w:val="both"/>
              <w:rPr>
                <w:rFonts w:ascii="標楷體" w:eastAsia="標楷體" w:hAnsi="標楷體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2D7CBC" w14:textId="77777777" w:rsidR="000D4E02" w:rsidRPr="00F4604D" w:rsidRDefault="000D4E02" w:rsidP="00881112">
            <w:pPr>
              <w:snapToGrid w:val="0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3.2.15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勞動力長期成長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(2023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，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%)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73906" w14:textId="77777777" w:rsidR="000D4E02" w:rsidRPr="00F4604D" w:rsidRDefault="000D4E02" w:rsidP="0088111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4604D">
              <w:rPr>
                <w:rFonts w:ascii="Times New Roman" w:eastAsia="標楷體" w:hAnsi="Times New Roman"/>
                <w:szCs w:val="24"/>
              </w:rPr>
              <w:t>0.98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6" w:space="0" w:color="A6A6A6"/>
              <w:bottom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3776B" w14:textId="77777777" w:rsidR="000D4E02" w:rsidRPr="00F4604D" w:rsidRDefault="000D4E02" w:rsidP="00881112">
            <w:pPr>
              <w:snapToGrid w:val="0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40</w:t>
            </w:r>
          </w:p>
        </w:tc>
      </w:tr>
      <w:tr w:rsidR="00F4604D" w:rsidRPr="00F4604D" w14:paraId="5FDE8AAD" w14:textId="77777777" w:rsidTr="00881112">
        <w:trPr>
          <w:trHeight w:val="65"/>
          <w:jc w:val="center"/>
        </w:trPr>
        <w:tc>
          <w:tcPr>
            <w:tcW w:w="809" w:type="dxa"/>
            <w:vMerge/>
            <w:tcBorders>
              <w:top w:val="single" w:sz="6" w:space="0" w:color="000000"/>
              <w:bottom w:val="single" w:sz="4" w:space="0" w:color="A6A6A6"/>
              <w:right w:val="single" w:sz="4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E85B4D" w14:textId="77777777" w:rsidR="000D4E02" w:rsidRPr="00F4604D" w:rsidRDefault="000D4E02" w:rsidP="00881112">
            <w:pPr>
              <w:widowControl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571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037330" w14:textId="77777777" w:rsidR="000D4E02" w:rsidRPr="00F4604D" w:rsidRDefault="000D4E02" w:rsidP="00881112">
            <w:pPr>
              <w:snapToGrid w:val="0"/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3.2.18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外國勞動力</w:t>
            </w:r>
            <w:proofErr w:type="gramStart"/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－移工</w:t>
            </w:r>
            <w:proofErr w:type="gramEnd"/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存量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(2020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，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%)</w:t>
            </w:r>
          </w:p>
        </w:tc>
        <w:tc>
          <w:tcPr>
            <w:tcW w:w="12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6C696" w14:textId="77777777" w:rsidR="000D4E02" w:rsidRPr="00F4604D" w:rsidRDefault="000D4E02" w:rsidP="0088111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4604D">
              <w:rPr>
                <w:rFonts w:ascii="Times New Roman" w:eastAsia="標楷體" w:hAnsi="Times New Roman"/>
                <w:szCs w:val="24"/>
              </w:rPr>
              <w:t>4.26</w:t>
            </w:r>
          </w:p>
        </w:tc>
        <w:tc>
          <w:tcPr>
            <w:tcW w:w="95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D53A3" w14:textId="77777777" w:rsidR="000D4E02" w:rsidRPr="00F4604D" w:rsidRDefault="000D4E02" w:rsidP="00881112">
            <w:pPr>
              <w:snapToGrid w:val="0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48</w:t>
            </w:r>
          </w:p>
        </w:tc>
      </w:tr>
      <w:tr w:rsidR="00F4604D" w:rsidRPr="00F4604D" w14:paraId="497C601E" w14:textId="77777777" w:rsidTr="00881112">
        <w:trPr>
          <w:trHeight w:val="65"/>
          <w:jc w:val="center"/>
        </w:trPr>
        <w:tc>
          <w:tcPr>
            <w:tcW w:w="809" w:type="dxa"/>
            <w:vMerge/>
            <w:tcBorders>
              <w:top w:val="single" w:sz="6" w:space="0" w:color="000000"/>
              <w:bottom w:val="single" w:sz="4" w:space="0" w:color="A6A6A6"/>
              <w:right w:val="single" w:sz="4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7AEF5A" w14:textId="77777777" w:rsidR="000D4E02" w:rsidRPr="00F4604D" w:rsidRDefault="000D4E02" w:rsidP="00881112">
            <w:pPr>
              <w:widowControl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571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3D4E19" w14:textId="77777777" w:rsidR="000D4E02" w:rsidRPr="00F4604D" w:rsidRDefault="000D4E02" w:rsidP="00881112">
            <w:pPr>
              <w:snapToGrid w:val="0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S3.2.22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人才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良好教育、技術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)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外流不會影響競爭力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(2024) </w:t>
            </w:r>
          </w:p>
        </w:tc>
        <w:tc>
          <w:tcPr>
            <w:tcW w:w="12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9FF68" w14:textId="77777777" w:rsidR="000D4E02" w:rsidRPr="00F4604D" w:rsidRDefault="000D4E02" w:rsidP="0088111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4604D">
              <w:rPr>
                <w:rFonts w:ascii="Times New Roman" w:eastAsia="標楷體" w:hAnsi="Times New Roman"/>
                <w:szCs w:val="24"/>
              </w:rPr>
              <w:t>4.63</w:t>
            </w:r>
          </w:p>
        </w:tc>
        <w:tc>
          <w:tcPr>
            <w:tcW w:w="95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808F4" w14:textId="77777777" w:rsidR="000D4E02" w:rsidRPr="00F4604D" w:rsidRDefault="000D4E02" w:rsidP="00881112">
            <w:pPr>
              <w:snapToGrid w:val="0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35</w:t>
            </w:r>
          </w:p>
        </w:tc>
      </w:tr>
      <w:tr w:rsidR="00F4604D" w:rsidRPr="00F4604D" w14:paraId="755435EC" w14:textId="77777777" w:rsidTr="00881112">
        <w:trPr>
          <w:trHeight w:val="65"/>
          <w:jc w:val="center"/>
        </w:trPr>
        <w:tc>
          <w:tcPr>
            <w:tcW w:w="809" w:type="dxa"/>
            <w:vMerge/>
            <w:tcBorders>
              <w:top w:val="single" w:sz="6" w:space="0" w:color="000000"/>
              <w:bottom w:val="single" w:sz="4" w:space="0" w:color="A6A6A6"/>
              <w:right w:val="single" w:sz="4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8032D1" w14:textId="77777777" w:rsidR="000D4E02" w:rsidRPr="00F4604D" w:rsidRDefault="000D4E02" w:rsidP="00881112">
            <w:pPr>
              <w:widowControl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571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2A668D" w14:textId="77777777" w:rsidR="000D4E02" w:rsidRPr="00F4604D" w:rsidRDefault="000D4E02" w:rsidP="00881112">
            <w:pPr>
              <w:snapToGrid w:val="0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S3.2.23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國外高階技術人員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(2024) </w:t>
            </w:r>
          </w:p>
        </w:tc>
        <w:tc>
          <w:tcPr>
            <w:tcW w:w="12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CF4E7" w14:textId="77777777" w:rsidR="000D4E02" w:rsidRPr="00F4604D" w:rsidRDefault="000D4E02" w:rsidP="0088111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4604D">
              <w:rPr>
                <w:rFonts w:ascii="Times New Roman" w:eastAsia="標楷體" w:hAnsi="Times New Roman"/>
                <w:szCs w:val="24"/>
              </w:rPr>
              <w:t>4.63</w:t>
            </w:r>
          </w:p>
        </w:tc>
        <w:tc>
          <w:tcPr>
            <w:tcW w:w="95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C3F45" w14:textId="77777777" w:rsidR="000D4E02" w:rsidRPr="00F4604D" w:rsidRDefault="000D4E02" w:rsidP="00881112">
            <w:pPr>
              <w:snapToGrid w:val="0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49</w:t>
            </w:r>
          </w:p>
        </w:tc>
      </w:tr>
      <w:tr w:rsidR="00F4604D" w:rsidRPr="00F4604D" w14:paraId="19C891E2" w14:textId="77777777" w:rsidTr="00881112">
        <w:trPr>
          <w:trHeight w:val="197"/>
          <w:jc w:val="center"/>
        </w:trPr>
        <w:tc>
          <w:tcPr>
            <w:tcW w:w="809" w:type="dxa"/>
            <w:vMerge/>
            <w:tcBorders>
              <w:top w:val="single" w:sz="6" w:space="0" w:color="000000"/>
              <w:bottom w:val="single" w:sz="4" w:space="0" w:color="A6A6A6"/>
              <w:right w:val="single" w:sz="4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A58251" w14:textId="77777777" w:rsidR="000D4E02" w:rsidRPr="00F4604D" w:rsidRDefault="000D4E02" w:rsidP="00881112">
            <w:pPr>
              <w:widowControl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571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852055" w14:textId="77777777" w:rsidR="000D4E02" w:rsidRPr="00F4604D" w:rsidRDefault="000D4E02" w:rsidP="00881112">
            <w:pPr>
              <w:snapToGrid w:val="0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S3.2.24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資深經理人具有國際經驗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(2024)</w:t>
            </w:r>
          </w:p>
        </w:tc>
        <w:tc>
          <w:tcPr>
            <w:tcW w:w="12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664F2" w14:textId="77777777" w:rsidR="000D4E02" w:rsidRPr="00F4604D" w:rsidRDefault="000D4E02" w:rsidP="0088111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4604D">
              <w:rPr>
                <w:rFonts w:ascii="Times New Roman" w:eastAsia="標楷體" w:hAnsi="Times New Roman"/>
                <w:szCs w:val="24"/>
              </w:rPr>
              <w:t>5.40</w:t>
            </w:r>
          </w:p>
        </w:tc>
        <w:tc>
          <w:tcPr>
            <w:tcW w:w="95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B92B9" w14:textId="77777777" w:rsidR="000D4E02" w:rsidRPr="00F4604D" w:rsidRDefault="000D4E02" w:rsidP="00881112">
            <w:pPr>
              <w:snapToGrid w:val="0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41</w:t>
            </w:r>
          </w:p>
        </w:tc>
      </w:tr>
      <w:tr w:rsidR="00F4604D" w:rsidRPr="00F4604D" w14:paraId="360D380E" w14:textId="77777777" w:rsidTr="00881112">
        <w:trPr>
          <w:trHeight w:val="197"/>
          <w:jc w:val="center"/>
        </w:trPr>
        <w:tc>
          <w:tcPr>
            <w:tcW w:w="809" w:type="dxa"/>
            <w:vMerge/>
            <w:tcBorders>
              <w:top w:val="single" w:sz="6" w:space="0" w:color="000000"/>
              <w:bottom w:val="single" w:sz="4" w:space="0" w:color="A6A6A6"/>
              <w:right w:val="single" w:sz="4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915A4D" w14:textId="77777777" w:rsidR="000D4E02" w:rsidRPr="00F4604D" w:rsidRDefault="000D4E02" w:rsidP="00881112">
            <w:pPr>
              <w:widowControl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571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421596" w14:textId="77777777" w:rsidR="000D4E02" w:rsidRPr="00F4604D" w:rsidRDefault="000D4E02" w:rsidP="00881112">
            <w:pPr>
              <w:snapToGrid w:val="0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3.4.11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女性管理階層比重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(2022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，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%)</w:t>
            </w:r>
          </w:p>
        </w:tc>
        <w:tc>
          <w:tcPr>
            <w:tcW w:w="12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2FEA0" w14:textId="77777777" w:rsidR="000D4E02" w:rsidRPr="00F4604D" w:rsidRDefault="000D4E02" w:rsidP="0088111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4604D">
              <w:rPr>
                <w:rFonts w:ascii="Times New Roman" w:eastAsia="標楷體" w:hAnsi="Times New Roman"/>
                <w:szCs w:val="24"/>
              </w:rPr>
              <w:t>29.07</w:t>
            </w:r>
          </w:p>
        </w:tc>
        <w:tc>
          <w:tcPr>
            <w:tcW w:w="95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EFF84" w14:textId="77777777" w:rsidR="000D4E02" w:rsidRPr="00F4604D" w:rsidRDefault="000D4E02" w:rsidP="00881112">
            <w:pPr>
              <w:snapToGrid w:val="0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46</w:t>
            </w:r>
          </w:p>
        </w:tc>
      </w:tr>
      <w:tr w:rsidR="00F4604D" w:rsidRPr="00F4604D" w14:paraId="5F3B4AD7" w14:textId="77777777" w:rsidTr="00881112">
        <w:trPr>
          <w:trHeight w:val="146"/>
          <w:jc w:val="center"/>
        </w:trPr>
        <w:tc>
          <w:tcPr>
            <w:tcW w:w="809" w:type="dxa"/>
            <w:vMerge/>
            <w:tcBorders>
              <w:top w:val="single" w:sz="6" w:space="0" w:color="000000"/>
              <w:bottom w:val="single" w:sz="4" w:space="0" w:color="A6A6A6"/>
              <w:right w:val="single" w:sz="4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2C4768" w14:textId="77777777" w:rsidR="000D4E02" w:rsidRPr="00F4604D" w:rsidRDefault="000D4E02" w:rsidP="00881112">
            <w:pPr>
              <w:widowControl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5716" w:type="dxa"/>
            <w:tcBorders>
              <w:top w:val="single" w:sz="6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BC1DDA" w14:textId="77777777" w:rsidR="000D4E02" w:rsidRPr="00F4604D" w:rsidRDefault="000D4E02" w:rsidP="00881112">
            <w:pPr>
              <w:snapToGrid w:val="0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3.4.14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早期創業活動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(2022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，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%)</w:t>
            </w:r>
          </w:p>
        </w:tc>
        <w:tc>
          <w:tcPr>
            <w:tcW w:w="12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1E918" w14:textId="77777777" w:rsidR="000D4E02" w:rsidRPr="00F4604D" w:rsidRDefault="000D4E02" w:rsidP="0088111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4604D">
              <w:rPr>
                <w:rFonts w:ascii="Times New Roman" w:eastAsia="標楷體" w:hAnsi="Times New Roman"/>
                <w:szCs w:val="24"/>
              </w:rPr>
              <w:t>5.56</w:t>
            </w:r>
          </w:p>
        </w:tc>
        <w:tc>
          <w:tcPr>
            <w:tcW w:w="95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820B3" w14:textId="77777777" w:rsidR="000D4E02" w:rsidRPr="00F4604D" w:rsidRDefault="000D4E02" w:rsidP="00881112">
            <w:pPr>
              <w:snapToGrid w:val="0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52</w:t>
            </w:r>
          </w:p>
        </w:tc>
      </w:tr>
      <w:tr w:rsidR="00F4604D" w:rsidRPr="00F4604D" w14:paraId="5A1D761B" w14:textId="77777777" w:rsidTr="00881112">
        <w:trPr>
          <w:trHeight w:val="195"/>
          <w:jc w:val="center"/>
        </w:trPr>
        <w:tc>
          <w:tcPr>
            <w:tcW w:w="80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B315D1" w14:textId="77777777" w:rsidR="000D4E02" w:rsidRPr="00F4604D" w:rsidRDefault="000D4E02" w:rsidP="00881112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F4604D">
              <w:rPr>
                <w:rFonts w:ascii="標楷體" w:eastAsia="標楷體" w:hAnsi="標楷體"/>
                <w:b/>
                <w:bCs/>
                <w:sz w:val="28"/>
                <w:szCs w:val="32"/>
              </w:rPr>
              <w:t>四、</w:t>
            </w:r>
          </w:p>
          <w:p w14:paraId="7158A221" w14:textId="77777777" w:rsidR="000D4E02" w:rsidRPr="00F4604D" w:rsidRDefault="000D4E02" w:rsidP="00881112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F4604D">
              <w:rPr>
                <w:rFonts w:ascii="標楷體" w:eastAsia="標楷體" w:hAnsi="標楷體"/>
                <w:b/>
                <w:bCs/>
                <w:sz w:val="28"/>
                <w:szCs w:val="32"/>
              </w:rPr>
              <w:t>基</w:t>
            </w:r>
          </w:p>
          <w:p w14:paraId="7050B676" w14:textId="77777777" w:rsidR="000D4E02" w:rsidRPr="00F4604D" w:rsidRDefault="000D4E02" w:rsidP="00881112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proofErr w:type="gramStart"/>
            <w:r w:rsidRPr="00F4604D">
              <w:rPr>
                <w:rFonts w:ascii="標楷體" w:eastAsia="標楷體" w:hAnsi="標楷體"/>
                <w:b/>
                <w:bCs/>
                <w:sz w:val="28"/>
                <w:szCs w:val="32"/>
              </w:rPr>
              <w:t>礎</w:t>
            </w:r>
            <w:proofErr w:type="gramEnd"/>
          </w:p>
          <w:p w14:paraId="6374B697" w14:textId="77777777" w:rsidR="000D4E02" w:rsidRPr="00F4604D" w:rsidRDefault="000D4E02" w:rsidP="00881112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F4604D">
              <w:rPr>
                <w:rFonts w:ascii="標楷體" w:eastAsia="標楷體" w:hAnsi="標楷體"/>
                <w:b/>
                <w:bCs/>
                <w:sz w:val="28"/>
                <w:szCs w:val="32"/>
              </w:rPr>
              <w:t>建</w:t>
            </w:r>
          </w:p>
          <w:p w14:paraId="0F8DA416" w14:textId="77777777" w:rsidR="000D4E02" w:rsidRPr="00F4604D" w:rsidRDefault="000D4E02" w:rsidP="00881112">
            <w:pPr>
              <w:snapToGrid w:val="0"/>
              <w:jc w:val="both"/>
            </w:pPr>
            <w:r w:rsidRPr="00F4604D">
              <w:rPr>
                <w:rFonts w:ascii="標楷體" w:eastAsia="標楷體" w:hAnsi="標楷體"/>
                <w:b/>
                <w:bCs/>
                <w:sz w:val="28"/>
                <w:szCs w:val="32"/>
              </w:rPr>
              <w:t>設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6" w:space="0" w:color="000000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DCA2AE" w14:textId="77777777" w:rsidR="000D4E02" w:rsidRPr="00F4604D" w:rsidRDefault="000D4E02" w:rsidP="00881112">
            <w:pPr>
              <w:snapToGrid w:val="0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S4.1.04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用水取得獲得適當保障與管理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(2024)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9BA02" w14:textId="77777777" w:rsidR="000D4E02" w:rsidRPr="00F4604D" w:rsidRDefault="000D4E02" w:rsidP="0088111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4604D">
              <w:rPr>
                <w:rFonts w:ascii="Times New Roman" w:eastAsia="標楷體" w:hAnsi="Times New Roman"/>
                <w:szCs w:val="24"/>
              </w:rPr>
              <w:t>7.16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A6A6A6"/>
              <w:bottom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41E5E5" w14:textId="77777777" w:rsidR="000D4E02" w:rsidRPr="00F4604D" w:rsidRDefault="000D4E02" w:rsidP="00881112">
            <w:pPr>
              <w:snapToGrid w:val="0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47</w:t>
            </w:r>
          </w:p>
        </w:tc>
      </w:tr>
      <w:tr w:rsidR="00F4604D" w:rsidRPr="00F4604D" w14:paraId="6136B317" w14:textId="77777777" w:rsidTr="00881112">
        <w:trPr>
          <w:trHeight w:val="158"/>
          <w:jc w:val="center"/>
        </w:trPr>
        <w:tc>
          <w:tcPr>
            <w:tcW w:w="80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48C3A6" w14:textId="77777777" w:rsidR="000D4E02" w:rsidRPr="00F4604D" w:rsidRDefault="000D4E02" w:rsidP="00881112">
            <w:pPr>
              <w:widowControl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57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8688F9" w14:textId="77777777" w:rsidR="000D4E02" w:rsidRPr="00F4604D" w:rsidRDefault="000D4E02" w:rsidP="00881112">
            <w:pPr>
              <w:snapToGrid w:val="0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4.1.07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人口成長率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(2023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，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%)</w:t>
            </w:r>
          </w:p>
        </w:tc>
        <w:tc>
          <w:tcPr>
            <w:tcW w:w="12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1B836" w14:textId="77777777" w:rsidR="000D4E02" w:rsidRPr="00F4604D" w:rsidRDefault="000D4E02" w:rsidP="0088111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4604D">
              <w:rPr>
                <w:rFonts w:ascii="Times New Roman" w:eastAsia="標楷體" w:hAnsi="Times New Roman"/>
                <w:szCs w:val="24"/>
              </w:rPr>
              <w:t>0.67</w:t>
            </w:r>
          </w:p>
        </w:tc>
        <w:tc>
          <w:tcPr>
            <w:tcW w:w="95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4BDEB" w14:textId="77777777" w:rsidR="000D4E02" w:rsidRPr="00F4604D" w:rsidRDefault="000D4E02" w:rsidP="00881112">
            <w:pPr>
              <w:snapToGrid w:val="0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41</w:t>
            </w:r>
          </w:p>
        </w:tc>
      </w:tr>
      <w:tr w:rsidR="00F4604D" w:rsidRPr="00F4604D" w14:paraId="76872CE2" w14:textId="77777777" w:rsidTr="00881112">
        <w:trPr>
          <w:trHeight w:val="158"/>
          <w:jc w:val="center"/>
        </w:trPr>
        <w:tc>
          <w:tcPr>
            <w:tcW w:w="80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816794" w14:textId="77777777" w:rsidR="000D4E02" w:rsidRPr="00F4604D" w:rsidRDefault="000D4E02" w:rsidP="00881112">
            <w:pPr>
              <w:widowControl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57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6F53A9" w14:textId="77777777" w:rsidR="000D4E02" w:rsidRPr="00F4604D" w:rsidRDefault="000D4E02" w:rsidP="00881112">
            <w:pPr>
              <w:snapToGrid w:val="0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S4.1.15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能源基礎建設充足且有效率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(2024)</w:t>
            </w:r>
          </w:p>
        </w:tc>
        <w:tc>
          <w:tcPr>
            <w:tcW w:w="12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94B64" w14:textId="77777777" w:rsidR="000D4E02" w:rsidRPr="00F4604D" w:rsidRDefault="000D4E02" w:rsidP="0088111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4604D">
              <w:rPr>
                <w:rFonts w:ascii="Times New Roman" w:eastAsia="標楷體" w:hAnsi="Times New Roman"/>
                <w:szCs w:val="24"/>
              </w:rPr>
              <w:t>5.69</w:t>
            </w:r>
          </w:p>
        </w:tc>
        <w:tc>
          <w:tcPr>
            <w:tcW w:w="95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E22BA" w14:textId="77777777" w:rsidR="000D4E02" w:rsidRPr="00F4604D" w:rsidRDefault="000D4E02" w:rsidP="00881112">
            <w:pPr>
              <w:snapToGrid w:val="0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55</w:t>
            </w:r>
          </w:p>
        </w:tc>
      </w:tr>
      <w:tr w:rsidR="00F4604D" w:rsidRPr="00F4604D" w14:paraId="56C60CF9" w14:textId="77777777" w:rsidTr="00881112">
        <w:trPr>
          <w:trHeight w:val="158"/>
          <w:jc w:val="center"/>
        </w:trPr>
        <w:tc>
          <w:tcPr>
            <w:tcW w:w="80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D1C8EC" w14:textId="77777777" w:rsidR="000D4E02" w:rsidRPr="00F4604D" w:rsidRDefault="000D4E02" w:rsidP="00881112">
            <w:pPr>
              <w:widowControl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57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15D217" w14:textId="77777777" w:rsidR="000D4E02" w:rsidRPr="00F4604D" w:rsidRDefault="000D4E02" w:rsidP="00881112">
            <w:pPr>
              <w:snapToGrid w:val="0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4.2.07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每千人使用寬頻網路人數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</w:t>
            </w:r>
            <w:r w:rsidRPr="00F4604D">
              <w:rPr>
                <w:rFonts w:ascii="Times New Roman" w:eastAsia="標楷體" w:hAnsi="Times New Roman" w:hint="eastAsia"/>
                <w:sz w:val="23"/>
                <w:szCs w:val="23"/>
              </w:rPr>
              <w:t>3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)</w:t>
            </w:r>
          </w:p>
        </w:tc>
        <w:tc>
          <w:tcPr>
            <w:tcW w:w="12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9735A" w14:textId="77777777" w:rsidR="000D4E02" w:rsidRPr="00F4604D" w:rsidRDefault="000D4E02" w:rsidP="0088111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4604D">
              <w:rPr>
                <w:rFonts w:ascii="Times New Roman" w:eastAsia="標楷體" w:hAnsi="Times New Roman"/>
                <w:szCs w:val="24"/>
              </w:rPr>
              <w:t>340</w:t>
            </w:r>
          </w:p>
        </w:tc>
        <w:tc>
          <w:tcPr>
            <w:tcW w:w="95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B29F8" w14:textId="77777777" w:rsidR="000D4E02" w:rsidRPr="00F4604D" w:rsidRDefault="000D4E02" w:rsidP="00881112">
            <w:pPr>
              <w:snapToGrid w:val="0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44</w:t>
            </w:r>
          </w:p>
        </w:tc>
      </w:tr>
      <w:tr w:rsidR="00F4604D" w:rsidRPr="00F4604D" w14:paraId="1339D444" w14:textId="77777777" w:rsidTr="00881112">
        <w:trPr>
          <w:trHeight w:val="158"/>
          <w:jc w:val="center"/>
        </w:trPr>
        <w:tc>
          <w:tcPr>
            <w:tcW w:w="80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EC8C4B" w14:textId="77777777" w:rsidR="000D4E02" w:rsidRPr="00F4604D" w:rsidRDefault="000D4E02" w:rsidP="00881112">
            <w:pPr>
              <w:widowControl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57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CED8F0" w14:textId="77777777" w:rsidR="000D4E02" w:rsidRPr="00F4604D" w:rsidRDefault="000D4E02" w:rsidP="00881112">
            <w:pPr>
              <w:snapToGrid w:val="0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S4.2.09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數位科技人才充足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(2024)</w:t>
            </w:r>
          </w:p>
        </w:tc>
        <w:tc>
          <w:tcPr>
            <w:tcW w:w="12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531CD" w14:textId="77777777" w:rsidR="000D4E02" w:rsidRPr="00F4604D" w:rsidRDefault="000D4E02" w:rsidP="0088111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4604D">
              <w:rPr>
                <w:rFonts w:ascii="Times New Roman" w:eastAsia="標楷體" w:hAnsi="Times New Roman"/>
                <w:szCs w:val="24"/>
              </w:rPr>
              <w:t>6.49</w:t>
            </w:r>
          </w:p>
        </w:tc>
        <w:tc>
          <w:tcPr>
            <w:tcW w:w="95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44B4F" w14:textId="77777777" w:rsidR="000D4E02" w:rsidRPr="00F4604D" w:rsidRDefault="000D4E02" w:rsidP="00881112">
            <w:pPr>
              <w:snapToGrid w:val="0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42</w:t>
            </w:r>
          </w:p>
        </w:tc>
      </w:tr>
      <w:tr w:rsidR="00F4604D" w:rsidRPr="00F4604D" w14:paraId="1E4CEDD2" w14:textId="77777777" w:rsidTr="00881112">
        <w:trPr>
          <w:trHeight w:val="158"/>
          <w:jc w:val="center"/>
        </w:trPr>
        <w:tc>
          <w:tcPr>
            <w:tcW w:w="80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9101E1" w14:textId="77777777" w:rsidR="000D4E02" w:rsidRPr="00F4604D" w:rsidRDefault="000D4E02" w:rsidP="00881112">
            <w:pPr>
              <w:widowControl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57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01F206" w14:textId="77777777" w:rsidR="000D4E02" w:rsidRPr="00F4604D" w:rsidRDefault="000D4E02" w:rsidP="00881112">
            <w:pPr>
              <w:snapToGrid w:val="0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4.4.01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醫療保健支出占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GDP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比率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(2021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，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%)</w:t>
            </w:r>
          </w:p>
        </w:tc>
        <w:tc>
          <w:tcPr>
            <w:tcW w:w="12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EAF7D" w14:textId="77777777" w:rsidR="000D4E02" w:rsidRPr="00F4604D" w:rsidRDefault="000D4E02" w:rsidP="0088111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4604D">
              <w:rPr>
                <w:rFonts w:ascii="Times New Roman" w:eastAsia="標楷體" w:hAnsi="Times New Roman"/>
                <w:szCs w:val="24"/>
              </w:rPr>
              <w:t>7.3</w:t>
            </w:r>
          </w:p>
        </w:tc>
        <w:tc>
          <w:tcPr>
            <w:tcW w:w="95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F2A0C" w14:textId="77777777" w:rsidR="000D4E02" w:rsidRPr="00F4604D" w:rsidRDefault="000D4E02" w:rsidP="00881112">
            <w:pPr>
              <w:snapToGrid w:val="0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41</w:t>
            </w:r>
          </w:p>
        </w:tc>
      </w:tr>
      <w:tr w:rsidR="00F4604D" w:rsidRPr="00F4604D" w14:paraId="60B6DA12" w14:textId="77777777" w:rsidTr="00881112">
        <w:trPr>
          <w:trHeight w:val="158"/>
          <w:jc w:val="center"/>
        </w:trPr>
        <w:tc>
          <w:tcPr>
            <w:tcW w:w="80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4C5481" w14:textId="77777777" w:rsidR="000D4E02" w:rsidRPr="00F4604D" w:rsidRDefault="000D4E02" w:rsidP="00881112">
            <w:pPr>
              <w:widowControl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57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5289B7" w14:textId="77777777" w:rsidR="000D4E02" w:rsidRPr="00F4604D" w:rsidRDefault="000D4E02" w:rsidP="00881112">
            <w:pPr>
              <w:snapToGrid w:val="0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4.4.12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能源消費密度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 MTOE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／每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1000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美元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GDP)(2021)</w:t>
            </w:r>
          </w:p>
        </w:tc>
        <w:tc>
          <w:tcPr>
            <w:tcW w:w="12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A1BCE" w14:textId="77777777" w:rsidR="000D4E02" w:rsidRPr="00F4604D" w:rsidRDefault="000D4E02" w:rsidP="0088111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4604D">
              <w:rPr>
                <w:rFonts w:ascii="Times New Roman" w:eastAsia="標楷體" w:hAnsi="Times New Roman"/>
                <w:szCs w:val="24"/>
              </w:rPr>
              <w:t>102</w:t>
            </w:r>
          </w:p>
        </w:tc>
        <w:tc>
          <w:tcPr>
            <w:tcW w:w="95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97E16" w14:textId="77777777" w:rsidR="000D4E02" w:rsidRPr="00F4604D" w:rsidRDefault="000D4E02" w:rsidP="00881112">
            <w:pPr>
              <w:snapToGrid w:val="0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40</w:t>
            </w:r>
          </w:p>
        </w:tc>
      </w:tr>
      <w:tr w:rsidR="00F4604D" w:rsidRPr="00F4604D" w14:paraId="14FEC486" w14:textId="77777777" w:rsidTr="00881112">
        <w:trPr>
          <w:trHeight w:val="158"/>
          <w:jc w:val="center"/>
        </w:trPr>
        <w:tc>
          <w:tcPr>
            <w:tcW w:w="80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D8DAB3" w14:textId="77777777" w:rsidR="000D4E02" w:rsidRPr="00F4604D" w:rsidRDefault="000D4E02" w:rsidP="00881112">
            <w:pPr>
              <w:widowControl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57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4AF006" w14:textId="1C71B9B0" w:rsidR="000D4E02" w:rsidRPr="00F4604D" w:rsidRDefault="000D4E02" w:rsidP="00881112">
            <w:pPr>
              <w:snapToGrid w:val="0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4.4.13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安全處理廢水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</w:t>
            </w:r>
            <w:r w:rsidR="00AB78A2" w:rsidRPr="00F4604D">
              <w:rPr>
                <w:rFonts w:ascii="Times New Roman" w:eastAsia="標楷體" w:hAnsi="Times New Roman" w:hint="eastAsia"/>
                <w:sz w:val="23"/>
                <w:szCs w:val="23"/>
              </w:rPr>
              <w:t>2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，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%)</w:t>
            </w:r>
          </w:p>
        </w:tc>
        <w:tc>
          <w:tcPr>
            <w:tcW w:w="12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6FEB4" w14:textId="77777777" w:rsidR="000D4E02" w:rsidRPr="00F4604D" w:rsidRDefault="000D4E02" w:rsidP="0088111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4604D">
              <w:rPr>
                <w:rFonts w:ascii="Times New Roman" w:eastAsia="標楷體" w:hAnsi="Times New Roman"/>
                <w:szCs w:val="24"/>
              </w:rPr>
              <w:t>68.7</w:t>
            </w:r>
          </w:p>
        </w:tc>
        <w:tc>
          <w:tcPr>
            <w:tcW w:w="95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62823" w14:textId="77777777" w:rsidR="000D4E02" w:rsidRPr="00F4604D" w:rsidRDefault="000D4E02" w:rsidP="00881112">
            <w:pPr>
              <w:snapToGrid w:val="0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45</w:t>
            </w:r>
          </w:p>
        </w:tc>
      </w:tr>
      <w:tr w:rsidR="00F4604D" w:rsidRPr="00F4604D" w14:paraId="3940538F" w14:textId="77777777" w:rsidTr="00881112">
        <w:trPr>
          <w:trHeight w:val="158"/>
          <w:jc w:val="center"/>
        </w:trPr>
        <w:tc>
          <w:tcPr>
            <w:tcW w:w="80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C5FB2F" w14:textId="77777777" w:rsidR="000D4E02" w:rsidRPr="00F4604D" w:rsidRDefault="000D4E02" w:rsidP="00881112">
            <w:pPr>
              <w:widowControl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57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41FDE3" w14:textId="77777777" w:rsidR="000D4E02" w:rsidRPr="00F4604D" w:rsidRDefault="000D4E02" w:rsidP="00881112">
            <w:pPr>
              <w:snapToGrid w:val="0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4.4.18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再生能源占能源需求比例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(2021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，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%)</w:t>
            </w:r>
          </w:p>
        </w:tc>
        <w:tc>
          <w:tcPr>
            <w:tcW w:w="12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5AFB3" w14:textId="77777777" w:rsidR="000D4E02" w:rsidRPr="00F4604D" w:rsidRDefault="000D4E02" w:rsidP="0088111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4604D">
              <w:rPr>
                <w:rFonts w:ascii="Times New Roman" w:eastAsia="標楷體" w:hAnsi="Times New Roman"/>
                <w:szCs w:val="24"/>
              </w:rPr>
              <w:t>1.8</w:t>
            </w:r>
          </w:p>
        </w:tc>
        <w:tc>
          <w:tcPr>
            <w:tcW w:w="95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255BF" w14:textId="77777777" w:rsidR="000D4E02" w:rsidRPr="00F4604D" w:rsidRDefault="000D4E02" w:rsidP="00881112">
            <w:pPr>
              <w:snapToGrid w:val="0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58</w:t>
            </w:r>
          </w:p>
        </w:tc>
      </w:tr>
      <w:tr w:rsidR="00F4604D" w:rsidRPr="00F4604D" w14:paraId="0210D208" w14:textId="77777777" w:rsidTr="00881112">
        <w:trPr>
          <w:trHeight w:val="250"/>
          <w:jc w:val="center"/>
        </w:trPr>
        <w:tc>
          <w:tcPr>
            <w:tcW w:w="80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D26040" w14:textId="77777777" w:rsidR="000D4E02" w:rsidRPr="00F4604D" w:rsidRDefault="000D4E02" w:rsidP="00881112">
            <w:pPr>
              <w:widowControl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5716" w:type="dxa"/>
            <w:tcBorders>
              <w:top w:val="single" w:sz="6" w:space="0" w:color="A6A6A6"/>
              <w:left w:val="single" w:sz="6" w:space="0" w:color="A6A6A6"/>
              <w:bottom w:val="single" w:sz="4" w:space="0" w:color="auto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C36624" w14:textId="77777777" w:rsidR="000D4E02" w:rsidRPr="00F4604D" w:rsidRDefault="000D4E02" w:rsidP="00881112">
            <w:pPr>
              <w:snapToGrid w:val="0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 xml:space="preserve"> 4.5.01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公共教育支出占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GDP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比率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(2022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，</w:t>
            </w: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%)</w:t>
            </w:r>
          </w:p>
        </w:tc>
        <w:tc>
          <w:tcPr>
            <w:tcW w:w="1211" w:type="dxa"/>
            <w:tcBorders>
              <w:top w:val="single" w:sz="6" w:space="0" w:color="A6A6A6"/>
              <w:left w:val="single" w:sz="6" w:space="0" w:color="A6A6A6"/>
              <w:bottom w:val="single" w:sz="4" w:space="0" w:color="auto"/>
              <w:right w:val="single" w:sz="6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26CB0" w14:textId="77777777" w:rsidR="000D4E02" w:rsidRPr="00F4604D" w:rsidRDefault="000D4E02" w:rsidP="0088111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4604D">
              <w:rPr>
                <w:rFonts w:ascii="Times New Roman" w:eastAsia="標楷體" w:hAnsi="Times New Roman"/>
                <w:szCs w:val="24"/>
              </w:rPr>
              <w:t>3.4</w:t>
            </w:r>
          </w:p>
        </w:tc>
        <w:tc>
          <w:tcPr>
            <w:tcW w:w="954" w:type="dxa"/>
            <w:tcBorders>
              <w:top w:val="single" w:sz="6" w:space="0" w:color="A6A6A6"/>
              <w:left w:val="single" w:sz="6" w:space="0" w:color="A6A6A6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06E35" w14:textId="77777777" w:rsidR="000D4E02" w:rsidRPr="00F4604D" w:rsidRDefault="000D4E02" w:rsidP="00881112">
            <w:pPr>
              <w:snapToGrid w:val="0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F4604D">
              <w:rPr>
                <w:rFonts w:ascii="Times New Roman" w:eastAsia="標楷體" w:hAnsi="Times New Roman"/>
                <w:sz w:val="23"/>
                <w:szCs w:val="23"/>
              </w:rPr>
              <w:t>53</w:t>
            </w:r>
          </w:p>
        </w:tc>
      </w:tr>
    </w:tbl>
    <w:p w14:paraId="5A562A29" w14:textId="64C959FA" w:rsidR="000D4E02" w:rsidRPr="00F4604D" w:rsidRDefault="000D4E02" w:rsidP="000D4E02">
      <w:pPr>
        <w:snapToGrid w:val="0"/>
        <w:ind w:left="850" w:hanging="706"/>
      </w:pPr>
      <w:proofErr w:type="gramStart"/>
      <w:r w:rsidRPr="00F4604D">
        <w:rPr>
          <w:rFonts w:ascii="標楷體" w:eastAsia="標楷體" w:hAnsi="標楷體"/>
        </w:rPr>
        <w:t>註</w:t>
      </w:r>
      <w:proofErr w:type="gramEnd"/>
      <w:r w:rsidRPr="00F4604D">
        <w:rPr>
          <w:rFonts w:ascii="標楷體" w:eastAsia="標楷體" w:hAnsi="標楷體"/>
        </w:rPr>
        <w:t>：</w:t>
      </w:r>
      <w:r w:rsidRPr="00F4604D">
        <w:rPr>
          <w:rFonts w:ascii="Times New Roman" w:eastAsia="標楷體" w:hAnsi="Times New Roman"/>
        </w:rPr>
        <w:t>1.S</w:t>
      </w:r>
      <w:r w:rsidRPr="00F4604D">
        <w:rPr>
          <w:rFonts w:ascii="標楷體" w:eastAsia="標楷體" w:hAnsi="標楷體"/>
        </w:rPr>
        <w:t>表示該項指標為問卷調查指標</w:t>
      </w:r>
      <w:r w:rsidR="00B44AB0" w:rsidRPr="00F4604D">
        <w:rPr>
          <w:rFonts w:ascii="標楷體" w:eastAsia="標楷體" w:hAnsi="標楷體" w:hint="eastAsia"/>
        </w:rPr>
        <w:t>；括號內數字為臺灣資料來源年度</w:t>
      </w:r>
      <w:r w:rsidRPr="00F4604D">
        <w:rPr>
          <w:rFonts w:ascii="標楷體" w:eastAsia="標楷體" w:hAnsi="標楷體"/>
        </w:rPr>
        <w:t>。</w:t>
      </w:r>
    </w:p>
    <w:p w14:paraId="369C5C03" w14:textId="4551F9DF" w:rsidR="000D4E02" w:rsidRPr="00F4604D" w:rsidRDefault="000D4E02" w:rsidP="000D4E02">
      <w:pPr>
        <w:snapToGrid w:val="0"/>
        <w:ind w:left="847" w:hanging="233"/>
      </w:pPr>
      <w:r w:rsidRPr="00F4604D">
        <w:rPr>
          <w:rFonts w:ascii="Times New Roman" w:eastAsia="標楷體" w:hAnsi="Times New Roman"/>
        </w:rPr>
        <w:t>2.</w:t>
      </w:r>
      <w:r w:rsidRPr="00F4604D">
        <w:rPr>
          <w:rFonts w:ascii="標楷體" w:eastAsia="標楷體" w:hAnsi="標楷體"/>
        </w:rPr>
        <w:t>本表係依據</w:t>
      </w:r>
      <w:r w:rsidRPr="00F4604D">
        <w:rPr>
          <w:rFonts w:ascii="Times New Roman" w:eastAsia="標楷體" w:hAnsi="Times New Roman"/>
        </w:rPr>
        <w:t>IMD</w:t>
      </w:r>
      <w:r w:rsidRPr="00F4604D">
        <w:rPr>
          <w:rFonts w:ascii="標楷體" w:eastAsia="標楷體" w:hAnsi="標楷體"/>
        </w:rPr>
        <w:t>世界競爭力報告所篩選之臺灣弱勢項目</w:t>
      </w:r>
      <w:r w:rsidR="00B44AB0" w:rsidRPr="00F4604D">
        <w:rPr>
          <w:rFonts w:ascii="標楷體" w:eastAsia="標楷體" w:hAnsi="標楷體"/>
        </w:rPr>
        <w:t>；所謂弱勢項目</w:t>
      </w:r>
      <w:r w:rsidR="00B44AB0" w:rsidRPr="00F4604D">
        <w:rPr>
          <w:rFonts w:ascii="Times New Roman" w:eastAsia="標楷體" w:hAnsi="Times New Roman"/>
        </w:rPr>
        <w:t>(weaknesses)</w:t>
      </w:r>
      <w:r w:rsidR="00B44AB0" w:rsidRPr="00F4604D">
        <w:rPr>
          <w:rFonts w:ascii="標楷體" w:eastAsia="標楷體" w:hAnsi="標楷體"/>
        </w:rPr>
        <w:t>，係將細項指標原始數值標準化後再進行每一大類弱勢挑選</w:t>
      </w:r>
      <w:r w:rsidRPr="00F4604D">
        <w:rPr>
          <w:rFonts w:ascii="標楷體" w:eastAsia="標楷體" w:hAnsi="標楷體"/>
        </w:rPr>
        <w:t>。</w:t>
      </w:r>
    </w:p>
    <w:sectPr w:rsidR="000D4E02" w:rsidRPr="00F4604D">
      <w:footerReference w:type="default" r:id="rId13"/>
      <w:pgSz w:w="11906" w:h="16838"/>
      <w:pgMar w:top="1440" w:right="1416" w:bottom="1440" w:left="1800" w:header="851" w:footer="992" w:gutter="0"/>
      <w:cols w:space="720"/>
      <w:docGrid w:type="lines" w:linePitch="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5D460" w14:textId="77777777" w:rsidR="0093209E" w:rsidRDefault="0093209E">
      <w:r>
        <w:separator/>
      </w:r>
    </w:p>
  </w:endnote>
  <w:endnote w:type="continuationSeparator" w:id="0">
    <w:p w14:paraId="147704E1" w14:textId="77777777" w:rsidR="0093209E" w:rsidRDefault="0093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58C3" w14:textId="77777777" w:rsidR="00CC6F89" w:rsidRDefault="00EE38C9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8</w:t>
    </w:r>
    <w:r>
      <w:rPr>
        <w:lang w:val="zh-TW"/>
      </w:rPr>
      <w:fldChar w:fldCharType="end"/>
    </w:r>
  </w:p>
  <w:p w14:paraId="74BEFD0A" w14:textId="77777777" w:rsidR="00CC6F89" w:rsidRDefault="009320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AC64" w14:textId="77777777" w:rsidR="0093209E" w:rsidRDefault="0093209E">
      <w:r>
        <w:rPr>
          <w:color w:val="000000"/>
        </w:rPr>
        <w:separator/>
      </w:r>
    </w:p>
  </w:footnote>
  <w:footnote w:type="continuationSeparator" w:id="0">
    <w:p w14:paraId="597B9B25" w14:textId="77777777" w:rsidR="0093209E" w:rsidRDefault="0093209E">
      <w:r>
        <w:continuationSeparator/>
      </w:r>
    </w:p>
  </w:footnote>
  <w:footnote w:id="1">
    <w:p w14:paraId="7B695C17" w14:textId="0925A2AC" w:rsidR="007F22C2" w:rsidRDefault="00EE38C9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標楷體" w:eastAsia="標楷體" w:hAnsi="標楷體"/>
        </w:rPr>
        <w:t>2024年</w:t>
      </w:r>
      <w:r w:rsidR="00033027">
        <w:rPr>
          <w:rFonts w:ascii="標楷體" w:eastAsia="標楷體" w:hAnsi="標楷體"/>
        </w:rPr>
        <w:t>競爭力評比</w:t>
      </w:r>
      <w:r>
        <w:rPr>
          <w:rFonts w:ascii="標楷體" w:eastAsia="標楷體" w:hAnsi="標楷體"/>
        </w:rPr>
        <w:t>採納256項細項評比指標，包括統計指標164項，問卷指標92項。</w:t>
      </w:r>
    </w:p>
  </w:footnote>
  <w:footnote w:id="2">
    <w:p w14:paraId="13FEEB9A" w14:textId="77777777" w:rsidR="007F22C2" w:rsidRDefault="00EE38C9">
      <w:pPr>
        <w:pStyle w:val="ad"/>
        <w:ind w:left="142" w:hanging="142"/>
      </w:pPr>
      <w:r>
        <w:rPr>
          <w:rStyle w:val="af"/>
        </w:rPr>
        <w:footnoteRef/>
      </w:r>
      <w:r>
        <w:t xml:space="preserve"> </w:t>
      </w:r>
      <w:r>
        <w:rPr>
          <w:rFonts w:eastAsia="標楷體"/>
        </w:rPr>
        <w:t>本次評比新增波多黎各、奈及利亞與</w:t>
      </w:r>
      <w:proofErr w:type="gramStart"/>
      <w:r>
        <w:rPr>
          <w:rFonts w:eastAsia="標楷體"/>
        </w:rPr>
        <w:t>迦</w:t>
      </w:r>
      <w:proofErr w:type="gramEnd"/>
      <w:r>
        <w:rPr>
          <w:rFonts w:eastAsia="標楷體"/>
        </w:rPr>
        <w:t>納，</w:t>
      </w:r>
      <w:proofErr w:type="gramStart"/>
      <w:r>
        <w:rPr>
          <w:rFonts w:eastAsia="標楷體"/>
        </w:rPr>
        <w:t>故受評比</w:t>
      </w:r>
      <w:proofErr w:type="gramEnd"/>
      <w:r>
        <w:rPr>
          <w:rFonts w:eastAsia="標楷體"/>
        </w:rPr>
        <w:t>經濟體總數增至</w:t>
      </w:r>
      <w:r>
        <w:rPr>
          <w:rFonts w:eastAsia="標楷體"/>
        </w:rPr>
        <w:t>67</w:t>
      </w:r>
      <w:r>
        <w:rPr>
          <w:rFonts w:eastAsia="標楷體"/>
        </w:rPr>
        <w:t>個。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4891"/>
    <w:multiLevelType w:val="multilevel"/>
    <w:tmpl w:val="686C6F2C"/>
    <w:lvl w:ilvl="0">
      <w:numFmt w:val="bullet"/>
      <w:lvlText w:val="－"/>
      <w:lvlJc w:val="left"/>
      <w:pPr>
        <w:ind w:left="1018" w:hanging="480"/>
      </w:pPr>
      <w:rPr>
        <w:rFonts w:ascii="標楷體" w:eastAsia="標楷體" w:hAnsi="標楷體"/>
      </w:rPr>
    </w:lvl>
    <w:lvl w:ilvl="1">
      <w:start w:val="1"/>
      <w:numFmt w:val="decimal"/>
      <w:lvlText w:val="(%2)"/>
      <w:lvlJc w:val="left"/>
      <w:pPr>
        <w:ind w:left="764" w:hanging="480"/>
      </w:p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092456DC"/>
    <w:multiLevelType w:val="multilevel"/>
    <w:tmpl w:val="02024908"/>
    <w:lvl w:ilvl="0">
      <w:start w:val="1"/>
      <w:numFmt w:val="decimal"/>
      <w:lvlText w:val="(%1)"/>
      <w:lvlJc w:val="left"/>
      <w:pPr>
        <w:ind w:left="622" w:hanging="480"/>
      </w:pPr>
      <w:rPr>
        <w:rFonts w:ascii="Times New Roman" w:hAnsi="Times New Roman" w:cs="Times New Roman"/>
        <w:sz w:val="32"/>
        <w:szCs w:val="32"/>
      </w:rPr>
    </w:lvl>
    <w:lvl w:ilvl="1">
      <w:start w:val="4"/>
      <w:numFmt w:val="taiwaneseCountingThousand"/>
      <w:lvlText w:val="%2、"/>
      <w:lvlJc w:val="left"/>
      <w:pPr>
        <w:ind w:left="1058" w:hanging="720"/>
      </w:pPr>
    </w:lvl>
    <w:lvl w:ilvl="2">
      <w:start w:val="1"/>
      <w:numFmt w:val="lowerRoman"/>
      <w:lvlText w:val="%3."/>
      <w:lvlJc w:val="right"/>
      <w:pPr>
        <w:ind w:left="1298" w:hanging="480"/>
      </w:pPr>
    </w:lvl>
    <w:lvl w:ilvl="3">
      <w:start w:val="1"/>
      <w:numFmt w:val="decimal"/>
      <w:lvlText w:val="%4."/>
      <w:lvlJc w:val="left"/>
      <w:pPr>
        <w:ind w:left="1778" w:hanging="480"/>
      </w:pPr>
    </w:lvl>
    <w:lvl w:ilvl="4">
      <w:start w:val="1"/>
      <w:numFmt w:val="ideographTraditional"/>
      <w:lvlText w:val="%5、"/>
      <w:lvlJc w:val="left"/>
      <w:pPr>
        <w:ind w:left="2258" w:hanging="480"/>
      </w:pPr>
    </w:lvl>
    <w:lvl w:ilvl="5">
      <w:start w:val="1"/>
      <w:numFmt w:val="lowerRoman"/>
      <w:lvlText w:val="%6."/>
      <w:lvlJc w:val="right"/>
      <w:pPr>
        <w:ind w:left="2738" w:hanging="480"/>
      </w:pPr>
    </w:lvl>
    <w:lvl w:ilvl="6">
      <w:start w:val="1"/>
      <w:numFmt w:val="decimal"/>
      <w:lvlText w:val="%7."/>
      <w:lvlJc w:val="left"/>
      <w:pPr>
        <w:ind w:left="3218" w:hanging="480"/>
      </w:pPr>
    </w:lvl>
    <w:lvl w:ilvl="7">
      <w:start w:val="1"/>
      <w:numFmt w:val="ideographTraditional"/>
      <w:lvlText w:val="%8、"/>
      <w:lvlJc w:val="left"/>
      <w:pPr>
        <w:ind w:left="3698" w:hanging="480"/>
      </w:pPr>
    </w:lvl>
    <w:lvl w:ilvl="8">
      <w:start w:val="1"/>
      <w:numFmt w:val="lowerRoman"/>
      <w:lvlText w:val="%9."/>
      <w:lvlJc w:val="right"/>
      <w:pPr>
        <w:ind w:left="4178" w:hanging="480"/>
      </w:pPr>
    </w:lvl>
  </w:abstractNum>
  <w:abstractNum w:abstractNumId="2" w15:restartNumberingAfterBreak="0">
    <w:nsid w:val="22275D35"/>
    <w:multiLevelType w:val="multilevel"/>
    <w:tmpl w:val="F4F4CAF2"/>
    <w:lvl w:ilvl="0">
      <w:start w:val="1"/>
      <w:numFmt w:val="decimal"/>
      <w:lvlText w:val="(%1)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BE7138"/>
    <w:multiLevelType w:val="multilevel"/>
    <w:tmpl w:val="99E0B820"/>
    <w:lvl w:ilvl="0">
      <w:start w:val="1"/>
      <w:numFmt w:val="decimal"/>
      <w:lvlText w:val="(%1)"/>
      <w:lvlJc w:val="left"/>
      <w:pPr>
        <w:ind w:left="764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2C2"/>
    <w:rsid w:val="00027EBD"/>
    <w:rsid w:val="00033027"/>
    <w:rsid w:val="00072ECE"/>
    <w:rsid w:val="000C1A13"/>
    <w:rsid w:val="000D15D1"/>
    <w:rsid w:val="000D4E02"/>
    <w:rsid w:val="000D7E14"/>
    <w:rsid w:val="000E30E2"/>
    <w:rsid w:val="00100575"/>
    <w:rsid w:val="00104362"/>
    <w:rsid w:val="0012193E"/>
    <w:rsid w:val="001630E1"/>
    <w:rsid w:val="00164335"/>
    <w:rsid w:val="001808E7"/>
    <w:rsid w:val="00180B74"/>
    <w:rsid w:val="00185197"/>
    <w:rsid w:val="001E6164"/>
    <w:rsid w:val="002A17F5"/>
    <w:rsid w:val="002B16F9"/>
    <w:rsid w:val="002D5450"/>
    <w:rsid w:val="0030079C"/>
    <w:rsid w:val="00303BE4"/>
    <w:rsid w:val="00351DAB"/>
    <w:rsid w:val="00375970"/>
    <w:rsid w:val="00410126"/>
    <w:rsid w:val="00427037"/>
    <w:rsid w:val="00437FAA"/>
    <w:rsid w:val="00466273"/>
    <w:rsid w:val="0048456C"/>
    <w:rsid w:val="004F0DD4"/>
    <w:rsid w:val="004F7105"/>
    <w:rsid w:val="0058777E"/>
    <w:rsid w:val="00593066"/>
    <w:rsid w:val="005D4211"/>
    <w:rsid w:val="005F0559"/>
    <w:rsid w:val="006340FC"/>
    <w:rsid w:val="00643605"/>
    <w:rsid w:val="0064476F"/>
    <w:rsid w:val="0065467B"/>
    <w:rsid w:val="00666C42"/>
    <w:rsid w:val="0069079E"/>
    <w:rsid w:val="00712268"/>
    <w:rsid w:val="00720082"/>
    <w:rsid w:val="007269A8"/>
    <w:rsid w:val="00775DA1"/>
    <w:rsid w:val="007A5D83"/>
    <w:rsid w:val="007B404E"/>
    <w:rsid w:val="007C2761"/>
    <w:rsid w:val="007D2F71"/>
    <w:rsid w:val="007F22C2"/>
    <w:rsid w:val="007F6BFB"/>
    <w:rsid w:val="00814D2E"/>
    <w:rsid w:val="0083122B"/>
    <w:rsid w:val="008627AB"/>
    <w:rsid w:val="00863EDB"/>
    <w:rsid w:val="0093209E"/>
    <w:rsid w:val="00946193"/>
    <w:rsid w:val="009A5012"/>
    <w:rsid w:val="00A21DF0"/>
    <w:rsid w:val="00A41D39"/>
    <w:rsid w:val="00AA6B0A"/>
    <w:rsid w:val="00AB2A96"/>
    <w:rsid w:val="00AB78A2"/>
    <w:rsid w:val="00AE3D7B"/>
    <w:rsid w:val="00AF3F43"/>
    <w:rsid w:val="00B140B3"/>
    <w:rsid w:val="00B2390A"/>
    <w:rsid w:val="00B44AB0"/>
    <w:rsid w:val="00B96362"/>
    <w:rsid w:val="00BA028C"/>
    <w:rsid w:val="00BC28B9"/>
    <w:rsid w:val="00BD3924"/>
    <w:rsid w:val="00BE34AB"/>
    <w:rsid w:val="00C07141"/>
    <w:rsid w:val="00CD1036"/>
    <w:rsid w:val="00CD49F9"/>
    <w:rsid w:val="00CE3309"/>
    <w:rsid w:val="00CE496F"/>
    <w:rsid w:val="00D15559"/>
    <w:rsid w:val="00D1668E"/>
    <w:rsid w:val="00D210C5"/>
    <w:rsid w:val="00D31B9C"/>
    <w:rsid w:val="00D64B71"/>
    <w:rsid w:val="00DB2EF9"/>
    <w:rsid w:val="00DB7EA1"/>
    <w:rsid w:val="00E1032B"/>
    <w:rsid w:val="00E27D9C"/>
    <w:rsid w:val="00E30E69"/>
    <w:rsid w:val="00E4295A"/>
    <w:rsid w:val="00E477C1"/>
    <w:rsid w:val="00E83770"/>
    <w:rsid w:val="00EB1F87"/>
    <w:rsid w:val="00EC59C0"/>
    <w:rsid w:val="00EE38C9"/>
    <w:rsid w:val="00F4604D"/>
    <w:rsid w:val="00FC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CDD35"/>
  <w15:docId w15:val="{848DE604-2DB4-44E2-82F7-5FFCAC5D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Date"/>
    <w:basedOn w:val="a"/>
    <w:next w:val="a"/>
    <w:pPr>
      <w:jc w:val="right"/>
    </w:pPr>
  </w:style>
  <w:style w:type="character" w:customStyle="1" w:styleId="aa">
    <w:name w:val="日期 字元"/>
    <w:basedOn w:val="a0"/>
  </w:style>
  <w:style w:type="paragraph" w:styleId="ab">
    <w:name w:val="List Paragraph"/>
    <w:basedOn w:val="a"/>
    <w:pPr>
      <w:ind w:left="480"/>
    </w:pPr>
  </w:style>
  <w:style w:type="character" w:styleId="ac">
    <w:name w:val="Hyperlink"/>
    <w:basedOn w:val="a0"/>
    <w:rPr>
      <w:color w:val="0000FF"/>
      <w:u w:val="single"/>
    </w:rPr>
  </w:style>
  <w:style w:type="paragraph" w:customStyle="1" w:styleId="k02">
    <w:name w:val="k02"/>
    <w:basedOn w:val="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/>
      <w:kern w:val="0"/>
      <w:sz w:val="28"/>
      <w:szCs w:val="20"/>
    </w:rPr>
  </w:style>
  <w:style w:type="paragraph" w:styleId="ad">
    <w:name w:val="footnote text"/>
    <w:basedOn w:val="a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e">
    <w:name w:val="註腳文字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f">
    <w:name w:val="footnote reference"/>
    <w:rPr>
      <w:position w:val="0"/>
      <w:vertAlign w:val="superscript"/>
    </w:rPr>
  </w:style>
  <w:style w:type="paragraph" w:customStyle="1" w:styleId="TableParagraph">
    <w:name w:val="Table Paragraph"/>
    <w:basedOn w:val="a"/>
    <w:pPr>
      <w:autoSpaceDE w:val="0"/>
      <w:spacing w:line="227" w:lineRule="exact"/>
    </w:pPr>
    <w:rPr>
      <w:rFonts w:ascii="Gill Sans MT" w:eastAsia="Gill Sans MT" w:hAnsi="Gill Sans MT" w:cs="Gill Sans MT"/>
      <w:kern w:val="0"/>
      <w:sz w:val="22"/>
      <w:lang w:eastAsia="en-US"/>
    </w:rPr>
  </w:style>
  <w:style w:type="paragraph" w:customStyle="1" w:styleId="af0">
    <w:name w:val="字元 字元"/>
    <w:basedOn w:val="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md.ch/w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c:style val="2"/>
  <c:chart>
    <c:autoTitleDeleted val="1"/>
    <c:plotArea>
      <c:layout>
        <c:manualLayout>
          <c:xMode val="edge"/>
          <c:yMode val="edge"/>
          <c:x val="0"/>
          <c:y val="0"/>
          <c:w val="0.98308802478428448"/>
          <c:h val="0.82548345106218557"/>
        </c:manualLayout>
      </c:layout>
      <c:lineChart>
        <c:grouping val="standard"/>
        <c:varyColors val="0"/>
        <c:ser>
          <c:idx val="0"/>
          <c:order val="0"/>
          <c:tx>
            <c:v>數列 1</c:v>
          </c:tx>
          <c:spPr>
            <a:ln w="28575" cap="rnd">
              <a:solidFill>
                <a:srgbClr val="4A7EBB"/>
              </a:solidFill>
              <a:prstDash val="solid"/>
              <a:round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AE04-4B7D-B952-AF70273D3FB4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AE04-4B7D-B952-AF70273D3FB4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AE04-4B7D-B952-AF70273D3FB4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AE04-4B7D-B952-AF70273D3FB4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AE04-4B7D-B952-AF70273D3FB4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AE04-4B7D-B952-AF70273D3FB4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6-AE04-4B7D-B952-AF70273D3FB4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07-AE04-4B7D-B952-AF70273D3FB4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08-AE04-4B7D-B952-AF70273D3FB4}"/>
              </c:ext>
            </c:extLst>
          </c:dPt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9-AE04-4B7D-B952-AF70273D3FB4}"/>
              </c:ext>
            </c:extLst>
          </c:dPt>
          <c:dPt>
            <c:idx val="10"/>
            <c:bubble3D val="0"/>
            <c:extLst>
              <c:ext xmlns:c16="http://schemas.microsoft.com/office/drawing/2014/chart" uri="{C3380CC4-5D6E-409C-BE32-E72D297353CC}">
                <c16:uniqueId val="{0000000A-AE04-4B7D-B952-AF70273D3FB4}"/>
              </c:ext>
            </c:extLst>
          </c:dPt>
          <c:dPt>
            <c:idx val="11"/>
            <c:bubble3D val="0"/>
            <c:extLst>
              <c:ext xmlns:c16="http://schemas.microsoft.com/office/drawing/2014/chart" uri="{C3380CC4-5D6E-409C-BE32-E72D297353CC}">
                <c16:uniqueId val="{0000000B-AE04-4B7D-B952-AF70273D3FB4}"/>
              </c:ext>
            </c:extLst>
          </c:dPt>
          <c:dPt>
            <c:idx val="12"/>
            <c:bubble3D val="0"/>
            <c:extLst>
              <c:ext xmlns:c16="http://schemas.microsoft.com/office/drawing/2014/chart" uri="{C3380CC4-5D6E-409C-BE32-E72D297353CC}">
                <c16:uniqueId val="{0000000C-AE04-4B7D-B952-AF70273D3FB4}"/>
              </c:ext>
            </c:extLst>
          </c:dPt>
          <c:dPt>
            <c:idx val="13"/>
            <c:bubble3D val="0"/>
            <c:extLst>
              <c:ext xmlns:c16="http://schemas.microsoft.com/office/drawing/2014/chart" uri="{C3380CC4-5D6E-409C-BE32-E72D297353CC}">
                <c16:uniqueId val="{0000000D-AE04-4B7D-B952-AF70273D3FB4}"/>
              </c:ext>
            </c:extLst>
          </c:dPt>
          <c:dPt>
            <c:idx val="14"/>
            <c:bubble3D val="0"/>
            <c:extLst>
              <c:ext xmlns:c16="http://schemas.microsoft.com/office/drawing/2014/chart" uri="{C3380CC4-5D6E-409C-BE32-E72D297353CC}">
                <c16:uniqueId val="{0000000E-AE04-4B7D-B952-AF70273D3FB4}"/>
              </c:ext>
            </c:extLst>
          </c:dPt>
          <c:dLbls>
            <c:dLbl>
              <c:idx val="0"/>
              <c:tx>
                <c:rich>
                  <a:bodyPr lIns="0" tIns="0" rIns="0" bIns="0"/>
                  <a:lstStyle/>
                  <a:p>
                    <a:pPr marL="0" marR="0" indent="0" algn="ctr" defTabSz="914400" fontAlgn="auto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tabLst/>
                      <a:defRPr sz="1000" b="0" i="0" u="none" strike="noStrike" kern="1200" baseline="0">
                        <a:solidFill>
                          <a:srgbClr val="000000"/>
                        </a:solidFill>
                        <a:latin typeface="Times New Roman" pitchFamily="18"/>
                        <a:cs typeface="Times New Roman" pitchFamily="18"/>
                      </a:defRPr>
                    </a:pPr>
                    <a:r>
                      <a:rPr lang="en-US" altLang="zh-TW" sz="1000" b="0" i="0" u="none" strike="noStrike" kern="1200" cap="none" spc="0" baseline="0">
                        <a:solidFill>
                          <a:srgbClr val="000000"/>
                        </a:solidFill>
                        <a:uFillTx/>
                        <a:latin typeface="Times New Roman" pitchFamily="18"/>
                        <a:cs typeface="Times New Roman" pitchFamily="18"/>
                      </a:rPr>
                      <a:t>8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0-AE04-4B7D-B952-AF70273D3FB4}"/>
                </c:ext>
              </c:extLst>
            </c:dLbl>
            <c:dLbl>
              <c:idx val="1"/>
              <c:tx>
                <c:rich>
                  <a:bodyPr lIns="0" tIns="0" rIns="0" bIns="0"/>
                  <a:lstStyle/>
                  <a:p>
                    <a:pPr marL="0" marR="0" indent="0" algn="ctr" defTabSz="914400" fontAlgn="auto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tabLst/>
                      <a:defRPr sz="1000" b="0" i="0" u="none" strike="noStrike" kern="1200" baseline="0">
                        <a:solidFill>
                          <a:srgbClr val="000000"/>
                        </a:solidFill>
                        <a:latin typeface="Times New Roman" pitchFamily="18"/>
                        <a:cs typeface="Times New Roman" pitchFamily="18"/>
                      </a:defRPr>
                    </a:pPr>
                    <a:r>
                      <a:rPr lang="en-US" altLang="zh-TW" sz="1000" b="0" i="0" u="none" strike="noStrike" kern="1200" cap="none" spc="0" baseline="0">
                        <a:solidFill>
                          <a:srgbClr val="000000"/>
                        </a:solidFill>
                        <a:uFillTx/>
                        <a:latin typeface="Times New Roman" pitchFamily="18"/>
                        <a:cs typeface="Times New Roman" pitchFamily="18"/>
                      </a:rPr>
                      <a:t>6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1-AE04-4B7D-B952-AF70273D3FB4}"/>
                </c:ext>
              </c:extLst>
            </c:dLbl>
            <c:dLbl>
              <c:idx val="2"/>
              <c:tx>
                <c:rich>
                  <a:bodyPr lIns="0" tIns="0" rIns="0" bIns="0"/>
                  <a:lstStyle/>
                  <a:p>
                    <a:pPr marL="0" marR="0" indent="0" algn="ctr" defTabSz="914400" fontAlgn="auto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tabLst/>
                      <a:defRPr sz="1000" b="0" i="0" u="none" strike="noStrike" kern="1200" baseline="0">
                        <a:solidFill>
                          <a:srgbClr val="000000"/>
                        </a:solidFill>
                        <a:latin typeface="Times New Roman" pitchFamily="18"/>
                        <a:cs typeface="Times New Roman" pitchFamily="18"/>
                      </a:defRPr>
                    </a:pPr>
                    <a:r>
                      <a:rPr lang="en-US" altLang="zh-TW" sz="1000" b="0" i="0" u="none" strike="noStrike" kern="1200" cap="none" spc="0" baseline="0">
                        <a:solidFill>
                          <a:srgbClr val="000000"/>
                        </a:solidFill>
                        <a:uFillTx/>
                        <a:latin typeface="Times New Roman" pitchFamily="18"/>
                        <a:cs typeface="Times New Roman" pitchFamily="18"/>
                      </a:rPr>
                      <a:t>7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2-AE04-4B7D-B952-AF70273D3FB4}"/>
                </c:ext>
              </c:extLst>
            </c:dLbl>
            <c:dLbl>
              <c:idx val="3"/>
              <c:tx>
                <c:rich>
                  <a:bodyPr lIns="0" tIns="0" rIns="0" bIns="0"/>
                  <a:lstStyle/>
                  <a:p>
                    <a:pPr marL="0" marR="0" indent="0" algn="ctr" defTabSz="914400" fontAlgn="auto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tabLst/>
                      <a:defRPr sz="1000" b="0" i="0" u="none" strike="noStrike" kern="1200" baseline="0">
                        <a:solidFill>
                          <a:srgbClr val="000000"/>
                        </a:solidFill>
                        <a:latin typeface="Times New Roman" pitchFamily="18"/>
                        <a:cs typeface="Times New Roman" pitchFamily="18"/>
                      </a:defRPr>
                    </a:pPr>
                    <a:r>
                      <a:rPr lang="en-US" altLang="zh-TW" sz="1000" b="0" i="0" u="none" strike="noStrike" kern="1200" cap="none" spc="0" baseline="0">
                        <a:solidFill>
                          <a:srgbClr val="000000"/>
                        </a:solidFill>
                        <a:uFillTx/>
                        <a:latin typeface="Times New Roman" pitchFamily="18"/>
                        <a:cs typeface="Times New Roman" pitchFamily="18"/>
                      </a:rPr>
                      <a:t>11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3-AE04-4B7D-B952-AF70273D3FB4}"/>
                </c:ext>
              </c:extLst>
            </c:dLbl>
            <c:dLbl>
              <c:idx val="4"/>
              <c:tx>
                <c:rich>
                  <a:bodyPr lIns="0" tIns="0" rIns="0" bIns="0"/>
                  <a:lstStyle/>
                  <a:p>
                    <a:pPr marL="0" marR="0" indent="0" algn="ctr" defTabSz="914400" fontAlgn="auto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tabLst/>
                      <a:defRPr sz="1000" b="0" i="0" u="none" strike="noStrike" kern="1200" baseline="0">
                        <a:solidFill>
                          <a:srgbClr val="000000"/>
                        </a:solidFill>
                        <a:latin typeface="Times New Roman" pitchFamily="18"/>
                        <a:cs typeface="Times New Roman" pitchFamily="18"/>
                      </a:defRPr>
                    </a:pPr>
                    <a:r>
                      <a:rPr lang="en-US" altLang="zh-TW" sz="1000" b="0" i="0" u="none" strike="noStrike" kern="1200" cap="none" spc="0" baseline="0">
                        <a:solidFill>
                          <a:srgbClr val="000000"/>
                        </a:solidFill>
                        <a:uFillTx/>
                        <a:latin typeface="Times New Roman" pitchFamily="18"/>
                        <a:cs typeface="Times New Roman" pitchFamily="18"/>
                      </a:rPr>
                      <a:t>13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4-AE04-4B7D-B952-AF70273D3FB4}"/>
                </c:ext>
              </c:extLst>
            </c:dLbl>
            <c:dLbl>
              <c:idx val="5"/>
              <c:tx>
                <c:rich>
                  <a:bodyPr lIns="0" tIns="0" rIns="0" bIns="0"/>
                  <a:lstStyle/>
                  <a:p>
                    <a:pPr marL="0" marR="0" indent="0" algn="ctr" defTabSz="914400" fontAlgn="auto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tabLst/>
                      <a:defRPr sz="1000" b="0" i="0" u="none" strike="noStrike" kern="1200" baseline="0">
                        <a:solidFill>
                          <a:srgbClr val="000000"/>
                        </a:solidFill>
                        <a:latin typeface="Times New Roman" pitchFamily="18"/>
                        <a:cs typeface="Times New Roman" pitchFamily="18"/>
                      </a:defRPr>
                    </a:pPr>
                    <a:r>
                      <a:rPr lang="en-US" altLang="zh-TW" sz="1000" b="0" i="0" u="none" strike="noStrike" kern="1200" cap="none" spc="0" baseline="0">
                        <a:solidFill>
                          <a:srgbClr val="000000"/>
                        </a:solidFill>
                        <a:uFillTx/>
                        <a:latin typeface="Times New Roman" pitchFamily="18"/>
                        <a:cs typeface="Times New Roman" pitchFamily="18"/>
                      </a:rPr>
                      <a:t>11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5-AE04-4B7D-B952-AF70273D3FB4}"/>
                </c:ext>
              </c:extLst>
            </c:dLbl>
            <c:dLbl>
              <c:idx val="6"/>
              <c:tx>
                <c:rich>
                  <a:bodyPr lIns="0" tIns="0" rIns="0" bIns="0"/>
                  <a:lstStyle/>
                  <a:p>
                    <a:pPr marL="0" marR="0" indent="0" algn="ctr" defTabSz="914400" fontAlgn="auto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tabLst/>
                      <a:defRPr sz="1000" b="0" i="0" u="none" strike="noStrike" kern="1200" baseline="0">
                        <a:solidFill>
                          <a:srgbClr val="000000"/>
                        </a:solidFill>
                        <a:latin typeface="Times New Roman" pitchFamily="18"/>
                        <a:cs typeface="Times New Roman" pitchFamily="18"/>
                      </a:defRPr>
                    </a:pPr>
                    <a:r>
                      <a:rPr lang="en-US" altLang="zh-TW" sz="1000" b="0" i="0" u="none" strike="noStrike" kern="1200" cap="none" spc="0" baseline="0">
                        <a:solidFill>
                          <a:srgbClr val="000000"/>
                        </a:solidFill>
                        <a:uFillTx/>
                        <a:latin typeface="Times New Roman" pitchFamily="18"/>
                        <a:cs typeface="Times New Roman" pitchFamily="18"/>
                      </a:rPr>
                      <a:t>14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6-AE04-4B7D-B952-AF70273D3FB4}"/>
                </c:ext>
              </c:extLst>
            </c:dLbl>
            <c:dLbl>
              <c:idx val="7"/>
              <c:tx>
                <c:rich>
                  <a:bodyPr lIns="0" tIns="0" rIns="0" bIns="0"/>
                  <a:lstStyle/>
                  <a:p>
                    <a:pPr marL="0" marR="0" indent="0" algn="ctr" defTabSz="914400" fontAlgn="auto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tabLst/>
                      <a:defRPr sz="1000" b="0" i="0" u="none" strike="noStrike" kern="1200" baseline="0">
                        <a:solidFill>
                          <a:srgbClr val="000000"/>
                        </a:solidFill>
                        <a:latin typeface="Times New Roman" pitchFamily="18"/>
                        <a:cs typeface="Times New Roman" pitchFamily="18"/>
                      </a:defRPr>
                    </a:pPr>
                    <a:r>
                      <a:rPr lang="en-US" altLang="zh-TW" sz="1000" b="0" i="0" u="none" strike="noStrike" kern="1200" cap="none" spc="0" baseline="0">
                        <a:solidFill>
                          <a:srgbClr val="000000"/>
                        </a:solidFill>
                        <a:uFillTx/>
                        <a:latin typeface="Times New Roman" pitchFamily="18"/>
                        <a:cs typeface="Times New Roman" pitchFamily="18"/>
                      </a:rPr>
                      <a:t>14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7-AE04-4B7D-B952-AF70273D3FB4}"/>
                </c:ext>
              </c:extLst>
            </c:dLbl>
            <c:dLbl>
              <c:idx val="8"/>
              <c:tx>
                <c:rich>
                  <a:bodyPr lIns="0" tIns="0" rIns="0" bIns="0"/>
                  <a:lstStyle/>
                  <a:p>
                    <a:pPr marL="0" marR="0" indent="0" algn="ctr" defTabSz="914400" fontAlgn="auto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tabLst/>
                      <a:defRPr sz="1000" b="0" i="0" u="none" strike="noStrike" kern="1200" baseline="0">
                        <a:solidFill>
                          <a:srgbClr val="000000"/>
                        </a:solidFill>
                        <a:latin typeface="Times New Roman" pitchFamily="18"/>
                        <a:cs typeface="Times New Roman" pitchFamily="18"/>
                      </a:defRPr>
                    </a:pPr>
                    <a:r>
                      <a:rPr lang="en-US" altLang="zh-TW" sz="1000" b="0" i="0" u="none" strike="noStrike" kern="1200" cap="none" spc="0" baseline="0">
                        <a:solidFill>
                          <a:srgbClr val="000000"/>
                        </a:solidFill>
                        <a:uFillTx/>
                        <a:latin typeface="Times New Roman" pitchFamily="18"/>
                        <a:cs typeface="Times New Roman" pitchFamily="18"/>
                      </a:rPr>
                      <a:t>17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8-AE04-4B7D-B952-AF70273D3FB4}"/>
                </c:ext>
              </c:extLst>
            </c:dLbl>
            <c:dLbl>
              <c:idx val="9"/>
              <c:tx>
                <c:rich>
                  <a:bodyPr lIns="0" tIns="0" rIns="0" bIns="0"/>
                  <a:lstStyle/>
                  <a:p>
                    <a:pPr marL="0" marR="0" indent="0" algn="ctr" defTabSz="914400" fontAlgn="auto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tabLst/>
                      <a:defRPr sz="1000" b="0" i="0" u="none" strike="noStrike" kern="1200" baseline="0">
                        <a:solidFill>
                          <a:srgbClr val="000000"/>
                        </a:solidFill>
                        <a:latin typeface="Times New Roman" pitchFamily="18"/>
                        <a:cs typeface="Times New Roman" pitchFamily="18"/>
                      </a:defRPr>
                    </a:pPr>
                    <a:r>
                      <a:rPr lang="en-US" altLang="zh-TW" sz="1000" b="0" i="0" u="none" strike="noStrike" kern="1200" cap="none" spc="0" baseline="0">
                        <a:solidFill>
                          <a:srgbClr val="000000"/>
                        </a:solidFill>
                        <a:uFillTx/>
                        <a:latin typeface="Times New Roman" pitchFamily="18"/>
                        <a:cs typeface="Times New Roman" pitchFamily="18"/>
                      </a:rPr>
                      <a:t>16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9-AE04-4B7D-B952-AF70273D3FB4}"/>
                </c:ext>
              </c:extLst>
            </c:dLbl>
            <c:dLbl>
              <c:idx val="10"/>
              <c:tx>
                <c:rich>
                  <a:bodyPr lIns="0" tIns="0" rIns="0" bIns="0"/>
                  <a:lstStyle/>
                  <a:p>
                    <a:pPr marL="0" marR="0" indent="0" algn="ctr" defTabSz="914400" fontAlgn="auto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tabLst/>
                      <a:defRPr sz="1000" b="0" i="0" u="none" strike="noStrike" kern="1200" baseline="0">
                        <a:solidFill>
                          <a:srgbClr val="000000"/>
                        </a:solidFill>
                        <a:latin typeface="Times New Roman" pitchFamily="18"/>
                        <a:cs typeface="Times New Roman" pitchFamily="18"/>
                      </a:defRPr>
                    </a:pPr>
                    <a:r>
                      <a:rPr lang="en-US" altLang="zh-TW" sz="1000" b="0" i="0" u="none" strike="noStrike" kern="1200" cap="none" spc="0" baseline="0">
                        <a:solidFill>
                          <a:srgbClr val="000000"/>
                        </a:solidFill>
                        <a:uFillTx/>
                        <a:latin typeface="Times New Roman" pitchFamily="18"/>
                        <a:cs typeface="Times New Roman" pitchFamily="18"/>
                      </a:rPr>
                      <a:t>11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A-AE04-4B7D-B952-AF70273D3FB4}"/>
                </c:ext>
              </c:extLst>
            </c:dLbl>
            <c:dLbl>
              <c:idx val="11"/>
              <c:tx>
                <c:rich>
                  <a:bodyPr lIns="0" tIns="0" rIns="0" bIns="0"/>
                  <a:lstStyle/>
                  <a:p>
                    <a:pPr marL="0" marR="0" indent="0" algn="ctr" defTabSz="914400" fontAlgn="auto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tabLst/>
                      <a:defRPr sz="1000" b="0" i="0" u="none" strike="noStrike" kern="1200" baseline="0">
                        <a:solidFill>
                          <a:srgbClr val="000000"/>
                        </a:solidFill>
                        <a:latin typeface="Times New Roman" pitchFamily="18"/>
                        <a:cs typeface="Times New Roman" pitchFamily="18"/>
                      </a:defRPr>
                    </a:pPr>
                    <a:r>
                      <a:rPr lang="en-US" altLang="zh-TW" sz="1000" b="0" i="0" u="none" strike="noStrike" kern="1200" cap="none" spc="0" baseline="0">
                        <a:solidFill>
                          <a:srgbClr val="000000"/>
                        </a:solidFill>
                        <a:uFillTx/>
                        <a:latin typeface="Times New Roman" pitchFamily="18"/>
                        <a:cs typeface="Times New Roman" pitchFamily="18"/>
                      </a:rPr>
                      <a:t>8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B-AE04-4B7D-B952-AF70273D3FB4}"/>
                </c:ext>
              </c:extLst>
            </c:dLbl>
            <c:dLbl>
              <c:idx val="12"/>
              <c:tx>
                <c:rich>
                  <a:bodyPr lIns="0" tIns="0" rIns="0" bIns="0"/>
                  <a:lstStyle/>
                  <a:p>
                    <a:pPr marL="0" marR="0" indent="0" algn="ctr" defTabSz="914400" fontAlgn="auto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tabLst/>
                      <a:defRPr sz="1000" b="0" i="0" u="none" strike="noStrike" kern="1200" baseline="0">
                        <a:solidFill>
                          <a:srgbClr val="000000"/>
                        </a:solidFill>
                        <a:latin typeface="Times New Roman" pitchFamily="18"/>
                        <a:cs typeface="Times New Roman" pitchFamily="18"/>
                      </a:defRPr>
                    </a:pPr>
                    <a:r>
                      <a:rPr lang="en-US" altLang="zh-TW" sz="1000" b="0" i="0" u="none" strike="noStrike" kern="1200" cap="none" spc="0" baseline="0">
                        <a:solidFill>
                          <a:srgbClr val="000000"/>
                        </a:solidFill>
                        <a:uFillTx/>
                        <a:latin typeface="Times New Roman" pitchFamily="18"/>
                        <a:cs typeface="Times New Roman" pitchFamily="18"/>
                      </a:rPr>
                      <a:t>7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C-AE04-4B7D-B952-AF70273D3FB4}"/>
                </c:ext>
              </c:extLst>
            </c:dLbl>
            <c:dLbl>
              <c:idx val="13"/>
              <c:tx>
                <c:rich>
                  <a:bodyPr lIns="0" tIns="0" rIns="0" bIns="0"/>
                  <a:lstStyle/>
                  <a:p>
                    <a:pPr marL="0" marR="0" indent="0" algn="ctr" defTabSz="914400" fontAlgn="auto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tabLst/>
                      <a:defRPr sz="1000" b="0" i="0" u="none" strike="noStrike" kern="1200" baseline="0">
                        <a:solidFill>
                          <a:srgbClr val="000000"/>
                        </a:solidFill>
                        <a:latin typeface="Times New Roman" pitchFamily="18"/>
                        <a:cs typeface="Times New Roman" pitchFamily="18"/>
                      </a:defRPr>
                    </a:pPr>
                    <a:r>
                      <a:rPr lang="en-US" altLang="zh-TW" sz="1000" b="0" i="0" u="none" strike="noStrike" kern="1200" cap="none" spc="0" baseline="0">
                        <a:solidFill>
                          <a:srgbClr val="000000"/>
                        </a:solidFill>
                        <a:uFillTx/>
                        <a:latin typeface="Times New Roman" pitchFamily="18"/>
                        <a:cs typeface="Times New Roman" pitchFamily="18"/>
                      </a:rPr>
                      <a:t>6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D-AE04-4B7D-B952-AF70273D3FB4}"/>
                </c:ext>
              </c:extLst>
            </c:dLbl>
            <c:dLbl>
              <c:idx val="14"/>
              <c:tx>
                <c:rich>
                  <a:bodyPr lIns="0" tIns="0" rIns="0" bIns="0"/>
                  <a:lstStyle/>
                  <a:p>
                    <a:pPr marL="0" marR="0" indent="0" algn="ctr" defTabSz="914400" fontAlgn="auto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tabLst/>
                      <a:defRPr sz="1000" b="0" i="0" u="none" strike="noStrike" kern="1200" baseline="0">
                        <a:solidFill>
                          <a:srgbClr val="000000"/>
                        </a:solidFill>
                        <a:latin typeface="Times New Roman" pitchFamily="18"/>
                        <a:cs typeface="Times New Roman" pitchFamily="18"/>
                      </a:defRPr>
                    </a:pPr>
                    <a:r>
                      <a:rPr lang="en-US" altLang="zh-TW" sz="1000" b="0" i="0" u="none" strike="noStrike" kern="1200" cap="none" spc="0" baseline="0">
                        <a:solidFill>
                          <a:srgbClr val="000000"/>
                        </a:solidFill>
                        <a:uFillTx/>
                        <a:latin typeface="Times New Roman" pitchFamily="18"/>
                        <a:cs typeface="Times New Roman" pitchFamily="18"/>
                      </a:rPr>
                      <a:t>8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E-AE04-4B7D-B952-AF70273D3F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1000" b="0" i="0" u="none" strike="noStrike" kern="1200" baseline="0">
                    <a:solidFill>
                      <a:srgbClr val="000000"/>
                    </a:solidFill>
                    <a:latin typeface="Times New Roman" pitchFamily="18"/>
                    <a:cs typeface="Times New Roman" pitchFamily="18"/>
                  </a:defRPr>
                </a:pPr>
                <a:endParaRPr lang="zh-TW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Lit>
              <c:formatCode>General</c:formatCode>
              <c:ptCount val="15"/>
              <c:pt idx="0">
                <c:v>2010</c:v>
              </c:pt>
              <c:pt idx="1">
                <c:v>2011</c:v>
              </c:pt>
              <c:pt idx="2">
                <c:v>2012</c:v>
              </c:pt>
              <c:pt idx="3">
                <c:v>2013</c:v>
              </c:pt>
              <c:pt idx="4">
                <c:v>2014</c:v>
              </c:pt>
              <c:pt idx="5">
                <c:v>2015</c:v>
              </c:pt>
              <c:pt idx="6">
                <c:v>2016</c:v>
              </c:pt>
              <c:pt idx="7">
                <c:v>2017</c:v>
              </c:pt>
              <c:pt idx="8">
                <c:v>2018</c:v>
              </c:pt>
              <c:pt idx="9">
                <c:v>2019</c:v>
              </c:pt>
              <c:pt idx="10">
                <c:v>2020</c:v>
              </c:pt>
              <c:pt idx="11">
                <c:v>2021</c:v>
              </c:pt>
              <c:pt idx="12">
                <c:v>2022</c:v>
              </c:pt>
              <c:pt idx="13">
                <c:v>2023</c:v>
              </c:pt>
              <c:pt idx="14">
                <c:v>2024</c:v>
              </c:pt>
            </c:numLit>
          </c:cat>
          <c:val>
            <c:numLit>
              <c:formatCode>General</c:formatCode>
              <c:ptCount val="15"/>
              <c:pt idx="0">
                <c:v>17</c:v>
              </c:pt>
              <c:pt idx="1">
                <c:v>19</c:v>
              </c:pt>
              <c:pt idx="2">
                <c:v>18</c:v>
              </c:pt>
              <c:pt idx="3">
                <c:v>14</c:v>
              </c:pt>
              <c:pt idx="4">
                <c:v>12</c:v>
              </c:pt>
              <c:pt idx="5">
                <c:v>14</c:v>
              </c:pt>
              <c:pt idx="6">
                <c:v>11</c:v>
              </c:pt>
              <c:pt idx="7">
                <c:v>11</c:v>
              </c:pt>
              <c:pt idx="8">
                <c:v>8</c:v>
              </c:pt>
              <c:pt idx="9">
                <c:v>9</c:v>
              </c:pt>
              <c:pt idx="10">
                <c:v>14</c:v>
              </c:pt>
              <c:pt idx="11">
                <c:v>17</c:v>
              </c:pt>
              <c:pt idx="12">
                <c:v>18</c:v>
              </c:pt>
              <c:pt idx="13">
                <c:v>19</c:v>
              </c:pt>
              <c:pt idx="14">
                <c:v>17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10-142A-4B33-9C78-C387EC9A86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2355567"/>
        <c:axId val="462353071"/>
      </c:lineChart>
      <c:valAx>
        <c:axId val="462353071"/>
        <c:scaling>
          <c:orientation val="minMax"/>
        </c:scaling>
        <c:delete val="1"/>
        <c:axPos val="l"/>
        <c:numFmt formatCode="General" sourceLinked="0"/>
        <c:majorTickMark val="out"/>
        <c:minorTickMark val="none"/>
        <c:tickLblPos val="nextTo"/>
        <c:crossAx val="462355567"/>
        <c:crosses val="autoZero"/>
        <c:crossBetween val="between"/>
      </c:valAx>
      <c:catAx>
        <c:axId val="462355567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8" cap="flat">
            <a:solidFill>
              <a:srgbClr val="868686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0" i="0" u="none" strike="noStrike" kern="1200" baseline="0">
                <a:solidFill>
                  <a:srgbClr val="000000"/>
                </a:solidFill>
                <a:latin typeface="Times New Roman" pitchFamily="18"/>
                <a:cs typeface="Times New Roman" pitchFamily="18"/>
              </a:defRPr>
            </a:pPr>
            <a:endParaRPr lang="zh-TW"/>
          </a:p>
        </c:txPr>
        <c:crossAx val="462353071"/>
        <c:crosses val="autoZero"/>
        <c:auto val="1"/>
        <c:lblAlgn val="ctr"/>
        <c:lblOffset val="100"/>
        <c:noMultiLvlLbl val="0"/>
      </c:catAx>
      <c:spPr>
        <a:solidFill>
          <a:srgbClr val="FFFFFF"/>
        </a:solidFill>
        <a:ln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sz="1000" b="0" i="0" u="none" strike="noStrike" kern="1200" baseline="0">
          <a:solidFill>
            <a:srgbClr val="000000"/>
          </a:solidFill>
          <a:latin typeface="Calibri"/>
        </a:defRPr>
      </a:pPr>
      <a:endParaRPr lang="zh-TW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987C3-1601-4C50-BD2F-D585A3416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742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平安</cp:lastModifiedBy>
  <cp:revision>2</cp:revision>
  <cp:lastPrinted>2024-06-17T02:01:00Z</cp:lastPrinted>
  <dcterms:created xsi:type="dcterms:W3CDTF">2024-06-18T02:23:00Z</dcterms:created>
  <dcterms:modified xsi:type="dcterms:W3CDTF">2024-06-18T02:23:00Z</dcterms:modified>
</cp:coreProperties>
</file>