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B8" w:rsidRPr="004547B8" w:rsidRDefault="00D3711E" w:rsidP="004547B8">
      <w:pPr>
        <w:rPr>
          <w:rFonts w:ascii="Calibri" w:eastAsia="標楷體" w:hAnsi="Calibri" w:cs="Times New Roman"/>
          <w:b/>
          <w:sz w:val="27"/>
        </w:rPr>
      </w:pPr>
      <w:r w:rsidRPr="004547B8">
        <w:rPr>
          <w:rFonts w:ascii="Calibri" w:eastAsia="新細明體" w:hAnsi="Calibri" w:cs="Times New Roman"/>
          <w:noProof/>
        </w:rPr>
        <w:drawing>
          <wp:inline distT="0" distB="0" distL="0" distR="0" wp14:anchorId="218B31E5" wp14:editId="7405D51C">
            <wp:extent cx="1132609" cy="226097"/>
            <wp:effectExtent l="0" t="0" r="0" b="254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7B8" w:rsidRPr="004547B8" w:rsidRDefault="004547B8" w:rsidP="004547B8">
      <w:pPr>
        <w:spacing w:line="520" w:lineRule="exact"/>
        <w:jc w:val="center"/>
        <w:rPr>
          <w:rFonts w:ascii="Calibri" w:eastAsia="標楷體" w:hAnsi="Calibri" w:cs="Times New Roman"/>
          <w:b/>
          <w:bCs/>
          <w:sz w:val="36"/>
          <w:szCs w:val="36"/>
        </w:rPr>
      </w:pPr>
      <w:r w:rsidRPr="004547B8">
        <w:rPr>
          <w:rFonts w:ascii="Calibri" w:eastAsia="標楷體" w:hAnsi="Calibri" w:cs="Times New Roman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8E4D7" wp14:editId="0B8FDE9B">
                <wp:simplePos x="0" y="0"/>
                <wp:positionH relativeFrom="margin">
                  <wp:align>right</wp:align>
                </wp:positionH>
                <wp:positionV relativeFrom="paragraph">
                  <wp:posOffset>-349885</wp:posOffset>
                </wp:positionV>
                <wp:extent cx="800100" cy="3429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7B8" w:rsidRPr="00896F96" w:rsidRDefault="004547B8" w:rsidP="004547B8">
                            <w:pPr>
                              <w:spacing w:line="28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1.8pt;margin-top:-27.55pt;width:63pt;height:2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" stroked="f">
                <v:textbox>
                  <w:txbxContent>
                    <w:p w:rsidR="004547B8" w:rsidRPr="00896F96" w:rsidRDefault="004547B8" w:rsidP="004547B8">
                      <w:pPr>
                        <w:spacing w:line="280" w:lineRule="exac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47B8">
        <w:rPr>
          <w:rFonts w:ascii="Calibri" w:eastAsia="標楷體" w:hAnsi="Calibri" w:cs="Times New Roman" w:hint="eastAsia"/>
          <w:b/>
          <w:bCs/>
          <w:sz w:val="36"/>
          <w:szCs w:val="36"/>
        </w:rPr>
        <w:t>國家發展</w:t>
      </w:r>
      <w:r w:rsidRPr="004547B8">
        <w:rPr>
          <w:rFonts w:ascii="Calibri" w:eastAsia="標楷體" w:hAnsi="Calibri" w:cs="Times New Roman"/>
          <w:b/>
          <w:bCs/>
          <w:sz w:val="36"/>
          <w:szCs w:val="36"/>
        </w:rPr>
        <w:t>委員會</w:t>
      </w:r>
      <w:r w:rsidRPr="004547B8">
        <w:rPr>
          <w:rFonts w:ascii="Calibri" w:eastAsia="標楷體" w:hAnsi="Calibri" w:cs="Times New Roman"/>
          <w:b/>
          <w:bCs/>
          <w:sz w:val="36"/>
          <w:szCs w:val="36"/>
        </w:rPr>
        <w:t xml:space="preserve"> </w:t>
      </w:r>
      <w:r w:rsidRPr="004547B8">
        <w:rPr>
          <w:rFonts w:ascii="Calibri" w:eastAsia="標楷體" w:hAnsi="Calibri" w:cs="Times New Roman"/>
          <w:b/>
          <w:bCs/>
          <w:sz w:val="36"/>
          <w:szCs w:val="36"/>
        </w:rPr>
        <w:t>新聞稿</w:t>
      </w:r>
    </w:p>
    <w:p w:rsidR="004547B8" w:rsidRPr="004547B8" w:rsidRDefault="004547B8" w:rsidP="004547B8">
      <w:pPr>
        <w:tabs>
          <w:tab w:val="left" w:pos="6120"/>
        </w:tabs>
        <w:spacing w:line="300" w:lineRule="exact"/>
        <w:rPr>
          <w:rFonts w:ascii="Calibri" w:eastAsia="標楷體" w:hAnsi="Calibri" w:cs="Times New Roman"/>
        </w:rPr>
      </w:pPr>
      <w:r w:rsidRPr="004547B8">
        <w:rPr>
          <w:rFonts w:ascii="Calibri" w:eastAsia="標楷體" w:hAnsi="Calibri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B9343" wp14:editId="392D3899">
                <wp:simplePos x="0" y="0"/>
                <wp:positionH relativeFrom="column">
                  <wp:posOffset>3377565</wp:posOffset>
                </wp:positionH>
                <wp:positionV relativeFrom="paragraph">
                  <wp:posOffset>27305</wp:posOffset>
                </wp:positionV>
                <wp:extent cx="2628900" cy="645795"/>
                <wp:effectExtent l="1270" t="0" r="0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7B8" w:rsidRDefault="004547B8" w:rsidP="004547B8">
                            <w:pPr>
                              <w:spacing w:line="280" w:lineRule="exact"/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發布日期：</w:t>
                            </w:r>
                            <w:r w:rsidR="00F1784A">
                              <w:rPr>
                                <w:rFonts w:eastAsia="標楷體" w:hint="eastAsia"/>
                                <w:color w:val="000000"/>
                              </w:rPr>
                              <w:t>103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年</w:t>
                            </w:r>
                            <w:r w:rsidR="00F1784A">
                              <w:rPr>
                                <w:rFonts w:eastAsia="標楷體" w:hint="eastAsia"/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月</w:t>
                            </w:r>
                            <w:r w:rsidR="00F1784A">
                              <w:rPr>
                                <w:rFonts w:eastAsia="標楷體" w:hint="eastAsia"/>
                                <w:color w:val="000000"/>
                              </w:rPr>
                              <w:t>6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日</w:t>
                            </w:r>
                          </w:p>
                          <w:p w:rsidR="004547B8" w:rsidRDefault="004547B8" w:rsidP="004547B8">
                            <w:pPr>
                              <w:spacing w:line="28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聯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絡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人：</w:t>
                            </w:r>
                            <w:r w:rsidR="00F1784A">
                              <w:rPr>
                                <w:rFonts w:eastAsia="標楷體" w:hint="eastAsia"/>
                              </w:rPr>
                              <w:t>林麗貞</w:t>
                            </w:r>
                            <w:r>
                              <w:rPr>
                                <w:rFonts w:eastAsia="標楷體" w:hint="eastAsia"/>
                              </w:rPr>
                              <w:t>、</w:t>
                            </w:r>
                            <w:r w:rsidR="00F1784A">
                              <w:rPr>
                                <w:rFonts w:eastAsia="標楷體" w:hint="eastAsia"/>
                              </w:rPr>
                              <w:t>吳明修</w:t>
                            </w:r>
                          </w:p>
                          <w:p w:rsidR="004547B8" w:rsidRDefault="004547B8" w:rsidP="004547B8">
                            <w:pPr>
                              <w:spacing w:line="280" w:lineRule="exact"/>
                            </w:pPr>
                            <w:r>
                              <w:rPr>
                                <w:rFonts w:eastAsia="標楷體" w:hint="eastAsia"/>
                              </w:rPr>
                              <w:t>聯絡電話：</w:t>
                            </w:r>
                            <w:r w:rsidR="00F1784A">
                              <w:rPr>
                                <w:rFonts w:eastAsia="標楷體" w:hint="eastAsia"/>
                              </w:rPr>
                              <w:t>2316-5348</w:t>
                            </w:r>
                            <w:r>
                              <w:rPr>
                                <w:rFonts w:eastAsia="標楷體" w:hint="eastAsia"/>
                              </w:rPr>
                              <w:t>、</w:t>
                            </w:r>
                            <w:r w:rsidR="00F1784A">
                              <w:rPr>
                                <w:rFonts w:eastAsia="標楷體" w:hint="eastAsia"/>
                              </w:rPr>
                              <w:t>2316-5687</w:t>
                            </w:r>
                          </w:p>
                          <w:p w:rsidR="004547B8" w:rsidRPr="000D71B8" w:rsidRDefault="004547B8" w:rsidP="004547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margin-left:265.95pt;margin-top:2.15pt;width:207pt;height:5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" stroked="f">
                <v:textbox>
                  <w:txbxContent>
                    <w:p w:rsidR="004547B8" w:rsidRDefault="004547B8" w:rsidP="004547B8">
                      <w:pPr>
                        <w:spacing w:line="280" w:lineRule="exact"/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 w:hint="eastAsia"/>
                        </w:rPr>
                        <w:t>發布日期：</w:t>
                      </w:r>
                      <w:r w:rsidR="00F1784A">
                        <w:rPr>
                          <w:rFonts w:eastAsia="標楷體" w:hint="eastAsia"/>
                          <w:color w:val="000000"/>
                        </w:rPr>
                        <w:t>103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年</w:t>
                      </w:r>
                      <w:r w:rsidR="00F1784A">
                        <w:rPr>
                          <w:rFonts w:eastAsia="標楷體" w:hint="eastAsia"/>
                          <w:color w:val="000000"/>
                        </w:rPr>
                        <w:t>5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月</w:t>
                      </w:r>
                      <w:r w:rsidR="00F1784A">
                        <w:rPr>
                          <w:rFonts w:eastAsia="標楷體" w:hint="eastAsia"/>
                          <w:color w:val="000000"/>
                        </w:rPr>
                        <w:t>6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日</w:t>
                      </w:r>
                    </w:p>
                    <w:p w:rsidR="004547B8" w:rsidRDefault="004547B8" w:rsidP="004547B8">
                      <w:pPr>
                        <w:spacing w:line="28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聯</w:t>
                      </w:r>
                      <w:r>
                        <w:rPr>
                          <w:rFonts w:eastAsia="標楷體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絡</w:t>
                      </w:r>
                      <w:r>
                        <w:rPr>
                          <w:rFonts w:eastAsia="標楷體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人：</w:t>
                      </w:r>
                      <w:r w:rsidR="00F1784A">
                        <w:rPr>
                          <w:rFonts w:eastAsia="標楷體" w:hint="eastAsia"/>
                        </w:rPr>
                        <w:t>林麗貞</w:t>
                      </w:r>
                      <w:r>
                        <w:rPr>
                          <w:rFonts w:eastAsia="標楷體" w:hint="eastAsia"/>
                        </w:rPr>
                        <w:t>、</w:t>
                      </w:r>
                      <w:r w:rsidR="00F1784A">
                        <w:rPr>
                          <w:rFonts w:eastAsia="標楷體" w:hint="eastAsia"/>
                        </w:rPr>
                        <w:t>吳明修</w:t>
                      </w:r>
                    </w:p>
                    <w:p w:rsidR="004547B8" w:rsidRDefault="004547B8" w:rsidP="004547B8">
                      <w:pPr>
                        <w:spacing w:line="280" w:lineRule="exact"/>
                      </w:pPr>
                      <w:r>
                        <w:rPr>
                          <w:rFonts w:eastAsia="標楷體" w:hint="eastAsia"/>
                        </w:rPr>
                        <w:t>聯絡電話：</w:t>
                      </w:r>
                      <w:r w:rsidR="00F1784A">
                        <w:rPr>
                          <w:rFonts w:eastAsia="標楷體" w:hint="eastAsia"/>
                        </w:rPr>
                        <w:t>2316-5348</w:t>
                      </w:r>
                      <w:r>
                        <w:rPr>
                          <w:rFonts w:eastAsia="標楷體" w:hint="eastAsia"/>
                        </w:rPr>
                        <w:t>、</w:t>
                      </w:r>
                      <w:r w:rsidR="00F1784A">
                        <w:rPr>
                          <w:rFonts w:eastAsia="標楷體" w:hint="eastAsia"/>
                        </w:rPr>
                        <w:t>2316-5687</w:t>
                      </w:r>
                    </w:p>
                    <w:p w:rsidR="004547B8" w:rsidRPr="000D71B8" w:rsidRDefault="004547B8" w:rsidP="004547B8"/>
                  </w:txbxContent>
                </v:textbox>
              </v:shape>
            </w:pict>
          </mc:Fallback>
        </mc:AlternateContent>
      </w:r>
      <w:r w:rsidRPr="004547B8">
        <w:rPr>
          <w:rFonts w:ascii="Calibri" w:eastAsia="標楷體" w:hAnsi="Calibri" w:cs="Times New Roman"/>
        </w:rPr>
        <w:tab/>
      </w:r>
    </w:p>
    <w:p w:rsidR="004547B8" w:rsidRPr="004547B8" w:rsidRDefault="004547B8" w:rsidP="004547B8">
      <w:pPr>
        <w:tabs>
          <w:tab w:val="left" w:pos="6120"/>
        </w:tabs>
        <w:spacing w:line="280" w:lineRule="exact"/>
        <w:jc w:val="both"/>
        <w:rPr>
          <w:rFonts w:ascii="Calibri" w:eastAsia="標楷體" w:hAnsi="Calibri" w:cs="Times New Roman"/>
        </w:rPr>
      </w:pPr>
    </w:p>
    <w:p w:rsidR="004547B8" w:rsidRPr="004547B8" w:rsidRDefault="004547B8" w:rsidP="004547B8">
      <w:pPr>
        <w:spacing w:line="280" w:lineRule="exact"/>
        <w:rPr>
          <w:rFonts w:ascii="Calibri" w:eastAsia="新細明體" w:hAnsi="Calibri" w:cs="Times New Roman"/>
          <w:b/>
          <w:bCs/>
          <w:sz w:val="16"/>
          <w:szCs w:val="16"/>
        </w:rPr>
      </w:pPr>
    </w:p>
    <w:p w:rsidR="004547B8" w:rsidRPr="004547B8" w:rsidRDefault="004547B8" w:rsidP="004547B8">
      <w:pPr>
        <w:spacing w:line="280" w:lineRule="exact"/>
        <w:rPr>
          <w:rFonts w:ascii="Calibri" w:eastAsia="新細明體" w:hAnsi="Calibri" w:cs="Times New Roman"/>
          <w:b/>
          <w:bCs/>
          <w:sz w:val="16"/>
          <w:szCs w:val="16"/>
        </w:rPr>
      </w:pPr>
    </w:p>
    <w:p w:rsidR="004547B8" w:rsidRPr="003F206F" w:rsidRDefault="00A964C5" w:rsidP="004547B8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  <w:r w:rsidRPr="003F206F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4</w:t>
      </w:r>
      <w:r w:rsidR="00F1784A" w:rsidRPr="003F206F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月物價情勢說明</w:t>
      </w:r>
    </w:p>
    <w:p w:rsidR="00AB379B" w:rsidRPr="00AB379B" w:rsidRDefault="003F206F" w:rsidP="00A13A11">
      <w:pPr>
        <w:snapToGrid w:val="0"/>
        <w:spacing w:before="100" w:beforeAutospacing="1" w:line="240" w:lineRule="atLeast"/>
        <w:ind w:leftChars="-46" w:left="-110" w:firstLineChars="192" w:firstLine="614"/>
        <w:jc w:val="both"/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4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月</w:t>
      </w:r>
      <w:r w:rsidR="00AB379B" w:rsidRPr="00AA6987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消費者物價指數（</w:t>
      </w:r>
      <w:r w:rsidR="00AB379B" w:rsidRPr="00AA6987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CPI</w:t>
      </w:r>
      <w:r w:rsidR="00AB379B" w:rsidRPr="00AA6987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）</w:t>
      </w:r>
      <w:r w:rsidR="009774D1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較</w:t>
      </w:r>
      <w:r w:rsidR="00387275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去</w:t>
      </w:r>
      <w:r w:rsidR="009774D1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年同月</w:t>
      </w:r>
      <w:r w:rsidRPr="003F206F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上漲</w:t>
      </w:r>
      <w:r w:rsidR="00DC504F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1.65</w:t>
      </w:r>
      <w:r w:rsidRPr="003F206F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%</w:t>
      </w:r>
      <w:r w:rsidR="00DC504F" w:rsidRPr="003B38D1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，</w:t>
      </w:r>
      <w:r w:rsidR="00DC504F" w:rsidRPr="00DC504F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主因水果、肉類、水產品</w:t>
      </w:r>
      <w:r w:rsidR="00387275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等價格相對去</w:t>
      </w:r>
      <w:r w:rsidR="00DC504F" w:rsidRPr="00DC504F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年為高</w:t>
      </w:r>
      <w:r w:rsidR="00DC504F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所致</w:t>
      </w:r>
      <w:r w:rsidR="00DC504F" w:rsidRPr="00AA6987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；若與</w:t>
      </w:r>
      <w:r w:rsidR="009774D1" w:rsidRPr="003B38D1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3</w:t>
      </w:r>
      <w:r w:rsidR="009774D1" w:rsidRPr="003B38D1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月</w:t>
      </w:r>
      <w:r w:rsidR="00DC504F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相較</w:t>
      </w:r>
      <w:r w:rsidR="00DC504F" w:rsidRPr="00AA6987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，</w:t>
      </w:r>
      <w:r w:rsidR="00B45E91" w:rsidRPr="00AA6987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CPI</w:t>
      </w:r>
      <w:r w:rsidR="009774D1" w:rsidRPr="003B38D1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上漲</w:t>
      </w:r>
      <w:r w:rsidR="00DC504F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0.66</w:t>
      </w:r>
      <w:r w:rsidR="003B38D1" w:rsidRPr="003B38D1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%</w:t>
      </w:r>
      <w:r w:rsidR="00B45E91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，主因</w:t>
      </w:r>
      <w:r w:rsidR="00A75977" w:rsidRPr="00B639E5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近日天候回穩</w:t>
      </w:r>
      <w:r w:rsidRPr="003F206F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，農產品陸續恢復產能</w:t>
      </w:r>
      <w:r w:rsidRPr="003B38D1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，</w:t>
      </w:r>
      <w:r w:rsidR="00A75977" w:rsidRPr="00B639E5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水果、</w:t>
      </w:r>
      <w:r w:rsidR="009A5FC9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肉類</w:t>
      </w:r>
      <w:r w:rsidR="00A75977" w:rsidRPr="00B639E5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等指數已較</w:t>
      </w:r>
      <w:r w:rsidR="00A75977" w:rsidRPr="00B639E5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3</w:t>
      </w:r>
      <w:r w:rsidR="00A75977" w:rsidRPr="00B639E5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月回跌</w:t>
      </w:r>
      <w:r w:rsidR="006F6162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（</w:t>
      </w:r>
      <w:r w:rsidR="00B25A7F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參見</w:t>
      </w:r>
      <w:r w:rsidR="00B25A7F" w:rsidRPr="00AA6987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附圖</w:t>
      </w:r>
      <w:r w:rsidR="006F6162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）</w:t>
      </w:r>
      <w:r w:rsidR="00A75977" w:rsidRPr="00B639E5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。</w:t>
      </w:r>
      <w:r w:rsidR="00AB379B" w:rsidRPr="00AB379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政府</w:t>
      </w:r>
      <w:r w:rsidR="009F6AB5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將持續</w:t>
      </w:r>
      <w:r w:rsidR="005409E4">
        <w:rPr>
          <w:rFonts w:ascii="Times New Roman" w:eastAsia="標楷體" w:hAnsi="Times New Roman" w:cs="Times New Roman" w:hint="eastAsia"/>
          <w:sz w:val="32"/>
          <w:szCs w:val="32"/>
        </w:rPr>
        <w:t>嚴密監控</w:t>
      </w:r>
      <w:r w:rsidR="00AB379B" w:rsidRPr="00AB379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民生物價狀況，適時採取必要措施</w:t>
      </w:r>
      <w:r w:rsidR="000233F1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，並</w:t>
      </w:r>
      <w:r w:rsidR="000233F1" w:rsidRPr="0098356E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減緩物價上漲對弱勢族群之衝擊</w:t>
      </w:r>
      <w:r w:rsidR="00AB379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，</w:t>
      </w:r>
      <w:r w:rsidR="000233F1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全力</w:t>
      </w:r>
      <w:r w:rsidR="00AB379B" w:rsidRPr="00AB379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維持物價</w:t>
      </w:r>
      <w:r w:rsidR="00AB379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穩</w:t>
      </w:r>
      <w:r w:rsidR="00AB379B" w:rsidRPr="00AB379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定。</w:t>
      </w:r>
    </w:p>
    <w:p w:rsidR="004547B8" w:rsidRPr="00D35B53" w:rsidRDefault="00D35B53" w:rsidP="004231D4">
      <w:pPr>
        <w:snapToGrid w:val="0"/>
        <w:spacing w:beforeLines="50" w:before="180" w:line="240" w:lineRule="atLeast"/>
        <w:ind w:leftChars="-99" w:left="-238" w:firstLine="192"/>
        <w:jc w:val="both"/>
        <w:rPr>
          <w:rFonts w:ascii="Times New Roman" w:eastAsia="標楷體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ㄧ</w:t>
      </w:r>
      <w:proofErr w:type="gramEnd"/>
      <w:r w:rsidRPr="003F206F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、</w:t>
      </w:r>
      <w:r w:rsidRPr="00D35B53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食物類漲幅較大，惟</w:t>
      </w:r>
      <w:r w:rsidR="00D924EB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水果</w:t>
      </w:r>
      <w:r w:rsidR="00D924EB" w:rsidRPr="006A76D6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、</w:t>
      </w:r>
      <w:r w:rsidR="00D924EB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肉類指數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已漸趨穩定</w:t>
      </w:r>
    </w:p>
    <w:p w:rsidR="004547B8" w:rsidRPr="00F408BD" w:rsidRDefault="003F206F" w:rsidP="006A76D6">
      <w:pPr>
        <w:snapToGrid w:val="0"/>
        <w:spacing w:before="100" w:beforeAutospacing="1" w:line="240" w:lineRule="atLeast"/>
        <w:ind w:firstLineChars="192" w:firstLine="614"/>
        <w:jc w:val="both"/>
        <w:rPr>
          <w:rFonts w:ascii="Times New Roman" w:eastAsia="標楷體" w:hAnsi="Times New Roman" w:cs="Times New Roman"/>
          <w:bCs/>
          <w:sz w:val="32"/>
          <w:szCs w:val="32"/>
        </w:rPr>
      </w:pPr>
      <w:r w:rsidRPr="006A76D6">
        <w:rPr>
          <w:rFonts w:ascii="Times New Roman" w:eastAsia="標楷體" w:hAnsi="Times New Roman" w:cs="Times New Roman" w:hint="eastAsia"/>
          <w:bCs/>
          <w:sz w:val="32"/>
          <w:szCs w:val="32"/>
        </w:rPr>
        <w:t>受水果、肉類等農畜產品價格上漲影響，</w:t>
      </w:r>
      <w:r w:rsidRPr="006A76D6">
        <w:rPr>
          <w:rFonts w:ascii="Times New Roman" w:eastAsia="標楷體" w:hAnsi="Times New Roman" w:cs="Times New Roman" w:hint="eastAsia"/>
          <w:bCs/>
          <w:sz w:val="32"/>
          <w:szCs w:val="32"/>
        </w:rPr>
        <w:t>4</w:t>
      </w:r>
      <w:r w:rsidRPr="006A76D6">
        <w:rPr>
          <w:rFonts w:ascii="Times New Roman" w:eastAsia="標楷體" w:hAnsi="Times New Roman" w:cs="Times New Roman" w:hint="eastAsia"/>
          <w:bCs/>
          <w:sz w:val="32"/>
          <w:szCs w:val="32"/>
        </w:rPr>
        <w:t>月</w:t>
      </w:r>
      <w:r w:rsidRPr="00F408BD">
        <w:rPr>
          <w:rFonts w:ascii="Times New Roman" w:eastAsia="標楷體" w:hAnsi="Times New Roman" w:cs="Times New Roman" w:hint="eastAsia"/>
          <w:bCs/>
          <w:sz w:val="32"/>
          <w:szCs w:val="32"/>
        </w:rPr>
        <w:t>食物類價格較去年同月上漲</w:t>
      </w:r>
      <w:r w:rsidR="00387275" w:rsidRPr="00F408BD">
        <w:rPr>
          <w:rFonts w:ascii="Times New Roman" w:eastAsia="標楷體" w:hAnsi="Times New Roman" w:cs="Times New Roman" w:hint="eastAsia"/>
          <w:bCs/>
          <w:sz w:val="32"/>
          <w:szCs w:val="32"/>
        </w:rPr>
        <w:t>5.04</w:t>
      </w:r>
      <w:r w:rsidRPr="00F408BD">
        <w:rPr>
          <w:rFonts w:ascii="Times New Roman" w:eastAsia="標楷體" w:hAnsi="Times New Roman" w:cs="Times New Roman" w:hint="eastAsia"/>
          <w:bCs/>
          <w:sz w:val="32"/>
          <w:szCs w:val="32"/>
        </w:rPr>
        <w:t>%</w:t>
      </w:r>
      <w:r w:rsidRPr="00F408BD">
        <w:rPr>
          <w:rFonts w:ascii="Times New Roman" w:eastAsia="標楷體" w:hAnsi="Times New Roman" w:cs="Times New Roman" w:hint="eastAsia"/>
          <w:bCs/>
          <w:sz w:val="32"/>
          <w:szCs w:val="32"/>
        </w:rPr>
        <w:t>，</w:t>
      </w:r>
      <w:r w:rsidR="00091A46" w:rsidRPr="00F408BD">
        <w:rPr>
          <w:rFonts w:ascii="Times New Roman" w:eastAsia="標楷體" w:hAnsi="Times New Roman" w:cs="Times New Roman" w:hint="eastAsia"/>
          <w:bCs/>
          <w:sz w:val="32"/>
          <w:szCs w:val="32"/>
        </w:rPr>
        <w:t>帶動</w:t>
      </w:r>
      <w:r w:rsidRPr="00F408BD">
        <w:rPr>
          <w:rFonts w:ascii="Times New Roman" w:eastAsia="標楷體" w:hAnsi="Times New Roman" w:cs="Times New Roman" w:hint="eastAsia"/>
          <w:bCs/>
          <w:sz w:val="32"/>
          <w:szCs w:val="32"/>
        </w:rPr>
        <w:t>17</w:t>
      </w:r>
      <w:r w:rsidRPr="00F408BD">
        <w:rPr>
          <w:rFonts w:ascii="Times New Roman" w:eastAsia="標楷體" w:hAnsi="Times New Roman" w:cs="Times New Roman" w:hint="eastAsia"/>
          <w:bCs/>
          <w:sz w:val="32"/>
          <w:szCs w:val="32"/>
        </w:rPr>
        <w:t>項重要民生物資價格上漲</w:t>
      </w:r>
      <w:r w:rsidRPr="00F408BD">
        <w:rPr>
          <w:rFonts w:ascii="Times New Roman" w:eastAsia="標楷體" w:hAnsi="Times New Roman" w:cs="Times New Roman" w:hint="eastAsia"/>
          <w:bCs/>
          <w:sz w:val="32"/>
          <w:szCs w:val="32"/>
        </w:rPr>
        <w:t xml:space="preserve">   </w:t>
      </w:r>
      <w:r w:rsidR="00387275" w:rsidRPr="00F408BD">
        <w:rPr>
          <w:rFonts w:ascii="Times New Roman" w:eastAsia="標楷體" w:hAnsi="Times New Roman" w:cs="Times New Roman" w:hint="eastAsia"/>
          <w:bCs/>
          <w:sz w:val="32"/>
          <w:szCs w:val="32"/>
        </w:rPr>
        <w:t>6.31</w:t>
      </w:r>
      <w:r w:rsidRPr="00F408BD">
        <w:rPr>
          <w:rFonts w:ascii="Times New Roman" w:eastAsia="標楷體" w:hAnsi="Times New Roman" w:cs="Times New Roman" w:hint="eastAsia"/>
          <w:bCs/>
          <w:sz w:val="32"/>
          <w:szCs w:val="32"/>
        </w:rPr>
        <w:t>%</w:t>
      </w:r>
      <w:r w:rsidRPr="00F408BD">
        <w:rPr>
          <w:rFonts w:ascii="Times New Roman" w:eastAsia="標楷體" w:hAnsi="Times New Roman" w:cs="Times New Roman" w:hint="eastAsia"/>
          <w:bCs/>
          <w:sz w:val="32"/>
          <w:szCs w:val="32"/>
        </w:rPr>
        <w:t>；</w:t>
      </w:r>
      <w:proofErr w:type="gramStart"/>
      <w:r w:rsidRPr="00F408BD">
        <w:rPr>
          <w:rFonts w:ascii="Times New Roman" w:eastAsia="標楷體" w:hAnsi="Times New Roman" w:cs="Times New Roman" w:hint="eastAsia"/>
          <w:bCs/>
          <w:sz w:val="32"/>
          <w:szCs w:val="32"/>
        </w:rPr>
        <w:t>惟</w:t>
      </w:r>
      <w:proofErr w:type="gramEnd"/>
      <w:r w:rsidRPr="00F408BD">
        <w:rPr>
          <w:rFonts w:ascii="Times New Roman" w:eastAsia="標楷體" w:hAnsi="Times New Roman" w:cs="Times New Roman" w:hint="eastAsia"/>
          <w:bCs/>
          <w:sz w:val="32"/>
          <w:szCs w:val="32"/>
        </w:rPr>
        <w:t>通訊</w:t>
      </w:r>
      <w:r w:rsidR="00DB4568">
        <w:rPr>
          <w:rFonts w:ascii="Times New Roman" w:eastAsia="標楷體" w:hAnsi="Times New Roman" w:cs="Times New Roman" w:hint="eastAsia"/>
          <w:bCs/>
          <w:sz w:val="32"/>
          <w:szCs w:val="32"/>
        </w:rPr>
        <w:t>費</w:t>
      </w:r>
      <w:r w:rsidR="00F408BD" w:rsidRPr="00F408BD">
        <w:rPr>
          <w:rFonts w:ascii="Times New Roman" w:eastAsia="標楷體" w:hAnsi="Times New Roman" w:cs="Times New Roman" w:hint="eastAsia"/>
          <w:bCs/>
          <w:sz w:val="32"/>
          <w:szCs w:val="32"/>
        </w:rPr>
        <w:t>、</w:t>
      </w:r>
      <w:r w:rsidRPr="00F408BD">
        <w:rPr>
          <w:rFonts w:ascii="Times New Roman" w:eastAsia="標楷體" w:hAnsi="Times New Roman" w:cs="Times New Roman" w:hint="eastAsia"/>
          <w:bCs/>
          <w:sz w:val="32"/>
          <w:szCs w:val="32"/>
        </w:rPr>
        <w:t>教養</w:t>
      </w:r>
      <w:r w:rsidR="00F408BD" w:rsidRPr="00F408BD">
        <w:rPr>
          <w:rFonts w:ascii="Times New Roman" w:eastAsia="標楷體" w:hAnsi="Times New Roman" w:cs="Times New Roman" w:hint="eastAsia"/>
          <w:bCs/>
          <w:sz w:val="32"/>
          <w:szCs w:val="32"/>
        </w:rPr>
        <w:t>費用及蔬菜價格</w:t>
      </w:r>
      <w:r w:rsidRPr="00F408BD">
        <w:rPr>
          <w:rFonts w:ascii="Times New Roman" w:eastAsia="標楷體" w:hAnsi="Times New Roman" w:cs="Times New Roman" w:hint="eastAsia"/>
          <w:bCs/>
          <w:sz w:val="32"/>
          <w:szCs w:val="32"/>
        </w:rPr>
        <w:t>下跌，致</w:t>
      </w:r>
      <w:r w:rsidRPr="00F408BD">
        <w:rPr>
          <w:rFonts w:ascii="Times New Roman" w:eastAsia="標楷體" w:hAnsi="Times New Roman" w:cs="Times New Roman" w:hint="eastAsia"/>
          <w:bCs/>
          <w:sz w:val="32"/>
          <w:szCs w:val="32"/>
        </w:rPr>
        <w:t>CPI</w:t>
      </w:r>
      <w:r w:rsidRPr="00F408BD">
        <w:rPr>
          <w:rFonts w:ascii="Times New Roman" w:eastAsia="標楷體" w:hAnsi="Times New Roman" w:cs="Times New Roman" w:hint="eastAsia"/>
          <w:bCs/>
          <w:sz w:val="32"/>
          <w:szCs w:val="32"/>
        </w:rPr>
        <w:t>上漲</w:t>
      </w:r>
      <w:r w:rsidR="00387275" w:rsidRPr="00F408BD">
        <w:rPr>
          <w:rFonts w:ascii="Times New Roman" w:eastAsia="標楷體" w:hAnsi="Times New Roman" w:cs="Times New Roman" w:hint="eastAsia"/>
          <w:bCs/>
          <w:sz w:val="32"/>
          <w:szCs w:val="32"/>
        </w:rPr>
        <w:t>1.65</w:t>
      </w:r>
      <w:r w:rsidRPr="00F408BD">
        <w:rPr>
          <w:rFonts w:ascii="Times New Roman" w:eastAsia="標楷體" w:hAnsi="Times New Roman" w:cs="Times New Roman" w:hint="eastAsia"/>
          <w:bCs/>
          <w:sz w:val="32"/>
          <w:szCs w:val="32"/>
        </w:rPr>
        <w:t xml:space="preserve"> %</w:t>
      </w:r>
      <w:r w:rsidRPr="00F408BD">
        <w:rPr>
          <w:rFonts w:ascii="Times New Roman" w:eastAsia="標楷體" w:hAnsi="Times New Roman" w:cs="Times New Roman" w:hint="eastAsia"/>
          <w:bCs/>
          <w:sz w:val="32"/>
          <w:szCs w:val="32"/>
        </w:rPr>
        <w:t>。</w:t>
      </w:r>
      <w:proofErr w:type="gramStart"/>
      <w:r w:rsidR="005654A0" w:rsidRPr="00F408BD">
        <w:rPr>
          <w:rFonts w:ascii="Times New Roman" w:eastAsia="標楷體" w:hAnsi="Times New Roman" w:cs="Times New Roman" w:hint="eastAsia"/>
          <w:bCs/>
          <w:sz w:val="32"/>
          <w:szCs w:val="32"/>
        </w:rPr>
        <w:t>以下謹</w:t>
      </w:r>
      <w:proofErr w:type="gramEnd"/>
      <w:r w:rsidR="005654A0" w:rsidRPr="00F408BD">
        <w:rPr>
          <w:rFonts w:ascii="Times New Roman" w:eastAsia="標楷體" w:hAnsi="Times New Roman" w:cs="Times New Roman" w:hint="eastAsia"/>
          <w:bCs/>
          <w:sz w:val="32"/>
          <w:szCs w:val="32"/>
        </w:rPr>
        <w:t>就</w:t>
      </w:r>
      <w:r w:rsidR="00091A46" w:rsidRPr="00F408BD">
        <w:rPr>
          <w:rFonts w:ascii="Times New Roman" w:eastAsia="標楷體" w:hAnsi="Times New Roman" w:cs="Times New Roman" w:hint="eastAsia"/>
          <w:bCs/>
          <w:sz w:val="32"/>
          <w:szCs w:val="32"/>
        </w:rPr>
        <w:t>4</w:t>
      </w:r>
      <w:r w:rsidR="005654A0" w:rsidRPr="00F408BD">
        <w:rPr>
          <w:rFonts w:ascii="Times New Roman" w:eastAsia="標楷體" w:hAnsi="Times New Roman" w:cs="Times New Roman" w:hint="eastAsia"/>
          <w:bCs/>
          <w:sz w:val="32"/>
          <w:szCs w:val="32"/>
        </w:rPr>
        <w:t>月食物類中漲幅較大者分項說明：</w:t>
      </w:r>
    </w:p>
    <w:p w:rsidR="00946BF4" w:rsidRPr="00FE4E0F" w:rsidRDefault="00946BF4" w:rsidP="009B5760">
      <w:pPr>
        <w:snapToGrid w:val="0"/>
        <w:spacing w:beforeLines="50" w:before="180" w:line="240" w:lineRule="atLeast"/>
        <w:ind w:leftChars="177" w:left="847" w:hangingChars="132" w:hanging="422"/>
        <w:jc w:val="both"/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</w:pPr>
      <w:r w:rsidRPr="00946BF4">
        <w:rPr>
          <w:rFonts w:ascii="標楷體" w:eastAsia="標楷體" w:hAnsi="標楷體" w:cs="Times New Roman" w:hint="eastAsia"/>
          <w:sz w:val="32"/>
          <w:szCs w:val="32"/>
        </w:rPr>
        <w:t>－</w:t>
      </w:r>
      <w:r w:rsidRPr="00946BF4">
        <w:rPr>
          <w:rFonts w:ascii="標楷體" w:eastAsia="標楷體" w:hAnsi="標楷體" w:cs="Times New Roman" w:hint="eastAsia"/>
          <w:sz w:val="32"/>
          <w:szCs w:val="32"/>
        </w:rPr>
        <w:tab/>
      </w:r>
      <w:r w:rsidRPr="00FE4E0F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水果較去年同月上漲</w:t>
      </w:r>
      <w:r w:rsidRPr="00FE4E0F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1</w:t>
      </w:r>
      <w:r w:rsidR="00387275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9.3</w:t>
      </w:r>
      <w:r w:rsidR="00CA6B5E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0</w:t>
      </w:r>
      <w:r w:rsidRPr="00FE4E0F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%</w:t>
      </w:r>
      <w:r w:rsidRPr="00FE4E0F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，主要受去年豪雨及風災影響，</w:t>
      </w:r>
      <w:r w:rsidR="009B5760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今年</w:t>
      </w:r>
      <w:r w:rsidRPr="00FE4E0F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產量減少，加上年</w:t>
      </w:r>
      <w:r w:rsidR="009B5760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初</w:t>
      </w:r>
      <w:r w:rsidRPr="00FE4E0F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寒流接連來襲，部分水果生長緩慢或有落果情形</w:t>
      </w:r>
      <w:r w:rsidR="00546BB2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，</w:t>
      </w:r>
      <w:r w:rsidR="004F2469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惟</w:t>
      </w:r>
      <w:r w:rsidR="004F2469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4</w:t>
      </w:r>
      <w:r w:rsidR="004F2469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月以來天候回穩</w:t>
      </w:r>
      <w:r w:rsidR="004F2469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</w:rPr>
        <w:t>，</w:t>
      </w:r>
      <w:r w:rsidR="004F2469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價格回跌</w:t>
      </w:r>
      <w:r w:rsidR="004F2469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</w:rPr>
        <w:t>，</w:t>
      </w:r>
      <w:r w:rsidR="004F2469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4</w:t>
      </w:r>
      <w:r w:rsidR="004F2469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月指數已較</w:t>
      </w:r>
      <w:r w:rsidR="004F2469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3</w:t>
      </w:r>
      <w:r w:rsidR="004F2469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月下跌</w:t>
      </w:r>
      <w:r w:rsidR="004F2469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4.16</w:t>
      </w:r>
      <w:r w:rsidR="004F2469" w:rsidRPr="00FE4E0F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%</w:t>
      </w:r>
      <w:r w:rsidRPr="00FE4E0F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。</w:t>
      </w:r>
    </w:p>
    <w:p w:rsidR="00946BF4" w:rsidRPr="00FE4E0F" w:rsidRDefault="00946BF4" w:rsidP="00946BF4">
      <w:pPr>
        <w:snapToGrid w:val="0"/>
        <w:spacing w:beforeLines="50" w:before="180" w:line="240" w:lineRule="atLeast"/>
        <w:ind w:leftChars="177" w:left="847" w:hangingChars="132" w:hanging="422"/>
        <w:jc w:val="both"/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</w:pPr>
      <w:r w:rsidRPr="00FE4E0F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－</w:t>
      </w:r>
      <w:r w:rsidRPr="00FE4E0F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ab/>
      </w:r>
      <w:r w:rsidRPr="00FE4E0F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肉類較去年同月上漲</w:t>
      </w:r>
      <w:r w:rsidRPr="00FE4E0F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1</w:t>
      </w:r>
      <w:r w:rsidR="005654A0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3.79</w:t>
      </w:r>
      <w:r w:rsidRPr="00FE4E0F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%</w:t>
      </w:r>
      <w:r w:rsidRPr="00FE4E0F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，</w:t>
      </w:r>
      <w:r w:rsidR="00185739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其中雞肉上漲</w:t>
      </w:r>
      <w:r w:rsidR="00185739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16.11</w:t>
      </w:r>
      <w:r w:rsidR="00185739" w:rsidRPr="00185739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%</w:t>
      </w:r>
      <w:r w:rsidR="00185739" w:rsidRPr="00185739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、</w:t>
      </w:r>
      <w:r w:rsidR="00185739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豬肉上漲</w:t>
      </w:r>
      <w:r w:rsidR="00185739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14.82</w:t>
      </w:r>
      <w:r w:rsidR="00185739" w:rsidRPr="00185739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%</w:t>
      </w:r>
      <w:r w:rsidR="00185739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</w:rPr>
        <w:t>，</w:t>
      </w:r>
      <w:r w:rsidRPr="00FE4E0F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主因飼料價格維持高檔，雞農生產趨於保守，供給減少</w:t>
      </w:r>
      <w:r w:rsidR="00185739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</w:rPr>
        <w:t>，</w:t>
      </w:r>
      <w:r w:rsidR="00185739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以及</w:t>
      </w:r>
      <w:r w:rsidRPr="00FE4E0F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仔豬流行性下痢預期心理影響。</w:t>
      </w:r>
      <w:r w:rsidR="00185739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惟在農委會採取各項調節措施後</w:t>
      </w:r>
      <w:r w:rsidR="00185739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</w:rPr>
        <w:t>，</w:t>
      </w:r>
      <w:r w:rsidR="00185739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4</w:t>
      </w:r>
      <w:r w:rsidR="00185739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月肉類指數已較</w:t>
      </w:r>
      <w:r w:rsidR="00185739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3</w:t>
      </w:r>
      <w:r w:rsidR="00185739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月微跌</w:t>
      </w:r>
      <w:r w:rsidR="00185739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0.08</w:t>
      </w:r>
      <w:r w:rsidR="00185739" w:rsidRPr="00185739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%</w:t>
      </w:r>
      <w:r w:rsidR="00185739" w:rsidRPr="00185739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。</w:t>
      </w:r>
    </w:p>
    <w:p w:rsidR="00764714" w:rsidRDefault="00764714" w:rsidP="00764714">
      <w:pPr>
        <w:snapToGrid w:val="0"/>
        <w:spacing w:beforeLines="50" w:before="180" w:line="240" w:lineRule="atLeast"/>
        <w:ind w:leftChars="177" w:left="847" w:hangingChars="132" w:hanging="422"/>
        <w:jc w:val="both"/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</w:pPr>
      <w:r w:rsidRPr="00FE4E0F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－</w:t>
      </w:r>
      <w:r w:rsidRPr="00FE4E0F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ab/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水產品</w:t>
      </w:r>
      <w:r w:rsidRPr="00FE4E0F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較去年同月上漲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8.4</w:t>
      </w:r>
      <w:r w:rsidR="006C3EAD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0</w:t>
      </w:r>
      <w:r w:rsidRPr="00FE4E0F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%</w:t>
      </w:r>
      <w:r w:rsidRPr="00FE4E0F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，主因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天冷</w:t>
      </w:r>
      <w:r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養殖魚類成長較緩</w:t>
      </w:r>
      <w:r w:rsidRPr="00764714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，以及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海</w:t>
      </w:r>
      <w:proofErr w:type="gramStart"/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況</w:t>
      </w:r>
      <w:proofErr w:type="gramEnd"/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較差</w:t>
      </w:r>
      <w:r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海洋漁撈供應減少所致</w:t>
      </w:r>
      <w:r w:rsidRPr="00FE4E0F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。</w:t>
      </w:r>
    </w:p>
    <w:p w:rsidR="006C3EAD" w:rsidRDefault="006C3EAD">
      <w:pPr>
        <w:widowControl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/>
          <w:b/>
          <w:bCs/>
          <w:sz w:val="32"/>
          <w:szCs w:val="32"/>
        </w:rPr>
        <w:br w:type="page"/>
      </w:r>
    </w:p>
    <w:p w:rsidR="00FE4E0F" w:rsidRPr="009D08EF" w:rsidRDefault="00FE4E0F" w:rsidP="004231D4">
      <w:pPr>
        <w:snapToGrid w:val="0"/>
        <w:spacing w:beforeLines="50" w:before="180" w:line="240" w:lineRule="atLeast"/>
        <w:ind w:leftChars="-99" w:left="-238" w:firstLine="192"/>
        <w:jc w:val="both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lastRenderedPageBreak/>
        <w:t>二</w:t>
      </w:r>
      <w:r w:rsidRPr="009D08EF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、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行政院「穩定物價小組」</w:t>
      </w:r>
      <w:r w:rsidR="006C3EAD" w:rsidRPr="006C3EAD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全力維持物價安定</w:t>
      </w:r>
    </w:p>
    <w:p w:rsidR="006C3EAD" w:rsidRDefault="006C3EAD" w:rsidP="006C3EAD">
      <w:pPr>
        <w:snapToGrid w:val="0"/>
        <w:spacing w:before="100" w:beforeAutospacing="1" w:line="240" w:lineRule="atLeast"/>
        <w:ind w:firstLineChars="192" w:firstLine="614"/>
        <w:jc w:val="both"/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</w:pPr>
      <w:r w:rsidRPr="006C3EAD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為維持物價安定，</w:t>
      </w:r>
      <w:r w:rsidR="00FE4E0F" w:rsidRPr="0098356E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行政院「穩定物價小組」持續密集召開跨部會會議，責成農委會、經濟部、公平會及行政院消保處等相關單位，嚴密監控各類農漁畜產品、民生物資的市場供需與價格狀況</w:t>
      </w:r>
      <w:r w:rsidR="00175050" w:rsidRPr="0098356E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，</w:t>
      </w:r>
      <w:r w:rsidR="00175050" w:rsidRPr="00175050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必要時進行有關查處作為，適時採取穩定物價之有效措施，</w:t>
      </w:r>
      <w:r w:rsidR="00FE4E0F" w:rsidRPr="0098356E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以維護市場交易秩序及確保物價穩定。</w:t>
      </w:r>
    </w:p>
    <w:p w:rsidR="00C014E2" w:rsidRDefault="00D70E7E" w:rsidP="006C3EAD">
      <w:pPr>
        <w:snapToGrid w:val="0"/>
        <w:spacing w:before="100" w:beforeAutospacing="1" w:line="240" w:lineRule="atLeast"/>
        <w:ind w:firstLineChars="192" w:firstLine="614"/>
        <w:jc w:val="both"/>
        <w:rPr>
          <w:rFonts w:ascii="標楷體" w:eastAsia="標楷體" w:hAnsi="標楷體" w:cs="Times New Roman"/>
          <w:sz w:val="32"/>
          <w:szCs w:val="32"/>
        </w:rPr>
      </w:pPr>
      <w:proofErr w:type="gramStart"/>
      <w:r w:rsidRPr="0098356E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此外，</w:t>
      </w:r>
      <w:proofErr w:type="gramEnd"/>
      <w:r w:rsidR="00F37D3E" w:rsidRPr="0098356E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經濟部、</w:t>
      </w:r>
      <w:proofErr w:type="gramStart"/>
      <w:r w:rsidR="00F37D3E" w:rsidRPr="0098356E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衛福部</w:t>
      </w:r>
      <w:proofErr w:type="gramEnd"/>
      <w:r w:rsidR="00F37D3E" w:rsidRPr="0098356E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、農委會等部會</w:t>
      </w:r>
      <w:r w:rsidR="00E215CB" w:rsidRPr="0098356E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亦</w:t>
      </w:r>
      <w:r w:rsidR="008A40DA" w:rsidRPr="0098356E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持續辦理農機用油漲幅補貼</w:t>
      </w:r>
      <w:r w:rsidR="00E215CB" w:rsidRPr="0098356E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、</w:t>
      </w:r>
      <w:r w:rsidR="008A40DA" w:rsidRPr="0098356E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身心障礙者復康巴士服務油價差額補助</w:t>
      </w:r>
      <w:r w:rsidR="00E215CB" w:rsidRPr="0098356E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，以及公設民營及財團法人社會福利機構電價優惠、居家身心障礙者使用維生器材與必要生活輔具用電優惠、低收入戶燃料補助</w:t>
      </w:r>
      <w:r w:rsidR="008A40DA" w:rsidRPr="0098356E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等</w:t>
      </w:r>
      <w:r w:rsidR="00EA3E40" w:rsidRPr="0098356E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，</w:t>
      </w:r>
      <w:r w:rsidR="008A40DA" w:rsidRPr="0098356E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以減緩物價上漲對弱勢族群之衝擊。</w:t>
      </w:r>
      <w:r w:rsidR="001E368B" w:rsidRPr="00946BF4">
        <w:rPr>
          <w:rFonts w:ascii="標楷體" w:eastAsia="標楷體" w:hAnsi="標楷體" w:cs="Times New Roman"/>
          <w:sz w:val="32"/>
          <w:szCs w:val="32"/>
        </w:rPr>
        <w:br w:type="page"/>
      </w:r>
    </w:p>
    <w:p w:rsidR="00C014E2" w:rsidRPr="00C014E2" w:rsidRDefault="00515DC7" w:rsidP="0078092A">
      <w:pPr>
        <w:snapToGrid w:val="0"/>
        <w:spacing w:beforeLines="50" w:before="180" w:line="24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附圖</w:t>
      </w:r>
      <w:r w:rsidR="0078092A">
        <w:rPr>
          <w:rFonts w:hint="eastAsia"/>
          <w:b/>
          <w:sz w:val="32"/>
          <w:szCs w:val="32"/>
        </w:rPr>
        <w:t xml:space="preserve">  </w:t>
      </w:r>
      <w:r w:rsidR="0078092A">
        <w:rPr>
          <w:rFonts w:hint="eastAsia"/>
          <w:b/>
          <w:sz w:val="32"/>
          <w:szCs w:val="32"/>
        </w:rPr>
        <w:t>水果類、肉類及水產品</w:t>
      </w:r>
      <w:r w:rsidR="0078092A">
        <w:rPr>
          <w:rFonts w:hint="eastAsia"/>
          <w:b/>
          <w:sz w:val="32"/>
          <w:szCs w:val="32"/>
        </w:rPr>
        <w:t>CPI</w:t>
      </w:r>
      <w:r w:rsidR="0078092A" w:rsidRPr="0078092A">
        <w:rPr>
          <w:rFonts w:hint="eastAsia"/>
          <w:b/>
          <w:sz w:val="32"/>
          <w:szCs w:val="32"/>
        </w:rPr>
        <w:t>（</w:t>
      </w:r>
      <w:r w:rsidR="0078092A" w:rsidRPr="0078092A">
        <w:rPr>
          <w:rFonts w:hint="eastAsia"/>
          <w:b/>
          <w:sz w:val="32"/>
          <w:szCs w:val="32"/>
        </w:rPr>
        <w:t>100</w:t>
      </w:r>
      <w:r w:rsidR="0078092A" w:rsidRPr="0078092A">
        <w:rPr>
          <w:rFonts w:hint="eastAsia"/>
          <w:b/>
          <w:sz w:val="32"/>
          <w:szCs w:val="32"/>
        </w:rPr>
        <w:t>年</w:t>
      </w:r>
      <w:r w:rsidR="0078092A" w:rsidRPr="0078092A">
        <w:rPr>
          <w:rFonts w:hint="eastAsia"/>
          <w:b/>
          <w:sz w:val="32"/>
          <w:szCs w:val="32"/>
        </w:rPr>
        <w:t xml:space="preserve"> = 100</w:t>
      </w:r>
      <w:r w:rsidR="0078092A" w:rsidRPr="0078092A">
        <w:rPr>
          <w:rFonts w:hint="eastAsia"/>
          <w:b/>
          <w:sz w:val="32"/>
          <w:szCs w:val="32"/>
        </w:rPr>
        <w:t>）走勢圖</w:t>
      </w:r>
    </w:p>
    <w:p w:rsidR="001E368B" w:rsidRPr="00C822F0" w:rsidRDefault="001E368B" w:rsidP="009B5760">
      <w:pPr>
        <w:snapToGrid w:val="0"/>
        <w:spacing w:line="240" w:lineRule="atLeast"/>
        <w:ind w:leftChars="-37" w:left="281" w:hangingChars="132" w:hanging="370"/>
        <w:jc w:val="center"/>
        <w:rPr>
          <w:b/>
          <w:sz w:val="28"/>
        </w:rPr>
      </w:pPr>
      <w:r w:rsidRPr="00C822F0">
        <w:rPr>
          <w:rFonts w:hint="eastAsia"/>
          <w:b/>
          <w:sz w:val="28"/>
        </w:rPr>
        <w:t>水果類</w:t>
      </w:r>
    </w:p>
    <w:p w:rsidR="001E368B" w:rsidRDefault="009B5760" w:rsidP="001E368B">
      <w:r w:rsidRPr="009B5760">
        <w:rPr>
          <w:rFonts w:ascii="標楷體" w:eastAsia="標楷體" w:hAnsi="標楷體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A46126" wp14:editId="7E2FB2D6">
                <wp:simplePos x="0" y="0"/>
                <wp:positionH relativeFrom="column">
                  <wp:posOffset>-417640</wp:posOffset>
                </wp:positionH>
                <wp:positionV relativeFrom="paragraph">
                  <wp:posOffset>1905</wp:posOffset>
                </wp:positionV>
                <wp:extent cx="403225" cy="65278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760" w:rsidRDefault="009B576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指</w:t>
                            </w:r>
                          </w:p>
                          <w:p w:rsidR="009B5760" w:rsidRDefault="009B5760">
                            <w:r>
                              <w:rPr>
                                <w:rFonts w:hint="eastAsia"/>
                              </w:rPr>
                              <w:t>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32.9pt;margin-top:.15pt;width:31.75pt;height:5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" stroked="f">
                <v:textbox>
                  <w:txbxContent>
                    <w:p w:rsidR="009B5760" w:rsidRDefault="009B576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指</w:t>
                      </w:r>
                    </w:p>
                    <w:p w:rsidR="009B5760" w:rsidRDefault="009B5760">
                      <w:r>
                        <w:rPr>
                          <w:rFonts w:hint="eastAsia"/>
                        </w:rPr>
                        <w:t>數</w:t>
                      </w:r>
                    </w:p>
                  </w:txbxContent>
                </v:textbox>
              </v:shape>
            </w:pict>
          </mc:Fallback>
        </mc:AlternateContent>
      </w:r>
      <w:r w:rsidR="001E368B">
        <w:rPr>
          <w:noProof/>
        </w:rPr>
        <w:drawing>
          <wp:inline distT="0" distB="0" distL="0" distR="0" wp14:anchorId="2FD9B7D4" wp14:editId="4E6E1B5A">
            <wp:extent cx="5377543" cy="2280558"/>
            <wp:effectExtent l="0" t="0" r="13970" b="5715"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p w:rsidR="00764714" w:rsidRDefault="00764714" w:rsidP="00F331BE">
      <w:pPr>
        <w:adjustRightInd w:val="0"/>
        <w:snapToGrid w:val="0"/>
        <w:spacing w:beforeLines="50" w:before="180"/>
        <w:ind w:leftChars="64" w:left="154"/>
        <w:jc w:val="center"/>
        <w:rPr>
          <w:b/>
          <w:sz w:val="28"/>
        </w:rPr>
      </w:pPr>
      <w:r>
        <w:rPr>
          <w:rFonts w:hint="eastAsia"/>
          <w:b/>
          <w:sz w:val="28"/>
        </w:rPr>
        <w:t>肉</w:t>
      </w:r>
      <w:r w:rsidRPr="00C822F0">
        <w:rPr>
          <w:rFonts w:hint="eastAsia"/>
          <w:b/>
          <w:sz w:val="28"/>
        </w:rPr>
        <w:t>類</w:t>
      </w:r>
    </w:p>
    <w:p w:rsidR="00764714" w:rsidRPr="00EE6FEB" w:rsidRDefault="009B5760" w:rsidP="00764714">
      <w:pPr>
        <w:jc w:val="center"/>
        <w:rPr>
          <w:b/>
          <w:sz w:val="28"/>
        </w:rPr>
      </w:pPr>
      <w:r w:rsidRPr="009B5760">
        <w:rPr>
          <w:rFonts w:ascii="標楷體" w:eastAsia="標楷體" w:hAnsi="標楷體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1C35A4" wp14:editId="6242CEA2">
                <wp:simplePos x="0" y="0"/>
                <wp:positionH relativeFrom="column">
                  <wp:posOffset>-410210</wp:posOffset>
                </wp:positionH>
                <wp:positionV relativeFrom="paragraph">
                  <wp:posOffset>38735</wp:posOffset>
                </wp:positionV>
                <wp:extent cx="403225" cy="652780"/>
                <wp:effectExtent l="0" t="0" r="0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760" w:rsidRDefault="009B5760" w:rsidP="009B576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指</w:t>
                            </w:r>
                          </w:p>
                          <w:p w:rsidR="009B5760" w:rsidRDefault="009B5760" w:rsidP="009B5760">
                            <w:r>
                              <w:rPr>
                                <w:rFonts w:hint="eastAsia"/>
                              </w:rPr>
                              <w:t>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2.3pt;margin-top:3.05pt;width:31.75pt;height:5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" stroked="f">
                <v:textbox>
                  <w:txbxContent>
                    <w:p w:rsidR="009B5760" w:rsidRDefault="009B5760" w:rsidP="009B576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指</w:t>
                      </w:r>
                    </w:p>
                    <w:p w:rsidR="009B5760" w:rsidRDefault="009B5760" w:rsidP="009B5760">
                      <w:r>
                        <w:rPr>
                          <w:rFonts w:hint="eastAsia"/>
                        </w:rPr>
                        <w:t>數</w:t>
                      </w:r>
                    </w:p>
                  </w:txbxContent>
                </v:textbox>
              </v:shape>
            </w:pict>
          </mc:Fallback>
        </mc:AlternateContent>
      </w:r>
      <w:r w:rsidR="00764714">
        <w:rPr>
          <w:b/>
          <w:noProof/>
          <w:sz w:val="28"/>
        </w:rPr>
        <w:drawing>
          <wp:inline distT="0" distB="0" distL="0" distR="0" wp14:anchorId="37FE1902" wp14:editId="2A123ABE">
            <wp:extent cx="5320145" cy="2424546"/>
            <wp:effectExtent l="0" t="0" r="13970" b="0"/>
            <wp:docPr id="5" name="圖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E368B" w:rsidRPr="00C822F0" w:rsidRDefault="00D924EB" w:rsidP="0078092A">
      <w:pPr>
        <w:adjustRightInd w:val="0"/>
        <w:snapToGrid w:val="0"/>
        <w:spacing w:beforeLines="50" w:before="180"/>
        <w:ind w:leftChars="233" w:left="559"/>
        <w:jc w:val="center"/>
        <w:rPr>
          <w:b/>
          <w:sz w:val="28"/>
        </w:rPr>
      </w:pPr>
      <w:r>
        <w:rPr>
          <w:rFonts w:hint="eastAsia"/>
          <w:b/>
          <w:sz w:val="28"/>
        </w:rPr>
        <w:t>水產品</w:t>
      </w:r>
    </w:p>
    <w:p w:rsidR="001E368B" w:rsidRDefault="009B5760" w:rsidP="001E368B">
      <w:r w:rsidRPr="009B5760">
        <w:rPr>
          <w:rFonts w:ascii="標楷體" w:eastAsia="標楷體" w:hAnsi="標楷體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000C0A" wp14:editId="0FDAA464">
                <wp:simplePos x="0" y="0"/>
                <wp:positionH relativeFrom="column">
                  <wp:posOffset>-503307</wp:posOffset>
                </wp:positionH>
                <wp:positionV relativeFrom="paragraph">
                  <wp:posOffset>164275</wp:posOffset>
                </wp:positionV>
                <wp:extent cx="403225" cy="652780"/>
                <wp:effectExtent l="0" t="0" r="0" b="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760" w:rsidRDefault="009B5760" w:rsidP="009B576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指</w:t>
                            </w:r>
                          </w:p>
                          <w:p w:rsidR="009B5760" w:rsidRDefault="009B5760" w:rsidP="009B5760">
                            <w:r>
                              <w:rPr>
                                <w:rFonts w:hint="eastAsia"/>
                              </w:rPr>
                              <w:t>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9.65pt;margin-top:12.95pt;width:31.75pt;height:5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" stroked="f">
                <v:textbox>
                  <w:txbxContent>
                    <w:p w:rsidR="009B5760" w:rsidRDefault="009B5760" w:rsidP="009B576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指</w:t>
                      </w:r>
                    </w:p>
                    <w:p w:rsidR="009B5760" w:rsidRDefault="009B5760" w:rsidP="009B5760">
                      <w:r>
                        <w:rPr>
                          <w:rFonts w:hint="eastAsia"/>
                        </w:rPr>
                        <w:t>數</w:t>
                      </w:r>
                    </w:p>
                  </w:txbxContent>
                </v:textbox>
              </v:shape>
            </w:pict>
          </mc:Fallback>
        </mc:AlternateContent>
      </w:r>
      <w:r w:rsidR="00C9647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1769937</wp:posOffset>
                </wp:positionH>
                <wp:positionV relativeFrom="paragraph">
                  <wp:posOffset>425302</wp:posOffset>
                </wp:positionV>
                <wp:extent cx="616689" cy="37146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89" cy="37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478" w:rsidRPr="00551F9B" w:rsidRDefault="00C96478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51F9B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113.5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9.35pt;margin-top:33.5pt;width:48.5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" stroked="f">
                <v:textbox>
                  <w:txbxContent>
                    <w:p w:rsidR="00C96478" w:rsidRPr="00551F9B" w:rsidRDefault="00C96478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551F9B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113.5</w:t>
                      </w:r>
                    </w:p>
                  </w:txbxContent>
                </v:textbox>
              </v:shape>
            </w:pict>
          </mc:Fallback>
        </mc:AlternateContent>
      </w:r>
      <w:r w:rsidR="001E368B">
        <w:rPr>
          <w:noProof/>
        </w:rPr>
        <w:drawing>
          <wp:inline distT="0" distB="0" distL="0" distR="0" wp14:anchorId="03B4C994" wp14:editId="49A5E33E">
            <wp:extent cx="5410200" cy="2305050"/>
            <wp:effectExtent l="0" t="0" r="19050" b="0"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86BD8" w:rsidRPr="00535B96" w:rsidRDefault="00535B96" w:rsidP="00535B96">
      <w:pPr>
        <w:spacing w:line="440" w:lineRule="exact"/>
        <w:ind w:firstLineChars="125" w:firstLine="300"/>
        <w:rPr>
          <w:szCs w:val="24"/>
        </w:rPr>
      </w:pPr>
      <w:r w:rsidRPr="00535B96">
        <w:rPr>
          <w:rFonts w:hint="eastAsia"/>
          <w:szCs w:val="24"/>
        </w:rPr>
        <w:t>資料來源：行政院主計總處。</w:t>
      </w:r>
    </w:p>
    <w:sectPr w:rsidR="00886BD8" w:rsidRPr="00535B96" w:rsidSect="00BE4DEC">
      <w:footerReference w:type="default" r:id="rId12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AAD" w:rsidRDefault="00242AAD" w:rsidP="00AD17CF">
      <w:r>
        <w:separator/>
      </w:r>
    </w:p>
  </w:endnote>
  <w:endnote w:type="continuationSeparator" w:id="0">
    <w:p w:rsidR="00242AAD" w:rsidRDefault="00242AAD" w:rsidP="00AD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107945"/>
      <w:docPartObj>
        <w:docPartGallery w:val="Page Numbers (Bottom of Page)"/>
        <w:docPartUnique/>
      </w:docPartObj>
    </w:sdtPr>
    <w:sdtEndPr/>
    <w:sdtContent>
      <w:p w:rsidR="00BE4DEC" w:rsidRDefault="00BE4D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760" w:rsidRPr="009B5760">
          <w:rPr>
            <w:noProof/>
            <w:lang w:val="zh-TW"/>
          </w:rPr>
          <w:t>3</w:t>
        </w:r>
        <w:r>
          <w:fldChar w:fldCharType="end"/>
        </w:r>
      </w:p>
    </w:sdtContent>
  </w:sdt>
  <w:p w:rsidR="00BE4DEC" w:rsidRDefault="00BE4D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AAD" w:rsidRDefault="00242AAD" w:rsidP="00AD17CF">
      <w:r>
        <w:separator/>
      </w:r>
    </w:p>
  </w:footnote>
  <w:footnote w:type="continuationSeparator" w:id="0">
    <w:p w:rsidR="00242AAD" w:rsidRDefault="00242AAD" w:rsidP="00AD1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B8"/>
    <w:rsid w:val="000176EA"/>
    <w:rsid w:val="000233F1"/>
    <w:rsid w:val="00091A46"/>
    <w:rsid w:val="001104DC"/>
    <w:rsid w:val="0012338E"/>
    <w:rsid w:val="00175050"/>
    <w:rsid w:val="00185739"/>
    <w:rsid w:val="001E368B"/>
    <w:rsid w:val="00242AAD"/>
    <w:rsid w:val="00347A3E"/>
    <w:rsid w:val="00387275"/>
    <w:rsid w:val="003B38D1"/>
    <w:rsid w:val="003F206F"/>
    <w:rsid w:val="003F3254"/>
    <w:rsid w:val="004231D4"/>
    <w:rsid w:val="0045336E"/>
    <w:rsid w:val="004547B8"/>
    <w:rsid w:val="004F2469"/>
    <w:rsid w:val="00515DC7"/>
    <w:rsid w:val="00535B96"/>
    <w:rsid w:val="005409E4"/>
    <w:rsid w:val="00546BB2"/>
    <w:rsid w:val="00551F9B"/>
    <w:rsid w:val="005654A0"/>
    <w:rsid w:val="005C6813"/>
    <w:rsid w:val="005C6FC6"/>
    <w:rsid w:val="005E0460"/>
    <w:rsid w:val="00641AEA"/>
    <w:rsid w:val="00660713"/>
    <w:rsid w:val="006A76D6"/>
    <w:rsid w:val="006C3EAD"/>
    <w:rsid w:val="006F6162"/>
    <w:rsid w:val="00735BC5"/>
    <w:rsid w:val="00740FC1"/>
    <w:rsid w:val="00764714"/>
    <w:rsid w:val="0078092A"/>
    <w:rsid w:val="007A6037"/>
    <w:rsid w:val="00826C9D"/>
    <w:rsid w:val="00841D89"/>
    <w:rsid w:val="00865949"/>
    <w:rsid w:val="008A40DA"/>
    <w:rsid w:val="00907887"/>
    <w:rsid w:val="0093560E"/>
    <w:rsid w:val="00946BF4"/>
    <w:rsid w:val="00954A13"/>
    <w:rsid w:val="00971AD9"/>
    <w:rsid w:val="009774D1"/>
    <w:rsid w:val="0098356E"/>
    <w:rsid w:val="009A5FC9"/>
    <w:rsid w:val="009B5760"/>
    <w:rsid w:val="009B578A"/>
    <w:rsid w:val="009D08EF"/>
    <w:rsid w:val="009F6AB5"/>
    <w:rsid w:val="00A13A11"/>
    <w:rsid w:val="00A54097"/>
    <w:rsid w:val="00A679F8"/>
    <w:rsid w:val="00A75977"/>
    <w:rsid w:val="00A964C5"/>
    <w:rsid w:val="00AA6987"/>
    <w:rsid w:val="00AB379B"/>
    <w:rsid w:val="00AD17CF"/>
    <w:rsid w:val="00AF5B98"/>
    <w:rsid w:val="00B13BEC"/>
    <w:rsid w:val="00B25A7F"/>
    <w:rsid w:val="00B45E91"/>
    <w:rsid w:val="00B639E5"/>
    <w:rsid w:val="00BA398D"/>
    <w:rsid w:val="00BE4DEC"/>
    <w:rsid w:val="00C014E2"/>
    <w:rsid w:val="00C16748"/>
    <w:rsid w:val="00C60BDE"/>
    <w:rsid w:val="00C64E61"/>
    <w:rsid w:val="00C96478"/>
    <w:rsid w:val="00CA6B5E"/>
    <w:rsid w:val="00CF037C"/>
    <w:rsid w:val="00CF1446"/>
    <w:rsid w:val="00D35B53"/>
    <w:rsid w:val="00D3711E"/>
    <w:rsid w:val="00D70E7E"/>
    <w:rsid w:val="00D908D2"/>
    <w:rsid w:val="00D924EB"/>
    <w:rsid w:val="00DB441B"/>
    <w:rsid w:val="00DB4568"/>
    <w:rsid w:val="00DC504F"/>
    <w:rsid w:val="00E1347F"/>
    <w:rsid w:val="00E215CB"/>
    <w:rsid w:val="00E27D71"/>
    <w:rsid w:val="00E41DD0"/>
    <w:rsid w:val="00E60EA5"/>
    <w:rsid w:val="00EA1AB9"/>
    <w:rsid w:val="00EA3E40"/>
    <w:rsid w:val="00EE7F4E"/>
    <w:rsid w:val="00F1784A"/>
    <w:rsid w:val="00F331BE"/>
    <w:rsid w:val="00F37D3E"/>
    <w:rsid w:val="00F408BD"/>
    <w:rsid w:val="00F92CF0"/>
    <w:rsid w:val="00FE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character" w:styleId="ab">
    <w:name w:val="Placeholder Text"/>
    <w:basedOn w:val="a0"/>
    <w:uiPriority w:val="99"/>
    <w:semiHidden/>
    <w:rsid w:val="00185739"/>
    <w:rPr>
      <w:color w:val="808080"/>
    </w:rPr>
  </w:style>
  <w:style w:type="paragraph" w:styleId="Web">
    <w:name w:val="Normal (Web)"/>
    <w:basedOn w:val="a"/>
    <w:uiPriority w:val="99"/>
    <w:semiHidden/>
    <w:unhideWhenUsed/>
    <w:rsid w:val="0045336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character" w:styleId="ab">
    <w:name w:val="Placeholder Text"/>
    <w:basedOn w:val="a0"/>
    <w:uiPriority w:val="99"/>
    <w:semiHidden/>
    <w:rsid w:val="00185739"/>
    <w:rPr>
      <w:color w:val="808080"/>
    </w:rPr>
  </w:style>
  <w:style w:type="paragraph" w:styleId="Web">
    <w:name w:val="Normal (Web)"/>
    <w:basedOn w:val="a"/>
    <w:uiPriority w:val="99"/>
    <w:semiHidden/>
    <w:unhideWhenUsed/>
    <w:rsid w:val="0045336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610707372149157E-2"/>
          <c:y val="5.8214735541958183E-2"/>
          <c:w val="0.87801635253798738"/>
          <c:h val="0.85075676685925095"/>
        </c:manualLayout>
      </c:layout>
      <c:lineChart>
        <c:grouping val="standar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101年</c:v>
                </c:pt>
              </c:strCache>
            </c:strRef>
          </c:tx>
          <c:spPr>
            <a:ln>
              <a:solidFill>
                <a:srgbClr val="00B050"/>
              </a:solidFill>
              <a:prstDash val="sysDash"/>
            </a:ln>
          </c:spPr>
          <c:marker>
            <c:symbol val="none"/>
          </c:marker>
          <c:dLbls>
            <c:dLbl>
              <c:idx val="1"/>
              <c:layout>
                <c:manualLayout>
                  <c:x val="-4.1950709507322333E-2"/>
                  <c:y val="4.5852221362279441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00B050"/>
                      </a:solidFill>
                    </a:defRPr>
                  </a:pPr>
                  <a:endParaRPr lang="zh-TW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delete val="1"/>
            </c:dLbl>
            <c:dLbl>
              <c:idx val="8"/>
              <c:layout>
                <c:manualLayout>
                  <c:x val="-4.8048570757540258E-2"/>
                  <c:y val="-4.1722328089127653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00B050"/>
                      </a:solidFill>
                    </a:defRPr>
                  </a:pPr>
                  <a:endParaRPr lang="zh-TW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rgbClr val="00B050"/>
                    </a:solidFill>
                  </a:defRPr>
                </a:pPr>
                <a:endParaRPr lang="zh-TW"/>
              </a:p>
            </c:txPr>
            <c:dLblPos val="b"/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工作表1!$A$2:$A$13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工作表1!$B$2:$B$13</c:f>
              <c:numCache>
                <c:formatCode>0.0</c:formatCode>
                <c:ptCount val="12"/>
                <c:pt idx="0">
                  <c:v>95.11</c:v>
                </c:pt>
                <c:pt idx="1">
                  <c:v>89.95</c:v>
                </c:pt>
                <c:pt idx="2">
                  <c:v>99.36</c:v>
                </c:pt>
                <c:pt idx="3">
                  <c:v>100.75</c:v>
                </c:pt>
                <c:pt idx="4">
                  <c:v>107.34</c:v>
                </c:pt>
                <c:pt idx="5">
                  <c:v>110.24</c:v>
                </c:pt>
                <c:pt idx="6">
                  <c:v>110.19</c:v>
                </c:pt>
                <c:pt idx="7">
                  <c:v>112.46</c:v>
                </c:pt>
                <c:pt idx="8">
                  <c:v>123.77</c:v>
                </c:pt>
                <c:pt idx="9">
                  <c:v>118.93</c:v>
                </c:pt>
                <c:pt idx="10">
                  <c:v>115.43</c:v>
                </c:pt>
                <c:pt idx="11">
                  <c:v>109.3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102年</c:v>
                </c:pt>
              </c:strCache>
            </c:strRef>
          </c:tx>
          <c:spPr>
            <a:ln>
              <a:solidFill>
                <a:schemeClr val="tx2">
                  <a:lumMod val="60000"/>
                  <a:lumOff val="40000"/>
                </a:schemeClr>
              </a:solidFill>
              <a:prstDash val="lgDash"/>
            </a:ln>
          </c:spPr>
          <c:marker>
            <c:symbol val="none"/>
          </c:marker>
          <c:dLbls>
            <c:dLbl>
              <c:idx val="2"/>
              <c:layout>
                <c:manualLayout>
                  <c:x val="-2.8270727399200151E-2"/>
                  <c:y val="-4.48973946491548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chemeClr val="tx2">
                        <a:lumMod val="60000"/>
                        <a:lumOff val="40000"/>
                      </a:schemeClr>
                    </a:solidFill>
                  </a:defRPr>
                </a:pPr>
                <a:endParaRPr lang="zh-TW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工作表1!$A$2:$A$13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工作表1!$C$2:$C$13</c:f>
              <c:numCache>
                <c:formatCode>0.0</c:formatCode>
                <c:ptCount val="12"/>
                <c:pt idx="0">
                  <c:v>109.27</c:v>
                </c:pt>
                <c:pt idx="1">
                  <c:v>108.98</c:v>
                </c:pt>
                <c:pt idx="2">
                  <c:v>106.03</c:v>
                </c:pt>
                <c:pt idx="3">
                  <c:v>99.95</c:v>
                </c:pt>
                <c:pt idx="4">
                  <c:v>101.76</c:v>
                </c:pt>
                <c:pt idx="5">
                  <c:v>97.22</c:v>
                </c:pt>
                <c:pt idx="6">
                  <c:v>87.6</c:v>
                </c:pt>
                <c:pt idx="7">
                  <c:v>97.72</c:v>
                </c:pt>
                <c:pt idx="8">
                  <c:v>105.79</c:v>
                </c:pt>
                <c:pt idx="9">
                  <c:v>112.88</c:v>
                </c:pt>
                <c:pt idx="10">
                  <c:v>114.92</c:v>
                </c:pt>
                <c:pt idx="11">
                  <c:v>117.4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工作表1!$D$1</c:f>
              <c:strCache>
                <c:ptCount val="1"/>
                <c:pt idx="0">
                  <c:v>103年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1"/>
              <c:layout>
                <c:manualLayout>
                  <c:x val="0.13606799161721728"/>
                  <c:y val="2.8634928503872781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1</a:t>
                    </a:r>
                    <a:r>
                      <a:rPr lang="en-US" altLang="zh-TW"/>
                      <a:t>19.24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5837976236390755E-2"/>
                  <c:y val="-6.76782832491271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rgbClr val="FF0000"/>
                    </a:solidFill>
                  </a:defRPr>
                </a:pPr>
                <a:endParaRPr lang="zh-TW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工作表1!$A$2:$A$13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工作表1!$D$2:$D$13</c:f>
              <c:numCache>
                <c:formatCode>0.0</c:formatCode>
                <c:ptCount val="12"/>
                <c:pt idx="0">
                  <c:v>121.32</c:v>
                </c:pt>
                <c:pt idx="1">
                  <c:v>120.02</c:v>
                </c:pt>
                <c:pt idx="2">
                  <c:v>124.39</c:v>
                </c:pt>
                <c:pt idx="3">
                  <c:v>119.24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4305024"/>
        <c:axId val="84306560"/>
      </c:lineChart>
      <c:catAx>
        <c:axId val="8430502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crossAx val="84306560"/>
        <c:crosses val="autoZero"/>
        <c:auto val="1"/>
        <c:lblAlgn val="ctr"/>
        <c:lblOffset val="100"/>
        <c:noMultiLvlLbl val="0"/>
      </c:catAx>
      <c:valAx>
        <c:axId val="84306560"/>
        <c:scaling>
          <c:orientation val="minMax"/>
          <c:max val="130"/>
          <c:min val="80"/>
        </c:scaling>
        <c:delete val="0"/>
        <c:axPos val="l"/>
        <c:majorGridlines>
          <c:spPr>
            <a:ln>
              <a:noFill/>
            </a:ln>
          </c:spPr>
        </c:majorGridlines>
        <c:numFmt formatCode="#,##0_);[Red]\(#,##0\)" sourceLinked="0"/>
        <c:majorTickMark val="in"/>
        <c:minorTickMark val="none"/>
        <c:tickLblPos val="nextTo"/>
        <c:crossAx val="84305024"/>
        <c:crosses val="autoZero"/>
        <c:crossBetween val="between"/>
        <c:majorUnit val="10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936459004930424E-2"/>
          <c:y val="5.8158824960918648E-2"/>
          <c:w val="0.87527852286547259"/>
          <c:h val="0.81061197889813275"/>
        </c:manualLayout>
      </c:layout>
      <c:lineChart>
        <c:grouping val="standar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101</c:v>
                </c:pt>
              </c:strCache>
            </c:strRef>
          </c:tx>
          <c:spPr>
            <a:ln>
              <a:solidFill>
                <a:srgbClr val="00B050"/>
              </a:solidFill>
              <a:prstDash val="dash"/>
            </a:ln>
          </c:spPr>
          <c:marker>
            <c:symbol val="none"/>
          </c:marker>
          <c:dLbls>
            <c:dLbl>
              <c:idx val="0"/>
              <c:layout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rgbClr val="00B050"/>
                    </a:solidFill>
                  </a:defRPr>
                </a:pPr>
                <a:endParaRPr lang="zh-TW"/>
              </a:p>
            </c:txPr>
            <c:dLblPos val="b"/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工作表1!$A$2:$A$13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工作表1!$B$2:$B$13</c:f>
              <c:numCache>
                <c:formatCode>0.0</c:formatCode>
                <c:ptCount val="12"/>
                <c:pt idx="0">
                  <c:v>100.3</c:v>
                </c:pt>
                <c:pt idx="1">
                  <c:v>99.19</c:v>
                </c:pt>
                <c:pt idx="2">
                  <c:v>96.55</c:v>
                </c:pt>
                <c:pt idx="3">
                  <c:v>95.27</c:v>
                </c:pt>
                <c:pt idx="4">
                  <c:v>94.87</c:v>
                </c:pt>
                <c:pt idx="5">
                  <c:v>96.59</c:v>
                </c:pt>
                <c:pt idx="6">
                  <c:v>97.55</c:v>
                </c:pt>
                <c:pt idx="7">
                  <c:v>97.36</c:v>
                </c:pt>
                <c:pt idx="8">
                  <c:v>97.71</c:v>
                </c:pt>
                <c:pt idx="9">
                  <c:v>97.99</c:v>
                </c:pt>
                <c:pt idx="10">
                  <c:v>98.98</c:v>
                </c:pt>
                <c:pt idx="11">
                  <c:v>100.28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102</c:v>
                </c:pt>
              </c:strCache>
            </c:strRef>
          </c:tx>
          <c:spPr>
            <a:ln>
              <a:solidFill>
                <a:schemeClr val="tx2">
                  <a:lumMod val="60000"/>
                  <a:lumOff val="40000"/>
                </a:schemeClr>
              </a:solidFill>
              <a:prstDash val="lgDash"/>
            </a:ln>
          </c:spPr>
          <c:marker>
            <c:symbol val="none"/>
          </c:marker>
          <c:dLbls>
            <c:dLbl>
              <c:idx val="2"/>
              <c:delete val="1"/>
            </c:dLbl>
            <c:dLbl>
              <c:idx val="4"/>
              <c:layout>
                <c:manualLayout>
                  <c:x val="-4.1458832419041212E-2"/>
                  <c:y val="4.76798739557319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9143378610921318E-2"/>
                  <c:y val="-4.66058580063476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chemeClr val="tx2">
                        <a:lumMod val="60000"/>
                        <a:lumOff val="40000"/>
                      </a:schemeClr>
                    </a:solidFill>
                  </a:defRPr>
                </a:pPr>
                <a:endParaRPr lang="zh-TW"/>
              </a:p>
            </c:txPr>
            <c:dLblPos val="b"/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工作表1!$A$2:$A$13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工作表1!$C$2:$C$13</c:f>
              <c:numCache>
                <c:formatCode>0.0</c:formatCode>
                <c:ptCount val="12"/>
                <c:pt idx="0">
                  <c:v>102.12</c:v>
                </c:pt>
                <c:pt idx="1">
                  <c:v>103.47</c:v>
                </c:pt>
                <c:pt idx="2">
                  <c:v>100.83</c:v>
                </c:pt>
                <c:pt idx="3">
                  <c:v>100.12</c:v>
                </c:pt>
                <c:pt idx="4">
                  <c:v>99.4</c:v>
                </c:pt>
                <c:pt idx="5">
                  <c:v>100.5</c:v>
                </c:pt>
                <c:pt idx="6">
                  <c:v>100.83</c:v>
                </c:pt>
                <c:pt idx="7">
                  <c:v>101.48</c:v>
                </c:pt>
                <c:pt idx="8">
                  <c:v>102.36</c:v>
                </c:pt>
                <c:pt idx="9">
                  <c:v>102.8</c:v>
                </c:pt>
                <c:pt idx="10">
                  <c:v>103.41</c:v>
                </c:pt>
                <c:pt idx="11">
                  <c:v>105.73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工作表1!$D$1</c:f>
              <c:strCache>
                <c:ptCount val="1"/>
                <c:pt idx="0">
                  <c:v>103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0.20026499405283962"/>
                  <c:y val="-0.13044050384782926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en-US" altLang="zh-TW" b="1">
                        <a:solidFill>
                          <a:srgbClr val="FF0000"/>
                        </a:solidFill>
                      </a:rPr>
                      <a:t>113.9</a:t>
                    </a:r>
                    <a:endParaRPr lang="en-US" altLang="en-US" b="1">
                      <a:solidFill>
                        <a:srgbClr val="FF0000"/>
                      </a:solidFill>
                    </a:endParaRP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elete val="1"/>
            </c:dLbl>
            <c:dLbl>
              <c:idx val="2"/>
              <c:layout>
                <c:manualLayout>
                  <c:x val="-5.9446124118797516E-2"/>
                  <c:y val="-6.2320146666694137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FF0000"/>
                      </a:solidFill>
                    </a:defRPr>
                  </a:pPr>
                  <a:endParaRPr lang="zh-TW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elete val="1"/>
            </c:dLbl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工作表1!$A$2:$A$13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工作表1!$D$2:$D$13</c:f>
              <c:numCache>
                <c:formatCode>0.0</c:formatCode>
                <c:ptCount val="12"/>
                <c:pt idx="0">
                  <c:v>108.2</c:v>
                </c:pt>
                <c:pt idx="1">
                  <c:v>110.07</c:v>
                </c:pt>
                <c:pt idx="2">
                  <c:v>114.02</c:v>
                </c:pt>
                <c:pt idx="3">
                  <c:v>113.93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560000"/>
        <c:axId val="90561536"/>
      </c:lineChart>
      <c:catAx>
        <c:axId val="90560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0561536"/>
        <c:crosses val="autoZero"/>
        <c:auto val="1"/>
        <c:lblAlgn val="ctr"/>
        <c:lblOffset val="100"/>
        <c:noMultiLvlLbl val="0"/>
      </c:catAx>
      <c:valAx>
        <c:axId val="90561536"/>
        <c:scaling>
          <c:orientation val="minMax"/>
          <c:max val="120"/>
          <c:min val="90"/>
        </c:scaling>
        <c:delete val="0"/>
        <c:axPos val="l"/>
        <c:majorGridlines>
          <c:spPr>
            <a:ln>
              <a:noFill/>
            </a:ln>
          </c:spPr>
        </c:majorGridlines>
        <c:numFmt formatCode="#,##0_);[Red]\(#,##0\)" sourceLinked="0"/>
        <c:majorTickMark val="in"/>
        <c:minorTickMark val="none"/>
        <c:tickLblPos val="nextTo"/>
        <c:crossAx val="90560000"/>
        <c:crosses val="autoZero"/>
        <c:crossBetween val="between"/>
        <c:majorUnit val="10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8655196294437587E-2"/>
          <c:y val="6.1229908244940456E-2"/>
          <c:w val="0.87031496062992131"/>
          <c:h val="0.80080345328734737"/>
        </c:manualLayout>
      </c:layout>
      <c:lineChart>
        <c:grouping val="standard"/>
        <c:varyColors val="0"/>
        <c:ser>
          <c:idx val="0"/>
          <c:order val="0"/>
          <c:spPr>
            <a:ln>
              <a:solidFill>
                <a:srgbClr val="00B050"/>
              </a:solidFill>
              <a:prstDash val="dash"/>
            </a:ln>
          </c:spPr>
          <c:marker>
            <c:symbol val="none"/>
          </c:marker>
          <c:dLbls>
            <c:dLbl>
              <c:idx val="2"/>
              <c:layout>
                <c:manualLayout>
                  <c:x val="-5.7516372959800978E-2"/>
                  <c:y val="4.89748685131530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52913632960407042"/>
                  <c:y val="-0.19192897218134891"/>
                </c:manualLayout>
              </c:layout>
              <c:tx>
                <c:rich>
                  <a:bodyPr/>
                  <a:lstStyle/>
                  <a:p>
                    <a:r>
                      <a:rPr lang="en-US" altLang="en-US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rPr>
                      <a:t>10</a:t>
                    </a:r>
                    <a:r>
                      <a:rPr lang="en-US" altLang="zh-TW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rPr>
                      <a:t>8.35</a:t>
                    </a:r>
                    <a:endParaRPr lang="en-US" altLang="en-US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endParaRP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5.1584599460278734E-2"/>
                  <c:y val="5.01516236090323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rgbClr val="00B050"/>
                    </a:solidFill>
                  </a:defRPr>
                </a:pPr>
                <a:endParaRPr lang="zh-TW"/>
              </a:p>
            </c:txPr>
            <c:dLblPos val="b"/>
            <c:showLegendKey val="0"/>
            <c:showVal val="0"/>
            <c:showCatName val="0"/>
            <c:showSerName val="0"/>
            <c:showPercent val="0"/>
            <c:showBubbleSize val="0"/>
          </c:dLbls>
          <c:val>
            <c:numRef>
              <c:f>工作表1!$B$2:$B$13</c:f>
              <c:numCache>
                <c:formatCode>General</c:formatCode>
                <c:ptCount val="12"/>
                <c:pt idx="0">
                  <c:v>105.99</c:v>
                </c:pt>
                <c:pt idx="1">
                  <c:v>102.92</c:v>
                </c:pt>
                <c:pt idx="2">
                  <c:v>101.81</c:v>
                </c:pt>
                <c:pt idx="3">
                  <c:v>103.61</c:v>
                </c:pt>
                <c:pt idx="4">
                  <c:v>104.05</c:v>
                </c:pt>
                <c:pt idx="5">
                  <c:v>105.22</c:v>
                </c:pt>
                <c:pt idx="6">
                  <c:v>104.7</c:v>
                </c:pt>
                <c:pt idx="7">
                  <c:v>105.33</c:v>
                </c:pt>
                <c:pt idx="8">
                  <c:v>104.22</c:v>
                </c:pt>
                <c:pt idx="9">
                  <c:v>103.03</c:v>
                </c:pt>
                <c:pt idx="10">
                  <c:v>102.41</c:v>
                </c:pt>
                <c:pt idx="11">
                  <c:v>102.27</c:v>
                </c:pt>
              </c:numCache>
            </c:numRef>
          </c:val>
          <c:smooth val="0"/>
        </c:ser>
        <c:ser>
          <c:idx val="1"/>
          <c:order val="1"/>
          <c:tx>
            <c:v>102</c:v>
          </c:tx>
          <c:spPr>
            <a:ln>
              <a:solidFill>
                <a:srgbClr val="4F81BD"/>
              </a:solidFill>
              <a:prstDash val="lgDash"/>
            </a:ln>
          </c:spPr>
          <c:marker>
            <c:symbol val="none"/>
          </c:marker>
          <c:val>
            <c:numRef>
              <c:f>工作表1!$C$2:$C$13</c:f>
              <c:numCache>
                <c:formatCode>General</c:formatCode>
                <c:ptCount val="12"/>
                <c:pt idx="0">
                  <c:v>104.27</c:v>
                </c:pt>
                <c:pt idx="1">
                  <c:v>107.46</c:v>
                </c:pt>
                <c:pt idx="2">
                  <c:v>103.74</c:v>
                </c:pt>
                <c:pt idx="3">
                  <c:v>104.66</c:v>
                </c:pt>
                <c:pt idx="4">
                  <c:v>104.96</c:v>
                </c:pt>
                <c:pt idx="5">
                  <c:v>105.84</c:v>
                </c:pt>
                <c:pt idx="6">
                  <c:v>106.82</c:v>
                </c:pt>
                <c:pt idx="7">
                  <c:v>108.08</c:v>
                </c:pt>
                <c:pt idx="8">
                  <c:v>108.34</c:v>
                </c:pt>
                <c:pt idx="9">
                  <c:v>107.51</c:v>
                </c:pt>
                <c:pt idx="10">
                  <c:v>106.54</c:v>
                </c:pt>
                <c:pt idx="11">
                  <c:v>108.35</c:v>
                </c:pt>
              </c:numCache>
            </c:numRef>
          </c:val>
          <c:smooth val="0"/>
        </c:ser>
        <c:ser>
          <c:idx val="2"/>
          <c:order val="2"/>
          <c:tx>
            <c:v>103</c:v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val>
            <c:numRef>
              <c:f>工作表1!$D$2:$D$5</c:f>
              <c:numCache>
                <c:formatCode>General</c:formatCode>
                <c:ptCount val="4"/>
                <c:pt idx="0">
                  <c:v>113.78</c:v>
                </c:pt>
                <c:pt idx="1">
                  <c:v>112.33</c:v>
                </c:pt>
                <c:pt idx="2">
                  <c:v>112.91</c:v>
                </c:pt>
                <c:pt idx="3" formatCode="0.0">
                  <c:v>113.45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704896"/>
        <c:axId val="90710784"/>
      </c:lineChart>
      <c:catAx>
        <c:axId val="90704896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crossAx val="90710784"/>
        <c:crosses val="autoZero"/>
        <c:auto val="1"/>
        <c:lblAlgn val="ctr"/>
        <c:lblOffset val="100"/>
        <c:noMultiLvlLbl val="0"/>
      </c:catAx>
      <c:valAx>
        <c:axId val="90710784"/>
        <c:scaling>
          <c:orientation val="minMax"/>
          <c:max val="120"/>
          <c:min val="90"/>
        </c:scaling>
        <c:delete val="0"/>
        <c:axPos val="l"/>
        <c:majorGridlines>
          <c:spPr>
            <a:ln>
              <a:noFill/>
            </a:ln>
          </c:spPr>
        </c:majorGridlines>
        <c:numFmt formatCode="#,##0_);[Red]\(#,##0\)" sourceLinked="0"/>
        <c:majorTickMark val="out"/>
        <c:minorTickMark val="none"/>
        <c:tickLblPos val="nextTo"/>
        <c:crossAx val="907048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0.11083</cdr:x>
      <cdr:y>0.06922</cdr:y>
    </cdr:from>
    <cdr:to>
      <cdr:x>0.22063</cdr:x>
      <cdr:y>0.18328</cdr:y>
    </cdr:to>
    <cdr:sp macro="" textlink="">
      <cdr:nvSpPr>
        <cdr:cNvPr id="2" name="文字方塊 1"/>
        <cdr:cNvSpPr txBox="1"/>
      </cdr:nvSpPr>
      <cdr:spPr>
        <a:xfrm xmlns:a="http://schemas.openxmlformats.org/drawingml/2006/main">
          <a:off x="595963" y="157844"/>
          <a:ext cx="590415" cy="2600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altLang="zh-TW" sz="1100" b="1">
              <a:solidFill>
                <a:srgbClr val="FF0000"/>
              </a:solidFill>
            </a:rPr>
            <a:t>103</a:t>
          </a:r>
          <a:r>
            <a:rPr lang="zh-TW" altLang="en-US" sz="1100" b="1">
              <a:solidFill>
                <a:srgbClr val="FF0000"/>
              </a:solidFill>
            </a:rPr>
            <a:t>年</a:t>
          </a:r>
        </a:p>
      </cdr:txBody>
    </cdr:sp>
  </cdr:relSizeAnchor>
  <cdr:relSizeAnchor xmlns:cdr="http://schemas.openxmlformats.org/drawingml/2006/chartDrawing">
    <cdr:from>
      <cdr:x>0.50758</cdr:x>
      <cdr:y>0.22177</cdr:y>
    </cdr:from>
    <cdr:to>
      <cdr:x>0.60917</cdr:x>
      <cdr:y>0.32202</cdr:y>
    </cdr:to>
    <cdr:sp macro="" textlink="">
      <cdr:nvSpPr>
        <cdr:cNvPr id="3" name="文字方塊 2"/>
        <cdr:cNvSpPr txBox="1"/>
      </cdr:nvSpPr>
      <cdr:spPr>
        <a:xfrm xmlns:a="http://schemas.openxmlformats.org/drawingml/2006/main">
          <a:off x="2729345" y="505691"/>
          <a:ext cx="546272" cy="2285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altLang="zh-TW" sz="1100" b="1">
              <a:solidFill>
                <a:srgbClr val="00B050"/>
              </a:solidFill>
            </a:rPr>
            <a:t>101</a:t>
          </a:r>
          <a:r>
            <a:rPr lang="zh-TW" altLang="en-US" sz="1100" b="1">
              <a:solidFill>
                <a:srgbClr val="00B050"/>
              </a:solidFill>
            </a:rPr>
            <a:t>年</a:t>
          </a:r>
        </a:p>
      </cdr:txBody>
    </cdr:sp>
  </cdr:relSizeAnchor>
  <cdr:relSizeAnchor xmlns:cdr="http://schemas.openxmlformats.org/drawingml/2006/chartDrawing">
    <cdr:from>
      <cdr:x>0.6341</cdr:x>
      <cdr:y>0.61105</cdr:y>
    </cdr:from>
    <cdr:to>
      <cdr:x>0.7628</cdr:x>
      <cdr:y>0.70965</cdr:y>
    </cdr:to>
    <cdr:sp macro="" textlink="">
      <cdr:nvSpPr>
        <cdr:cNvPr id="4" name="文字方塊 3"/>
        <cdr:cNvSpPr txBox="1"/>
      </cdr:nvSpPr>
      <cdr:spPr>
        <a:xfrm xmlns:a="http://schemas.openxmlformats.org/drawingml/2006/main">
          <a:off x="3409679" y="1393372"/>
          <a:ext cx="692046" cy="2248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altLang="zh-TW" sz="1100" b="1">
              <a:solidFill>
                <a:schemeClr val="tx2">
                  <a:lumMod val="60000"/>
                  <a:lumOff val="40000"/>
                </a:schemeClr>
              </a:solidFill>
            </a:rPr>
            <a:t>102</a:t>
          </a:r>
          <a:r>
            <a:rPr lang="zh-TW" altLang="en-US" sz="1100" b="1">
              <a:solidFill>
                <a:schemeClr val="tx2">
                  <a:lumMod val="60000"/>
                  <a:lumOff val="40000"/>
                </a:schemeClr>
              </a:solidFill>
            </a:rPr>
            <a:t>年</a:t>
          </a:r>
          <a:endParaRPr lang="en-US" altLang="zh-TW" sz="1100" b="1">
            <a:solidFill>
              <a:schemeClr val="tx2">
                <a:lumMod val="60000"/>
                <a:lumOff val="40000"/>
              </a:schemeClr>
            </a:solidFill>
          </a:endParaRPr>
        </a:p>
        <a:p xmlns:a="http://schemas.openxmlformats.org/drawingml/2006/main">
          <a:endParaRPr lang="zh-TW" altLang="en-US" sz="1100"/>
        </a:p>
      </cdr:txBody>
    </cdr:sp>
  </cdr:relSizeAnchor>
  <cdr:relSizeAnchor xmlns:cdr="http://schemas.openxmlformats.org/drawingml/2006/chartDrawing">
    <cdr:from>
      <cdr:x>0.96135</cdr:x>
      <cdr:y>0.80504</cdr:y>
    </cdr:from>
    <cdr:to>
      <cdr:x>1</cdr:x>
      <cdr:y>0.90226</cdr:y>
    </cdr:to>
    <cdr:sp macro="" textlink="">
      <cdr:nvSpPr>
        <cdr:cNvPr id="6" name="文字方塊 5"/>
        <cdr:cNvSpPr txBox="1"/>
      </cdr:nvSpPr>
      <cdr:spPr>
        <a:xfrm xmlns:a="http://schemas.openxmlformats.org/drawingml/2006/main">
          <a:off x="5375564" y="1835727"/>
          <a:ext cx="207818" cy="22167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zh-TW" altLang="en-US" sz="1100"/>
            <a:t>月</a:t>
          </a:r>
          <a:endParaRPr lang="en-US" altLang="zh-TW" sz="1100"/>
        </a:p>
        <a:p xmlns:a="http://schemas.openxmlformats.org/drawingml/2006/main">
          <a:endParaRPr lang="zh-TW" altLang="en-US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0.20183</cdr:x>
      <cdr:y>0.32573</cdr:y>
    </cdr:from>
    <cdr:to>
      <cdr:x>0.3099</cdr:x>
      <cdr:y>0.41145</cdr:y>
    </cdr:to>
    <cdr:sp macro="" textlink="">
      <cdr:nvSpPr>
        <cdr:cNvPr id="2" name="文字方塊 1"/>
        <cdr:cNvSpPr txBox="1"/>
      </cdr:nvSpPr>
      <cdr:spPr>
        <a:xfrm xmlns:a="http://schemas.openxmlformats.org/drawingml/2006/main">
          <a:off x="1073727" y="789709"/>
          <a:ext cx="574963" cy="2078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altLang="zh-TW" sz="1100" b="1">
              <a:solidFill>
                <a:srgbClr val="FF0000"/>
              </a:solidFill>
            </a:rPr>
            <a:t>103</a:t>
          </a:r>
          <a:r>
            <a:rPr lang="zh-TW" altLang="en-US" sz="1100" b="1">
              <a:solidFill>
                <a:srgbClr val="FF0000"/>
              </a:solidFill>
            </a:rPr>
            <a:t>年</a:t>
          </a:r>
        </a:p>
      </cdr:txBody>
    </cdr:sp>
  </cdr:relSizeAnchor>
  <cdr:relSizeAnchor xmlns:cdr="http://schemas.openxmlformats.org/drawingml/2006/chartDrawing">
    <cdr:from>
      <cdr:x>0.53387</cdr:x>
      <cdr:y>0.41431</cdr:y>
    </cdr:from>
    <cdr:to>
      <cdr:x>0.64845</cdr:x>
      <cdr:y>0.50288</cdr:y>
    </cdr:to>
    <cdr:sp macro="" textlink="">
      <cdr:nvSpPr>
        <cdr:cNvPr id="4" name="文字方塊 3"/>
        <cdr:cNvSpPr txBox="1"/>
      </cdr:nvSpPr>
      <cdr:spPr>
        <a:xfrm xmlns:a="http://schemas.openxmlformats.org/drawingml/2006/main">
          <a:off x="2840182" y="1004454"/>
          <a:ext cx="609600" cy="2147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altLang="zh-TW" sz="1100" b="1">
              <a:solidFill>
                <a:schemeClr val="tx2">
                  <a:lumMod val="60000"/>
                  <a:lumOff val="40000"/>
                </a:schemeClr>
              </a:solidFill>
            </a:rPr>
            <a:t>102</a:t>
          </a:r>
          <a:r>
            <a:rPr lang="zh-TW" altLang="en-US" sz="1100" b="1">
              <a:solidFill>
                <a:schemeClr val="tx2">
                  <a:lumMod val="60000"/>
                  <a:lumOff val="40000"/>
                </a:schemeClr>
              </a:solidFill>
            </a:rPr>
            <a:t>年</a:t>
          </a:r>
        </a:p>
      </cdr:txBody>
    </cdr:sp>
  </cdr:relSizeAnchor>
  <cdr:relSizeAnchor xmlns:cdr="http://schemas.openxmlformats.org/drawingml/2006/chartDrawing">
    <cdr:from>
      <cdr:x>0.64975</cdr:x>
      <cdr:y>0.72003</cdr:y>
    </cdr:from>
    <cdr:to>
      <cdr:x>0.76304</cdr:x>
      <cdr:y>0.81147</cdr:y>
    </cdr:to>
    <cdr:sp macro="" textlink="">
      <cdr:nvSpPr>
        <cdr:cNvPr id="5" name="文字方塊 4"/>
        <cdr:cNvSpPr txBox="1"/>
      </cdr:nvSpPr>
      <cdr:spPr>
        <a:xfrm xmlns:a="http://schemas.openxmlformats.org/drawingml/2006/main">
          <a:off x="3456708" y="1745673"/>
          <a:ext cx="602673" cy="2216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altLang="zh-TW" sz="1100" b="1">
              <a:solidFill>
                <a:srgbClr val="00B050"/>
              </a:solidFill>
            </a:rPr>
            <a:t>101</a:t>
          </a:r>
          <a:r>
            <a:rPr lang="zh-TW" altLang="en-US" sz="1100" b="1">
              <a:solidFill>
                <a:srgbClr val="00B050"/>
              </a:solidFill>
            </a:rPr>
            <a:t>年</a:t>
          </a:r>
        </a:p>
      </cdr:txBody>
    </cdr:sp>
  </cdr:relSizeAnchor>
  <cdr:relSizeAnchor xmlns:cdr="http://schemas.openxmlformats.org/drawingml/2006/chartDrawing">
    <cdr:from>
      <cdr:x>0.95445</cdr:x>
      <cdr:y>0.80004</cdr:y>
    </cdr:from>
    <cdr:to>
      <cdr:x>1</cdr:x>
      <cdr:y>0.90576</cdr:y>
    </cdr:to>
    <cdr:sp macro="" textlink="">
      <cdr:nvSpPr>
        <cdr:cNvPr id="6" name="文字方塊 5"/>
        <cdr:cNvSpPr txBox="1"/>
      </cdr:nvSpPr>
      <cdr:spPr>
        <a:xfrm xmlns:a="http://schemas.openxmlformats.org/drawingml/2006/main">
          <a:off x="5077691" y="1939636"/>
          <a:ext cx="242339" cy="25630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zh-TW" altLang="en-US" sz="1100"/>
            <a:t>月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0.21308</cdr:x>
      <cdr:y>0.29085</cdr:y>
    </cdr:from>
    <cdr:to>
      <cdr:x>0.32705</cdr:x>
      <cdr:y>0.40967</cdr:y>
    </cdr:to>
    <cdr:sp macro="" textlink="">
      <cdr:nvSpPr>
        <cdr:cNvPr id="6" name="文字方塊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52824" y="670427"/>
          <a:ext cx="616600" cy="273882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r>
            <a:rPr lang="en-US" altLang="zh-TW" b="1">
              <a:solidFill>
                <a:srgbClr val="FF0000"/>
              </a:solidFill>
            </a:rPr>
            <a:t>112.91</a:t>
          </a:r>
          <a:endParaRPr lang="zh-TW" altLang="en-US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0.1644</cdr:x>
      <cdr:y>0.08079</cdr:y>
    </cdr:from>
    <cdr:to>
      <cdr:x>0.26683</cdr:x>
      <cdr:y>0.20701</cdr:y>
    </cdr:to>
    <cdr:sp macro="" textlink="">
      <cdr:nvSpPr>
        <cdr:cNvPr id="2" name="文字方塊 1"/>
        <cdr:cNvSpPr txBox="1"/>
      </cdr:nvSpPr>
      <cdr:spPr>
        <a:xfrm xmlns:a="http://schemas.openxmlformats.org/drawingml/2006/main">
          <a:off x="889444" y="186222"/>
          <a:ext cx="554167" cy="2909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altLang="zh-TW" sz="1100" b="1">
              <a:solidFill>
                <a:srgbClr val="FF0000"/>
              </a:solidFill>
            </a:rPr>
            <a:t>103</a:t>
          </a:r>
          <a:r>
            <a:rPr lang="zh-TW" altLang="en-US" sz="1100" b="1">
              <a:solidFill>
                <a:srgbClr val="FF0000"/>
              </a:solidFill>
            </a:rPr>
            <a:t>年</a:t>
          </a:r>
        </a:p>
      </cdr:txBody>
    </cdr:sp>
  </cdr:relSizeAnchor>
  <cdr:relSizeAnchor xmlns:cdr="http://schemas.openxmlformats.org/drawingml/2006/chartDrawing">
    <cdr:from>
      <cdr:x>0.55983</cdr:x>
      <cdr:y>0.25377</cdr:y>
    </cdr:from>
    <cdr:to>
      <cdr:x>0.67892</cdr:x>
      <cdr:y>0.34694</cdr:y>
    </cdr:to>
    <cdr:sp macro="" textlink="">
      <cdr:nvSpPr>
        <cdr:cNvPr id="3" name="文字方塊 2"/>
        <cdr:cNvSpPr txBox="1"/>
      </cdr:nvSpPr>
      <cdr:spPr>
        <a:xfrm xmlns:a="http://schemas.openxmlformats.org/drawingml/2006/main">
          <a:off x="3028819" y="584944"/>
          <a:ext cx="644247" cy="2147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altLang="zh-TW" sz="1100" b="1">
              <a:solidFill>
                <a:schemeClr val="tx2">
                  <a:lumMod val="60000"/>
                  <a:lumOff val="40000"/>
                </a:schemeClr>
              </a:solidFill>
            </a:rPr>
            <a:t>102</a:t>
          </a:r>
          <a:r>
            <a:rPr lang="zh-TW" altLang="en-US" sz="1100" b="1">
              <a:solidFill>
                <a:schemeClr val="tx2">
                  <a:lumMod val="60000"/>
                  <a:lumOff val="40000"/>
                </a:schemeClr>
              </a:solidFill>
            </a:rPr>
            <a:t>年</a:t>
          </a:r>
        </a:p>
      </cdr:txBody>
    </cdr:sp>
  </cdr:relSizeAnchor>
  <cdr:relSizeAnchor xmlns:cdr="http://schemas.openxmlformats.org/drawingml/2006/chartDrawing">
    <cdr:from>
      <cdr:x>0.72725</cdr:x>
      <cdr:y>0.55129</cdr:y>
    </cdr:from>
    <cdr:to>
      <cdr:x>0.83992</cdr:x>
      <cdr:y>0.65347</cdr:y>
    </cdr:to>
    <cdr:sp macro="" textlink="">
      <cdr:nvSpPr>
        <cdr:cNvPr id="4" name="文字方塊 3"/>
        <cdr:cNvSpPr txBox="1"/>
      </cdr:nvSpPr>
      <cdr:spPr>
        <a:xfrm xmlns:a="http://schemas.openxmlformats.org/drawingml/2006/main">
          <a:off x="3934557" y="1270759"/>
          <a:ext cx="609567" cy="2355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altLang="zh-TW" sz="1100" b="1">
              <a:solidFill>
                <a:srgbClr val="00B050"/>
              </a:solidFill>
            </a:rPr>
            <a:t>101</a:t>
          </a:r>
          <a:r>
            <a:rPr lang="zh-TW" altLang="en-US" sz="1100" b="1">
              <a:solidFill>
                <a:srgbClr val="00B050"/>
              </a:solidFill>
            </a:rPr>
            <a:t>年</a:t>
          </a:r>
        </a:p>
      </cdr:txBody>
    </cdr:sp>
  </cdr:relSizeAnchor>
  <cdr:relSizeAnchor xmlns:cdr="http://schemas.openxmlformats.org/drawingml/2006/chartDrawing">
    <cdr:from>
      <cdr:x>0.9475</cdr:x>
      <cdr:y>0.7994</cdr:y>
    </cdr:from>
    <cdr:to>
      <cdr:x>0.9936</cdr:x>
      <cdr:y>0.88655</cdr:y>
    </cdr:to>
    <cdr:sp macro="" textlink="">
      <cdr:nvSpPr>
        <cdr:cNvPr id="5" name="文字方塊 4"/>
        <cdr:cNvSpPr txBox="1"/>
      </cdr:nvSpPr>
      <cdr:spPr>
        <a:xfrm xmlns:a="http://schemas.openxmlformats.org/drawingml/2006/main">
          <a:off x="5126183" y="1842655"/>
          <a:ext cx="249381" cy="20089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zh-TW" altLang="en-US" sz="1100"/>
            <a:t>月</a:t>
          </a:r>
        </a:p>
      </cdr:txBody>
    </cdr: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77938-3B83-4FDC-ADA1-09FBE27D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2014-05-05T11:14:00Z</cp:lastPrinted>
  <dcterms:created xsi:type="dcterms:W3CDTF">2014-05-06T09:23:00Z</dcterms:created>
  <dcterms:modified xsi:type="dcterms:W3CDTF">2014-05-06T09:23:00Z</dcterms:modified>
</cp:coreProperties>
</file>