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401D5" w14:textId="77777777" w:rsidR="004547B8" w:rsidRPr="00A26428" w:rsidRDefault="00D3711E" w:rsidP="004547B8">
      <w:pPr>
        <w:rPr>
          <w:rFonts w:asciiTheme="minorEastAsia" w:hAnsiTheme="minorEastAsia" w:cs="Times New Roman"/>
          <w:b/>
          <w:sz w:val="32"/>
          <w:szCs w:val="32"/>
        </w:rPr>
      </w:pPr>
      <w:r w:rsidRPr="00A26428">
        <w:rPr>
          <w:rFonts w:asciiTheme="minorEastAsia" w:hAnsiTheme="minorEastAsia" w:cs="Times New Roman"/>
          <w:noProof/>
          <w:sz w:val="32"/>
          <w:szCs w:val="32"/>
        </w:rPr>
        <w:drawing>
          <wp:inline distT="0" distB="0" distL="0" distR="0" wp14:anchorId="6E288EB6" wp14:editId="24F7DA86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1F72" w14:textId="77777777" w:rsidR="004547B8" w:rsidRPr="00002C8E" w:rsidRDefault="004547B8" w:rsidP="007E0810">
      <w:pPr>
        <w:spacing w:line="52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國家發展</w:t>
      </w:r>
      <w:r w:rsidRPr="00002C8E">
        <w:rPr>
          <w:rFonts w:ascii="Times New Roman" w:eastAsia="標楷體" w:hAnsi="Times New Roman" w:cs="Times New Roman"/>
          <w:kern w:val="0"/>
          <w:sz w:val="32"/>
          <w:szCs w:val="32"/>
        </w:rPr>
        <w:t>委員會</w:t>
      </w:r>
      <w:r w:rsidRPr="00002C8E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002C8E">
        <w:rPr>
          <w:rFonts w:ascii="Times New Roman" w:eastAsia="標楷體" w:hAnsi="Times New Roman" w:cs="Times New Roman"/>
          <w:kern w:val="0"/>
          <w:sz w:val="32"/>
          <w:szCs w:val="32"/>
        </w:rPr>
        <w:t>新聞稿</w:t>
      </w:r>
    </w:p>
    <w:p w14:paraId="6F2E4043" w14:textId="77777777" w:rsidR="004547B8" w:rsidRPr="00002C8E" w:rsidRDefault="004547B8" w:rsidP="004547B8">
      <w:pPr>
        <w:spacing w:line="28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5C64411A" w14:textId="0B462C5E" w:rsidR="00A26428" w:rsidRPr="00002C8E" w:rsidRDefault="007E1149" w:rsidP="004547B8">
      <w:pPr>
        <w:spacing w:line="48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啟動政府資料開放立法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="00FB52C1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致力開放新未來</w:t>
      </w:r>
    </w:p>
    <w:bookmarkEnd w:id="0"/>
    <w:p w14:paraId="0D22588B" w14:textId="77777777" w:rsidR="001A21D5" w:rsidRPr="00002C8E" w:rsidRDefault="001A21D5" w:rsidP="001A21D5">
      <w:pPr>
        <w:spacing w:line="480" w:lineRule="exact"/>
        <w:ind w:right="1280"/>
        <w:jc w:val="righ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　　　　　</w:t>
      </w:r>
    </w:p>
    <w:p w14:paraId="79AB74A8" w14:textId="77777777" w:rsidR="001A21D5" w:rsidRPr="00002C8E" w:rsidRDefault="00AC4CEA" w:rsidP="000C68BB">
      <w:pPr>
        <w:spacing w:line="480" w:lineRule="exact"/>
        <w:ind w:right="8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發布日期：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108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r w:rsidR="00FB52C1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10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月</w:t>
      </w:r>
      <w:r w:rsidR="00FB52C1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17</w:t>
      </w:r>
      <w:r w:rsidR="001A21D5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日</w:t>
      </w:r>
    </w:p>
    <w:p w14:paraId="41A738A8" w14:textId="77777777" w:rsidR="00D5656A" w:rsidRPr="00002C8E" w:rsidRDefault="00D5656A" w:rsidP="000C68BB">
      <w:pPr>
        <w:wordWrap w:val="0"/>
        <w:spacing w:line="480" w:lineRule="exact"/>
        <w:ind w:right="8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發布單位：</w:t>
      </w:r>
      <w:r w:rsidR="00AC4CEA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資訊管理處</w:t>
      </w:r>
    </w:p>
    <w:p w14:paraId="76473535" w14:textId="0B50AB55" w:rsidR="00FE5A94" w:rsidRPr="00002C8E" w:rsidRDefault="00B149D3" w:rsidP="00B149D3">
      <w:pPr>
        <w:autoSpaceDE w:val="0"/>
        <w:autoSpaceDN w:val="0"/>
        <w:adjustRightInd w:val="0"/>
        <w:snapToGrid w:val="0"/>
        <w:spacing w:beforeLines="100" w:before="360" w:afterLines="100" w:after="360"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國發會於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10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月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1</w:t>
      </w:r>
      <w:r w:rsidRPr="00002C8E">
        <w:rPr>
          <w:rFonts w:ascii="Times New Roman" w:eastAsia="標楷體" w:hAnsi="Times New Roman" w:cs="Times New Roman"/>
          <w:kern w:val="0"/>
          <w:sz w:val="32"/>
          <w:szCs w:val="32"/>
        </w:rPr>
        <w:t>7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日以「優質</w:t>
      </w:r>
      <w:proofErr w:type="spellStart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x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共享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x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創新</w:t>
      </w:r>
      <w:proofErr w:type="spellEnd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Open data, Open </w:t>
      </w:r>
      <w:proofErr w:type="spellStart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Future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」為主題舉辦</w:t>
      </w:r>
      <w:proofErr w:type="spellEnd"/>
      <w:proofErr w:type="gramStart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108</w:t>
      </w:r>
      <w:proofErr w:type="gramEnd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年度政府資料開放頒獎典禮，國發會陳美伶主</w:t>
      </w:r>
      <w:r w:rsidR="00E75EDF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任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委</w:t>
      </w:r>
      <w:r w:rsidR="00E75EDF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員</w:t>
      </w:r>
      <w:r w:rsidR="00215BE4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在致詞時宣示，將啟動</w:t>
      </w:r>
      <w:proofErr w:type="gramStart"/>
      <w:r w:rsidR="00FE5A94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研</w:t>
      </w:r>
      <w:proofErr w:type="gramEnd"/>
      <w:r w:rsidR="00FE5A94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議</w:t>
      </w:r>
      <w:r w:rsidR="00215BE4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政府資料開放立法之可行性</w:t>
      </w:r>
      <w:r w:rsidR="00FE5A94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  <w:r w:rsidR="004A03FF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預計於</w:t>
      </w:r>
      <w:r w:rsidR="00FE5A94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2</w:t>
      </w:r>
      <w:r w:rsidR="00FE5A94" w:rsidRPr="00002C8E">
        <w:rPr>
          <w:rFonts w:ascii="Times New Roman" w:eastAsia="標楷體" w:hAnsi="Times New Roman" w:cs="Times New Roman"/>
          <w:kern w:val="0"/>
          <w:sz w:val="32"/>
          <w:szCs w:val="32"/>
        </w:rPr>
        <w:t>020</w:t>
      </w:r>
      <w:r w:rsidR="00FE5A94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年底提出草案。</w:t>
      </w:r>
    </w:p>
    <w:p w14:paraId="46747E88" w14:textId="5EC62A07" w:rsidR="00FE5A94" w:rsidRPr="00002C8E" w:rsidRDefault="00FE5A94" w:rsidP="00B149D3">
      <w:pPr>
        <w:autoSpaceDE w:val="0"/>
        <w:autoSpaceDN w:val="0"/>
        <w:adjustRightInd w:val="0"/>
        <w:snapToGrid w:val="0"/>
        <w:spacing w:beforeLines="100" w:before="360" w:afterLines="100" w:after="360"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去年國發會推動政府資料開放極大化政策，今年已開放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4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萬筆資料，其中逾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6</w:t>
      </w:r>
      <w:r w:rsidRPr="00002C8E">
        <w:rPr>
          <w:rFonts w:ascii="Times New Roman" w:eastAsia="標楷體" w:hAnsi="Times New Roman" w:cs="Times New Roman"/>
          <w:kern w:val="0"/>
          <w:sz w:val="32"/>
          <w:szCs w:val="32"/>
        </w:rPr>
        <w:t>4%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資料集</w:t>
      </w:r>
      <w:r w:rsidR="004A03FF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取得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「機器可讀、結構化、開放格式」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金標章，此一成績在國際名列前茅；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今年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立基於此成果，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國發會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將</w:t>
      </w:r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設定下一階段里程碑，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進行資料開放立法之</w:t>
      </w:r>
      <w:proofErr w:type="gramStart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研</w:t>
      </w:r>
      <w:proofErr w:type="gramEnd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議，以接軌國際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潮流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。</w:t>
      </w:r>
    </w:p>
    <w:p w14:paraId="17970E16" w14:textId="44A4F830" w:rsidR="00FE5A94" w:rsidRPr="00002C8E" w:rsidRDefault="00FE5A94" w:rsidP="00B149D3">
      <w:pPr>
        <w:autoSpaceDE w:val="0"/>
        <w:autoSpaceDN w:val="0"/>
        <w:adjustRightInd w:val="0"/>
        <w:snapToGrid w:val="0"/>
        <w:spacing w:beforeLines="100" w:before="360" w:afterLines="100" w:after="360"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掌握資料就是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掌握機會、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掌握未來，「資料」將是數位時代最重要的戰略性資產，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在數位經濟時代，善用資料分析</w:t>
      </w:r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可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提高政府優質治理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並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有利於資料經濟之發展，</w:t>
      </w:r>
      <w:proofErr w:type="gramStart"/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結合物聯網</w:t>
      </w:r>
      <w:proofErr w:type="gramEnd"/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、人工智慧等技術，更可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促進</w:t>
      </w:r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無限</w:t>
      </w:r>
      <w:r w:rsidR="00AF48D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商機。</w:t>
      </w:r>
    </w:p>
    <w:p w14:paraId="7C190013" w14:textId="2670E300" w:rsidR="00AF48D9" w:rsidRPr="00002C8E" w:rsidRDefault="00AF48D9" w:rsidP="00B149D3">
      <w:pPr>
        <w:autoSpaceDE w:val="0"/>
        <w:autoSpaceDN w:val="0"/>
        <w:adjustRightInd w:val="0"/>
        <w:snapToGrid w:val="0"/>
        <w:spacing w:beforeLines="100" w:before="360" w:afterLines="100" w:after="360"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以今年總統</w:t>
      </w:r>
      <w:proofErr w:type="gramStart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盃黑客松</w:t>
      </w:r>
      <w:proofErr w:type="gramEnd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「銀髮天使」為例，結合衛生</w:t>
      </w:r>
      <w:proofErr w:type="gramStart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福利部及內政部</w:t>
      </w:r>
      <w:proofErr w:type="gramEnd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之開放資料，</w:t>
      </w:r>
      <w:r w:rsidR="007E114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以資料預測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找出獨居老人，並依資料分析找出</w:t>
      </w:r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其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需求，</w:t>
      </w:r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讓政府精</w:t>
      </w:r>
      <w:proofErr w:type="gramStart"/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準</w:t>
      </w:r>
      <w:proofErr w:type="gramEnd"/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的提供服務</w:t>
      </w:r>
      <w:r w:rsidR="007E114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、主動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照顧弱勢。</w:t>
      </w:r>
    </w:p>
    <w:p w14:paraId="18D42EFC" w14:textId="05B11772" w:rsidR="00AF48D9" w:rsidRPr="00002C8E" w:rsidRDefault="00AF48D9" w:rsidP="00B149D3">
      <w:pPr>
        <w:autoSpaceDE w:val="0"/>
        <w:autoSpaceDN w:val="0"/>
        <w:adjustRightInd w:val="0"/>
        <w:snapToGrid w:val="0"/>
        <w:spacing w:beforeLines="100" w:before="360" w:afterLines="100" w:after="360"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以跨院資料來看，司法院</w:t>
      </w:r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透過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機器學習，大量閱讀判決書，</w:t>
      </w:r>
      <w:proofErr w:type="gramStart"/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建立辭庫</w:t>
      </w:r>
      <w:proofErr w:type="gramEnd"/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，有利於民眾之理解與閱讀</w:t>
      </w:r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，更可提升判決之精</w:t>
      </w:r>
      <w:proofErr w:type="gramStart"/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準</w:t>
      </w:r>
      <w:proofErr w:type="gramEnd"/>
      <w:r w:rsidR="004A22A7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度。</w:t>
      </w:r>
    </w:p>
    <w:p w14:paraId="75DD1A25" w14:textId="65584C79" w:rsidR="004A22A7" w:rsidRPr="00002C8E" w:rsidRDefault="007E1149" w:rsidP="00B149D3">
      <w:pPr>
        <w:autoSpaceDE w:val="0"/>
        <w:autoSpaceDN w:val="0"/>
        <w:adjustRightInd w:val="0"/>
        <w:snapToGrid w:val="0"/>
        <w:spacing w:beforeLines="100" w:before="360" w:afterLines="100" w:after="360"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展望未來，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o</w:t>
      </w:r>
      <w:r w:rsidRPr="00002C8E">
        <w:rPr>
          <w:rFonts w:ascii="Times New Roman" w:eastAsia="標楷體" w:hAnsi="Times New Roman" w:cs="Times New Roman"/>
          <w:kern w:val="0"/>
          <w:sz w:val="32"/>
          <w:szCs w:val="32"/>
        </w:rPr>
        <w:t>pen data, open future!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我們已經在正確的方向上</w:t>
      </w: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lastRenderedPageBreak/>
        <w:t>起步，國發會將與各部會攜手為下一階段的政府資料治理奠定良好基礎，全力推動政府數位轉型！</w:t>
      </w:r>
    </w:p>
    <w:p w14:paraId="06BF0C08" w14:textId="77777777" w:rsidR="007E1149" w:rsidRPr="00002C8E" w:rsidRDefault="007E1149" w:rsidP="0062117B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05ABD90B" w14:textId="7C5FDC87" w:rsidR="0062117B" w:rsidRPr="00002C8E" w:rsidRDefault="0062117B" w:rsidP="0062117B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聯絡人：</w:t>
      </w:r>
      <w:r w:rsidR="00AC4CEA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資訊管理處莊明芬副處長</w:t>
      </w:r>
      <w:r w:rsidR="007E1149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、林科長菊穗</w:t>
      </w:r>
    </w:p>
    <w:p w14:paraId="2CB22A47" w14:textId="77777777" w:rsidR="007E0810" w:rsidRPr="00002C8E" w:rsidRDefault="0062117B" w:rsidP="003A5EAB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辦公室電話：</w:t>
      </w:r>
      <w:r w:rsidR="00AC4CEA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（</w:t>
      </w:r>
      <w:r w:rsidR="00AC4CEA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02</w:t>
      </w:r>
      <w:r w:rsidR="00AC4CEA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）</w:t>
      </w:r>
      <w:r w:rsidR="00AC4CEA" w:rsidRPr="00002C8E">
        <w:rPr>
          <w:rFonts w:ascii="Times New Roman" w:eastAsia="標楷體" w:hAnsi="Times New Roman" w:cs="Times New Roman" w:hint="eastAsia"/>
          <w:kern w:val="0"/>
          <w:sz w:val="32"/>
          <w:szCs w:val="32"/>
        </w:rPr>
        <w:t>2316-6802</w:t>
      </w:r>
    </w:p>
    <w:p w14:paraId="4A0CB0DF" w14:textId="77777777" w:rsidR="00FB52C1" w:rsidRPr="00002C8E" w:rsidRDefault="00FB52C1" w:rsidP="003A5EAB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63EA3500" w14:textId="77777777" w:rsidR="00FB52C1" w:rsidRPr="00002C8E" w:rsidRDefault="00FB52C1">
      <w:pPr>
        <w:widowControl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002C8E">
        <w:rPr>
          <w:rFonts w:ascii="Times New Roman" w:eastAsia="標楷體" w:hAnsi="Times New Roman" w:cs="Times New Roman"/>
          <w:kern w:val="0"/>
          <w:sz w:val="32"/>
          <w:szCs w:val="32"/>
        </w:rPr>
        <w:br w:type="page"/>
      </w:r>
    </w:p>
    <w:p w14:paraId="2B00209C" w14:textId="77777777" w:rsidR="00FB52C1" w:rsidRPr="00FB52C1" w:rsidRDefault="00FB52C1" w:rsidP="00FB52C1">
      <w:pPr>
        <w:rPr>
          <w:rFonts w:asciiTheme="minorEastAsia" w:hAnsiTheme="minorEastAsia" w:cs="華康黑體v..."/>
          <w:szCs w:val="24"/>
        </w:rPr>
      </w:pPr>
      <w:r w:rsidRPr="00FB52C1">
        <w:rPr>
          <w:rFonts w:asciiTheme="minorEastAsia" w:hAnsiTheme="minorEastAsia" w:hint="eastAsia"/>
          <w:sz w:val="26"/>
          <w:szCs w:val="26"/>
        </w:rPr>
        <w:lastRenderedPageBreak/>
        <w:t>附件一：</w:t>
      </w:r>
      <w:r w:rsidRPr="00FB52C1">
        <w:rPr>
          <w:rFonts w:asciiTheme="minorEastAsia" w:hAnsiTheme="minorEastAsia" w:cs="華康黑體v..." w:hint="eastAsia"/>
          <w:szCs w:val="24"/>
        </w:rPr>
        <w:t>1</w:t>
      </w:r>
      <w:r w:rsidRPr="00FB52C1">
        <w:rPr>
          <w:rFonts w:asciiTheme="minorEastAsia" w:hAnsiTheme="minorEastAsia" w:cs="華康黑體v..."/>
          <w:szCs w:val="24"/>
        </w:rPr>
        <w:t>08</w:t>
      </w:r>
      <w:r w:rsidRPr="00FB52C1">
        <w:rPr>
          <w:rFonts w:asciiTheme="minorEastAsia" w:hAnsiTheme="minorEastAsia" w:cs="華康黑體v..." w:hint="eastAsia"/>
          <w:szCs w:val="24"/>
        </w:rPr>
        <w:t>年</w:t>
      </w:r>
      <w:r>
        <w:rPr>
          <w:rFonts w:asciiTheme="minorEastAsia" w:hAnsiTheme="minorEastAsia" w:cs="華康黑體v..." w:hint="eastAsia"/>
          <w:szCs w:val="24"/>
        </w:rPr>
        <w:t>政府資料開放</w:t>
      </w:r>
      <w:r w:rsidRPr="00FB52C1">
        <w:rPr>
          <w:rFonts w:asciiTheme="minorEastAsia" w:hAnsiTheme="minorEastAsia" w:cs="華康黑體v..." w:hint="eastAsia"/>
          <w:szCs w:val="24"/>
        </w:rPr>
        <w:t>得獎名單</w:t>
      </w:r>
    </w:p>
    <w:p w14:paraId="3EEFD1D2" w14:textId="77777777" w:rsidR="00FB52C1" w:rsidRPr="00FB52C1" w:rsidRDefault="00FB52C1" w:rsidP="00FB52C1">
      <w:pPr>
        <w:rPr>
          <w:rFonts w:asciiTheme="minorEastAsia" w:hAnsiTheme="minorEastAsia" w:cs="華康黑體v..."/>
          <w:szCs w:val="24"/>
        </w:rPr>
      </w:pPr>
    </w:p>
    <w:p w14:paraId="11513444" w14:textId="77777777" w:rsidR="00FB52C1" w:rsidRPr="00FB52C1" w:rsidRDefault="00FB52C1" w:rsidP="00FB52C1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b/>
          <w:szCs w:val="26"/>
        </w:rPr>
      </w:pPr>
      <w:r w:rsidRPr="00FB52C1">
        <w:rPr>
          <w:rFonts w:asciiTheme="minorEastAsia" w:hAnsiTheme="minorEastAsia" w:hint="eastAsia"/>
          <w:b/>
          <w:szCs w:val="26"/>
        </w:rPr>
        <w:t>資料開放金質獎獲獎名單</w:t>
      </w:r>
    </w:p>
    <w:tbl>
      <w:tblPr>
        <w:tblStyle w:val="ad"/>
        <w:tblW w:w="8364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3119"/>
      </w:tblGrid>
      <w:tr w:rsidR="00FB52C1" w:rsidRPr="00FB52C1" w14:paraId="3F952323" w14:textId="77777777" w:rsidTr="00FB52C1">
        <w:tc>
          <w:tcPr>
            <w:tcW w:w="2552" w:type="dxa"/>
            <w:shd w:val="clear" w:color="auto" w:fill="95B3D7" w:themeFill="accent1" w:themeFillTint="99"/>
          </w:tcPr>
          <w:p w14:paraId="734ED969" w14:textId="77777777" w:rsidR="00FB52C1" w:rsidRPr="00FB52C1" w:rsidRDefault="00FB52C1" w:rsidP="00FB52C1">
            <w:pPr>
              <w:pStyle w:val="ab"/>
              <w:ind w:leftChars="-45" w:left="-10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組別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14:paraId="32F780A4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排名</w:t>
            </w:r>
          </w:p>
        </w:tc>
        <w:tc>
          <w:tcPr>
            <w:tcW w:w="3119" w:type="dxa"/>
            <w:shd w:val="clear" w:color="auto" w:fill="95B3D7" w:themeFill="accent1" w:themeFillTint="99"/>
          </w:tcPr>
          <w:p w14:paraId="5C0ED1D8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機關</w:t>
            </w:r>
          </w:p>
        </w:tc>
      </w:tr>
      <w:tr w:rsidR="00FB52C1" w:rsidRPr="00FB52C1" w14:paraId="78F1EEDA" w14:textId="77777777" w:rsidTr="00FB52C1">
        <w:tc>
          <w:tcPr>
            <w:tcW w:w="2552" w:type="dxa"/>
            <w:vMerge w:val="restart"/>
            <w:vAlign w:val="center"/>
          </w:tcPr>
          <w:p w14:paraId="5771BD1F" w14:textId="77777777" w:rsid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第一組</w:t>
            </w:r>
          </w:p>
          <w:p w14:paraId="41712C12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中央機關</w:t>
            </w:r>
          </w:p>
        </w:tc>
        <w:tc>
          <w:tcPr>
            <w:tcW w:w="2693" w:type="dxa"/>
          </w:tcPr>
          <w:p w14:paraId="2DB49844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3119" w:type="dxa"/>
          </w:tcPr>
          <w:p w14:paraId="0442277F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內政部</w:t>
            </w:r>
          </w:p>
        </w:tc>
      </w:tr>
      <w:tr w:rsidR="00FB52C1" w:rsidRPr="00FB52C1" w14:paraId="64DA2A55" w14:textId="77777777" w:rsidTr="00FB52C1">
        <w:tc>
          <w:tcPr>
            <w:tcW w:w="2552" w:type="dxa"/>
            <w:vMerge/>
            <w:vAlign w:val="center"/>
          </w:tcPr>
          <w:p w14:paraId="7465187A" w14:textId="77777777" w:rsidR="00FB52C1" w:rsidRPr="00FB52C1" w:rsidRDefault="00FB52C1" w:rsidP="00A55161">
            <w:pPr>
              <w:pStyle w:val="ab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6569071D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3119" w:type="dxa"/>
          </w:tcPr>
          <w:p w14:paraId="0942DB0D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財政部</w:t>
            </w:r>
          </w:p>
        </w:tc>
      </w:tr>
      <w:tr w:rsidR="00FB52C1" w:rsidRPr="00FB52C1" w14:paraId="08A745D5" w14:textId="77777777" w:rsidTr="00FB52C1">
        <w:tc>
          <w:tcPr>
            <w:tcW w:w="2552" w:type="dxa"/>
            <w:vMerge/>
            <w:vAlign w:val="center"/>
          </w:tcPr>
          <w:p w14:paraId="2096E9F4" w14:textId="77777777" w:rsidR="00FB52C1" w:rsidRPr="00FB52C1" w:rsidRDefault="00FB52C1" w:rsidP="00A55161">
            <w:pPr>
              <w:pStyle w:val="ab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5899FEC5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3119" w:type="dxa"/>
          </w:tcPr>
          <w:p w14:paraId="26CFB032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行政院環境保護署</w:t>
            </w:r>
          </w:p>
        </w:tc>
      </w:tr>
      <w:tr w:rsidR="00FB52C1" w:rsidRPr="00FB52C1" w14:paraId="574618D0" w14:textId="77777777" w:rsidTr="00FB52C1">
        <w:tc>
          <w:tcPr>
            <w:tcW w:w="2552" w:type="dxa"/>
            <w:vMerge/>
            <w:vAlign w:val="center"/>
          </w:tcPr>
          <w:p w14:paraId="142EC3CA" w14:textId="77777777" w:rsidR="00FB52C1" w:rsidRPr="00FB52C1" w:rsidRDefault="00FB52C1" w:rsidP="00A55161">
            <w:pPr>
              <w:pStyle w:val="ab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6119D3D4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3119" w:type="dxa"/>
          </w:tcPr>
          <w:p w14:paraId="36E055BE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金融監督管理委員會</w:t>
            </w:r>
          </w:p>
        </w:tc>
      </w:tr>
      <w:tr w:rsidR="00FB52C1" w:rsidRPr="00FB52C1" w14:paraId="7C71EB60" w14:textId="77777777" w:rsidTr="00FB52C1">
        <w:tc>
          <w:tcPr>
            <w:tcW w:w="2552" w:type="dxa"/>
            <w:vMerge w:val="restart"/>
            <w:vAlign w:val="center"/>
          </w:tcPr>
          <w:p w14:paraId="3732C5A5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第一組</w:t>
            </w:r>
          </w:p>
          <w:p w14:paraId="31D51BDD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地方政府</w:t>
            </w:r>
          </w:p>
        </w:tc>
        <w:tc>
          <w:tcPr>
            <w:tcW w:w="2693" w:type="dxa"/>
          </w:tcPr>
          <w:p w14:paraId="579ACDB7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3119" w:type="dxa"/>
          </w:tcPr>
          <w:p w14:paraId="68D2DCEA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FB52C1">
              <w:rPr>
                <w:rFonts w:asciiTheme="minorEastAsia" w:hAnsiTheme="minorEastAsia" w:hint="eastAsia"/>
                <w:szCs w:val="24"/>
              </w:rPr>
              <w:t>臺</w:t>
            </w:r>
            <w:proofErr w:type="gramEnd"/>
            <w:r w:rsidRPr="00FB52C1">
              <w:rPr>
                <w:rFonts w:asciiTheme="minorEastAsia" w:hAnsiTheme="minorEastAsia" w:hint="eastAsia"/>
                <w:szCs w:val="24"/>
              </w:rPr>
              <w:t>中市政府</w:t>
            </w:r>
          </w:p>
        </w:tc>
      </w:tr>
      <w:tr w:rsidR="00FB52C1" w:rsidRPr="00FB52C1" w14:paraId="3E7C87F7" w14:textId="77777777" w:rsidTr="00FB52C1">
        <w:tc>
          <w:tcPr>
            <w:tcW w:w="2552" w:type="dxa"/>
            <w:vMerge/>
            <w:vAlign w:val="center"/>
          </w:tcPr>
          <w:p w14:paraId="395FB112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2718C84C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3119" w:type="dxa"/>
          </w:tcPr>
          <w:p w14:paraId="7CC8CD65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新北市政府</w:t>
            </w:r>
          </w:p>
        </w:tc>
      </w:tr>
      <w:tr w:rsidR="00FB52C1" w:rsidRPr="00FB52C1" w14:paraId="4E153FB4" w14:textId="77777777" w:rsidTr="00FB52C1">
        <w:tc>
          <w:tcPr>
            <w:tcW w:w="2552" w:type="dxa"/>
            <w:vMerge/>
            <w:vAlign w:val="center"/>
          </w:tcPr>
          <w:p w14:paraId="4A78D457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1876DDA2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3119" w:type="dxa"/>
          </w:tcPr>
          <w:p w14:paraId="23214308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桃園市政府</w:t>
            </w:r>
          </w:p>
        </w:tc>
      </w:tr>
      <w:tr w:rsidR="00FB52C1" w:rsidRPr="00FB52C1" w14:paraId="1F17DAD5" w14:textId="77777777" w:rsidTr="00FB52C1">
        <w:tc>
          <w:tcPr>
            <w:tcW w:w="2552" w:type="dxa"/>
            <w:vMerge w:val="restart"/>
            <w:vAlign w:val="center"/>
          </w:tcPr>
          <w:p w14:paraId="2039C644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第二組</w:t>
            </w:r>
          </w:p>
          <w:p w14:paraId="6377EB6E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中央機關</w:t>
            </w:r>
          </w:p>
        </w:tc>
        <w:tc>
          <w:tcPr>
            <w:tcW w:w="2693" w:type="dxa"/>
          </w:tcPr>
          <w:p w14:paraId="0A8FB4CE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3119" w:type="dxa"/>
          </w:tcPr>
          <w:p w14:paraId="4617EE25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勞動部</w:t>
            </w:r>
          </w:p>
        </w:tc>
      </w:tr>
      <w:tr w:rsidR="00FB52C1" w:rsidRPr="00FB52C1" w14:paraId="41462023" w14:textId="77777777" w:rsidTr="00FB52C1">
        <w:tc>
          <w:tcPr>
            <w:tcW w:w="2552" w:type="dxa"/>
            <w:vMerge/>
            <w:vAlign w:val="center"/>
          </w:tcPr>
          <w:p w14:paraId="7132EB9A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49856510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3119" w:type="dxa"/>
          </w:tcPr>
          <w:p w14:paraId="1D82E2DE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國家發展委員會</w:t>
            </w:r>
          </w:p>
        </w:tc>
      </w:tr>
      <w:tr w:rsidR="00FB52C1" w:rsidRPr="00FB52C1" w14:paraId="47514CD3" w14:textId="77777777" w:rsidTr="00FB52C1">
        <w:tc>
          <w:tcPr>
            <w:tcW w:w="2552" w:type="dxa"/>
            <w:vMerge/>
            <w:vAlign w:val="center"/>
          </w:tcPr>
          <w:p w14:paraId="3A4BAF1D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0489C18F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3119" w:type="dxa"/>
          </w:tcPr>
          <w:p w14:paraId="33D32C25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大陸委員會</w:t>
            </w:r>
          </w:p>
        </w:tc>
      </w:tr>
      <w:tr w:rsidR="00FB52C1" w:rsidRPr="00FB52C1" w14:paraId="136306BF" w14:textId="77777777" w:rsidTr="00FB52C1">
        <w:tc>
          <w:tcPr>
            <w:tcW w:w="2552" w:type="dxa"/>
            <w:vMerge/>
            <w:vAlign w:val="center"/>
          </w:tcPr>
          <w:p w14:paraId="14FD1C23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4D2D2A41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3119" w:type="dxa"/>
          </w:tcPr>
          <w:p w14:paraId="58BADAA6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僑務委員會</w:t>
            </w:r>
          </w:p>
        </w:tc>
      </w:tr>
      <w:tr w:rsidR="00FB52C1" w:rsidRPr="00FB52C1" w14:paraId="0144A3FA" w14:textId="77777777" w:rsidTr="00FB52C1">
        <w:tc>
          <w:tcPr>
            <w:tcW w:w="2552" w:type="dxa"/>
            <w:vMerge/>
            <w:vAlign w:val="center"/>
          </w:tcPr>
          <w:p w14:paraId="59068B34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6B171E1C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3119" w:type="dxa"/>
          </w:tcPr>
          <w:p w14:paraId="70EAF84D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國軍退除役官兵輔導委員會</w:t>
            </w:r>
          </w:p>
        </w:tc>
      </w:tr>
      <w:tr w:rsidR="00FB52C1" w:rsidRPr="00FB52C1" w14:paraId="7ED51DB4" w14:textId="77777777" w:rsidTr="00FB52C1">
        <w:tc>
          <w:tcPr>
            <w:tcW w:w="2552" w:type="dxa"/>
            <w:vMerge/>
            <w:vAlign w:val="center"/>
          </w:tcPr>
          <w:p w14:paraId="415366FE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37A2E874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3119" w:type="dxa"/>
          </w:tcPr>
          <w:p w14:paraId="7FBC88B2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行政院公共工程委員會</w:t>
            </w:r>
          </w:p>
        </w:tc>
      </w:tr>
      <w:tr w:rsidR="00FB52C1" w:rsidRPr="00FB52C1" w14:paraId="39E74D0F" w14:textId="77777777" w:rsidTr="00FB52C1">
        <w:tc>
          <w:tcPr>
            <w:tcW w:w="2552" w:type="dxa"/>
            <w:vMerge w:val="restart"/>
            <w:vAlign w:val="center"/>
          </w:tcPr>
          <w:p w14:paraId="50E18B22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第二組</w:t>
            </w:r>
          </w:p>
          <w:p w14:paraId="77A38438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地方政府</w:t>
            </w:r>
          </w:p>
        </w:tc>
        <w:tc>
          <w:tcPr>
            <w:tcW w:w="2693" w:type="dxa"/>
          </w:tcPr>
          <w:p w14:paraId="5714559F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3119" w:type="dxa"/>
          </w:tcPr>
          <w:p w14:paraId="4225A993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新竹縣政府</w:t>
            </w:r>
          </w:p>
        </w:tc>
      </w:tr>
      <w:tr w:rsidR="00FB52C1" w:rsidRPr="00FB52C1" w14:paraId="055427E6" w14:textId="77777777" w:rsidTr="00FB52C1">
        <w:tc>
          <w:tcPr>
            <w:tcW w:w="2552" w:type="dxa"/>
            <w:vMerge/>
          </w:tcPr>
          <w:p w14:paraId="79841E6C" w14:textId="77777777" w:rsidR="00FB52C1" w:rsidRPr="00FB52C1" w:rsidRDefault="00FB52C1" w:rsidP="00A55161">
            <w:pPr>
              <w:pStyle w:val="ab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</w:tcPr>
          <w:p w14:paraId="5C901D9A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3119" w:type="dxa"/>
          </w:tcPr>
          <w:p w14:paraId="1FCC8D44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彰化縣政府</w:t>
            </w:r>
          </w:p>
        </w:tc>
      </w:tr>
    </w:tbl>
    <w:p w14:paraId="088B4CE5" w14:textId="77777777" w:rsidR="00FB52C1" w:rsidRPr="00FB52C1" w:rsidRDefault="00FB52C1" w:rsidP="00FB52C1">
      <w:pPr>
        <w:pStyle w:val="ab"/>
        <w:rPr>
          <w:rFonts w:asciiTheme="minorEastAsia" w:hAnsiTheme="minorEastAsia"/>
          <w:sz w:val="26"/>
          <w:szCs w:val="26"/>
        </w:rPr>
      </w:pPr>
    </w:p>
    <w:p w14:paraId="6311925B" w14:textId="77777777" w:rsidR="00FB52C1" w:rsidRPr="00FB52C1" w:rsidRDefault="00FB52C1" w:rsidP="00FB52C1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b/>
          <w:szCs w:val="26"/>
        </w:rPr>
      </w:pPr>
      <w:r w:rsidRPr="00FB52C1">
        <w:rPr>
          <w:rFonts w:asciiTheme="minorEastAsia" w:hAnsiTheme="minorEastAsia" w:hint="eastAsia"/>
          <w:b/>
          <w:szCs w:val="26"/>
        </w:rPr>
        <w:t>資料開放應用獎獲獎名單</w:t>
      </w:r>
    </w:p>
    <w:tbl>
      <w:tblPr>
        <w:tblStyle w:val="ad"/>
        <w:tblW w:w="8364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3119"/>
      </w:tblGrid>
      <w:tr w:rsidR="00FB52C1" w:rsidRPr="00FB52C1" w14:paraId="1A3C97D4" w14:textId="77777777" w:rsidTr="00FB52C1">
        <w:tc>
          <w:tcPr>
            <w:tcW w:w="2552" w:type="dxa"/>
            <w:shd w:val="clear" w:color="auto" w:fill="95B3D7" w:themeFill="accent1" w:themeFillTint="99"/>
            <w:vAlign w:val="center"/>
          </w:tcPr>
          <w:p w14:paraId="34288A7F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排名</w:t>
            </w:r>
          </w:p>
        </w:tc>
        <w:tc>
          <w:tcPr>
            <w:tcW w:w="2693" w:type="dxa"/>
            <w:shd w:val="clear" w:color="auto" w:fill="95B3D7" w:themeFill="accent1" w:themeFillTint="99"/>
            <w:vAlign w:val="center"/>
          </w:tcPr>
          <w:p w14:paraId="1255F106" w14:textId="77777777" w:rsidR="00FB52C1" w:rsidRPr="00FB52C1" w:rsidRDefault="00FB52C1" w:rsidP="00FB52C1">
            <w:pPr>
              <w:pStyle w:val="ab"/>
              <w:ind w:leftChars="-45" w:left="-10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機關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060C2037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獲獎主題</w:t>
            </w:r>
          </w:p>
        </w:tc>
      </w:tr>
      <w:tr w:rsidR="00FB52C1" w:rsidRPr="00FB52C1" w14:paraId="3EBAC15E" w14:textId="77777777" w:rsidTr="00FB52C1">
        <w:tc>
          <w:tcPr>
            <w:tcW w:w="2552" w:type="dxa"/>
            <w:vAlign w:val="center"/>
          </w:tcPr>
          <w:p w14:paraId="21995C2F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2693" w:type="dxa"/>
            <w:vAlign w:val="center"/>
          </w:tcPr>
          <w:p w14:paraId="13724B72" w14:textId="77777777" w:rsidR="00FB52C1" w:rsidRPr="00FB52C1" w:rsidRDefault="00FB52C1" w:rsidP="00FB52C1">
            <w:pPr>
              <w:pStyle w:val="ab"/>
              <w:ind w:leftChars="-45" w:left="-108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金融監督管理委員會</w:t>
            </w:r>
          </w:p>
        </w:tc>
        <w:tc>
          <w:tcPr>
            <w:tcW w:w="3119" w:type="dxa"/>
            <w:vAlign w:val="center"/>
          </w:tcPr>
          <w:p w14:paraId="22C51C1F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運用大數據分析資訊</w:t>
            </w:r>
            <w:r w:rsidRPr="00FB52C1">
              <w:rPr>
                <w:rFonts w:asciiTheme="minorEastAsia" w:hAnsiTheme="minorEastAsia"/>
                <w:szCs w:val="24"/>
              </w:rPr>
              <w:t>-</w:t>
            </w:r>
          </w:p>
          <w:p w14:paraId="7ED4A494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t>住宅貸款統計查詢網、產業財務統計查詢網</w:t>
            </w:r>
          </w:p>
        </w:tc>
      </w:tr>
      <w:tr w:rsidR="00FB52C1" w:rsidRPr="00FB52C1" w14:paraId="441D076B" w14:textId="77777777" w:rsidTr="00FB52C1">
        <w:tc>
          <w:tcPr>
            <w:tcW w:w="2552" w:type="dxa"/>
            <w:vAlign w:val="center"/>
          </w:tcPr>
          <w:p w14:paraId="1D9919E1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2693" w:type="dxa"/>
            <w:vAlign w:val="center"/>
          </w:tcPr>
          <w:p w14:paraId="15828157" w14:textId="77777777" w:rsidR="00FB52C1" w:rsidRPr="00FB52C1" w:rsidRDefault="00FB52C1" w:rsidP="00FB52C1">
            <w:pPr>
              <w:pStyle w:val="ab"/>
              <w:ind w:leftChars="-45" w:left="-108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交通部高速公路局</w:t>
            </w:r>
          </w:p>
        </w:tc>
        <w:tc>
          <w:tcPr>
            <w:tcW w:w="3119" w:type="dxa"/>
            <w:vAlign w:val="center"/>
          </w:tcPr>
          <w:p w14:paraId="4AA8ADB6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高速公路</w:t>
            </w:r>
            <w:r w:rsidRPr="00FB52C1">
              <w:rPr>
                <w:rFonts w:asciiTheme="minorEastAsia" w:hAnsiTheme="minorEastAsia"/>
                <w:szCs w:val="24"/>
              </w:rPr>
              <w:t>1968 APP</w:t>
            </w:r>
          </w:p>
        </w:tc>
      </w:tr>
      <w:tr w:rsidR="00FB52C1" w:rsidRPr="00FB52C1" w14:paraId="74887FEE" w14:textId="77777777" w:rsidTr="00FB52C1">
        <w:tc>
          <w:tcPr>
            <w:tcW w:w="2552" w:type="dxa"/>
            <w:vAlign w:val="center"/>
          </w:tcPr>
          <w:p w14:paraId="28B267B8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2693" w:type="dxa"/>
            <w:vAlign w:val="center"/>
          </w:tcPr>
          <w:p w14:paraId="5F41BB22" w14:textId="77777777" w:rsidR="00FB52C1" w:rsidRPr="00FB52C1" w:rsidRDefault="00FB52C1" w:rsidP="00FB52C1">
            <w:pPr>
              <w:pStyle w:val="ab"/>
              <w:ind w:leftChars="-45" w:left="-108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財政部財政資訊中心</w:t>
            </w:r>
          </w:p>
        </w:tc>
        <w:tc>
          <w:tcPr>
            <w:tcW w:w="3119" w:type="dxa"/>
            <w:vAlign w:val="center"/>
          </w:tcPr>
          <w:p w14:paraId="77B4F784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消費通路發票應用服務</w:t>
            </w:r>
          </w:p>
        </w:tc>
      </w:tr>
    </w:tbl>
    <w:p w14:paraId="33A0CCC4" w14:textId="77777777" w:rsidR="00FB52C1" w:rsidRPr="00FB52C1" w:rsidRDefault="00FB52C1" w:rsidP="00FB52C1">
      <w:pPr>
        <w:rPr>
          <w:rFonts w:asciiTheme="minorEastAsia" w:hAnsiTheme="minorEastAsia"/>
          <w:szCs w:val="26"/>
        </w:rPr>
      </w:pPr>
    </w:p>
    <w:p w14:paraId="3ADC460F" w14:textId="77777777" w:rsidR="00FB52C1" w:rsidRPr="00FB52C1" w:rsidRDefault="00FB52C1" w:rsidP="00FB52C1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b/>
          <w:szCs w:val="26"/>
        </w:rPr>
      </w:pPr>
      <w:r w:rsidRPr="00FB52C1">
        <w:rPr>
          <w:rFonts w:asciiTheme="minorEastAsia" w:hAnsiTheme="minorEastAsia" w:hint="eastAsia"/>
          <w:b/>
          <w:szCs w:val="26"/>
        </w:rPr>
        <w:t>資料開放人氣獎獲獎名單</w:t>
      </w:r>
    </w:p>
    <w:tbl>
      <w:tblPr>
        <w:tblStyle w:val="ad"/>
        <w:tblW w:w="8364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3119"/>
      </w:tblGrid>
      <w:tr w:rsidR="00FB52C1" w:rsidRPr="00FB52C1" w14:paraId="55A4E7E1" w14:textId="77777777" w:rsidTr="00FB52C1">
        <w:tc>
          <w:tcPr>
            <w:tcW w:w="2552" w:type="dxa"/>
            <w:shd w:val="clear" w:color="auto" w:fill="95B3D7" w:themeFill="accent1" w:themeFillTint="99"/>
            <w:vAlign w:val="center"/>
          </w:tcPr>
          <w:p w14:paraId="2F787289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排名</w:t>
            </w:r>
          </w:p>
        </w:tc>
        <w:tc>
          <w:tcPr>
            <w:tcW w:w="2693" w:type="dxa"/>
            <w:shd w:val="clear" w:color="auto" w:fill="95B3D7" w:themeFill="accent1" w:themeFillTint="99"/>
            <w:vAlign w:val="center"/>
          </w:tcPr>
          <w:p w14:paraId="3ACEB761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機關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275DD443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B52C1">
              <w:rPr>
                <w:rFonts w:asciiTheme="minorEastAsia" w:hAnsiTheme="minorEastAsia" w:hint="eastAsia"/>
                <w:b/>
                <w:szCs w:val="24"/>
              </w:rPr>
              <w:t>資料集名稱</w:t>
            </w:r>
          </w:p>
        </w:tc>
      </w:tr>
      <w:tr w:rsidR="00FB52C1" w:rsidRPr="00FB52C1" w14:paraId="379D00C7" w14:textId="77777777" w:rsidTr="00FB52C1">
        <w:tc>
          <w:tcPr>
            <w:tcW w:w="2552" w:type="dxa"/>
            <w:vAlign w:val="center"/>
          </w:tcPr>
          <w:p w14:paraId="32607EE7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2693" w:type="dxa"/>
            <w:vAlign w:val="center"/>
          </w:tcPr>
          <w:p w14:paraId="3AF1276E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金融監督管理委員會證券期貨局</w:t>
            </w:r>
          </w:p>
        </w:tc>
        <w:tc>
          <w:tcPr>
            <w:tcW w:w="3119" w:type="dxa"/>
            <w:vAlign w:val="center"/>
          </w:tcPr>
          <w:p w14:paraId="508273B0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盤後資訊</w:t>
            </w:r>
            <w:r w:rsidRPr="00FB52C1">
              <w:rPr>
                <w:rFonts w:asciiTheme="minorEastAsia" w:hAnsiTheme="minorEastAsia"/>
                <w:szCs w:val="24"/>
              </w:rPr>
              <w:t>&gt;個股日成交資訊</w:t>
            </w:r>
          </w:p>
        </w:tc>
      </w:tr>
      <w:tr w:rsidR="00FB52C1" w:rsidRPr="00FB52C1" w14:paraId="57320229" w14:textId="77777777" w:rsidTr="00FB52C1">
        <w:tc>
          <w:tcPr>
            <w:tcW w:w="2552" w:type="dxa"/>
            <w:vAlign w:val="center"/>
          </w:tcPr>
          <w:p w14:paraId="1D33A3F8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2693" w:type="dxa"/>
            <w:vAlign w:val="center"/>
          </w:tcPr>
          <w:p w14:paraId="6126141E" w14:textId="77777777" w:rsidR="00FB52C1" w:rsidRPr="00FB52C1" w:rsidRDefault="00FB52C1" w:rsidP="00FB52C1">
            <w:pPr>
              <w:pStyle w:val="ab"/>
              <w:ind w:leftChars="15" w:left="36" w:firstLine="2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台灣電力股份有限公司</w:t>
            </w:r>
          </w:p>
        </w:tc>
        <w:tc>
          <w:tcPr>
            <w:tcW w:w="3119" w:type="dxa"/>
            <w:vAlign w:val="center"/>
          </w:tcPr>
          <w:p w14:paraId="0CDEB77E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t>電力維生管線災情資訊</w:t>
            </w:r>
          </w:p>
        </w:tc>
      </w:tr>
      <w:tr w:rsidR="00FB52C1" w:rsidRPr="00FB52C1" w14:paraId="3E9F2994" w14:textId="77777777" w:rsidTr="00FB52C1">
        <w:tc>
          <w:tcPr>
            <w:tcW w:w="2552" w:type="dxa"/>
            <w:vAlign w:val="center"/>
          </w:tcPr>
          <w:p w14:paraId="3489D13C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2693" w:type="dxa"/>
            <w:vAlign w:val="center"/>
          </w:tcPr>
          <w:p w14:paraId="262CCBAE" w14:textId="77777777" w:rsidR="00FB52C1" w:rsidRPr="00FB52C1" w:rsidRDefault="00FB52C1" w:rsidP="00FB52C1">
            <w:pPr>
              <w:pStyle w:val="ab"/>
              <w:ind w:leftChars="14" w:left="36" w:hanging="2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台灣電力股份有限公司</w:t>
            </w:r>
          </w:p>
        </w:tc>
        <w:tc>
          <w:tcPr>
            <w:tcW w:w="3119" w:type="dxa"/>
            <w:vAlign w:val="center"/>
          </w:tcPr>
          <w:p w14:paraId="1F8EA6BB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t>太陽光電發電量及平均單位裝置容量每日發電量統計表</w:t>
            </w:r>
          </w:p>
        </w:tc>
      </w:tr>
      <w:tr w:rsidR="00FB52C1" w:rsidRPr="00FB52C1" w14:paraId="36D56450" w14:textId="77777777" w:rsidTr="00FB52C1">
        <w:tc>
          <w:tcPr>
            <w:tcW w:w="2552" w:type="dxa"/>
            <w:vAlign w:val="center"/>
          </w:tcPr>
          <w:p w14:paraId="7B0ADDD7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第四名</w:t>
            </w:r>
          </w:p>
        </w:tc>
        <w:tc>
          <w:tcPr>
            <w:tcW w:w="2693" w:type="dxa"/>
            <w:vAlign w:val="center"/>
          </w:tcPr>
          <w:p w14:paraId="6AED8175" w14:textId="77777777" w:rsidR="00FB52C1" w:rsidRPr="00FB52C1" w:rsidRDefault="00FB52C1" w:rsidP="00FB52C1">
            <w:pPr>
              <w:pStyle w:val="ab"/>
              <w:ind w:leftChars="15" w:left="36" w:firstLine="2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台灣電力股份有限公司</w:t>
            </w:r>
          </w:p>
        </w:tc>
        <w:tc>
          <w:tcPr>
            <w:tcW w:w="3119" w:type="dxa"/>
            <w:vAlign w:val="center"/>
          </w:tcPr>
          <w:p w14:paraId="348C4530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t>鄉鎮市(郵遞區)別用電</w:t>
            </w:r>
          </w:p>
          <w:p w14:paraId="04471AA2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lastRenderedPageBreak/>
              <w:t>統計資料</w:t>
            </w:r>
          </w:p>
        </w:tc>
      </w:tr>
      <w:tr w:rsidR="00FB52C1" w:rsidRPr="00FB52C1" w14:paraId="126D86CC" w14:textId="77777777" w:rsidTr="00FB52C1">
        <w:tc>
          <w:tcPr>
            <w:tcW w:w="2552" w:type="dxa"/>
            <w:vAlign w:val="center"/>
          </w:tcPr>
          <w:p w14:paraId="33761207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lastRenderedPageBreak/>
              <w:t>第五名</w:t>
            </w:r>
          </w:p>
        </w:tc>
        <w:tc>
          <w:tcPr>
            <w:tcW w:w="2693" w:type="dxa"/>
            <w:vAlign w:val="center"/>
          </w:tcPr>
          <w:p w14:paraId="539E5C86" w14:textId="77777777" w:rsidR="00FB52C1" w:rsidRPr="00FB52C1" w:rsidRDefault="00FB52C1" w:rsidP="00FB52C1">
            <w:pPr>
              <w:pStyle w:val="ab"/>
              <w:ind w:leftChars="14" w:left="36" w:hanging="2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台灣電力股份有限公司</w:t>
            </w:r>
          </w:p>
        </w:tc>
        <w:tc>
          <w:tcPr>
            <w:tcW w:w="3119" w:type="dxa"/>
            <w:vAlign w:val="center"/>
          </w:tcPr>
          <w:p w14:paraId="7D50738B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t>火力發電溫室氣體排放量</w:t>
            </w:r>
          </w:p>
        </w:tc>
      </w:tr>
      <w:tr w:rsidR="00FB52C1" w:rsidRPr="00FB52C1" w14:paraId="240AB8E3" w14:textId="77777777" w:rsidTr="00FB52C1">
        <w:tc>
          <w:tcPr>
            <w:tcW w:w="2552" w:type="dxa"/>
            <w:vAlign w:val="center"/>
          </w:tcPr>
          <w:p w14:paraId="0ED8F7C9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第六名</w:t>
            </w:r>
          </w:p>
        </w:tc>
        <w:tc>
          <w:tcPr>
            <w:tcW w:w="2693" w:type="dxa"/>
            <w:vAlign w:val="center"/>
          </w:tcPr>
          <w:p w14:paraId="34A68BEC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台灣電力股份有限公司</w:t>
            </w:r>
          </w:p>
        </w:tc>
        <w:tc>
          <w:tcPr>
            <w:tcW w:w="3119" w:type="dxa"/>
            <w:vAlign w:val="center"/>
          </w:tcPr>
          <w:p w14:paraId="7452B586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t>電價成本</w:t>
            </w:r>
          </w:p>
        </w:tc>
      </w:tr>
      <w:tr w:rsidR="00FB52C1" w:rsidRPr="00FB52C1" w14:paraId="4155467B" w14:textId="77777777" w:rsidTr="00FB52C1">
        <w:tc>
          <w:tcPr>
            <w:tcW w:w="2552" w:type="dxa"/>
            <w:vAlign w:val="center"/>
          </w:tcPr>
          <w:p w14:paraId="4A63A2D2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第七名</w:t>
            </w:r>
          </w:p>
        </w:tc>
        <w:tc>
          <w:tcPr>
            <w:tcW w:w="2693" w:type="dxa"/>
            <w:vAlign w:val="center"/>
          </w:tcPr>
          <w:p w14:paraId="6B6A41A1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行政院環境保護署</w:t>
            </w:r>
          </w:p>
        </w:tc>
        <w:tc>
          <w:tcPr>
            <w:tcW w:w="3119" w:type="dxa"/>
            <w:vAlign w:val="center"/>
          </w:tcPr>
          <w:p w14:paraId="6664BA8B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細懸浮微粒資料（</w:t>
            </w:r>
            <w:r w:rsidRPr="00FB52C1">
              <w:rPr>
                <w:rFonts w:asciiTheme="minorEastAsia" w:hAnsiTheme="minorEastAsia"/>
                <w:szCs w:val="24"/>
              </w:rPr>
              <w:t>PM2.5）</w:t>
            </w:r>
          </w:p>
        </w:tc>
      </w:tr>
      <w:tr w:rsidR="00FB52C1" w:rsidRPr="00FB52C1" w14:paraId="240384D8" w14:textId="77777777" w:rsidTr="00FB52C1">
        <w:tc>
          <w:tcPr>
            <w:tcW w:w="2552" w:type="dxa"/>
            <w:vAlign w:val="center"/>
          </w:tcPr>
          <w:p w14:paraId="7F7DAA4E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第八名</w:t>
            </w:r>
          </w:p>
        </w:tc>
        <w:tc>
          <w:tcPr>
            <w:tcW w:w="2693" w:type="dxa"/>
            <w:vAlign w:val="center"/>
          </w:tcPr>
          <w:p w14:paraId="12FB796F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台灣電力股份有限公司</w:t>
            </w:r>
          </w:p>
        </w:tc>
        <w:tc>
          <w:tcPr>
            <w:tcW w:w="3119" w:type="dxa"/>
            <w:vAlign w:val="center"/>
          </w:tcPr>
          <w:p w14:paraId="546E5DFB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t>二次變電所</w:t>
            </w:r>
          </w:p>
          <w:p w14:paraId="29184B0A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/>
                <w:szCs w:val="24"/>
              </w:rPr>
              <w:t>主變壓器裝置容量及負載</w:t>
            </w:r>
          </w:p>
        </w:tc>
      </w:tr>
      <w:tr w:rsidR="00FB52C1" w:rsidRPr="00FB52C1" w14:paraId="54A00DCE" w14:textId="77777777" w:rsidTr="00FB52C1">
        <w:tc>
          <w:tcPr>
            <w:tcW w:w="2552" w:type="dxa"/>
            <w:vAlign w:val="center"/>
          </w:tcPr>
          <w:p w14:paraId="360C0D83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第九名</w:t>
            </w:r>
          </w:p>
        </w:tc>
        <w:tc>
          <w:tcPr>
            <w:tcW w:w="2693" w:type="dxa"/>
            <w:vAlign w:val="center"/>
          </w:tcPr>
          <w:p w14:paraId="076F3987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行政院原子能委員會</w:t>
            </w:r>
          </w:p>
        </w:tc>
        <w:tc>
          <w:tcPr>
            <w:tcW w:w="3119" w:type="dxa"/>
            <w:vAlign w:val="center"/>
          </w:tcPr>
          <w:p w14:paraId="50FEA8D7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全國環境輻射偵測</w:t>
            </w:r>
          </w:p>
        </w:tc>
      </w:tr>
      <w:tr w:rsidR="00FB52C1" w:rsidRPr="00FB52C1" w14:paraId="56F1917D" w14:textId="77777777" w:rsidTr="00FB52C1">
        <w:tc>
          <w:tcPr>
            <w:tcW w:w="2552" w:type="dxa"/>
            <w:vAlign w:val="center"/>
          </w:tcPr>
          <w:p w14:paraId="1B3E7F8A" w14:textId="77777777" w:rsidR="00FB52C1" w:rsidRPr="00FB52C1" w:rsidRDefault="00FB52C1" w:rsidP="00FB52C1">
            <w:pPr>
              <w:pStyle w:val="ab"/>
              <w:ind w:leftChars="0" w:left="0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第十名</w:t>
            </w:r>
          </w:p>
        </w:tc>
        <w:tc>
          <w:tcPr>
            <w:tcW w:w="2693" w:type="dxa"/>
            <w:vAlign w:val="center"/>
          </w:tcPr>
          <w:p w14:paraId="47AF9398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新北市政府交通局</w:t>
            </w:r>
          </w:p>
        </w:tc>
        <w:tc>
          <w:tcPr>
            <w:tcW w:w="3119" w:type="dxa"/>
            <w:vAlign w:val="center"/>
          </w:tcPr>
          <w:p w14:paraId="35BE0C7B" w14:textId="77777777" w:rsidR="00FB52C1" w:rsidRPr="00FB52C1" w:rsidRDefault="00FB52C1" w:rsidP="00FB52C1">
            <w:pPr>
              <w:pStyle w:val="ab"/>
              <w:ind w:leftChars="14" w:left="34"/>
              <w:jc w:val="center"/>
              <w:rPr>
                <w:rFonts w:asciiTheme="minorEastAsia" w:hAnsiTheme="minorEastAsia"/>
                <w:szCs w:val="24"/>
              </w:rPr>
            </w:pPr>
            <w:r w:rsidRPr="00FB52C1">
              <w:rPr>
                <w:rFonts w:asciiTheme="minorEastAsia" w:hAnsiTheme="minorEastAsia" w:hint="eastAsia"/>
                <w:szCs w:val="24"/>
              </w:rPr>
              <w:t>新北市公共自行車租賃系統</w:t>
            </w:r>
            <w:r w:rsidRPr="00FB52C1">
              <w:rPr>
                <w:rFonts w:asciiTheme="minorEastAsia" w:hAnsiTheme="minorEastAsia"/>
                <w:szCs w:val="24"/>
              </w:rPr>
              <w:t>(</w:t>
            </w:r>
            <w:proofErr w:type="spellStart"/>
            <w:r w:rsidRPr="00FB52C1">
              <w:rPr>
                <w:rFonts w:asciiTheme="minorEastAsia" w:hAnsiTheme="minorEastAsia"/>
                <w:szCs w:val="24"/>
              </w:rPr>
              <w:t>YouBike</w:t>
            </w:r>
            <w:proofErr w:type="spellEnd"/>
            <w:r w:rsidRPr="00FB52C1">
              <w:rPr>
                <w:rFonts w:asciiTheme="minorEastAsia" w:hAnsiTheme="minorEastAsia"/>
                <w:szCs w:val="24"/>
              </w:rPr>
              <w:t>)</w:t>
            </w:r>
          </w:p>
        </w:tc>
      </w:tr>
    </w:tbl>
    <w:p w14:paraId="0C675B34" w14:textId="77777777" w:rsidR="00FB52C1" w:rsidRPr="00FB52C1" w:rsidRDefault="00FB52C1" w:rsidP="00FB52C1">
      <w:pPr>
        <w:pStyle w:val="ab"/>
        <w:rPr>
          <w:rFonts w:asciiTheme="minorEastAsia" w:hAnsiTheme="minorEastAsia"/>
          <w:sz w:val="26"/>
          <w:szCs w:val="26"/>
        </w:rPr>
      </w:pPr>
    </w:p>
    <w:p w14:paraId="742297DA" w14:textId="77777777" w:rsidR="00FB52C1" w:rsidRPr="00FB52C1" w:rsidRDefault="00FB52C1" w:rsidP="003A5EAB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Theme="minorEastAsia" w:hAnsiTheme="minorEastAsia" w:cs="Times New Roman"/>
          <w:b/>
          <w:bCs/>
          <w:color w:val="FF0000"/>
          <w:kern w:val="0"/>
          <w:sz w:val="28"/>
          <w:szCs w:val="28"/>
          <w:lang w:val="x-none"/>
        </w:rPr>
      </w:pPr>
    </w:p>
    <w:sectPr w:rsidR="00FB52C1" w:rsidRPr="00FB5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78D4C" w14:textId="77777777" w:rsidR="00FA1A2E" w:rsidRDefault="00FA1A2E" w:rsidP="00AD17CF">
      <w:r>
        <w:separator/>
      </w:r>
    </w:p>
  </w:endnote>
  <w:endnote w:type="continuationSeparator" w:id="0">
    <w:p w14:paraId="47B50A8B" w14:textId="77777777" w:rsidR="00FA1A2E" w:rsidRDefault="00FA1A2E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v...">
    <w:altName w:val="Microsoft JhengHei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FB1CB" w14:textId="77777777" w:rsidR="00FA1A2E" w:rsidRDefault="00FA1A2E" w:rsidP="00AD17CF">
      <w:r>
        <w:separator/>
      </w:r>
    </w:p>
  </w:footnote>
  <w:footnote w:type="continuationSeparator" w:id="0">
    <w:p w14:paraId="621647DE" w14:textId="77777777" w:rsidR="00FA1A2E" w:rsidRDefault="00FA1A2E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AF7ECE"/>
    <w:multiLevelType w:val="hybridMultilevel"/>
    <w:tmpl w:val="0186A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512DBF"/>
    <w:multiLevelType w:val="hybridMultilevel"/>
    <w:tmpl w:val="738AE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2C8E"/>
    <w:rsid w:val="000175AF"/>
    <w:rsid w:val="000176EA"/>
    <w:rsid w:val="000450A0"/>
    <w:rsid w:val="00084451"/>
    <w:rsid w:val="000868EA"/>
    <w:rsid w:val="000C68BB"/>
    <w:rsid w:val="000F1B2A"/>
    <w:rsid w:val="000F30DA"/>
    <w:rsid w:val="00100844"/>
    <w:rsid w:val="00141E49"/>
    <w:rsid w:val="00195CF7"/>
    <w:rsid w:val="001A21D5"/>
    <w:rsid w:val="001A2B80"/>
    <w:rsid w:val="001A3F05"/>
    <w:rsid w:val="001B0F7C"/>
    <w:rsid w:val="001C35BA"/>
    <w:rsid w:val="001E25EB"/>
    <w:rsid w:val="001F4B42"/>
    <w:rsid w:val="00202144"/>
    <w:rsid w:val="00215BE4"/>
    <w:rsid w:val="002400B9"/>
    <w:rsid w:val="002A2BF6"/>
    <w:rsid w:val="002D3FDF"/>
    <w:rsid w:val="00353829"/>
    <w:rsid w:val="00363AEC"/>
    <w:rsid w:val="003A5EAB"/>
    <w:rsid w:val="003B444A"/>
    <w:rsid w:val="003B7401"/>
    <w:rsid w:val="003F3254"/>
    <w:rsid w:val="00423896"/>
    <w:rsid w:val="004547B8"/>
    <w:rsid w:val="00454872"/>
    <w:rsid w:val="00492146"/>
    <w:rsid w:val="00493F1F"/>
    <w:rsid w:val="004A03FF"/>
    <w:rsid w:val="004A22A7"/>
    <w:rsid w:val="004A5962"/>
    <w:rsid w:val="00520B6A"/>
    <w:rsid w:val="00584F66"/>
    <w:rsid w:val="00595B21"/>
    <w:rsid w:val="005C05C8"/>
    <w:rsid w:val="005C6813"/>
    <w:rsid w:val="005D6BDC"/>
    <w:rsid w:val="0062117B"/>
    <w:rsid w:val="00644DD9"/>
    <w:rsid w:val="00660713"/>
    <w:rsid w:val="00675459"/>
    <w:rsid w:val="00683B17"/>
    <w:rsid w:val="006B51A7"/>
    <w:rsid w:val="00737147"/>
    <w:rsid w:val="00740FC1"/>
    <w:rsid w:val="00783C95"/>
    <w:rsid w:val="00796D50"/>
    <w:rsid w:val="007B3E5D"/>
    <w:rsid w:val="007E0810"/>
    <w:rsid w:val="007E1149"/>
    <w:rsid w:val="00813A4E"/>
    <w:rsid w:val="00824C50"/>
    <w:rsid w:val="00826C9D"/>
    <w:rsid w:val="00855BA4"/>
    <w:rsid w:val="00865949"/>
    <w:rsid w:val="0089652B"/>
    <w:rsid w:val="008E4A0B"/>
    <w:rsid w:val="008F2ABA"/>
    <w:rsid w:val="0091225A"/>
    <w:rsid w:val="00954A13"/>
    <w:rsid w:val="0098309E"/>
    <w:rsid w:val="009932DF"/>
    <w:rsid w:val="009A1609"/>
    <w:rsid w:val="009B1F4B"/>
    <w:rsid w:val="009D456E"/>
    <w:rsid w:val="00A26428"/>
    <w:rsid w:val="00A31A1B"/>
    <w:rsid w:val="00A35BB7"/>
    <w:rsid w:val="00A46940"/>
    <w:rsid w:val="00A62966"/>
    <w:rsid w:val="00AA308F"/>
    <w:rsid w:val="00AA71A5"/>
    <w:rsid w:val="00AC0E20"/>
    <w:rsid w:val="00AC4CEA"/>
    <w:rsid w:val="00AD17CF"/>
    <w:rsid w:val="00AE393F"/>
    <w:rsid w:val="00AF48D9"/>
    <w:rsid w:val="00AF5B98"/>
    <w:rsid w:val="00AF6BE6"/>
    <w:rsid w:val="00B05B0B"/>
    <w:rsid w:val="00B13BEC"/>
    <w:rsid w:val="00B149D3"/>
    <w:rsid w:val="00B30C09"/>
    <w:rsid w:val="00B33EAE"/>
    <w:rsid w:val="00B87F13"/>
    <w:rsid w:val="00B96943"/>
    <w:rsid w:val="00BC2D70"/>
    <w:rsid w:val="00C045F6"/>
    <w:rsid w:val="00C835F5"/>
    <w:rsid w:val="00CF037C"/>
    <w:rsid w:val="00CF7FA8"/>
    <w:rsid w:val="00D24821"/>
    <w:rsid w:val="00D3711E"/>
    <w:rsid w:val="00D5656A"/>
    <w:rsid w:val="00D62037"/>
    <w:rsid w:val="00DC14E9"/>
    <w:rsid w:val="00DC3581"/>
    <w:rsid w:val="00DD0500"/>
    <w:rsid w:val="00E60EA5"/>
    <w:rsid w:val="00E71356"/>
    <w:rsid w:val="00E75EDF"/>
    <w:rsid w:val="00E90F3B"/>
    <w:rsid w:val="00EE3612"/>
    <w:rsid w:val="00EE7F4E"/>
    <w:rsid w:val="00F20D9F"/>
    <w:rsid w:val="00F23537"/>
    <w:rsid w:val="00F52720"/>
    <w:rsid w:val="00F93A4F"/>
    <w:rsid w:val="00FA1A2E"/>
    <w:rsid w:val="00FB52C1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4D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table" w:styleId="ad">
    <w:name w:val="Table Grid"/>
    <w:basedOn w:val="a1"/>
    <w:uiPriority w:val="39"/>
    <w:rsid w:val="00FB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table" w:styleId="ad">
    <w:name w:val="Table Grid"/>
    <w:basedOn w:val="a1"/>
    <w:uiPriority w:val="39"/>
    <w:rsid w:val="00FB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85F9-47B5-42D0-B2D5-DC3E7A5A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王濟蕙</cp:lastModifiedBy>
  <cp:revision>2</cp:revision>
  <cp:lastPrinted>2014-04-29T01:34:00Z</cp:lastPrinted>
  <dcterms:created xsi:type="dcterms:W3CDTF">2019-10-17T09:07:00Z</dcterms:created>
  <dcterms:modified xsi:type="dcterms:W3CDTF">2019-10-17T09:07:00Z</dcterms:modified>
</cp:coreProperties>
</file>