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43" w:rsidRPr="0079115A" w:rsidRDefault="00D30F93" w:rsidP="004547B8">
      <w:pPr>
        <w:rPr>
          <w:rFonts w:eastAsia="標楷體"/>
          <w:b/>
          <w:sz w:val="27"/>
        </w:rPr>
      </w:pPr>
      <w:r>
        <w:rPr>
          <w:noProof/>
        </w:rPr>
        <w:drawing>
          <wp:inline distT="0" distB="0" distL="0" distR="0" wp14:anchorId="40DE8636" wp14:editId="33CF9AA9">
            <wp:extent cx="1104900" cy="228600"/>
            <wp:effectExtent l="0" t="0" r="0" b="0"/>
            <wp:docPr id="1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C43" w:rsidRPr="0079115A" w:rsidRDefault="00D30F93" w:rsidP="004547B8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D2574" wp14:editId="7C42A7BB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800100" cy="34290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C43" w:rsidRPr="00896F96" w:rsidRDefault="00091C43" w:rsidP="004547B8">
                            <w:pPr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8pt;margin-top:-27.55pt;width:63pt;height:2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" stroked="f">
                <v:textbox>
                  <w:txbxContent>
                    <w:p w:rsidR="00091C43" w:rsidRPr="00896F96" w:rsidRDefault="00091C43" w:rsidP="004547B8">
                      <w:pPr>
                        <w:spacing w:line="2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C43" w:rsidRPr="0079115A">
        <w:rPr>
          <w:rFonts w:eastAsia="標楷體" w:hint="eastAsia"/>
          <w:b/>
          <w:bCs/>
          <w:sz w:val="36"/>
          <w:szCs w:val="36"/>
        </w:rPr>
        <w:t>國家發展委員會</w:t>
      </w:r>
      <w:r w:rsidR="00091C43" w:rsidRPr="0079115A">
        <w:rPr>
          <w:rFonts w:eastAsia="標楷體"/>
          <w:b/>
          <w:bCs/>
          <w:sz w:val="36"/>
          <w:szCs w:val="36"/>
        </w:rPr>
        <w:t xml:space="preserve"> </w:t>
      </w:r>
      <w:r w:rsidR="00091C43" w:rsidRPr="0079115A">
        <w:rPr>
          <w:rFonts w:eastAsia="標楷體" w:hint="eastAsia"/>
          <w:b/>
          <w:bCs/>
          <w:sz w:val="36"/>
          <w:szCs w:val="36"/>
        </w:rPr>
        <w:t>新聞稿</w:t>
      </w:r>
    </w:p>
    <w:p w:rsidR="00091C43" w:rsidRPr="0079115A" w:rsidRDefault="00D30F93" w:rsidP="004547B8">
      <w:pPr>
        <w:tabs>
          <w:tab w:val="left" w:pos="6120"/>
        </w:tabs>
        <w:spacing w:line="300" w:lineRule="exact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29B3E9" wp14:editId="6EE7B899">
                <wp:simplePos x="0" y="0"/>
                <wp:positionH relativeFrom="column">
                  <wp:posOffset>2941707</wp:posOffset>
                </wp:positionH>
                <wp:positionV relativeFrom="paragraph">
                  <wp:posOffset>82184</wp:posOffset>
                </wp:positionV>
                <wp:extent cx="2682240" cy="838200"/>
                <wp:effectExtent l="0" t="0" r="3810" b="0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C43" w:rsidRPr="00B35EDA" w:rsidRDefault="00091C43" w:rsidP="004547B8">
                            <w:pPr>
                              <w:spacing w:line="280" w:lineRule="exact"/>
                              <w:rPr>
                                <w:rFonts w:ascii="Times New Roman" w:eastAsia="標楷體" w:hAnsi="Times New Roman"/>
                                <w:color w:val="000000"/>
                              </w:rPr>
                            </w:pPr>
                            <w:r w:rsidRPr="00B35EDA">
                              <w:rPr>
                                <w:rFonts w:ascii="Times New Roman" w:eastAsia="標楷體" w:hAnsi="Times New Roman"/>
                              </w:rPr>
                              <w:t>發布日期：</w:t>
                            </w:r>
                            <w:r w:rsidRPr="00B35EDA">
                              <w:rPr>
                                <w:rFonts w:ascii="Times New Roman" w:eastAsia="標楷體" w:hAnsi="Times New Roman"/>
                                <w:color w:val="000000"/>
                              </w:rPr>
                              <w:t>105</w:t>
                            </w:r>
                            <w:r w:rsidRPr="00B35EDA">
                              <w:rPr>
                                <w:rFonts w:ascii="Times New Roman" w:eastAsia="標楷體" w:hAnsi="Times New Roman"/>
                                <w:color w:val="000000"/>
                              </w:rPr>
                              <w:t>年</w:t>
                            </w:r>
                            <w:r w:rsidR="00613A62">
                              <w:rPr>
                                <w:rFonts w:ascii="Times New Roman" w:eastAsia="標楷體" w:hAnsi="Times New Roman" w:hint="eastAsia"/>
                                <w:color w:val="000000"/>
                              </w:rPr>
                              <w:t>6</w:t>
                            </w:r>
                            <w:r w:rsidRPr="00B35EDA">
                              <w:rPr>
                                <w:rFonts w:ascii="Times New Roman" w:eastAsia="標楷體" w:hAnsi="Times New Roman"/>
                                <w:color w:val="000000"/>
                              </w:rPr>
                              <w:t>月</w:t>
                            </w:r>
                            <w:r w:rsidR="00613A62">
                              <w:rPr>
                                <w:rFonts w:ascii="Times New Roman" w:eastAsia="標楷體" w:hAnsi="Times New Roman" w:hint="eastAsia"/>
                              </w:rPr>
                              <w:t>7</w:t>
                            </w:r>
                            <w:r w:rsidRPr="00B35EDA">
                              <w:rPr>
                                <w:rFonts w:ascii="Times New Roman" w:eastAsia="標楷體" w:hAnsi="Times New Roman"/>
                                <w:color w:val="000000"/>
                              </w:rPr>
                              <w:t>日</w:t>
                            </w:r>
                          </w:p>
                          <w:p w:rsidR="00091C43" w:rsidRPr="00B35EDA" w:rsidRDefault="00091C43" w:rsidP="004547B8">
                            <w:pPr>
                              <w:spacing w:line="280" w:lineRule="exact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B35EDA">
                              <w:rPr>
                                <w:rFonts w:ascii="Times New Roman" w:eastAsia="標楷體" w:hAnsi="Times New Roman"/>
                              </w:rPr>
                              <w:t>聯</w:t>
                            </w:r>
                            <w:r w:rsidRPr="00B35EDA">
                              <w:rPr>
                                <w:rFonts w:ascii="Times New Roman" w:eastAsia="標楷體" w:hAnsi="Times New Roman"/>
                              </w:rPr>
                              <w:t xml:space="preserve"> </w:t>
                            </w:r>
                            <w:r w:rsidRPr="00B35EDA">
                              <w:rPr>
                                <w:rFonts w:ascii="Times New Roman" w:eastAsia="標楷體" w:hAnsi="Times New Roman"/>
                              </w:rPr>
                              <w:t>絡</w:t>
                            </w:r>
                            <w:r w:rsidRPr="00B35EDA">
                              <w:rPr>
                                <w:rFonts w:ascii="Times New Roman" w:eastAsia="標楷體" w:hAnsi="Times New Roman"/>
                              </w:rPr>
                              <w:t xml:space="preserve"> </w:t>
                            </w:r>
                            <w:r w:rsidRPr="00B35EDA">
                              <w:rPr>
                                <w:rFonts w:ascii="Times New Roman" w:eastAsia="標楷體" w:hAnsi="Times New Roman"/>
                              </w:rPr>
                              <w:t>人：</w:t>
                            </w:r>
                            <w:r w:rsidR="00B35EDA" w:rsidRPr="00B35EDA">
                              <w:rPr>
                                <w:rFonts w:ascii="Times New Roman" w:eastAsia="標楷體" w:hAnsi="Times New Roman"/>
                              </w:rPr>
                              <w:t>林至美、鄭佳菁</w:t>
                            </w:r>
                          </w:p>
                          <w:p w:rsidR="00091C43" w:rsidRPr="00B35EDA" w:rsidRDefault="00091C43" w:rsidP="00AF392E">
                            <w:pPr>
                              <w:spacing w:line="280" w:lineRule="exact"/>
                              <w:ind w:left="1200" w:hangingChars="500" w:hanging="1200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B35EDA">
                              <w:rPr>
                                <w:rFonts w:ascii="Times New Roman" w:eastAsia="標楷體" w:hAnsi="Times New Roman"/>
                              </w:rPr>
                              <w:t>聯絡電話：</w:t>
                            </w:r>
                            <w:r w:rsidR="00B35EDA" w:rsidRPr="00B35EDA">
                              <w:rPr>
                                <w:rFonts w:ascii="Times New Roman" w:eastAsia="標楷體" w:hAnsi="Times New Roman"/>
                              </w:rPr>
                              <w:t>2316-5379</w:t>
                            </w:r>
                            <w:r w:rsidR="00B35EDA" w:rsidRPr="00B35EDA">
                              <w:rPr>
                                <w:rFonts w:ascii="Times New Roman" w:eastAsia="標楷體" w:hAnsi="Times New Roman"/>
                              </w:rPr>
                              <w:t>、</w:t>
                            </w:r>
                            <w:r w:rsidR="00B35EDA" w:rsidRPr="00B35EDA">
                              <w:rPr>
                                <w:rFonts w:ascii="Times New Roman" w:eastAsia="標楷體" w:hAnsi="Times New Roman"/>
                              </w:rPr>
                              <w:t>2316-5600</w:t>
                            </w:r>
                          </w:p>
                          <w:p w:rsidR="00091C43" w:rsidRPr="00B35EDA" w:rsidRDefault="00091C43" w:rsidP="004547B8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231.65pt;margin-top:6.45pt;width:211.2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" stroked="f">
                <v:textbox>
                  <w:txbxContent>
                    <w:p w:rsidR="00091C43" w:rsidRPr="00B35EDA" w:rsidRDefault="00091C43" w:rsidP="004547B8">
                      <w:pPr>
                        <w:spacing w:line="280" w:lineRule="exact"/>
                        <w:rPr>
                          <w:rFonts w:ascii="Times New Roman" w:eastAsia="標楷體" w:hAnsi="Times New Roman"/>
                          <w:color w:val="000000"/>
                        </w:rPr>
                      </w:pPr>
                      <w:r w:rsidRPr="00B35EDA">
                        <w:rPr>
                          <w:rFonts w:ascii="Times New Roman" w:eastAsia="標楷體" w:hAnsi="Times New Roman"/>
                        </w:rPr>
                        <w:t>發布日期：</w:t>
                      </w:r>
                      <w:r w:rsidRPr="00B35EDA">
                        <w:rPr>
                          <w:rFonts w:ascii="Times New Roman" w:eastAsia="標楷體" w:hAnsi="Times New Roman"/>
                          <w:color w:val="000000"/>
                        </w:rPr>
                        <w:t>105</w:t>
                      </w:r>
                      <w:r w:rsidRPr="00B35EDA">
                        <w:rPr>
                          <w:rFonts w:ascii="Times New Roman" w:eastAsia="標楷體" w:hAnsi="Times New Roman"/>
                          <w:color w:val="000000"/>
                        </w:rPr>
                        <w:t>年</w:t>
                      </w:r>
                      <w:r w:rsidR="00613A62">
                        <w:rPr>
                          <w:rFonts w:ascii="Times New Roman" w:eastAsia="標楷體" w:hAnsi="Times New Roman" w:hint="eastAsia"/>
                          <w:color w:val="000000"/>
                        </w:rPr>
                        <w:t>6</w:t>
                      </w:r>
                      <w:r w:rsidRPr="00B35EDA">
                        <w:rPr>
                          <w:rFonts w:ascii="Times New Roman" w:eastAsia="標楷體" w:hAnsi="Times New Roman"/>
                          <w:color w:val="000000"/>
                        </w:rPr>
                        <w:t>月</w:t>
                      </w:r>
                      <w:r w:rsidR="00613A62">
                        <w:rPr>
                          <w:rFonts w:ascii="Times New Roman" w:eastAsia="標楷體" w:hAnsi="Times New Roman" w:hint="eastAsia"/>
                        </w:rPr>
                        <w:t>7</w:t>
                      </w:r>
                      <w:r w:rsidRPr="00B35EDA">
                        <w:rPr>
                          <w:rFonts w:ascii="Times New Roman" w:eastAsia="標楷體" w:hAnsi="Times New Roman"/>
                          <w:color w:val="000000"/>
                        </w:rPr>
                        <w:t>日</w:t>
                      </w:r>
                    </w:p>
                    <w:p w:rsidR="00091C43" w:rsidRPr="00B35EDA" w:rsidRDefault="00091C43" w:rsidP="004547B8">
                      <w:pPr>
                        <w:spacing w:line="280" w:lineRule="exact"/>
                        <w:rPr>
                          <w:rFonts w:ascii="Times New Roman" w:eastAsia="標楷體" w:hAnsi="Times New Roman"/>
                        </w:rPr>
                      </w:pPr>
                      <w:r w:rsidRPr="00B35EDA">
                        <w:rPr>
                          <w:rFonts w:ascii="Times New Roman" w:eastAsia="標楷體" w:hAnsi="Times New Roman"/>
                        </w:rPr>
                        <w:t>聯</w:t>
                      </w:r>
                      <w:r w:rsidRPr="00B35EDA">
                        <w:rPr>
                          <w:rFonts w:ascii="Times New Roman" w:eastAsia="標楷體" w:hAnsi="Times New Roman"/>
                        </w:rPr>
                        <w:t xml:space="preserve"> </w:t>
                      </w:r>
                      <w:r w:rsidRPr="00B35EDA">
                        <w:rPr>
                          <w:rFonts w:ascii="Times New Roman" w:eastAsia="標楷體" w:hAnsi="Times New Roman"/>
                        </w:rPr>
                        <w:t>絡</w:t>
                      </w:r>
                      <w:r w:rsidRPr="00B35EDA">
                        <w:rPr>
                          <w:rFonts w:ascii="Times New Roman" w:eastAsia="標楷體" w:hAnsi="Times New Roman"/>
                        </w:rPr>
                        <w:t xml:space="preserve"> </w:t>
                      </w:r>
                      <w:r w:rsidRPr="00B35EDA">
                        <w:rPr>
                          <w:rFonts w:ascii="Times New Roman" w:eastAsia="標楷體" w:hAnsi="Times New Roman"/>
                        </w:rPr>
                        <w:t>人：</w:t>
                      </w:r>
                      <w:r w:rsidR="00B35EDA" w:rsidRPr="00B35EDA">
                        <w:rPr>
                          <w:rFonts w:ascii="Times New Roman" w:eastAsia="標楷體" w:hAnsi="Times New Roman"/>
                        </w:rPr>
                        <w:t>林至美、鄭佳菁</w:t>
                      </w:r>
                    </w:p>
                    <w:p w:rsidR="00091C43" w:rsidRPr="00B35EDA" w:rsidRDefault="00091C43" w:rsidP="00AF392E">
                      <w:pPr>
                        <w:spacing w:line="280" w:lineRule="exact"/>
                        <w:ind w:left="1200" w:hangingChars="500" w:hanging="1200"/>
                        <w:rPr>
                          <w:rFonts w:ascii="Times New Roman" w:eastAsia="標楷體" w:hAnsi="Times New Roman"/>
                        </w:rPr>
                      </w:pPr>
                      <w:r w:rsidRPr="00B35EDA">
                        <w:rPr>
                          <w:rFonts w:ascii="Times New Roman" w:eastAsia="標楷體" w:hAnsi="Times New Roman"/>
                        </w:rPr>
                        <w:t>聯絡電話：</w:t>
                      </w:r>
                      <w:r w:rsidR="00B35EDA" w:rsidRPr="00B35EDA">
                        <w:rPr>
                          <w:rFonts w:ascii="Times New Roman" w:eastAsia="標楷體" w:hAnsi="Times New Roman"/>
                        </w:rPr>
                        <w:t>2316-5379</w:t>
                      </w:r>
                      <w:r w:rsidR="00B35EDA" w:rsidRPr="00B35EDA">
                        <w:rPr>
                          <w:rFonts w:ascii="Times New Roman" w:eastAsia="標楷體" w:hAnsi="Times New Roman"/>
                        </w:rPr>
                        <w:t>、</w:t>
                      </w:r>
                      <w:r w:rsidR="00B35EDA" w:rsidRPr="00B35EDA">
                        <w:rPr>
                          <w:rFonts w:ascii="Times New Roman" w:eastAsia="標楷體" w:hAnsi="Times New Roman"/>
                        </w:rPr>
                        <w:t>2316-5600</w:t>
                      </w:r>
                    </w:p>
                    <w:p w:rsidR="00091C43" w:rsidRPr="00B35EDA" w:rsidRDefault="00091C43" w:rsidP="004547B8">
                      <w:pPr>
                        <w:rPr>
                          <w:rFonts w:ascii="Times New Roman" w:eastAsia="標楷體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C43" w:rsidRPr="0079115A">
        <w:rPr>
          <w:rFonts w:eastAsia="標楷體"/>
        </w:rPr>
        <w:tab/>
      </w:r>
    </w:p>
    <w:p w:rsidR="00091C43" w:rsidRPr="0079115A" w:rsidRDefault="00091C43" w:rsidP="004547B8">
      <w:pPr>
        <w:tabs>
          <w:tab w:val="left" w:pos="6120"/>
        </w:tabs>
        <w:spacing w:line="280" w:lineRule="exact"/>
        <w:jc w:val="both"/>
        <w:rPr>
          <w:rFonts w:eastAsia="標楷體"/>
        </w:rPr>
      </w:pPr>
    </w:p>
    <w:p w:rsidR="00091C43" w:rsidRPr="0079115A" w:rsidRDefault="00091C43" w:rsidP="004547B8">
      <w:pPr>
        <w:spacing w:line="280" w:lineRule="exact"/>
        <w:rPr>
          <w:b/>
          <w:bCs/>
          <w:sz w:val="16"/>
          <w:szCs w:val="16"/>
        </w:rPr>
      </w:pPr>
    </w:p>
    <w:p w:rsidR="00091C43" w:rsidRPr="003B3B88" w:rsidRDefault="00091C43" w:rsidP="004547B8">
      <w:pPr>
        <w:spacing w:line="280" w:lineRule="exact"/>
        <w:rPr>
          <w:b/>
          <w:bCs/>
          <w:sz w:val="16"/>
          <w:szCs w:val="16"/>
        </w:rPr>
      </w:pPr>
    </w:p>
    <w:p w:rsidR="00091C43" w:rsidRDefault="00091C43" w:rsidP="00AD255C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091C43" w:rsidRPr="008370F6" w:rsidRDefault="00F3450D" w:rsidP="00EB469E">
      <w:pPr>
        <w:spacing w:line="440" w:lineRule="exact"/>
        <w:ind w:leftChars="-300" w:left="1622" w:hangingChars="650" w:hanging="2342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從</w:t>
      </w:r>
      <w:r w:rsidR="00E43D7E">
        <w:rPr>
          <w:rFonts w:ascii="標楷體" w:eastAsia="標楷體" w:hAnsi="標楷體" w:hint="eastAsia"/>
          <w:b/>
          <w:sz w:val="36"/>
          <w:szCs w:val="36"/>
        </w:rPr>
        <w:t>歐美延攬外籍人才</w:t>
      </w:r>
      <w:r w:rsidR="004A06E3">
        <w:rPr>
          <w:rFonts w:ascii="標楷體" w:eastAsia="標楷體" w:hAnsi="標楷體" w:hint="eastAsia"/>
          <w:b/>
          <w:sz w:val="36"/>
          <w:szCs w:val="36"/>
        </w:rPr>
        <w:t>效益</w:t>
      </w:r>
      <w:r>
        <w:rPr>
          <w:rFonts w:ascii="標楷體" w:eastAsia="標楷體" w:hAnsi="標楷體" w:hint="eastAsia"/>
          <w:b/>
          <w:sz w:val="36"/>
          <w:szCs w:val="36"/>
        </w:rPr>
        <w:t>看我國人才政策</w:t>
      </w:r>
    </w:p>
    <w:p w:rsidR="005E50BD" w:rsidRPr="00841C6D" w:rsidRDefault="005E50BD" w:rsidP="00D24ECA">
      <w:pPr>
        <w:snapToGrid w:val="0"/>
        <w:spacing w:beforeLines="100" w:before="360" w:line="520" w:lineRule="exact"/>
        <w:ind w:firstLineChars="225" w:firstLine="630"/>
        <w:jc w:val="both"/>
        <w:rPr>
          <w:rFonts w:ascii="Times New Roman" w:eastAsia="標楷體" w:hAnsi="Times New Roman"/>
          <w:sz w:val="28"/>
          <w:szCs w:val="32"/>
        </w:rPr>
      </w:pPr>
      <w:r w:rsidRPr="00841C6D">
        <w:rPr>
          <w:rFonts w:ascii="Times New Roman" w:eastAsia="標楷體" w:hAnsi="Times New Roman" w:hint="eastAsia"/>
          <w:sz w:val="28"/>
          <w:szCs w:val="32"/>
        </w:rPr>
        <w:t>近年</w:t>
      </w:r>
      <w:r w:rsidR="00E43D7E">
        <w:rPr>
          <w:rFonts w:ascii="Times New Roman" w:eastAsia="標楷體" w:hAnsi="Times New Roman" w:hint="eastAsia"/>
          <w:sz w:val="28"/>
          <w:szCs w:val="32"/>
        </w:rPr>
        <w:t>來，</w:t>
      </w:r>
      <w:r w:rsidRPr="00841C6D">
        <w:rPr>
          <w:rFonts w:ascii="Times New Roman" w:eastAsia="標楷體" w:hAnsi="Times New Roman" w:hint="eastAsia"/>
          <w:sz w:val="28"/>
          <w:szCs w:val="32"/>
        </w:rPr>
        <w:t>我國面臨人才外</w:t>
      </w:r>
      <w:r w:rsidR="00ED0042">
        <w:rPr>
          <w:rFonts w:ascii="Times New Roman" w:eastAsia="標楷體" w:hAnsi="Times New Roman" w:hint="eastAsia"/>
          <w:sz w:val="28"/>
          <w:szCs w:val="32"/>
        </w:rPr>
        <w:t>流</w:t>
      </w:r>
      <w:r w:rsidR="00E43D7E">
        <w:rPr>
          <w:rFonts w:ascii="Times New Roman" w:eastAsia="標楷體" w:hAnsi="Times New Roman" w:hint="eastAsia"/>
          <w:sz w:val="28"/>
          <w:szCs w:val="32"/>
        </w:rPr>
        <w:t>與</w:t>
      </w:r>
      <w:r w:rsidRPr="00841C6D">
        <w:rPr>
          <w:rFonts w:ascii="Times New Roman" w:eastAsia="標楷體" w:hAnsi="Times New Roman" w:hint="eastAsia"/>
          <w:sz w:val="28"/>
          <w:szCs w:val="32"/>
        </w:rPr>
        <w:t>國際間</w:t>
      </w:r>
      <w:r w:rsidR="00E43D7E" w:rsidRPr="00841C6D">
        <w:rPr>
          <w:rFonts w:ascii="Times New Roman" w:eastAsia="標楷體" w:hAnsi="Times New Roman" w:hint="eastAsia"/>
          <w:sz w:val="28"/>
          <w:szCs w:val="32"/>
        </w:rPr>
        <w:t>人才競爭的</w:t>
      </w:r>
      <w:r w:rsidRPr="00841C6D">
        <w:rPr>
          <w:rFonts w:ascii="Times New Roman" w:eastAsia="標楷體" w:hAnsi="Times New Roman" w:hint="eastAsia"/>
          <w:sz w:val="28"/>
          <w:szCs w:val="32"/>
        </w:rPr>
        <w:t>激烈</w:t>
      </w:r>
      <w:r w:rsidR="00E43D7E">
        <w:rPr>
          <w:rFonts w:ascii="Times New Roman" w:eastAsia="標楷體" w:hAnsi="Times New Roman" w:hint="eastAsia"/>
          <w:sz w:val="28"/>
          <w:szCs w:val="32"/>
        </w:rPr>
        <w:t>挑戰</w:t>
      </w:r>
      <w:r w:rsidR="00176BBD">
        <w:rPr>
          <w:rFonts w:ascii="Times New Roman" w:eastAsia="標楷體" w:hAnsi="Times New Roman" w:hint="eastAsia"/>
          <w:sz w:val="28"/>
          <w:szCs w:val="32"/>
        </w:rPr>
        <w:t>。綜觀</w:t>
      </w:r>
      <w:r w:rsidRPr="00841C6D">
        <w:rPr>
          <w:rFonts w:ascii="Times New Roman" w:eastAsia="標楷體" w:hAnsi="Times New Roman" w:hint="eastAsia"/>
          <w:sz w:val="28"/>
          <w:szCs w:val="32"/>
        </w:rPr>
        <w:t>各國</w:t>
      </w:r>
      <w:r w:rsidR="00C254FD">
        <w:rPr>
          <w:rFonts w:ascii="Times New Roman" w:eastAsia="標楷體" w:hAnsi="Times New Roman" w:hint="eastAsia"/>
          <w:sz w:val="28"/>
          <w:szCs w:val="32"/>
        </w:rPr>
        <w:t>為發展創新產業，提升國家競爭力，</w:t>
      </w:r>
      <w:r w:rsidR="00176BBD">
        <w:rPr>
          <w:rFonts w:ascii="Times New Roman" w:eastAsia="標楷體" w:hAnsi="Times New Roman" w:hint="eastAsia"/>
          <w:sz w:val="28"/>
          <w:szCs w:val="32"/>
        </w:rPr>
        <w:t>無不</w:t>
      </w:r>
      <w:r w:rsidRPr="00841C6D">
        <w:rPr>
          <w:rFonts w:ascii="Times New Roman" w:eastAsia="標楷體" w:hAnsi="Times New Roman" w:hint="eastAsia"/>
          <w:sz w:val="28"/>
          <w:szCs w:val="32"/>
        </w:rPr>
        <w:t>爭相延攬及留用全球優秀人才</w:t>
      </w:r>
      <w:r w:rsidR="00C254FD">
        <w:rPr>
          <w:rFonts w:ascii="Times New Roman" w:eastAsia="標楷體" w:hAnsi="Times New Roman" w:hint="eastAsia"/>
          <w:sz w:val="28"/>
          <w:szCs w:val="32"/>
        </w:rPr>
        <w:t>。根據</w:t>
      </w:r>
      <w:r w:rsidR="00F3450D">
        <w:rPr>
          <w:rFonts w:ascii="Times New Roman" w:eastAsia="標楷體" w:hAnsi="Times New Roman" w:hint="eastAsia"/>
          <w:sz w:val="28"/>
          <w:szCs w:val="32"/>
        </w:rPr>
        <w:t>歐美</w:t>
      </w:r>
      <w:r w:rsidR="00C254FD">
        <w:rPr>
          <w:rFonts w:ascii="Times New Roman" w:eastAsia="標楷體" w:hAnsi="Times New Roman" w:hint="eastAsia"/>
          <w:sz w:val="28"/>
          <w:szCs w:val="32"/>
        </w:rPr>
        <w:t>專家學者研究分析，延攬外籍</w:t>
      </w:r>
      <w:r w:rsidR="00F3450D">
        <w:rPr>
          <w:rFonts w:ascii="Times New Roman" w:eastAsia="標楷體" w:hAnsi="Times New Roman" w:hint="eastAsia"/>
          <w:sz w:val="28"/>
          <w:szCs w:val="32"/>
        </w:rPr>
        <w:t>專業</w:t>
      </w:r>
      <w:r w:rsidR="00C254FD">
        <w:rPr>
          <w:rFonts w:ascii="Times New Roman" w:eastAsia="標楷體" w:hAnsi="Times New Roman" w:hint="eastAsia"/>
          <w:sz w:val="28"/>
          <w:szCs w:val="32"/>
        </w:rPr>
        <w:t>人才除可</w:t>
      </w:r>
      <w:r w:rsidR="00F3450D">
        <w:rPr>
          <w:rFonts w:ascii="Times New Roman" w:eastAsia="標楷體" w:hAnsi="Times New Roman" w:hint="eastAsia"/>
          <w:sz w:val="28"/>
          <w:szCs w:val="32"/>
        </w:rPr>
        <w:t>提升產業創新研發</w:t>
      </w:r>
      <w:r w:rsidR="00C254FD">
        <w:rPr>
          <w:rFonts w:ascii="Times New Roman" w:eastAsia="標楷體" w:hAnsi="Times New Roman" w:hint="eastAsia"/>
          <w:sz w:val="28"/>
          <w:szCs w:val="32"/>
        </w:rPr>
        <w:t>能力外，亦可對一國帶來經濟與財政</w:t>
      </w:r>
      <w:r w:rsidR="00E43D7E">
        <w:rPr>
          <w:rFonts w:ascii="Times New Roman" w:eastAsia="標楷體" w:hAnsi="Times New Roman" w:hint="eastAsia"/>
          <w:sz w:val="28"/>
          <w:szCs w:val="32"/>
        </w:rPr>
        <w:t>的正面</w:t>
      </w:r>
      <w:r w:rsidR="00C254FD">
        <w:rPr>
          <w:rFonts w:ascii="Times New Roman" w:eastAsia="標楷體" w:hAnsi="Times New Roman" w:hint="eastAsia"/>
          <w:sz w:val="28"/>
          <w:szCs w:val="32"/>
        </w:rPr>
        <w:t>效益</w:t>
      </w:r>
      <w:r w:rsidR="00F3450D">
        <w:rPr>
          <w:rFonts w:ascii="Times New Roman" w:eastAsia="標楷體" w:hAnsi="Times New Roman" w:hint="eastAsia"/>
          <w:sz w:val="28"/>
          <w:szCs w:val="32"/>
        </w:rPr>
        <w:t>。</w:t>
      </w:r>
      <w:r w:rsidR="00203A81" w:rsidRPr="00841C6D">
        <w:rPr>
          <w:rFonts w:ascii="Times New Roman" w:eastAsia="標楷體" w:hAnsi="Times New Roman" w:hint="eastAsia"/>
          <w:sz w:val="28"/>
          <w:szCs w:val="32"/>
        </w:rPr>
        <w:t>本會</w:t>
      </w:r>
      <w:r w:rsidR="009B2682">
        <w:rPr>
          <w:rFonts w:ascii="Times New Roman" w:eastAsia="標楷體" w:hAnsi="Times New Roman" w:hint="eastAsia"/>
          <w:sz w:val="28"/>
          <w:szCs w:val="32"/>
        </w:rPr>
        <w:t>參考國</w:t>
      </w:r>
      <w:r w:rsidR="00F3450D">
        <w:rPr>
          <w:rFonts w:ascii="Times New Roman" w:eastAsia="標楷體" w:hAnsi="Times New Roman" w:hint="eastAsia"/>
          <w:sz w:val="28"/>
          <w:szCs w:val="32"/>
        </w:rPr>
        <w:t>內外</w:t>
      </w:r>
      <w:r w:rsidR="009B2682">
        <w:rPr>
          <w:rFonts w:ascii="Times New Roman" w:eastAsia="標楷體" w:hAnsi="Times New Roman" w:hint="eastAsia"/>
          <w:sz w:val="28"/>
          <w:szCs w:val="32"/>
        </w:rPr>
        <w:t>相關研究</w:t>
      </w:r>
      <w:r w:rsidR="00C8401B">
        <w:rPr>
          <w:rFonts w:ascii="Times New Roman" w:eastAsia="標楷體" w:hAnsi="Times New Roman" w:hint="eastAsia"/>
          <w:sz w:val="28"/>
          <w:szCs w:val="32"/>
        </w:rPr>
        <w:t>及報導</w:t>
      </w:r>
      <w:r w:rsidR="00F3450D">
        <w:rPr>
          <w:rFonts w:ascii="Times New Roman" w:eastAsia="標楷體" w:hAnsi="Times New Roman" w:hint="eastAsia"/>
          <w:sz w:val="28"/>
          <w:szCs w:val="32"/>
        </w:rPr>
        <w:t>(</w:t>
      </w:r>
      <w:r w:rsidR="00F3450D">
        <w:rPr>
          <w:rFonts w:ascii="Times New Roman" w:eastAsia="標楷體" w:hAnsi="Times New Roman" w:hint="eastAsia"/>
          <w:sz w:val="28"/>
          <w:szCs w:val="32"/>
        </w:rPr>
        <w:t>詳附件</w:t>
      </w:r>
      <w:r w:rsidR="00F3450D">
        <w:rPr>
          <w:rFonts w:ascii="Times New Roman" w:eastAsia="標楷體" w:hAnsi="Times New Roman" w:hint="eastAsia"/>
          <w:sz w:val="28"/>
          <w:szCs w:val="32"/>
        </w:rPr>
        <w:t>)</w:t>
      </w:r>
      <w:r w:rsidR="009B2682">
        <w:rPr>
          <w:rFonts w:ascii="Times New Roman" w:eastAsia="標楷體" w:hAnsi="Times New Roman" w:hint="eastAsia"/>
          <w:sz w:val="28"/>
          <w:szCs w:val="32"/>
        </w:rPr>
        <w:t>，</w:t>
      </w:r>
      <w:r w:rsidR="00C254FD">
        <w:rPr>
          <w:rFonts w:ascii="Times New Roman" w:eastAsia="標楷體" w:hAnsi="Times New Roman" w:hint="eastAsia"/>
          <w:sz w:val="28"/>
          <w:szCs w:val="32"/>
        </w:rPr>
        <w:t>並就我國延攬外籍人才</w:t>
      </w:r>
      <w:r w:rsidR="00E43D7E">
        <w:rPr>
          <w:rFonts w:ascii="Times New Roman" w:eastAsia="標楷體" w:hAnsi="Times New Roman" w:hint="eastAsia"/>
          <w:sz w:val="28"/>
          <w:szCs w:val="32"/>
        </w:rPr>
        <w:t>的</w:t>
      </w:r>
      <w:r w:rsidR="00C254FD">
        <w:rPr>
          <w:rFonts w:ascii="Times New Roman" w:eastAsia="標楷體" w:hAnsi="Times New Roman" w:hint="eastAsia"/>
          <w:sz w:val="28"/>
          <w:szCs w:val="32"/>
        </w:rPr>
        <w:t>現況做法，</w:t>
      </w:r>
      <w:r w:rsidR="00176BBD">
        <w:rPr>
          <w:rFonts w:ascii="Times New Roman" w:eastAsia="標楷體" w:hAnsi="Times New Roman" w:hint="eastAsia"/>
          <w:sz w:val="28"/>
          <w:szCs w:val="32"/>
        </w:rPr>
        <w:t>進行</w:t>
      </w:r>
      <w:r w:rsidR="00F3450D">
        <w:rPr>
          <w:rFonts w:ascii="Times New Roman" w:eastAsia="標楷體" w:hAnsi="Times New Roman" w:hint="eastAsia"/>
          <w:sz w:val="28"/>
          <w:szCs w:val="32"/>
        </w:rPr>
        <w:t>相關檢視與分析</w:t>
      </w:r>
      <w:r w:rsidR="009B2682" w:rsidRPr="009B2682">
        <w:rPr>
          <w:rFonts w:ascii="Times New Roman" w:eastAsia="標楷體" w:hAnsi="Times New Roman" w:hint="eastAsia"/>
          <w:sz w:val="28"/>
          <w:szCs w:val="32"/>
        </w:rPr>
        <w:t>如下：</w:t>
      </w:r>
      <w:bookmarkStart w:id="0" w:name="_GoBack"/>
      <w:bookmarkEnd w:id="0"/>
    </w:p>
    <w:p w:rsidR="009B2682" w:rsidRPr="00896349" w:rsidRDefault="00F3450D" w:rsidP="00EF4FF5">
      <w:pPr>
        <w:pStyle w:val="ab"/>
        <w:numPr>
          <w:ilvl w:val="0"/>
          <w:numId w:val="5"/>
        </w:numPr>
        <w:snapToGrid w:val="0"/>
        <w:spacing w:line="52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32"/>
        </w:rPr>
      </w:pPr>
      <w:r>
        <w:rPr>
          <w:rFonts w:ascii="Times New Roman" w:eastAsia="標楷體" w:hAnsi="Times New Roman" w:hint="eastAsia"/>
          <w:b/>
          <w:sz w:val="28"/>
          <w:szCs w:val="32"/>
        </w:rPr>
        <w:t>延攬外籍人才</w:t>
      </w:r>
      <w:r w:rsidR="004A06E3">
        <w:rPr>
          <w:rFonts w:ascii="Times New Roman" w:eastAsia="標楷體" w:hAnsi="Times New Roman" w:hint="eastAsia"/>
          <w:b/>
          <w:sz w:val="28"/>
          <w:szCs w:val="32"/>
        </w:rPr>
        <w:t>有助產業國際化、帶動</w:t>
      </w:r>
      <w:r w:rsidR="009B2682" w:rsidRPr="00896349">
        <w:rPr>
          <w:rFonts w:ascii="Times New Roman" w:eastAsia="標楷體" w:hAnsi="Times New Roman" w:hint="eastAsia"/>
          <w:b/>
          <w:sz w:val="28"/>
          <w:szCs w:val="32"/>
        </w:rPr>
        <w:t>就業機會</w:t>
      </w:r>
    </w:p>
    <w:p w:rsidR="00896349" w:rsidRDefault="00FD629C" w:rsidP="00896349">
      <w:pPr>
        <w:pStyle w:val="ab"/>
        <w:numPr>
          <w:ilvl w:val="0"/>
          <w:numId w:val="6"/>
        </w:numPr>
        <w:snapToGrid w:val="0"/>
        <w:spacing w:line="52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>外籍人士</w:t>
      </w:r>
      <w:r w:rsidR="009B2682" w:rsidRPr="009B2682">
        <w:rPr>
          <w:rFonts w:ascii="Times New Roman" w:eastAsia="標楷體" w:hAnsi="Times New Roman" w:hint="eastAsia"/>
          <w:sz w:val="28"/>
          <w:szCs w:val="32"/>
        </w:rPr>
        <w:t>可直接協助企業</w:t>
      </w:r>
      <w:r w:rsidR="00E43D7E">
        <w:rPr>
          <w:rFonts w:ascii="Times New Roman" w:eastAsia="標楷體" w:hAnsi="Times New Roman" w:hint="eastAsia"/>
          <w:sz w:val="28"/>
          <w:szCs w:val="32"/>
        </w:rPr>
        <w:t>的</w:t>
      </w:r>
      <w:r w:rsidR="009B2682" w:rsidRPr="009B2682">
        <w:rPr>
          <w:rFonts w:ascii="Times New Roman" w:eastAsia="標楷體" w:hAnsi="Times New Roman" w:hint="eastAsia"/>
          <w:sz w:val="28"/>
          <w:szCs w:val="32"/>
        </w:rPr>
        <w:t>國際化布局，帶來正面效益，如新技術和思維的移轉，引領產業發展趨勢。</w:t>
      </w:r>
    </w:p>
    <w:p w:rsidR="00896349" w:rsidRDefault="009B2682" w:rsidP="00896349">
      <w:pPr>
        <w:pStyle w:val="ab"/>
        <w:numPr>
          <w:ilvl w:val="0"/>
          <w:numId w:val="6"/>
        </w:numPr>
        <w:snapToGrid w:val="0"/>
        <w:spacing w:line="52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32"/>
        </w:rPr>
      </w:pPr>
      <w:r w:rsidRPr="00896349">
        <w:rPr>
          <w:rFonts w:ascii="Times New Roman" w:eastAsia="標楷體" w:hAnsi="Times New Roman" w:hint="eastAsia"/>
          <w:sz w:val="28"/>
          <w:szCs w:val="32"/>
        </w:rPr>
        <w:t>可加強</w:t>
      </w:r>
      <w:r w:rsidR="00DD323D">
        <w:rPr>
          <w:rFonts w:ascii="Times New Roman" w:eastAsia="標楷體" w:hAnsi="Times New Roman" w:hint="eastAsia"/>
          <w:sz w:val="28"/>
          <w:szCs w:val="32"/>
        </w:rPr>
        <w:t>與</w:t>
      </w:r>
      <w:proofErr w:type="gramStart"/>
      <w:r w:rsidRPr="00896349">
        <w:rPr>
          <w:rFonts w:ascii="Times New Roman" w:eastAsia="標楷體" w:hAnsi="Times New Roman" w:hint="eastAsia"/>
          <w:sz w:val="28"/>
          <w:szCs w:val="32"/>
        </w:rPr>
        <w:t>外國</w:t>
      </w:r>
      <w:r w:rsidR="00E43D7E">
        <w:rPr>
          <w:rFonts w:ascii="Times New Roman" w:eastAsia="標楷體" w:hAnsi="Times New Roman" w:hint="eastAsia"/>
          <w:sz w:val="28"/>
          <w:szCs w:val="32"/>
        </w:rPr>
        <w:t>間的</w:t>
      </w:r>
      <w:r w:rsidRPr="00896349">
        <w:rPr>
          <w:rFonts w:ascii="Times New Roman" w:eastAsia="標楷體" w:hAnsi="Times New Roman" w:hint="eastAsia"/>
          <w:sz w:val="28"/>
          <w:szCs w:val="32"/>
        </w:rPr>
        <w:t>政</w:t>
      </w:r>
      <w:proofErr w:type="gramEnd"/>
      <w:r w:rsidRPr="00896349">
        <w:rPr>
          <w:rFonts w:ascii="Times New Roman" w:eastAsia="標楷體" w:hAnsi="Times New Roman" w:hint="eastAsia"/>
          <w:sz w:val="28"/>
          <w:szCs w:val="32"/>
        </w:rPr>
        <w:t>經關係聯結，</w:t>
      </w:r>
      <w:r w:rsidR="00E43D7E">
        <w:rPr>
          <w:rFonts w:ascii="Times New Roman" w:eastAsia="標楷體" w:hAnsi="Times New Roman" w:hint="eastAsia"/>
          <w:sz w:val="28"/>
          <w:szCs w:val="32"/>
        </w:rPr>
        <w:t>有助</w:t>
      </w:r>
      <w:r w:rsidR="00E43D7E" w:rsidRPr="00896349">
        <w:rPr>
          <w:rFonts w:ascii="Times New Roman" w:eastAsia="標楷體" w:hAnsi="Times New Roman" w:hint="eastAsia"/>
          <w:sz w:val="28"/>
          <w:szCs w:val="32"/>
        </w:rPr>
        <w:t>拓展</w:t>
      </w:r>
      <w:r w:rsidR="00E43D7E">
        <w:rPr>
          <w:rFonts w:ascii="Times New Roman" w:eastAsia="標楷體" w:hAnsi="Times New Roman" w:hint="eastAsia"/>
          <w:sz w:val="28"/>
          <w:szCs w:val="32"/>
        </w:rPr>
        <w:t>經貿外交</w:t>
      </w:r>
      <w:r w:rsidR="006108CB">
        <w:rPr>
          <w:rFonts w:ascii="Times New Roman" w:eastAsia="標楷體" w:hAnsi="Times New Roman" w:hint="eastAsia"/>
          <w:sz w:val="28"/>
          <w:szCs w:val="32"/>
        </w:rPr>
        <w:t>，</w:t>
      </w:r>
      <w:r w:rsidRPr="00896349">
        <w:rPr>
          <w:rFonts w:ascii="Times New Roman" w:eastAsia="標楷體" w:hAnsi="Times New Roman" w:hint="eastAsia"/>
          <w:sz w:val="28"/>
          <w:szCs w:val="32"/>
        </w:rPr>
        <w:t>許多企業家在母國和地主國</w:t>
      </w:r>
      <w:r w:rsidR="00E43D7E">
        <w:rPr>
          <w:rFonts w:ascii="Times New Roman" w:eastAsia="標楷體" w:hAnsi="Times New Roman" w:hint="eastAsia"/>
          <w:sz w:val="28"/>
          <w:szCs w:val="32"/>
        </w:rPr>
        <w:t>同時投資，建立二者</w:t>
      </w:r>
      <w:r w:rsidRPr="00896349">
        <w:rPr>
          <w:rFonts w:ascii="Times New Roman" w:eastAsia="標楷體" w:hAnsi="Times New Roman" w:hint="eastAsia"/>
          <w:sz w:val="28"/>
          <w:szCs w:val="32"/>
        </w:rPr>
        <w:t>間技術、市場合約、觀念</w:t>
      </w:r>
      <w:r w:rsidR="00E43D7E">
        <w:rPr>
          <w:rFonts w:ascii="Times New Roman" w:eastAsia="標楷體" w:hAnsi="Times New Roman" w:hint="eastAsia"/>
          <w:sz w:val="28"/>
          <w:szCs w:val="32"/>
        </w:rPr>
        <w:t>與</w:t>
      </w:r>
      <w:r w:rsidRPr="00896349">
        <w:rPr>
          <w:rFonts w:ascii="Times New Roman" w:eastAsia="標楷體" w:hAnsi="Times New Roman" w:hint="eastAsia"/>
          <w:sz w:val="28"/>
          <w:szCs w:val="32"/>
        </w:rPr>
        <w:t>資本的移轉，創造雙贏。</w:t>
      </w:r>
    </w:p>
    <w:p w:rsidR="009B2682" w:rsidRPr="00896349" w:rsidRDefault="009B2682" w:rsidP="00896349">
      <w:pPr>
        <w:pStyle w:val="ab"/>
        <w:numPr>
          <w:ilvl w:val="0"/>
          <w:numId w:val="6"/>
        </w:numPr>
        <w:snapToGrid w:val="0"/>
        <w:spacing w:line="52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32"/>
        </w:rPr>
      </w:pPr>
      <w:r w:rsidRPr="00896349">
        <w:rPr>
          <w:rFonts w:ascii="Times New Roman" w:eastAsia="標楷體" w:hAnsi="Times New Roman" w:hint="eastAsia"/>
          <w:sz w:val="28"/>
          <w:szCs w:val="32"/>
        </w:rPr>
        <w:t>引進外籍白領人士有助開拓國際市場，若能協助企業留用</w:t>
      </w:r>
      <w:r w:rsidR="00E43D7E">
        <w:rPr>
          <w:rFonts w:ascii="Times New Roman" w:eastAsia="標楷體" w:hAnsi="Times New Roman" w:hint="eastAsia"/>
          <w:sz w:val="28"/>
          <w:szCs w:val="32"/>
        </w:rPr>
        <w:t>人才，對開創及帶動國人就業機會亦有</w:t>
      </w:r>
      <w:r w:rsidRPr="00896349">
        <w:rPr>
          <w:rFonts w:ascii="Times New Roman" w:eastAsia="標楷體" w:hAnsi="Times New Roman" w:hint="eastAsia"/>
          <w:sz w:val="28"/>
          <w:szCs w:val="32"/>
        </w:rPr>
        <w:t>助益。</w:t>
      </w:r>
    </w:p>
    <w:p w:rsidR="009B2682" w:rsidRPr="00896349" w:rsidRDefault="00F3450D" w:rsidP="00EF4FF5">
      <w:pPr>
        <w:pStyle w:val="ab"/>
        <w:numPr>
          <w:ilvl w:val="0"/>
          <w:numId w:val="5"/>
        </w:numPr>
        <w:snapToGrid w:val="0"/>
        <w:spacing w:line="52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32"/>
        </w:rPr>
      </w:pPr>
      <w:r>
        <w:rPr>
          <w:rFonts w:ascii="Times New Roman" w:eastAsia="標楷體" w:hAnsi="Times New Roman" w:hint="eastAsia"/>
          <w:b/>
          <w:sz w:val="28"/>
          <w:szCs w:val="32"/>
        </w:rPr>
        <w:t>延攬外籍人才</w:t>
      </w:r>
      <w:r w:rsidR="009B2682" w:rsidRPr="00896349">
        <w:rPr>
          <w:rFonts w:ascii="Times New Roman" w:eastAsia="標楷體" w:hAnsi="Times New Roman" w:hint="eastAsia"/>
          <w:b/>
          <w:sz w:val="28"/>
          <w:szCs w:val="32"/>
        </w:rPr>
        <w:t>有助維持國內消費動能</w:t>
      </w:r>
      <w:r w:rsidR="00E441C9" w:rsidRPr="00896349">
        <w:rPr>
          <w:rFonts w:ascii="Times New Roman" w:eastAsia="標楷體" w:hAnsi="Times New Roman" w:hint="eastAsia"/>
          <w:b/>
          <w:sz w:val="28"/>
          <w:szCs w:val="32"/>
        </w:rPr>
        <w:t>、</w:t>
      </w:r>
      <w:r w:rsidR="00E441C9">
        <w:rPr>
          <w:rFonts w:ascii="Times New Roman" w:eastAsia="標楷體" w:hAnsi="Times New Roman" w:hint="eastAsia"/>
          <w:b/>
          <w:sz w:val="28"/>
          <w:szCs w:val="32"/>
        </w:rPr>
        <w:t>支持經濟</w:t>
      </w:r>
      <w:r w:rsidR="00E441C9" w:rsidRPr="00896349">
        <w:rPr>
          <w:rFonts w:ascii="Times New Roman" w:eastAsia="標楷體" w:hAnsi="Times New Roman" w:hint="eastAsia"/>
          <w:b/>
          <w:sz w:val="28"/>
          <w:szCs w:val="32"/>
        </w:rPr>
        <w:t>發展</w:t>
      </w:r>
    </w:p>
    <w:p w:rsidR="00A93A24" w:rsidRDefault="00DD323D" w:rsidP="00A93A24">
      <w:pPr>
        <w:pStyle w:val="ab"/>
        <w:numPr>
          <w:ilvl w:val="0"/>
          <w:numId w:val="9"/>
        </w:numPr>
        <w:snapToGrid w:val="0"/>
        <w:spacing w:line="52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>可增加</w:t>
      </w:r>
      <w:r w:rsidRPr="009B2682">
        <w:rPr>
          <w:rFonts w:ascii="Times New Roman" w:eastAsia="標楷體" w:hAnsi="Times New Roman" w:hint="eastAsia"/>
          <w:sz w:val="28"/>
          <w:szCs w:val="32"/>
        </w:rPr>
        <w:t>國內消費</w:t>
      </w:r>
      <w:r>
        <w:rPr>
          <w:rFonts w:ascii="Times New Roman" w:eastAsia="標楷體" w:hAnsi="Times New Roman" w:hint="eastAsia"/>
          <w:sz w:val="28"/>
          <w:szCs w:val="32"/>
        </w:rPr>
        <w:t>族</w:t>
      </w:r>
      <w:r w:rsidRPr="009B2682">
        <w:rPr>
          <w:rFonts w:ascii="Times New Roman" w:eastAsia="標楷體" w:hAnsi="Times New Roman" w:hint="eastAsia"/>
          <w:sz w:val="28"/>
          <w:szCs w:val="32"/>
        </w:rPr>
        <w:t>群</w:t>
      </w:r>
      <w:r>
        <w:rPr>
          <w:rFonts w:ascii="Times New Roman" w:eastAsia="標楷體" w:hAnsi="Times New Roman" w:hint="eastAsia"/>
          <w:sz w:val="28"/>
          <w:szCs w:val="32"/>
        </w:rPr>
        <w:t>，</w:t>
      </w:r>
      <w:r w:rsidR="00F3450D">
        <w:rPr>
          <w:rFonts w:ascii="Times New Roman" w:eastAsia="標楷體" w:hAnsi="Times New Roman" w:hint="eastAsia"/>
          <w:sz w:val="28"/>
          <w:szCs w:val="32"/>
        </w:rPr>
        <w:t>以美國為例，移民為美國鄉村帶來</w:t>
      </w:r>
      <w:r w:rsidRPr="009B2682">
        <w:rPr>
          <w:rFonts w:ascii="Times New Roman" w:eastAsia="標楷體" w:hAnsi="Times New Roman" w:hint="eastAsia"/>
          <w:sz w:val="28"/>
          <w:szCs w:val="32"/>
        </w:rPr>
        <w:t>經濟效益，創造就業機會及</w:t>
      </w:r>
      <w:r w:rsidR="00E43D7E">
        <w:rPr>
          <w:rFonts w:ascii="Times New Roman" w:eastAsia="標楷體" w:hAnsi="Times New Roman" w:hint="eastAsia"/>
          <w:sz w:val="28"/>
          <w:szCs w:val="32"/>
        </w:rPr>
        <w:t>刺激</w:t>
      </w:r>
      <w:r w:rsidRPr="009B2682">
        <w:rPr>
          <w:rFonts w:ascii="Times New Roman" w:eastAsia="標楷體" w:hAnsi="Times New Roman" w:hint="eastAsia"/>
          <w:sz w:val="28"/>
          <w:szCs w:val="32"/>
        </w:rPr>
        <w:t>購屋等消費</w:t>
      </w:r>
      <w:r>
        <w:rPr>
          <w:rFonts w:ascii="Times New Roman" w:eastAsia="標楷體" w:hAnsi="Times New Roman" w:hint="eastAsia"/>
          <w:sz w:val="28"/>
          <w:szCs w:val="32"/>
        </w:rPr>
        <w:t>。</w:t>
      </w:r>
    </w:p>
    <w:p w:rsidR="009B2682" w:rsidRPr="00A93A24" w:rsidRDefault="00DD323D" w:rsidP="00A93A24">
      <w:pPr>
        <w:pStyle w:val="ab"/>
        <w:numPr>
          <w:ilvl w:val="0"/>
          <w:numId w:val="9"/>
        </w:numPr>
        <w:snapToGrid w:val="0"/>
        <w:spacing w:line="52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32"/>
        </w:rPr>
      </w:pPr>
      <w:r w:rsidRPr="00A93A24">
        <w:rPr>
          <w:rFonts w:ascii="Times New Roman" w:eastAsia="標楷體" w:hAnsi="Times New Roman" w:hint="eastAsia"/>
          <w:sz w:val="28"/>
          <w:szCs w:val="32"/>
        </w:rPr>
        <w:t>可增加政府稅收，並維持經濟成長</w:t>
      </w:r>
      <w:r w:rsidR="00176BBD" w:rsidRPr="00A93A24">
        <w:rPr>
          <w:rFonts w:ascii="Times New Roman" w:eastAsia="標楷體" w:hAnsi="Times New Roman" w:hint="eastAsia"/>
          <w:sz w:val="28"/>
          <w:szCs w:val="32"/>
        </w:rPr>
        <w:t>。</w:t>
      </w:r>
      <w:r w:rsidR="009B2682" w:rsidRPr="00A93A24">
        <w:rPr>
          <w:rFonts w:ascii="Times New Roman" w:eastAsia="標楷體" w:hAnsi="Times New Roman" w:hint="eastAsia"/>
          <w:sz w:val="28"/>
          <w:szCs w:val="32"/>
        </w:rPr>
        <w:t>以英國為例，依據英國國家經濟社會研究院</w:t>
      </w:r>
      <w:r w:rsidR="004A06E3" w:rsidRPr="00A93A24">
        <w:rPr>
          <w:rFonts w:ascii="Times New Roman" w:eastAsia="標楷體" w:hAnsi="Times New Roman"/>
          <w:kern w:val="0"/>
          <w:sz w:val="28"/>
          <w:szCs w:val="32"/>
        </w:rPr>
        <w:t>(National Institute of Economic and Social Research)</w:t>
      </w:r>
      <w:r w:rsidR="00C254FD" w:rsidRPr="00A93A24">
        <w:rPr>
          <w:rFonts w:ascii="Times New Roman" w:eastAsia="標楷體" w:hAnsi="Times New Roman" w:hint="eastAsia"/>
          <w:kern w:val="0"/>
          <w:sz w:val="28"/>
          <w:szCs w:val="32"/>
        </w:rPr>
        <w:t>2</w:t>
      </w:r>
      <w:r w:rsidR="00F3450D" w:rsidRPr="00A93A24">
        <w:rPr>
          <w:rFonts w:ascii="Times New Roman" w:eastAsia="標楷體" w:hAnsi="Times New Roman" w:hint="eastAsia"/>
          <w:kern w:val="0"/>
          <w:sz w:val="28"/>
          <w:szCs w:val="32"/>
        </w:rPr>
        <w:t>013</w:t>
      </w:r>
      <w:r w:rsidR="00C254FD" w:rsidRPr="00A93A24">
        <w:rPr>
          <w:rFonts w:ascii="Times New Roman" w:eastAsia="標楷體" w:hAnsi="Times New Roman" w:hint="eastAsia"/>
          <w:kern w:val="0"/>
          <w:sz w:val="28"/>
          <w:szCs w:val="32"/>
        </w:rPr>
        <w:t>年</w:t>
      </w:r>
      <w:r w:rsidR="009B2682" w:rsidRPr="00A93A24">
        <w:rPr>
          <w:rFonts w:ascii="Times New Roman" w:eastAsia="標楷體" w:hAnsi="Times New Roman" w:hint="eastAsia"/>
          <w:sz w:val="28"/>
          <w:szCs w:val="32"/>
        </w:rPr>
        <w:t>報告</w:t>
      </w:r>
      <w:r w:rsidR="00A93A24">
        <w:rPr>
          <w:rFonts w:ascii="Times New Roman" w:eastAsia="標楷體" w:hAnsi="Times New Roman" w:hint="eastAsia"/>
          <w:sz w:val="28"/>
          <w:szCs w:val="32"/>
        </w:rPr>
        <w:t>指出</w:t>
      </w:r>
      <w:r w:rsidR="009B2682" w:rsidRPr="00A93A24">
        <w:rPr>
          <w:rFonts w:ascii="Times New Roman" w:eastAsia="標楷體" w:hAnsi="Times New Roman" w:hint="eastAsia"/>
          <w:sz w:val="28"/>
          <w:szCs w:val="32"/>
        </w:rPr>
        <w:t>，</w:t>
      </w:r>
      <w:r w:rsidR="008E2A22" w:rsidRPr="00A93A24">
        <w:rPr>
          <w:rFonts w:ascii="Times New Roman" w:eastAsia="標楷體" w:hAnsi="Times New Roman" w:hint="eastAsia"/>
          <w:sz w:val="28"/>
          <w:szCs w:val="32"/>
        </w:rPr>
        <w:t>英國國家統計局</w:t>
      </w:r>
      <w:r w:rsidR="008E2A22" w:rsidRPr="00A93A24">
        <w:rPr>
          <w:rFonts w:ascii="Times New Roman" w:eastAsia="標楷體" w:hAnsi="Times New Roman" w:hint="eastAsia"/>
          <w:sz w:val="28"/>
          <w:szCs w:val="32"/>
        </w:rPr>
        <w:t xml:space="preserve">(Office for National </w:t>
      </w:r>
      <w:r w:rsidR="008E2A22" w:rsidRPr="00A93A24">
        <w:rPr>
          <w:rFonts w:ascii="Times New Roman" w:eastAsia="標楷體" w:hAnsi="Times New Roman" w:hint="eastAsia"/>
          <w:sz w:val="28"/>
          <w:szCs w:val="32"/>
        </w:rPr>
        <w:lastRenderedPageBreak/>
        <w:t>Statistics)</w:t>
      </w:r>
      <w:r w:rsidR="008E2A22" w:rsidRPr="00A93A24">
        <w:rPr>
          <w:rFonts w:ascii="Times New Roman" w:eastAsia="標楷體" w:hAnsi="Times New Roman" w:hint="eastAsia"/>
          <w:sz w:val="28"/>
          <w:szCs w:val="32"/>
        </w:rPr>
        <w:t>估計每年約</w:t>
      </w:r>
      <w:r w:rsidR="00A93A24">
        <w:rPr>
          <w:rFonts w:ascii="Times New Roman" w:eastAsia="標楷體" w:hAnsi="Times New Roman" w:hint="eastAsia"/>
          <w:sz w:val="28"/>
          <w:szCs w:val="32"/>
        </w:rPr>
        <w:t>有</w:t>
      </w:r>
      <w:r w:rsidR="008E2A22" w:rsidRPr="00A93A24">
        <w:rPr>
          <w:rFonts w:ascii="Times New Roman" w:eastAsia="標楷體" w:hAnsi="Times New Roman" w:hint="eastAsia"/>
          <w:sz w:val="28"/>
          <w:szCs w:val="32"/>
        </w:rPr>
        <w:t>20</w:t>
      </w:r>
      <w:r w:rsidR="008E2A22" w:rsidRPr="00A93A24">
        <w:rPr>
          <w:rFonts w:ascii="Times New Roman" w:eastAsia="標楷體" w:hAnsi="Times New Roman" w:hint="eastAsia"/>
          <w:sz w:val="28"/>
          <w:szCs w:val="32"/>
        </w:rPr>
        <w:t>萬人次的淨移民，</w:t>
      </w:r>
      <w:r w:rsidR="00A93A24">
        <w:rPr>
          <w:rFonts w:ascii="Times New Roman" w:eastAsia="標楷體" w:hAnsi="Times New Roman" w:hint="eastAsia"/>
          <w:sz w:val="28"/>
          <w:szCs w:val="32"/>
        </w:rPr>
        <w:t>假設</w:t>
      </w:r>
      <w:r w:rsidR="00A93A24" w:rsidRPr="00A93A24">
        <w:rPr>
          <w:rFonts w:ascii="Times New Roman" w:eastAsia="標楷體" w:hAnsi="Times New Roman" w:hint="eastAsia"/>
          <w:sz w:val="28"/>
          <w:szCs w:val="32"/>
        </w:rPr>
        <w:t>英國保守黨</w:t>
      </w:r>
      <w:r w:rsidR="00A93A24" w:rsidRPr="00A93A24">
        <w:rPr>
          <w:rFonts w:ascii="Times New Roman" w:eastAsia="標楷體" w:hAnsi="Times New Roman" w:hint="eastAsia"/>
          <w:sz w:val="28"/>
          <w:szCs w:val="32"/>
        </w:rPr>
        <w:t>(Conservative Party)</w:t>
      </w:r>
      <w:r w:rsidR="00A93A24">
        <w:rPr>
          <w:rFonts w:ascii="Times New Roman" w:eastAsia="標楷體" w:hAnsi="Times New Roman" w:hint="eastAsia"/>
          <w:sz w:val="28"/>
          <w:szCs w:val="32"/>
        </w:rPr>
        <w:t>緊縮移民政策目標達成</w:t>
      </w:r>
      <w:r w:rsidR="009B2682" w:rsidRPr="00A93A24">
        <w:rPr>
          <w:rFonts w:ascii="Times New Roman" w:eastAsia="標楷體" w:hAnsi="Times New Roman" w:hint="eastAsia"/>
          <w:sz w:val="28"/>
          <w:szCs w:val="32"/>
        </w:rPr>
        <w:t>，</w:t>
      </w:r>
      <w:r w:rsidR="00A93A24">
        <w:rPr>
          <w:rFonts w:ascii="Times New Roman" w:eastAsia="標楷體" w:hAnsi="Times New Roman" w:hint="eastAsia"/>
          <w:sz w:val="28"/>
          <w:szCs w:val="32"/>
        </w:rPr>
        <w:t>淨移民人數減少一半以上，</w:t>
      </w:r>
      <w:r w:rsidR="009B2682" w:rsidRPr="00A93A24">
        <w:rPr>
          <w:rFonts w:ascii="Times New Roman" w:eastAsia="標楷體" w:hAnsi="Times New Roman" w:hint="eastAsia"/>
          <w:sz w:val="28"/>
          <w:szCs w:val="32"/>
        </w:rPr>
        <w:t>至</w:t>
      </w:r>
      <w:r w:rsidR="009B2682" w:rsidRPr="00A93A24">
        <w:rPr>
          <w:rFonts w:ascii="Times New Roman" w:eastAsia="標楷體" w:hAnsi="Times New Roman" w:hint="eastAsia"/>
          <w:sz w:val="28"/>
          <w:szCs w:val="32"/>
        </w:rPr>
        <w:t>2060</w:t>
      </w:r>
      <w:r w:rsidR="009B2682" w:rsidRPr="00A93A24">
        <w:rPr>
          <w:rFonts w:ascii="Times New Roman" w:eastAsia="標楷體" w:hAnsi="Times New Roman" w:hint="eastAsia"/>
          <w:sz w:val="28"/>
          <w:szCs w:val="32"/>
        </w:rPr>
        <w:t>年，</w:t>
      </w:r>
      <w:r w:rsidR="009B2682" w:rsidRPr="00A93A24">
        <w:rPr>
          <w:rFonts w:ascii="Times New Roman" w:eastAsia="標楷體" w:hAnsi="Times New Roman" w:hint="eastAsia"/>
          <w:sz w:val="28"/>
          <w:szCs w:val="32"/>
        </w:rPr>
        <w:t>GDP</w:t>
      </w:r>
      <w:r w:rsidR="009B2682" w:rsidRPr="00A93A24">
        <w:rPr>
          <w:rFonts w:ascii="Times New Roman" w:eastAsia="標楷體" w:hAnsi="Times New Roman" w:hint="eastAsia"/>
          <w:sz w:val="28"/>
          <w:szCs w:val="32"/>
        </w:rPr>
        <w:t>將下降</w:t>
      </w:r>
      <w:r w:rsidR="009B2682" w:rsidRPr="00A93A24">
        <w:rPr>
          <w:rFonts w:ascii="Times New Roman" w:eastAsia="標楷體" w:hAnsi="Times New Roman" w:hint="eastAsia"/>
          <w:sz w:val="28"/>
          <w:szCs w:val="32"/>
        </w:rPr>
        <w:t>11%</w:t>
      </w:r>
      <w:r w:rsidR="009B2682" w:rsidRPr="00A93A24">
        <w:rPr>
          <w:rFonts w:ascii="Times New Roman" w:eastAsia="標楷體" w:hAnsi="Times New Roman" w:hint="eastAsia"/>
          <w:sz w:val="28"/>
          <w:szCs w:val="32"/>
        </w:rPr>
        <w:t>，人均</w:t>
      </w:r>
      <w:r w:rsidR="009B2682" w:rsidRPr="00A93A24">
        <w:rPr>
          <w:rFonts w:ascii="Times New Roman" w:eastAsia="標楷體" w:hAnsi="Times New Roman" w:hint="eastAsia"/>
          <w:sz w:val="28"/>
          <w:szCs w:val="32"/>
        </w:rPr>
        <w:t>GDP</w:t>
      </w:r>
      <w:r w:rsidR="009B2682" w:rsidRPr="00A93A24">
        <w:rPr>
          <w:rFonts w:ascii="Times New Roman" w:eastAsia="標楷體" w:hAnsi="Times New Roman" w:hint="eastAsia"/>
          <w:sz w:val="28"/>
          <w:szCs w:val="32"/>
        </w:rPr>
        <w:t>將下降</w:t>
      </w:r>
      <w:r w:rsidR="009B2682" w:rsidRPr="00A93A24">
        <w:rPr>
          <w:rFonts w:ascii="Times New Roman" w:eastAsia="標楷體" w:hAnsi="Times New Roman" w:hint="eastAsia"/>
          <w:sz w:val="28"/>
          <w:szCs w:val="32"/>
        </w:rPr>
        <w:t>2.7%</w:t>
      </w:r>
      <w:r w:rsidR="006108CB" w:rsidRPr="00A93A24">
        <w:rPr>
          <w:rFonts w:ascii="Times New Roman" w:eastAsia="標楷體" w:hAnsi="Times New Roman" w:hint="eastAsia"/>
          <w:sz w:val="28"/>
          <w:szCs w:val="32"/>
        </w:rPr>
        <w:t>；</w:t>
      </w:r>
      <w:r w:rsidR="009B2682" w:rsidRPr="00A93A24">
        <w:rPr>
          <w:rFonts w:ascii="Times New Roman" w:eastAsia="標楷體" w:hAnsi="Times New Roman" w:hint="eastAsia"/>
          <w:sz w:val="28"/>
          <w:szCs w:val="32"/>
        </w:rPr>
        <w:t>在政府支出方面，由於國內勞動人口減少，總稅收下降，因此為平衡預算，</w:t>
      </w:r>
      <w:r w:rsidR="00176BBD" w:rsidRPr="00A93A24">
        <w:rPr>
          <w:rFonts w:ascii="Times New Roman" w:eastAsia="標楷體" w:hAnsi="Times New Roman" w:hint="eastAsia"/>
          <w:sz w:val="28"/>
          <w:szCs w:val="32"/>
        </w:rPr>
        <w:t>必須提高</w:t>
      </w:r>
      <w:r w:rsidR="009B2682" w:rsidRPr="00A93A24">
        <w:rPr>
          <w:rFonts w:ascii="Times New Roman" w:eastAsia="標楷體" w:hAnsi="Times New Roman" w:hint="eastAsia"/>
          <w:sz w:val="28"/>
          <w:szCs w:val="32"/>
        </w:rPr>
        <w:t>勞動所得稅率，進而導致家戶可支配所得減少。</w:t>
      </w:r>
    </w:p>
    <w:p w:rsidR="009B2682" w:rsidRPr="00896349" w:rsidRDefault="00DD323D" w:rsidP="00DD323D">
      <w:pPr>
        <w:pStyle w:val="ab"/>
        <w:numPr>
          <w:ilvl w:val="0"/>
          <w:numId w:val="5"/>
        </w:numPr>
        <w:snapToGrid w:val="0"/>
        <w:spacing w:line="52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32"/>
        </w:rPr>
      </w:pPr>
      <w:r w:rsidRPr="00DD323D">
        <w:rPr>
          <w:rFonts w:ascii="Times New Roman" w:eastAsia="標楷體" w:hAnsi="Times New Roman" w:hint="eastAsia"/>
          <w:b/>
          <w:sz w:val="28"/>
          <w:szCs w:val="32"/>
        </w:rPr>
        <w:t>延攬外籍人才</w:t>
      </w:r>
      <w:r>
        <w:rPr>
          <w:rFonts w:ascii="Times New Roman" w:eastAsia="標楷體" w:hAnsi="Times New Roman" w:hint="eastAsia"/>
          <w:b/>
          <w:sz w:val="28"/>
          <w:szCs w:val="32"/>
        </w:rPr>
        <w:t>的</w:t>
      </w:r>
      <w:r w:rsidRPr="00DD323D">
        <w:rPr>
          <w:rFonts w:ascii="Times New Roman" w:eastAsia="標楷體" w:hAnsi="Times New Roman" w:hint="eastAsia"/>
          <w:b/>
          <w:sz w:val="28"/>
          <w:szCs w:val="32"/>
        </w:rPr>
        <w:t>財政貢獻大於</w:t>
      </w:r>
      <w:r w:rsidR="002166CD">
        <w:rPr>
          <w:rFonts w:ascii="Times New Roman" w:eastAsia="標楷體" w:hAnsi="Times New Roman" w:hint="eastAsia"/>
          <w:b/>
          <w:sz w:val="28"/>
          <w:szCs w:val="32"/>
        </w:rPr>
        <w:t>對其</w:t>
      </w:r>
      <w:r w:rsidR="00E43D7E">
        <w:rPr>
          <w:rFonts w:ascii="Times New Roman" w:eastAsia="標楷體" w:hAnsi="Times New Roman" w:hint="eastAsia"/>
          <w:b/>
          <w:sz w:val="28"/>
          <w:szCs w:val="32"/>
        </w:rPr>
        <w:t>的</w:t>
      </w:r>
      <w:r w:rsidRPr="00DD323D">
        <w:rPr>
          <w:rFonts w:ascii="Times New Roman" w:eastAsia="標楷體" w:hAnsi="Times New Roman" w:hint="eastAsia"/>
          <w:b/>
          <w:sz w:val="28"/>
          <w:szCs w:val="32"/>
        </w:rPr>
        <w:t>社會福利支出</w:t>
      </w:r>
    </w:p>
    <w:p w:rsidR="00896349" w:rsidRDefault="009B2682" w:rsidP="00896349">
      <w:pPr>
        <w:pStyle w:val="ab"/>
        <w:numPr>
          <w:ilvl w:val="0"/>
          <w:numId w:val="10"/>
        </w:numPr>
        <w:snapToGrid w:val="0"/>
        <w:spacing w:line="52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32"/>
        </w:rPr>
      </w:pPr>
      <w:r w:rsidRPr="009B2682">
        <w:rPr>
          <w:rFonts w:ascii="Times New Roman" w:eastAsia="標楷體" w:hAnsi="Times New Roman" w:hint="eastAsia"/>
          <w:sz w:val="28"/>
          <w:szCs w:val="32"/>
        </w:rPr>
        <w:t>國外期刊指出，技術移民帶來財政貢獻</w:t>
      </w:r>
      <w:r w:rsidR="00176BBD">
        <w:rPr>
          <w:rFonts w:ascii="Times New Roman" w:eastAsia="標楷體" w:hAnsi="Times New Roman" w:hint="eastAsia"/>
          <w:sz w:val="28"/>
          <w:szCs w:val="32"/>
        </w:rPr>
        <w:t>。</w:t>
      </w:r>
      <w:r w:rsidRPr="009B2682">
        <w:rPr>
          <w:rFonts w:ascii="Times New Roman" w:eastAsia="標楷體" w:hAnsi="Times New Roman" w:hint="eastAsia"/>
          <w:sz w:val="28"/>
          <w:szCs w:val="32"/>
        </w:rPr>
        <w:t>以美國為例，根據美國進步中心</w:t>
      </w:r>
      <w:r w:rsidR="004A06E3">
        <w:rPr>
          <w:rFonts w:ascii="Times New Roman" w:eastAsia="標楷體" w:hAnsi="Times New Roman"/>
          <w:kern w:val="0"/>
          <w:sz w:val="28"/>
          <w:szCs w:val="32"/>
        </w:rPr>
        <w:t>(Center for American Progress)</w:t>
      </w:r>
      <w:r w:rsidR="00F3450D">
        <w:rPr>
          <w:rFonts w:ascii="Times New Roman" w:eastAsia="標楷體" w:hAnsi="Times New Roman" w:hint="eastAsia"/>
          <w:kern w:val="0"/>
          <w:sz w:val="28"/>
          <w:szCs w:val="32"/>
        </w:rPr>
        <w:t>2014</w:t>
      </w:r>
      <w:r w:rsidR="00C254FD">
        <w:rPr>
          <w:rFonts w:ascii="Times New Roman" w:eastAsia="標楷體" w:hAnsi="Times New Roman" w:hint="eastAsia"/>
          <w:kern w:val="0"/>
          <w:sz w:val="28"/>
          <w:szCs w:val="32"/>
        </w:rPr>
        <w:t>年</w:t>
      </w:r>
      <w:r w:rsidRPr="009B2682">
        <w:rPr>
          <w:rFonts w:ascii="Times New Roman" w:eastAsia="標楷體" w:hAnsi="Times New Roman" w:hint="eastAsia"/>
          <w:sz w:val="28"/>
          <w:szCs w:val="32"/>
        </w:rPr>
        <w:t>研究指出，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移民政策</w:t>
      </w:r>
      <w:r w:rsidR="002166CD">
        <w:rPr>
          <w:rFonts w:ascii="Times New Roman" w:eastAsia="標楷體" w:hAnsi="Times New Roman" w:hint="eastAsia"/>
          <w:sz w:val="28"/>
          <w:szCs w:val="32"/>
        </w:rPr>
        <w:t>鬆綁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後</w:t>
      </w:r>
      <w:r w:rsidR="00896349">
        <w:rPr>
          <w:rFonts w:ascii="Times New Roman" w:eastAsia="標楷體" w:hAnsi="Times New Roman" w:hint="eastAsia"/>
          <w:sz w:val="28"/>
          <w:szCs w:val="32"/>
        </w:rPr>
        <w:t>，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未來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10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年，</w:t>
      </w:r>
      <w:r w:rsidR="00176BBD">
        <w:rPr>
          <w:rFonts w:ascii="Times New Roman" w:eastAsia="標楷體" w:hAnsi="Times New Roman" w:hint="eastAsia"/>
          <w:sz w:val="28"/>
          <w:szCs w:val="32"/>
        </w:rPr>
        <w:t>美國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政府稅收將可增加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1,090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億美元</w:t>
      </w:r>
      <w:r w:rsidR="00896349">
        <w:rPr>
          <w:rFonts w:ascii="Times New Roman" w:eastAsia="標楷體" w:hAnsi="Times New Roman" w:hint="eastAsia"/>
          <w:sz w:val="28"/>
          <w:szCs w:val="32"/>
        </w:rPr>
        <w:t>，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並在未來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36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年</w:t>
      </w:r>
      <w:proofErr w:type="gramStart"/>
      <w:r w:rsidR="00896349" w:rsidRPr="00896349">
        <w:rPr>
          <w:rFonts w:ascii="Times New Roman" w:eastAsia="標楷體" w:hAnsi="Times New Roman" w:hint="eastAsia"/>
          <w:sz w:val="28"/>
          <w:szCs w:val="32"/>
        </w:rPr>
        <w:t>挹</w:t>
      </w:r>
      <w:proofErr w:type="gramEnd"/>
      <w:r w:rsidR="00896349" w:rsidRPr="00896349">
        <w:rPr>
          <w:rFonts w:ascii="Times New Roman" w:eastAsia="標楷體" w:hAnsi="Times New Roman" w:hint="eastAsia"/>
          <w:sz w:val="28"/>
          <w:szCs w:val="32"/>
        </w:rPr>
        <w:t>注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6,060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億美元的租稅至社會安全信託基金中，以因應國</w:t>
      </w:r>
      <w:r w:rsidR="00E43D7E">
        <w:rPr>
          <w:rFonts w:ascii="Times New Roman" w:eastAsia="標楷體" w:hAnsi="Times New Roman" w:hint="eastAsia"/>
          <w:sz w:val="28"/>
          <w:szCs w:val="32"/>
        </w:rPr>
        <w:t>民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及戰後嬰兒潮退休時所需</w:t>
      </w:r>
      <w:r w:rsidR="00896349">
        <w:rPr>
          <w:rFonts w:ascii="Times New Roman" w:eastAsia="標楷體" w:hAnsi="Times New Roman" w:hint="eastAsia"/>
          <w:sz w:val="28"/>
          <w:szCs w:val="32"/>
        </w:rPr>
        <w:t>的</w:t>
      </w:r>
      <w:r w:rsidR="00176BBD">
        <w:rPr>
          <w:rFonts w:ascii="Times New Roman" w:eastAsia="標楷體" w:hAnsi="Times New Roman" w:hint="eastAsia"/>
          <w:sz w:val="28"/>
          <w:szCs w:val="32"/>
        </w:rPr>
        <w:t>給付</w:t>
      </w:r>
      <w:r w:rsidR="00E43D7E">
        <w:rPr>
          <w:rFonts w:ascii="Times New Roman" w:eastAsia="標楷體" w:hAnsi="Times New Roman" w:hint="eastAsia"/>
          <w:sz w:val="28"/>
          <w:szCs w:val="32"/>
        </w:rPr>
        <w:t>。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美國國會預算辦公室</w:t>
      </w:r>
      <w:r w:rsidR="00896349">
        <w:rPr>
          <w:rFonts w:ascii="Times New Roman" w:eastAsia="標楷體" w:hAnsi="Times New Roman" w:hint="eastAsia"/>
          <w:sz w:val="28"/>
          <w:szCs w:val="32"/>
        </w:rPr>
        <w:t>並估計，</w:t>
      </w:r>
      <w:r w:rsidR="002166CD">
        <w:rPr>
          <w:rFonts w:ascii="Times New Roman" w:eastAsia="標楷體" w:hAnsi="Times New Roman" w:hint="eastAsia"/>
          <w:sz w:val="28"/>
          <w:szCs w:val="32"/>
        </w:rPr>
        <w:t>因技術移民的持續加入，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未來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20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年</w:t>
      </w:r>
      <w:r w:rsidR="00E43D7E">
        <w:rPr>
          <w:rFonts w:ascii="Times New Roman" w:eastAsia="標楷體" w:hAnsi="Times New Roman" w:hint="eastAsia"/>
          <w:sz w:val="28"/>
          <w:szCs w:val="32"/>
        </w:rPr>
        <w:t>，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將減少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8,200</w:t>
      </w:r>
      <w:r w:rsidR="00896349" w:rsidRPr="00896349">
        <w:rPr>
          <w:rFonts w:ascii="Times New Roman" w:eastAsia="標楷體" w:hAnsi="Times New Roman" w:hint="eastAsia"/>
          <w:sz w:val="28"/>
          <w:szCs w:val="32"/>
        </w:rPr>
        <w:t>億美元的財政赤字。</w:t>
      </w:r>
    </w:p>
    <w:p w:rsidR="00896349" w:rsidRDefault="00896349" w:rsidP="00896349">
      <w:pPr>
        <w:pStyle w:val="ab"/>
        <w:numPr>
          <w:ilvl w:val="0"/>
          <w:numId w:val="10"/>
        </w:numPr>
        <w:snapToGrid w:val="0"/>
        <w:spacing w:line="52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32"/>
        </w:rPr>
      </w:pPr>
      <w:r w:rsidRPr="009B2682">
        <w:rPr>
          <w:rFonts w:ascii="Times New Roman" w:eastAsia="標楷體" w:hAnsi="Times New Roman" w:hint="eastAsia"/>
          <w:sz w:val="28"/>
          <w:szCs w:val="32"/>
        </w:rPr>
        <w:t>大多數</w:t>
      </w:r>
      <w:r w:rsidR="00DD323D">
        <w:rPr>
          <w:rFonts w:ascii="Times New Roman" w:eastAsia="標楷體" w:hAnsi="Times New Roman" w:hint="eastAsia"/>
          <w:sz w:val="28"/>
          <w:szCs w:val="32"/>
        </w:rPr>
        <w:t>到其他國家工作的外籍人士</w:t>
      </w:r>
      <w:r w:rsidR="00E43D7E">
        <w:rPr>
          <w:rFonts w:ascii="Times New Roman" w:eastAsia="標楷體" w:hAnsi="Times New Roman" w:hint="eastAsia"/>
          <w:sz w:val="28"/>
          <w:szCs w:val="32"/>
        </w:rPr>
        <w:t>皆屬年輕體壯族群，帶來財政貢獻將大於對</w:t>
      </w:r>
      <w:r w:rsidRPr="009B2682">
        <w:rPr>
          <w:rFonts w:ascii="Times New Roman" w:eastAsia="標楷體" w:hAnsi="Times New Roman" w:hint="eastAsia"/>
          <w:sz w:val="28"/>
          <w:szCs w:val="32"/>
        </w:rPr>
        <w:t>社會福利的需求，且新增加的稅收，將可因應未來所需的社會福利支出，減緩財政壓力。</w:t>
      </w:r>
    </w:p>
    <w:p w:rsidR="00203A81" w:rsidRPr="00896349" w:rsidRDefault="00896349" w:rsidP="00896349">
      <w:pPr>
        <w:snapToGrid w:val="0"/>
        <w:spacing w:line="520" w:lineRule="exact"/>
        <w:ind w:firstLineChars="225" w:firstLine="630"/>
        <w:jc w:val="both"/>
        <w:rPr>
          <w:rFonts w:ascii="Times New Roman" w:eastAsia="標楷體" w:hAnsi="Times New Roman"/>
          <w:sz w:val="28"/>
          <w:szCs w:val="32"/>
        </w:rPr>
      </w:pPr>
      <w:proofErr w:type="gramStart"/>
      <w:r w:rsidRPr="00896349">
        <w:rPr>
          <w:rFonts w:ascii="Times New Roman" w:eastAsia="標楷體" w:hAnsi="Times New Roman" w:hint="eastAsia"/>
          <w:sz w:val="28"/>
          <w:szCs w:val="32"/>
        </w:rPr>
        <w:t>綜整</w:t>
      </w:r>
      <w:r w:rsidR="00F3450D">
        <w:rPr>
          <w:rFonts w:ascii="Times New Roman" w:eastAsia="標楷體" w:hAnsi="Times New Roman" w:hint="eastAsia"/>
          <w:sz w:val="28"/>
          <w:szCs w:val="32"/>
        </w:rPr>
        <w:t>上述</w:t>
      </w:r>
      <w:proofErr w:type="gramEnd"/>
      <w:r w:rsidRPr="00896349">
        <w:rPr>
          <w:rFonts w:ascii="Times New Roman" w:eastAsia="標楷體" w:hAnsi="Times New Roman" w:hint="eastAsia"/>
          <w:sz w:val="28"/>
          <w:szCs w:val="32"/>
        </w:rPr>
        <w:t>國內外相關研究與論述，整體而言，延攬外籍人才對一國社</w:t>
      </w:r>
      <w:r>
        <w:rPr>
          <w:rFonts w:ascii="Times New Roman" w:eastAsia="標楷體" w:hAnsi="Times New Roman" w:hint="eastAsia"/>
          <w:sz w:val="28"/>
          <w:szCs w:val="32"/>
        </w:rPr>
        <w:t>會經濟</w:t>
      </w:r>
      <w:r w:rsidR="00E43D7E">
        <w:rPr>
          <w:rFonts w:ascii="Times New Roman" w:eastAsia="標楷體" w:hAnsi="Times New Roman" w:hint="eastAsia"/>
          <w:sz w:val="28"/>
          <w:szCs w:val="32"/>
        </w:rPr>
        <w:t>的</w:t>
      </w:r>
      <w:r>
        <w:rPr>
          <w:rFonts w:ascii="Times New Roman" w:eastAsia="標楷體" w:hAnsi="Times New Roman" w:hint="eastAsia"/>
          <w:sz w:val="28"/>
          <w:szCs w:val="32"/>
        </w:rPr>
        <w:t>正面效益大於負面影響，</w:t>
      </w:r>
      <w:r w:rsidRPr="00896349">
        <w:rPr>
          <w:rFonts w:ascii="Times New Roman" w:eastAsia="標楷體" w:hAnsi="Times New Roman" w:hint="eastAsia"/>
          <w:sz w:val="28"/>
          <w:szCs w:val="32"/>
        </w:rPr>
        <w:t>政府對外籍人才來</w:t>
      </w:r>
      <w:proofErr w:type="gramStart"/>
      <w:r w:rsidRPr="00896349">
        <w:rPr>
          <w:rFonts w:ascii="Times New Roman" w:eastAsia="標楷體" w:hAnsi="Times New Roman" w:hint="eastAsia"/>
          <w:sz w:val="28"/>
          <w:szCs w:val="32"/>
        </w:rPr>
        <w:t>臺</w:t>
      </w:r>
      <w:proofErr w:type="gramEnd"/>
      <w:r w:rsidRPr="00896349">
        <w:rPr>
          <w:rFonts w:ascii="Times New Roman" w:eastAsia="標楷體" w:hAnsi="Times New Roman" w:hint="eastAsia"/>
          <w:sz w:val="28"/>
          <w:szCs w:val="32"/>
        </w:rPr>
        <w:t>工作的政策思維，應從消極限制以保障國人就業，轉向積極吸引、留用優秀外籍人才為我國所用。</w:t>
      </w:r>
    </w:p>
    <w:p w:rsidR="004A06E3" w:rsidRDefault="008301DA" w:rsidP="00871F38">
      <w:pPr>
        <w:snapToGrid w:val="0"/>
        <w:spacing w:line="520" w:lineRule="exact"/>
        <w:ind w:firstLineChars="225" w:firstLine="630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>面對</w:t>
      </w:r>
      <w:r w:rsidR="00E43D7E">
        <w:rPr>
          <w:rFonts w:ascii="Times New Roman" w:eastAsia="標楷體" w:hAnsi="Times New Roman" w:hint="eastAsia"/>
          <w:sz w:val="28"/>
          <w:szCs w:val="32"/>
        </w:rPr>
        <w:t>國際間激烈的人才競爭</w:t>
      </w:r>
      <w:r w:rsidR="006B087C" w:rsidRPr="00841C6D">
        <w:rPr>
          <w:rFonts w:ascii="Times New Roman" w:eastAsia="標楷體" w:hAnsi="Times New Roman" w:hint="eastAsia"/>
          <w:sz w:val="28"/>
          <w:szCs w:val="32"/>
        </w:rPr>
        <w:t>，</w:t>
      </w:r>
      <w:r w:rsidR="004A06E3">
        <w:rPr>
          <w:rFonts w:ascii="Times New Roman" w:eastAsia="標楷體" w:hAnsi="Times New Roman" w:hint="eastAsia"/>
          <w:sz w:val="28"/>
          <w:szCs w:val="32"/>
        </w:rPr>
        <w:t>為</w:t>
      </w:r>
      <w:r w:rsidR="004A06E3" w:rsidRPr="00841C6D">
        <w:rPr>
          <w:rFonts w:ascii="Times New Roman" w:eastAsia="標楷體" w:hAnsi="Times New Roman" w:hint="eastAsia"/>
          <w:sz w:val="28"/>
          <w:szCs w:val="32"/>
        </w:rPr>
        <w:t>補充我國產業升級所需特殊人才，提升我國國際競爭力</w:t>
      </w:r>
      <w:r w:rsidR="004A06E3">
        <w:rPr>
          <w:rFonts w:ascii="Times New Roman" w:eastAsia="標楷體" w:hAnsi="Times New Roman" w:hint="eastAsia"/>
          <w:sz w:val="28"/>
          <w:szCs w:val="32"/>
        </w:rPr>
        <w:t>，</w:t>
      </w:r>
      <w:r w:rsidR="006B087C" w:rsidRPr="00841C6D">
        <w:rPr>
          <w:rFonts w:ascii="Times New Roman" w:eastAsia="標楷體" w:hAnsi="Times New Roman" w:hint="eastAsia"/>
          <w:sz w:val="28"/>
          <w:szCs w:val="32"/>
        </w:rPr>
        <w:t>本會</w:t>
      </w:r>
      <w:r w:rsidR="00916531">
        <w:rPr>
          <w:rFonts w:ascii="Times New Roman" w:eastAsia="標楷體" w:hAnsi="Times New Roman" w:hint="eastAsia"/>
          <w:sz w:val="28"/>
          <w:szCs w:val="32"/>
        </w:rPr>
        <w:t>已協調整合各部會資源，</w:t>
      </w:r>
      <w:r w:rsidR="004A06E3">
        <w:rPr>
          <w:rFonts w:ascii="Times New Roman" w:eastAsia="標楷體" w:hAnsi="Times New Roman" w:hint="eastAsia"/>
          <w:sz w:val="28"/>
          <w:szCs w:val="32"/>
        </w:rPr>
        <w:t>推動多項具體措施，</w:t>
      </w:r>
      <w:r w:rsidR="00C8401B">
        <w:rPr>
          <w:rFonts w:ascii="Times New Roman" w:eastAsia="標楷體" w:hAnsi="Times New Roman" w:hint="eastAsia"/>
          <w:sz w:val="28"/>
          <w:szCs w:val="32"/>
        </w:rPr>
        <w:t>包括：完成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t>建置</w:t>
      </w:r>
      <w:proofErr w:type="gramStart"/>
      <w:r w:rsidR="004A06E3" w:rsidRPr="004A06E3">
        <w:rPr>
          <w:rFonts w:ascii="Times New Roman" w:eastAsia="標楷體" w:hAnsi="Times New Roman" w:hint="eastAsia"/>
          <w:sz w:val="28"/>
          <w:szCs w:val="32"/>
        </w:rPr>
        <w:t>全球攬才聯合</w:t>
      </w:r>
      <w:proofErr w:type="gramEnd"/>
      <w:r w:rsidR="004A06E3" w:rsidRPr="004A06E3">
        <w:rPr>
          <w:rFonts w:ascii="Times New Roman" w:eastAsia="標楷體" w:hAnsi="Times New Roman" w:hint="eastAsia"/>
          <w:sz w:val="28"/>
          <w:szCs w:val="32"/>
        </w:rPr>
        <w:t>服務中心</w:t>
      </w:r>
      <w:r w:rsidR="004A06E3">
        <w:rPr>
          <w:rFonts w:ascii="Times New Roman" w:eastAsia="標楷體" w:hAnsi="Times New Roman" w:hint="eastAsia"/>
          <w:sz w:val="28"/>
          <w:szCs w:val="32"/>
        </w:rPr>
        <w:t>，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t>以「專案經理人」專案專責協助延攬高階外籍專業人才，截至本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t>(105)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t>年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t>4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t>月底，已提供諮詢及轉</w:t>
      </w:r>
      <w:proofErr w:type="gramStart"/>
      <w:r w:rsidR="004A06E3" w:rsidRPr="004A06E3">
        <w:rPr>
          <w:rFonts w:ascii="Times New Roman" w:eastAsia="標楷體" w:hAnsi="Times New Roman" w:hint="eastAsia"/>
          <w:sz w:val="28"/>
          <w:szCs w:val="32"/>
        </w:rPr>
        <w:t>介</w:t>
      </w:r>
      <w:proofErr w:type="gramEnd"/>
      <w:r w:rsidR="004A06E3" w:rsidRPr="004A06E3">
        <w:rPr>
          <w:rFonts w:ascii="Times New Roman" w:eastAsia="標楷體" w:hAnsi="Times New Roman" w:hint="eastAsia"/>
          <w:sz w:val="28"/>
          <w:szCs w:val="32"/>
        </w:rPr>
        <w:t>服務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t>389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t>件，進行企業需求訪談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t>111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t>家，掌握職缺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t>160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lastRenderedPageBreak/>
        <w:t>個</w:t>
      </w:r>
      <w:r w:rsidR="004A06E3">
        <w:rPr>
          <w:rFonts w:ascii="Times New Roman" w:eastAsia="標楷體" w:hAnsi="Times New Roman" w:hint="eastAsia"/>
          <w:sz w:val="28"/>
          <w:szCs w:val="32"/>
        </w:rPr>
        <w:t>，</w:t>
      </w:r>
      <w:r w:rsidR="00871F38">
        <w:rPr>
          <w:rFonts w:ascii="Times New Roman" w:eastAsia="標楷體" w:hAnsi="Times New Roman" w:hint="eastAsia"/>
          <w:sz w:val="28"/>
          <w:szCs w:val="32"/>
        </w:rPr>
        <w:t>並將</w:t>
      </w:r>
      <w:r w:rsidR="004A06E3">
        <w:rPr>
          <w:rFonts w:ascii="Times New Roman" w:eastAsia="標楷體" w:hAnsi="Times New Roman" w:hint="eastAsia"/>
          <w:sz w:val="28"/>
          <w:szCs w:val="32"/>
        </w:rPr>
        <w:t>建立</w:t>
      </w:r>
      <w:r w:rsidR="00871F38">
        <w:rPr>
          <w:rFonts w:ascii="Times New Roman" w:eastAsia="標楷體" w:hAnsi="Times New Roman" w:hint="eastAsia"/>
          <w:sz w:val="28"/>
          <w:szCs w:val="32"/>
        </w:rPr>
        <w:t>國家層級</w:t>
      </w:r>
      <w:r w:rsidR="00E43D7E">
        <w:rPr>
          <w:rFonts w:ascii="Times New Roman" w:eastAsia="標楷體" w:hAnsi="Times New Roman" w:hint="eastAsia"/>
          <w:sz w:val="28"/>
          <w:szCs w:val="32"/>
        </w:rPr>
        <w:t>單一媒合外籍人才的</w:t>
      </w:r>
      <w:r w:rsidR="00871F38" w:rsidRPr="00871F38">
        <w:rPr>
          <w:rFonts w:ascii="Times New Roman" w:eastAsia="標楷體" w:hAnsi="Times New Roman" w:hint="eastAsia"/>
          <w:sz w:val="28"/>
          <w:szCs w:val="32"/>
        </w:rPr>
        <w:t>網路服務</w:t>
      </w:r>
      <w:r w:rsidR="00C8401B">
        <w:rPr>
          <w:rFonts w:ascii="Times New Roman" w:eastAsia="標楷體" w:hAnsi="Times New Roman" w:hint="eastAsia"/>
          <w:sz w:val="28"/>
          <w:szCs w:val="32"/>
        </w:rPr>
        <w:t>(Contact Taiwan)</w:t>
      </w:r>
      <w:r w:rsidR="004A06E3">
        <w:rPr>
          <w:rFonts w:ascii="Times New Roman" w:eastAsia="標楷體" w:hAnsi="Times New Roman" w:hint="eastAsia"/>
          <w:sz w:val="28"/>
          <w:szCs w:val="32"/>
        </w:rPr>
        <w:t>及</w:t>
      </w:r>
      <w:proofErr w:type="gramStart"/>
      <w:r w:rsidR="004A06E3" w:rsidRPr="004A06E3">
        <w:rPr>
          <w:rFonts w:ascii="Times New Roman" w:eastAsia="標楷體" w:hAnsi="Times New Roman" w:hint="eastAsia"/>
          <w:sz w:val="28"/>
          <w:szCs w:val="32"/>
        </w:rPr>
        <w:t>佈</w:t>
      </w:r>
      <w:proofErr w:type="gramEnd"/>
      <w:r w:rsidR="004A06E3" w:rsidRPr="004A06E3">
        <w:rPr>
          <w:rFonts w:ascii="Times New Roman" w:eastAsia="標楷體" w:hAnsi="Times New Roman" w:hint="eastAsia"/>
          <w:sz w:val="28"/>
          <w:szCs w:val="32"/>
        </w:rPr>
        <w:t>建</w:t>
      </w:r>
      <w:r w:rsidR="00871F38">
        <w:rPr>
          <w:rFonts w:ascii="Times New Roman" w:eastAsia="標楷體" w:hAnsi="Times New Roman" w:hint="eastAsia"/>
          <w:sz w:val="28"/>
          <w:szCs w:val="32"/>
        </w:rPr>
        <w:t>海外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t>人才網絡</w:t>
      </w:r>
      <w:r w:rsidR="004A06E3">
        <w:rPr>
          <w:rFonts w:ascii="Times New Roman" w:eastAsia="標楷體" w:hAnsi="Times New Roman" w:hint="eastAsia"/>
          <w:sz w:val="28"/>
          <w:szCs w:val="32"/>
        </w:rPr>
        <w:t>，</w:t>
      </w:r>
      <w:r w:rsidR="00871F38">
        <w:rPr>
          <w:rFonts w:ascii="Times New Roman" w:eastAsia="標楷體" w:hAnsi="Times New Roman" w:hint="eastAsia"/>
          <w:sz w:val="28"/>
          <w:szCs w:val="32"/>
        </w:rPr>
        <w:t>全面</w:t>
      </w:r>
      <w:proofErr w:type="gramStart"/>
      <w:r w:rsidR="004A06E3">
        <w:rPr>
          <w:rFonts w:ascii="Times New Roman" w:eastAsia="標楷體" w:hAnsi="Times New Roman" w:hint="eastAsia"/>
          <w:sz w:val="28"/>
          <w:szCs w:val="32"/>
        </w:rPr>
        <w:t>啟動攬才活動</w:t>
      </w:r>
      <w:proofErr w:type="gramEnd"/>
      <w:r w:rsidR="00C8401B">
        <w:rPr>
          <w:rFonts w:ascii="Times New Roman" w:eastAsia="標楷體" w:hAnsi="Times New Roman" w:hint="eastAsia"/>
          <w:sz w:val="28"/>
          <w:szCs w:val="32"/>
        </w:rPr>
        <w:t>；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t>改革彈性薪資制度</w:t>
      </w:r>
      <w:r w:rsidR="00176BBD">
        <w:rPr>
          <w:rFonts w:ascii="Times New Roman" w:eastAsia="標楷體" w:hAnsi="Times New Roman" w:hint="eastAsia"/>
          <w:sz w:val="28"/>
          <w:szCs w:val="32"/>
        </w:rPr>
        <w:t>、</w:t>
      </w:r>
      <w:proofErr w:type="gramStart"/>
      <w:r w:rsidR="004A06E3" w:rsidRPr="004A06E3">
        <w:rPr>
          <w:rFonts w:ascii="Times New Roman" w:eastAsia="標楷體" w:hAnsi="Times New Roman" w:hint="eastAsia"/>
          <w:sz w:val="28"/>
          <w:szCs w:val="32"/>
        </w:rPr>
        <w:t>提高攬才經費</w:t>
      </w:r>
      <w:proofErr w:type="gramEnd"/>
      <w:r w:rsidR="004A06E3" w:rsidRPr="004A06E3">
        <w:rPr>
          <w:rFonts w:ascii="Times New Roman" w:eastAsia="標楷體" w:hAnsi="Times New Roman" w:hint="eastAsia"/>
          <w:sz w:val="28"/>
          <w:szCs w:val="32"/>
        </w:rPr>
        <w:t>比例</w:t>
      </w:r>
      <w:r w:rsidR="004A06E3">
        <w:rPr>
          <w:rFonts w:ascii="Times New Roman" w:eastAsia="標楷體" w:hAnsi="Times New Roman" w:hint="eastAsia"/>
          <w:sz w:val="28"/>
          <w:szCs w:val="32"/>
        </w:rPr>
        <w:t>、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t>擴大績優財團法人科</w:t>
      </w:r>
      <w:proofErr w:type="gramStart"/>
      <w:r w:rsidR="004A06E3" w:rsidRPr="004A06E3">
        <w:rPr>
          <w:rFonts w:ascii="Times New Roman" w:eastAsia="標楷體" w:hAnsi="Times New Roman" w:hint="eastAsia"/>
          <w:sz w:val="28"/>
          <w:szCs w:val="32"/>
        </w:rPr>
        <w:t>研機構攬才效益</w:t>
      </w:r>
      <w:proofErr w:type="gramEnd"/>
      <w:r w:rsidR="00871F38">
        <w:rPr>
          <w:rFonts w:ascii="Times New Roman" w:eastAsia="標楷體" w:hAnsi="Times New Roman" w:hint="eastAsia"/>
          <w:sz w:val="28"/>
          <w:szCs w:val="32"/>
        </w:rPr>
        <w:t>及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t>提升我國中小企業延攬人才誘因</w:t>
      </w:r>
      <w:r w:rsidR="004A06E3">
        <w:rPr>
          <w:rFonts w:ascii="Times New Roman" w:eastAsia="標楷體" w:hAnsi="Times New Roman" w:hint="eastAsia"/>
          <w:sz w:val="28"/>
          <w:szCs w:val="32"/>
        </w:rPr>
        <w:t>，以提高</w:t>
      </w:r>
      <w:proofErr w:type="gramStart"/>
      <w:r w:rsidR="004A06E3">
        <w:rPr>
          <w:rFonts w:ascii="Times New Roman" w:eastAsia="標楷體" w:hAnsi="Times New Roman" w:hint="eastAsia"/>
          <w:sz w:val="28"/>
          <w:szCs w:val="32"/>
        </w:rPr>
        <w:t>國內競才條件</w:t>
      </w:r>
      <w:proofErr w:type="gramEnd"/>
      <w:r w:rsidR="00871F38">
        <w:rPr>
          <w:rFonts w:ascii="Times New Roman" w:eastAsia="標楷體" w:hAnsi="Times New Roman" w:hint="eastAsia"/>
          <w:sz w:val="28"/>
          <w:szCs w:val="32"/>
        </w:rPr>
        <w:t>；</w:t>
      </w:r>
      <w:r w:rsidR="004A06E3">
        <w:rPr>
          <w:rFonts w:ascii="Times New Roman" w:eastAsia="標楷體" w:hAnsi="Times New Roman" w:hint="eastAsia"/>
          <w:sz w:val="28"/>
          <w:szCs w:val="32"/>
        </w:rPr>
        <w:t>另配合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t>建置「外籍白領</w:t>
      </w:r>
      <w:proofErr w:type="gramStart"/>
      <w:r w:rsidR="004A06E3" w:rsidRPr="004A06E3">
        <w:rPr>
          <w:rFonts w:ascii="Times New Roman" w:eastAsia="標楷體" w:hAnsi="Times New Roman" w:hint="eastAsia"/>
          <w:sz w:val="28"/>
          <w:szCs w:val="32"/>
        </w:rPr>
        <w:t>人士線上申辦</w:t>
      </w:r>
      <w:proofErr w:type="gramEnd"/>
      <w:r w:rsidR="004A06E3" w:rsidRPr="004A06E3">
        <w:rPr>
          <w:rFonts w:ascii="Times New Roman" w:eastAsia="標楷體" w:hAnsi="Times New Roman" w:hint="eastAsia"/>
          <w:sz w:val="28"/>
          <w:szCs w:val="32"/>
        </w:rPr>
        <w:t>平台」</w:t>
      </w:r>
      <w:r w:rsidR="004A06E3">
        <w:rPr>
          <w:rFonts w:ascii="Times New Roman" w:eastAsia="標楷體" w:hAnsi="Times New Roman" w:hint="eastAsia"/>
          <w:sz w:val="28"/>
          <w:szCs w:val="32"/>
        </w:rPr>
        <w:t>、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t>解決外籍人才在</w:t>
      </w:r>
      <w:proofErr w:type="gramStart"/>
      <w:r w:rsidR="004A06E3" w:rsidRPr="004A06E3">
        <w:rPr>
          <w:rFonts w:ascii="Times New Roman" w:eastAsia="標楷體" w:hAnsi="Times New Roman" w:hint="eastAsia"/>
          <w:sz w:val="28"/>
          <w:szCs w:val="32"/>
        </w:rPr>
        <w:t>臺</w:t>
      </w:r>
      <w:proofErr w:type="gramEnd"/>
      <w:r w:rsidR="004A06E3" w:rsidRPr="004A06E3">
        <w:rPr>
          <w:rFonts w:ascii="Times New Roman" w:eastAsia="標楷體" w:hAnsi="Times New Roman" w:hint="eastAsia"/>
          <w:sz w:val="28"/>
          <w:szCs w:val="32"/>
        </w:rPr>
        <w:t>居住問題</w:t>
      </w:r>
      <w:r w:rsidR="004A06E3">
        <w:rPr>
          <w:rFonts w:ascii="Times New Roman" w:eastAsia="標楷體" w:hAnsi="Times New Roman" w:hint="eastAsia"/>
          <w:sz w:val="28"/>
          <w:szCs w:val="32"/>
        </w:rPr>
        <w:t>及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t>協助企業因應大陸企業挖角，強化宣導及留才機制</w:t>
      </w:r>
      <w:r w:rsidR="004A06E3">
        <w:rPr>
          <w:rFonts w:ascii="Times New Roman" w:eastAsia="標楷體" w:hAnsi="Times New Roman" w:hint="eastAsia"/>
          <w:sz w:val="28"/>
          <w:szCs w:val="32"/>
        </w:rPr>
        <w:t>，</w:t>
      </w:r>
      <w:r w:rsidR="004A06E3" w:rsidRPr="004A06E3">
        <w:rPr>
          <w:rFonts w:ascii="Times New Roman" w:eastAsia="標楷體" w:hAnsi="Times New Roman" w:hint="eastAsia"/>
          <w:sz w:val="28"/>
          <w:szCs w:val="32"/>
        </w:rPr>
        <w:t>建置完善留才環境</w:t>
      </w:r>
      <w:r w:rsidR="004A06E3">
        <w:rPr>
          <w:rFonts w:ascii="Times New Roman" w:eastAsia="標楷體" w:hAnsi="Times New Roman" w:hint="eastAsia"/>
          <w:sz w:val="28"/>
          <w:szCs w:val="32"/>
        </w:rPr>
        <w:t>。</w:t>
      </w:r>
    </w:p>
    <w:p w:rsidR="00E019D1" w:rsidRDefault="00841C6D" w:rsidP="00D24ECA">
      <w:pPr>
        <w:snapToGrid w:val="0"/>
        <w:spacing w:line="520" w:lineRule="exact"/>
        <w:ind w:firstLineChars="225" w:firstLine="630"/>
        <w:jc w:val="both"/>
        <w:rPr>
          <w:rFonts w:ascii="Times New Roman" w:eastAsia="標楷體" w:hAnsi="Times New Roman"/>
          <w:sz w:val="28"/>
          <w:szCs w:val="32"/>
        </w:rPr>
      </w:pPr>
      <w:r w:rsidRPr="00841C6D">
        <w:rPr>
          <w:rFonts w:ascii="Times New Roman" w:eastAsia="標楷體" w:hAnsi="Times New Roman" w:hint="eastAsia"/>
          <w:sz w:val="28"/>
          <w:szCs w:val="32"/>
        </w:rPr>
        <w:t>本會</w:t>
      </w:r>
      <w:r w:rsidR="00C8401B">
        <w:rPr>
          <w:rFonts w:ascii="Times New Roman" w:eastAsia="標楷體" w:hAnsi="Times New Roman" w:hint="eastAsia"/>
          <w:sz w:val="28"/>
          <w:szCs w:val="32"/>
        </w:rPr>
        <w:t>後續</w:t>
      </w:r>
      <w:r w:rsidRPr="00841C6D">
        <w:rPr>
          <w:rFonts w:ascii="Times New Roman" w:eastAsia="標楷體" w:hAnsi="Times New Roman" w:hint="eastAsia"/>
          <w:sz w:val="28"/>
          <w:szCs w:val="32"/>
        </w:rPr>
        <w:t>將依據</w:t>
      </w:r>
      <w:r w:rsidR="00C254FD">
        <w:rPr>
          <w:rFonts w:ascii="Times New Roman" w:eastAsia="標楷體" w:hAnsi="Times New Roman" w:hint="eastAsia"/>
          <w:sz w:val="28"/>
          <w:szCs w:val="32"/>
        </w:rPr>
        <w:t>五</w:t>
      </w:r>
      <w:r w:rsidRPr="00841C6D">
        <w:rPr>
          <w:rFonts w:ascii="Times New Roman" w:eastAsia="標楷體" w:hAnsi="Times New Roman" w:hint="eastAsia"/>
          <w:sz w:val="28"/>
          <w:szCs w:val="32"/>
        </w:rPr>
        <w:t>大創新產業</w:t>
      </w:r>
      <w:proofErr w:type="gramStart"/>
      <w:r w:rsidRPr="00841C6D">
        <w:rPr>
          <w:rFonts w:ascii="Times New Roman" w:eastAsia="標楷體" w:hAnsi="Times New Roman" w:hint="eastAsia"/>
          <w:sz w:val="28"/>
          <w:szCs w:val="32"/>
        </w:rPr>
        <w:t>特殊攬才需求</w:t>
      </w:r>
      <w:proofErr w:type="gramEnd"/>
      <w:r w:rsidRPr="00841C6D">
        <w:rPr>
          <w:rFonts w:ascii="Times New Roman" w:eastAsia="標楷體" w:hAnsi="Times New Roman" w:hint="eastAsia"/>
          <w:sz w:val="28"/>
          <w:szCs w:val="32"/>
        </w:rPr>
        <w:t>，規劃推動</w:t>
      </w:r>
      <w:r w:rsidR="00C254FD">
        <w:rPr>
          <w:rFonts w:ascii="Times New Roman" w:eastAsia="標楷體" w:hAnsi="Times New Roman" w:hint="eastAsia"/>
          <w:sz w:val="28"/>
          <w:szCs w:val="32"/>
        </w:rPr>
        <w:t>專案性</w:t>
      </w:r>
      <w:proofErr w:type="gramStart"/>
      <w:r w:rsidR="00E43D7E">
        <w:rPr>
          <w:rFonts w:ascii="Times New Roman" w:eastAsia="標楷體" w:hAnsi="Times New Roman" w:hint="eastAsia"/>
          <w:sz w:val="28"/>
          <w:szCs w:val="32"/>
        </w:rPr>
        <w:t>的攬才</w:t>
      </w:r>
      <w:proofErr w:type="gramEnd"/>
      <w:r w:rsidR="00E43D7E">
        <w:rPr>
          <w:rFonts w:ascii="Times New Roman" w:eastAsia="標楷體" w:hAnsi="Times New Roman" w:hint="eastAsia"/>
          <w:sz w:val="28"/>
          <w:szCs w:val="32"/>
        </w:rPr>
        <w:t>計畫，並將持續協調相關部會針對外籍人才來</w:t>
      </w:r>
      <w:proofErr w:type="gramStart"/>
      <w:r w:rsidR="00E43D7E">
        <w:rPr>
          <w:rFonts w:ascii="Times New Roman" w:eastAsia="標楷體" w:hAnsi="Times New Roman" w:hint="eastAsia"/>
          <w:sz w:val="28"/>
          <w:szCs w:val="32"/>
        </w:rPr>
        <w:t>臺</w:t>
      </w:r>
      <w:proofErr w:type="gramEnd"/>
      <w:r w:rsidR="00E43D7E">
        <w:rPr>
          <w:rFonts w:ascii="Times New Roman" w:eastAsia="標楷體" w:hAnsi="Times New Roman" w:hint="eastAsia"/>
          <w:sz w:val="28"/>
          <w:szCs w:val="32"/>
        </w:rPr>
        <w:t>的</w:t>
      </w:r>
      <w:r w:rsidRPr="00841C6D">
        <w:rPr>
          <w:rFonts w:ascii="Times New Roman" w:eastAsia="標楷體" w:hAnsi="Times New Roman" w:hint="eastAsia"/>
          <w:sz w:val="28"/>
          <w:szCs w:val="32"/>
        </w:rPr>
        <w:t>簽證、居留、稅務及國際化生活環境等，進行相關</w:t>
      </w:r>
      <w:r w:rsidR="00C254FD">
        <w:rPr>
          <w:rFonts w:ascii="Times New Roman" w:eastAsia="標楷體" w:hAnsi="Times New Roman" w:hint="eastAsia"/>
          <w:sz w:val="28"/>
          <w:szCs w:val="32"/>
        </w:rPr>
        <w:t>法規</w:t>
      </w:r>
      <w:r w:rsidRPr="00841C6D">
        <w:rPr>
          <w:rFonts w:ascii="Times New Roman" w:eastAsia="標楷體" w:hAnsi="Times New Roman" w:hint="eastAsia"/>
          <w:sz w:val="28"/>
          <w:szCs w:val="32"/>
        </w:rPr>
        <w:t>鬆綁及</w:t>
      </w:r>
      <w:proofErr w:type="gramStart"/>
      <w:r w:rsidRPr="00841C6D">
        <w:rPr>
          <w:rFonts w:ascii="Times New Roman" w:eastAsia="標楷體" w:hAnsi="Times New Roman" w:hint="eastAsia"/>
          <w:sz w:val="28"/>
          <w:szCs w:val="32"/>
        </w:rPr>
        <w:t>研提精</w:t>
      </w:r>
      <w:proofErr w:type="gramEnd"/>
      <w:r w:rsidRPr="00841C6D">
        <w:rPr>
          <w:rFonts w:ascii="Times New Roman" w:eastAsia="標楷體" w:hAnsi="Times New Roman" w:hint="eastAsia"/>
          <w:sz w:val="28"/>
          <w:szCs w:val="32"/>
        </w:rPr>
        <w:t>進創新做法。</w:t>
      </w:r>
    </w:p>
    <w:p w:rsidR="00E019D1" w:rsidRDefault="00E019D1">
      <w:pPr>
        <w:widowControl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br w:type="page"/>
      </w:r>
    </w:p>
    <w:p w:rsidR="00B2419D" w:rsidRDefault="00B2419D">
      <w:pPr>
        <w:widowControl/>
        <w:rPr>
          <w:rFonts w:ascii="Times New Roman" w:eastAsia="標楷體" w:hAnsi="Times New Roman"/>
          <w:sz w:val="28"/>
          <w:szCs w:val="32"/>
        </w:rPr>
        <w:sectPr w:rsidR="00B2419D" w:rsidSect="00FE37B1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f8"/>
        <w:tblW w:w="15027" w:type="dxa"/>
        <w:tblInd w:w="-318" w:type="dxa"/>
        <w:tblLook w:val="04A0" w:firstRow="1" w:lastRow="0" w:firstColumn="1" w:lastColumn="0" w:noHBand="0" w:noVBand="1"/>
      </w:tblPr>
      <w:tblGrid>
        <w:gridCol w:w="3970"/>
        <w:gridCol w:w="2835"/>
        <w:gridCol w:w="8222"/>
      </w:tblGrid>
      <w:tr w:rsidR="004A66A3" w:rsidRPr="004A66A3" w:rsidTr="00E6407E">
        <w:trPr>
          <w:tblHeader/>
        </w:trPr>
        <w:tc>
          <w:tcPr>
            <w:tcW w:w="3970" w:type="dxa"/>
          </w:tcPr>
          <w:p w:rsidR="00E019D1" w:rsidRPr="004A66A3" w:rsidRDefault="00E019D1" w:rsidP="00F3450D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4A66A3">
              <w:rPr>
                <w:rFonts w:ascii="Times New Roman" w:eastAsia="標楷體" w:hAnsi="Times New Roman"/>
                <w:szCs w:val="28"/>
              </w:rPr>
              <w:lastRenderedPageBreak/>
              <w:t>報告名稱</w:t>
            </w:r>
          </w:p>
        </w:tc>
        <w:tc>
          <w:tcPr>
            <w:tcW w:w="2835" w:type="dxa"/>
          </w:tcPr>
          <w:p w:rsidR="00E019D1" w:rsidRPr="004A66A3" w:rsidRDefault="00E019D1" w:rsidP="00F3450D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4A66A3">
              <w:rPr>
                <w:rFonts w:ascii="Times New Roman" w:eastAsia="標楷體" w:hAnsi="Times New Roman"/>
                <w:szCs w:val="28"/>
              </w:rPr>
              <w:t>作者／來源</w:t>
            </w:r>
          </w:p>
        </w:tc>
        <w:tc>
          <w:tcPr>
            <w:tcW w:w="8222" w:type="dxa"/>
          </w:tcPr>
          <w:p w:rsidR="00E019D1" w:rsidRPr="004A66A3" w:rsidRDefault="004A1A4E" w:rsidP="00F3450D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4A1A4E">
              <w:rPr>
                <w:rFonts w:ascii="Times New Roman" w:eastAsia="標楷體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A33DF8" wp14:editId="7F8D231D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-564515</wp:posOffset>
                      </wp:positionV>
                      <wp:extent cx="649605" cy="1403985"/>
                      <wp:effectExtent l="0" t="0" r="17145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1A4E" w:rsidRDefault="004A1A4E"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49.65pt;margin-top:-44.45pt;width:51.1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">
                      <v:textbox style="mso-fit-shape-to-text:t">
                        <w:txbxContent>
                          <w:p w:rsidR="004A1A4E" w:rsidRDefault="004A1A4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9D1" w:rsidRPr="004A66A3">
              <w:rPr>
                <w:rFonts w:ascii="Times New Roman" w:eastAsia="標楷體" w:hAnsi="Times New Roman"/>
                <w:szCs w:val="28"/>
              </w:rPr>
              <w:t>相關論述</w:t>
            </w:r>
          </w:p>
        </w:tc>
      </w:tr>
      <w:tr w:rsidR="004A66A3" w:rsidRPr="004A66A3" w:rsidTr="00E6407E">
        <w:tc>
          <w:tcPr>
            <w:tcW w:w="3970" w:type="dxa"/>
          </w:tcPr>
          <w:p w:rsidR="00E019D1" w:rsidRPr="004A66A3" w:rsidRDefault="00E019D1" w:rsidP="004A66A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4A66A3">
              <w:rPr>
                <w:rFonts w:ascii="Times New Roman" w:eastAsia="標楷體" w:hAnsi="Times New Roman"/>
                <w:szCs w:val="28"/>
              </w:rPr>
              <w:t>「英國移民減少對長期經濟衝擊」</w:t>
            </w:r>
            <w:r w:rsidRPr="004A66A3">
              <w:rPr>
                <w:rFonts w:ascii="Times New Roman" w:eastAsia="標楷體" w:hAnsi="Times New Roman"/>
                <w:szCs w:val="28"/>
              </w:rPr>
              <w:t>(The Long-term Economic Impacts Of Reducing Migration: The Case Of The UK Migration Policy)</w:t>
            </w:r>
            <w:r w:rsidR="00F97F9E" w:rsidRPr="004A66A3">
              <w:rPr>
                <w:rFonts w:ascii="Times New Roman" w:eastAsia="標楷體" w:hAnsi="Times New Roman"/>
                <w:szCs w:val="28"/>
              </w:rPr>
              <w:t>(2013)</w:t>
            </w:r>
          </w:p>
        </w:tc>
        <w:tc>
          <w:tcPr>
            <w:tcW w:w="2835" w:type="dxa"/>
          </w:tcPr>
          <w:p w:rsidR="00E019D1" w:rsidRPr="004A66A3" w:rsidRDefault="00B57E36" w:rsidP="004A66A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Katerina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proofErr w:type="spellStart"/>
            <w:r w:rsidR="00E019D1" w:rsidRPr="004A66A3">
              <w:rPr>
                <w:rFonts w:ascii="Times New Roman" w:eastAsia="標楷體" w:hAnsi="Times New Roman"/>
                <w:szCs w:val="28"/>
              </w:rPr>
              <w:t>Lisenkova</w:t>
            </w:r>
            <w:proofErr w:type="spellEnd"/>
            <w:r w:rsidR="00E019D1" w:rsidRPr="004A66A3">
              <w:rPr>
                <w:rFonts w:ascii="Times New Roman" w:eastAsia="標楷體" w:hAnsi="Times New Roman"/>
                <w:szCs w:val="28"/>
              </w:rPr>
              <w:t xml:space="preserve"> &amp; Miguel Sanchez-Martinez, NIESR &amp; Marcel </w:t>
            </w:r>
            <w:proofErr w:type="spellStart"/>
            <w:r w:rsidR="00E019D1" w:rsidRPr="004A66A3">
              <w:rPr>
                <w:rFonts w:ascii="Times New Roman" w:eastAsia="標楷體" w:hAnsi="Times New Roman"/>
                <w:szCs w:val="28"/>
              </w:rPr>
              <w:t>Mérette</w:t>
            </w:r>
            <w:proofErr w:type="spellEnd"/>
            <w:r w:rsidR="00E019D1" w:rsidRPr="004A66A3">
              <w:rPr>
                <w:rFonts w:ascii="Times New Roman" w:eastAsia="標楷體" w:hAnsi="Times New Roman"/>
                <w:szCs w:val="28"/>
              </w:rPr>
              <w:t>／英國國家經濟社會研究所</w:t>
            </w:r>
            <w:r w:rsidR="00E019D1" w:rsidRPr="004A66A3">
              <w:rPr>
                <w:rFonts w:ascii="Times New Roman" w:eastAsia="標楷體" w:hAnsi="Times New Roman"/>
                <w:szCs w:val="28"/>
              </w:rPr>
              <w:t>(National Institute of Economic and Social Research)</w:t>
            </w:r>
          </w:p>
        </w:tc>
        <w:tc>
          <w:tcPr>
            <w:tcW w:w="8222" w:type="dxa"/>
          </w:tcPr>
          <w:p w:rsidR="00E019D1" w:rsidRPr="004A66A3" w:rsidRDefault="00E43D7E" w:rsidP="00B2419D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E43D7E">
              <w:rPr>
                <w:rFonts w:ascii="Times New Roman" w:eastAsia="標楷體" w:hAnsi="Times New Roman" w:hint="eastAsia"/>
                <w:szCs w:val="28"/>
              </w:rPr>
              <w:t>根據英國國家統計局</w:t>
            </w:r>
            <w:r w:rsidRPr="00E43D7E">
              <w:rPr>
                <w:rFonts w:ascii="Times New Roman" w:eastAsia="標楷體" w:hAnsi="Times New Roman" w:hint="eastAsia"/>
                <w:szCs w:val="28"/>
              </w:rPr>
              <w:t>(Office for National Statistics)</w:t>
            </w:r>
            <w:r w:rsidRPr="00E43D7E">
              <w:rPr>
                <w:rFonts w:ascii="Times New Roman" w:eastAsia="標楷體" w:hAnsi="Times New Roman" w:hint="eastAsia"/>
                <w:szCs w:val="28"/>
              </w:rPr>
              <w:t>預測</w:t>
            </w:r>
            <w:r>
              <w:rPr>
                <w:rFonts w:ascii="Times New Roman" w:eastAsia="標楷體" w:hAnsi="Times New Roman" w:hint="eastAsia"/>
                <w:szCs w:val="28"/>
              </w:rPr>
              <w:t>，假設</w:t>
            </w:r>
            <w:r w:rsidRPr="00E43D7E">
              <w:rPr>
                <w:rFonts w:ascii="Times New Roman" w:eastAsia="標楷體" w:hAnsi="Times New Roman" w:hint="eastAsia"/>
                <w:szCs w:val="28"/>
              </w:rPr>
              <w:t>每年約有</w:t>
            </w:r>
            <w:r w:rsidRPr="00E43D7E">
              <w:rPr>
                <w:rFonts w:ascii="Times New Roman" w:eastAsia="標楷體" w:hAnsi="Times New Roman" w:hint="eastAsia"/>
                <w:szCs w:val="28"/>
              </w:rPr>
              <w:t>20</w:t>
            </w:r>
            <w:r w:rsidRPr="00E43D7E">
              <w:rPr>
                <w:rFonts w:ascii="Times New Roman" w:eastAsia="標楷體" w:hAnsi="Times New Roman" w:hint="eastAsia"/>
                <w:szCs w:val="28"/>
              </w:rPr>
              <w:t>萬淨移民</w:t>
            </w:r>
            <w:r>
              <w:rPr>
                <w:rFonts w:ascii="Times New Roman" w:eastAsia="標楷體" w:hAnsi="Times New Roman" w:hint="eastAsia"/>
                <w:szCs w:val="28"/>
              </w:rPr>
              <w:t>，</w:t>
            </w:r>
            <w:r w:rsidR="00EB50D9">
              <w:rPr>
                <w:rFonts w:ascii="Times New Roman" w:eastAsia="標楷體" w:hAnsi="Times New Roman" w:hint="eastAsia"/>
                <w:szCs w:val="28"/>
              </w:rPr>
              <w:t>本研究利</w:t>
            </w:r>
            <w:r w:rsidR="008E2A22">
              <w:rPr>
                <w:rFonts w:ascii="Times New Roman" w:eastAsia="標楷體" w:hAnsi="Times New Roman" w:hint="eastAsia"/>
                <w:szCs w:val="28"/>
              </w:rPr>
              <w:t>用</w:t>
            </w:r>
            <w:r>
              <w:rPr>
                <w:rFonts w:ascii="Times New Roman" w:eastAsia="標楷體" w:hAnsi="Times New Roman" w:hint="eastAsia"/>
                <w:szCs w:val="28"/>
              </w:rPr>
              <w:t>英國保守黨</w:t>
            </w:r>
            <w:r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E43D7E">
              <w:rPr>
                <w:rFonts w:ascii="Times New Roman" w:eastAsia="標楷體" w:hAnsi="Times New Roman"/>
                <w:szCs w:val="28"/>
              </w:rPr>
              <w:t>Conservative Party</w:t>
            </w:r>
            <w:r>
              <w:rPr>
                <w:rFonts w:ascii="Times New Roman" w:eastAsia="標楷體" w:hAnsi="Times New Roman" w:hint="eastAsia"/>
                <w:szCs w:val="28"/>
              </w:rPr>
              <w:t>)</w:t>
            </w:r>
            <w:r w:rsidR="008E2A22">
              <w:rPr>
                <w:rFonts w:ascii="Times New Roman" w:eastAsia="標楷體" w:hAnsi="Times New Roman" w:hint="eastAsia"/>
                <w:szCs w:val="28"/>
              </w:rPr>
              <w:t>的</w:t>
            </w:r>
            <w:r>
              <w:rPr>
                <w:rFonts w:ascii="Times New Roman" w:eastAsia="標楷體" w:hAnsi="Times New Roman" w:hint="eastAsia"/>
                <w:szCs w:val="28"/>
              </w:rPr>
              <w:t>移民政策目標</w:t>
            </w:r>
            <w:r w:rsidR="008E2A22">
              <w:rPr>
                <w:rFonts w:ascii="Times New Roman" w:eastAsia="標楷體" w:hAnsi="Times New Roman" w:hint="eastAsia"/>
                <w:szCs w:val="28"/>
              </w:rPr>
              <w:t>，</w:t>
            </w:r>
            <w:r w:rsidR="00EB50D9">
              <w:rPr>
                <w:rFonts w:ascii="Times New Roman" w:eastAsia="標楷體" w:hAnsi="Times New Roman" w:hint="eastAsia"/>
                <w:szCs w:val="28"/>
              </w:rPr>
              <w:t>減少淨移民人數，由數十萬人縮</w:t>
            </w:r>
            <w:r w:rsidR="00EB50D9" w:rsidRPr="004A66A3">
              <w:rPr>
                <w:rFonts w:ascii="Times New Roman" w:eastAsia="標楷體" w:hAnsi="Times New Roman"/>
                <w:szCs w:val="28"/>
              </w:rPr>
              <w:t>減至數萬人</w:t>
            </w:r>
            <w:r w:rsidR="00EB50D9">
              <w:rPr>
                <w:rFonts w:ascii="Times New Roman" w:eastAsia="標楷體" w:hAnsi="Times New Roman" w:hint="eastAsia"/>
                <w:szCs w:val="28"/>
              </w:rPr>
              <w:t>，假設目標達成，</w:t>
            </w:r>
            <w:r w:rsidR="00E019D1" w:rsidRPr="004A66A3">
              <w:rPr>
                <w:rFonts w:ascii="Times New Roman" w:eastAsia="標楷體" w:hAnsi="Times New Roman"/>
                <w:szCs w:val="28"/>
              </w:rPr>
              <w:t>淨移民</w:t>
            </w:r>
            <w:r>
              <w:rPr>
                <w:rFonts w:ascii="Times New Roman" w:eastAsia="標楷體" w:hAnsi="Times New Roman" w:hint="eastAsia"/>
                <w:szCs w:val="28"/>
              </w:rPr>
              <w:t>人數</w:t>
            </w:r>
            <w:r w:rsidR="00A93A24">
              <w:rPr>
                <w:rFonts w:ascii="Times New Roman" w:eastAsia="標楷體" w:hAnsi="Times New Roman" w:hint="eastAsia"/>
                <w:szCs w:val="28"/>
              </w:rPr>
              <w:t>將減少一半以上，</w:t>
            </w:r>
            <w:r w:rsidR="00E019D1" w:rsidRPr="004A66A3">
              <w:rPr>
                <w:rFonts w:ascii="Times New Roman" w:eastAsia="標楷體" w:hAnsi="Times New Roman"/>
                <w:szCs w:val="28"/>
              </w:rPr>
              <w:t>研究報告估計，至</w:t>
            </w:r>
            <w:r w:rsidR="00E019D1" w:rsidRPr="004A66A3">
              <w:rPr>
                <w:rFonts w:ascii="Times New Roman" w:eastAsia="標楷體" w:hAnsi="Times New Roman"/>
                <w:szCs w:val="28"/>
              </w:rPr>
              <w:t>2060</w:t>
            </w:r>
            <w:r w:rsidR="00E019D1" w:rsidRPr="004A66A3">
              <w:rPr>
                <w:rFonts w:ascii="Times New Roman" w:eastAsia="標楷體" w:hAnsi="Times New Roman"/>
                <w:szCs w:val="28"/>
              </w:rPr>
              <w:t>年，</w:t>
            </w:r>
            <w:r w:rsidR="00E019D1" w:rsidRPr="004A66A3">
              <w:rPr>
                <w:rFonts w:ascii="Times New Roman" w:eastAsia="標楷體" w:hAnsi="Times New Roman"/>
                <w:szCs w:val="28"/>
              </w:rPr>
              <w:t>GDP</w:t>
            </w:r>
            <w:r w:rsidR="00E019D1" w:rsidRPr="004A66A3">
              <w:rPr>
                <w:rFonts w:ascii="Times New Roman" w:eastAsia="標楷體" w:hAnsi="Times New Roman"/>
                <w:szCs w:val="28"/>
              </w:rPr>
              <w:t>將下降</w:t>
            </w:r>
            <w:r w:rsidR="00E019D1" w:rsidRPr="004A66A3">
              <w:rPr>
                <w:rFonts w:ascii="Times New Roman" w:eastAsia="標楷體" w:hAnsi="Times New Roman"/>
                <w:szCs w:val="28"/>
              </w:rPr>
              <w:t>11%</w:t>
            </w:r>
            <w:r w:rsidR="00E019D1" w:rsidRPr="004A66A3">
              <w:rPr>
                <w:rFonts w:ascii="Times New Roman" w:eastAsia="標楷體" w:hAnsi="Times New Roman"/>
                <w:szCs w:val="28"/>
              </w:rPr>
              <w:t>，人均</w:t>
            </w:r>
            <w:r w:rsidR="00E019D1" w:rsidRPr="004A66A3">
              <w:rPr>
                <w:rFonts w:ascii="Times New Roman" w:eastAsia="標楷體" w:hAnsi="Times New Roman"/>
                <w:szCs w:val="28"/>
              </w:rPr>
              <w:t>GDP</w:t>
            </w:r>
            <w:r w:rsidR="00E019D1" w:rsidRPr="004A66A3">
              <w:rPr>
                <w:rFonts w:ascii="Times New Roman" w:eastAsia="標楷體" w:hAnsi="Times New Roman"/>
                <w:szCs w:val="28"/>
              </w:rPr>
              <w:t>將下降</w:t>
            </w:r>
            <w:r w:rsidR="00E019D1" w:rsidRPr="004A66A3">
              <w:rPr>
                <w:rFonts w:ascii="Times New Roman" w:eastAsia="標楷體" w:hAnsi="Times New Roman"/>
                <w:szCs w:val="28"/>
              </w:rPr>
              <w:t>2.7%</w:t>
            </w:r>
            <w:r w:rsidR="00E019D1" w:rsidRPr="004A66A3">
              <w:rPr>
                <w:rFonts w:ascii="Times New Roman" w:eastAsia="標楷體" w:hAnsi="Times New Roman"/>
                <w:szCs w:val="28"/>
              </w:rPr>
              <w:t>。</w:t>
            </w:r>
            <w:r w:rsidR="00B2419D" w:rsidRPr="00B2419D">
              <w:rPr>
                <w:rFonts w:ascii="Times New Roman" w:eastAsia="標楷體" w:hAnsi="Times New Roman" w:hint="eastAsia"/>
                <w:szCs w:val="28"/>
              </w:rPr>
              <w:t>在政府支出方面，由於國內勞動人口減少，總稅收下降，因此為平衡預算，必須提高勞動所得稅率，進而導致家戶可支配所得減少。</w:t>
            </w:r>
          </w:p>
        </w:tc>
      </w:tr>
      <w:tr w:rsidR="004A66A3" w:rsidRPr="004A66A3" w:rsidTr="00E6407E">
        <w:tc>
          <w:tcPr>
            <w:tcW w:w="3970" w:type="dxa"/>
          </w:tcPr>
          <w:p w:rsidR="00E019D1" w:rsidRPr="004A66A3" w:rsidRDefault="00F97F9E" w:rsidP="004A66A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4A66A3">
              <w:rPr>
                <w:rFonts w:ascii="Times New Roman" w:eastAsia="標楷體" w:hAnsi="Times New Roman"/>
                <w:szCs w:val="28"/>
              </w:rPr>
              <w:t>「</w:t>
            </w:r>
            <w:r w:rsidRPr="004A66A3">
              <w:rPr>
                <w:rFonts w:ascii="Times New Roman" w:eastAsia="標楷體" w:hAnsi="Times New Roman"/>
                <w:szCs w:val="28"/>
              </w:rPr>
              <w:t>5</w:t>
            </w:r>
            <w:r w:rsidRPr="004A66A3">
              <w:rPr>
                <w:rFonts w:ascii="Times New Roman" w:eastAsia="標楷體" w:hAnsi="Times New Roman"/>
                <w:szCs w:val="28"/>
              </w:rPr>
              <w:t>大移民改革可增加稅收的理由」</w:t>
            </w:r>
            <w:r w:rsidRPr="004A66A3">
              <w:rPr>
                <w:rFonts w:ascii="Times New Roman" w:eastAsia="標楷體" w:hAnsi="Times New Roman"/>
                <w:szCs w:val="28"/>
              </w:rPr>
              <w:t>Top 5 Reasons Why Immigration Reform Means More Tax Revenues(2014)</w:t>
            </w:r>
          </w:p>
        </w:tc>
        <w:tc>
          <w:tcPr>
            <w:tcW w:w="2835" w:type="dxa"/>
          </w:tcPr>
          <w:p w:rsidR="00E019D1" w:rsidRPr="004A66A3" w:rsidRDefault="00F97F9E" w:rsidP="004A66A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4A66A3">
              <w:rPr>
                <w:rFonts w:ascii="Times New Roman" w:eastAsia="標楷體" w:hAnsi="Times New Roman"/>
                <w:szCs w:val="28"/>
              </w:rPr>
              <w:t>Patrick Oakford</w:t>
            </w:r>
            <w:r w:rsidRPr="004A66A3">
              <w:rPr>
                <w:rFonts w:ascii="Times New Roman" w:eastAsia="標楷體" w:hAnsi="Times New Roman"/>
                <w:szCs w:val="28"/>
              </w:rPr>
              <w:t>／美國進步中心</w:t>
            </w:r>
            <w:r w:rsidRPr="004A66A3">
              <w:rPr>
                <w:rFonts w:ascii="Times New Roman" w:eastAsia="標楷體" w:hAnsi="Times New Roman"/>
                <w:szCs w:val="28"/>
              </w:rPr>
              <w:t>(Center for American Progress)</w:t>
            </w:r>
          </w:p>
        </w:tc>
        <w:tc>
          <w:tcPr>
            <w:tcW w:w="8222" w:type="dxa"/>
          </w:tcPr>
          <w:p w:rsidR="00F97F9E" w:rsidRPr="004A66A3" w:rsidRDefault="00F97F9E" w:rsidP="004A66A3">
            <w:pPr>
              <w:pStyle w:val="ab"/>
              <w:numPr>
                <w:ilvl w:val="0"/>
                <w:numId w:val="11"/>
              </w:numPr>
              <w:snapToGrid w:val="0"/>
              <w:spacing w:line="440" w:lineRule="exact"/>
              <w:ind w:leftChars="0"/>
              <w:jc w:val="both"/>
              <w:rPr>
                <w:rFonts w:ascii="Times New Roman" w:eastAsia="標楷體" w:hAnsi="Times New Roman"/>
                <w:szCs w:val="28"/>
              </w:rPr>
            </w:pPr>
            <w:r w:rsidRPr="004A66A3">
              <w:rPr>
                <w:rFonts w:ascii="Times New Roman" w:eastAsia="標楷體" w:hAnsi="Times New Roman"/>
                <w:szCs w:val="28"/>
              </w:rPr>
              <w:t>未註冊移民</w:t>
            </w:r>
            <w:r w:rsidR="00F3450D">
              <w:rPr>
                <w:rStyle w:val="af7"/>
                <w:rFonts w:ascii="Times New Roman" w:eastAsia="標楷體" w:hAnsi="Times New Roman"/>
                <w:szCs w:val="28"/>
              </w:rPr>
              <w:footnoteReference w:id="1"/>
            </w:r>
            <w:r w:rsidRPr="004A66A3">
              <w:rPr>
                <w:rFonts w:ascii="Times New Roman" w:eastAsia="標楷體" w:hAnsi="Times New Roman"/>
                <w:szCs w:val="28"/>
              </w:rPr>
              <w:t>每年貢獻</w:t>
            </w:r>
            <w:r w:rsidRPr="004A66A3">
              <w:rPr>
                <w:rFonts w:ascii="Times New Roman" w:eastAsia="標楷體" w:hAnsi="Times New Roman"/>
                <w:szCs w:val="28"/>
              </w:rPr>
              <w:t>130</w:t>
            </w:r>
            <w:r w:rsidRPr="004A66A3">
              <w:rPr>
                <w:rFonts w:ascii="Times New Roman" w:eastAsia="標楷體" w:hAnsi="Times New Roman"/>
                <w:szCs w:val="28"/>
              </w:rPr>
              <w:t>億美元以上的工資稅</w:t>
            </w:r>
            <w:r w:rsidRPr="004A66A3">
              <w:rPr>
                <w:rFonts w:ascii="Times New Roman" w:eastAsia="標楷體" w:hAnsi="Times New Roman"/>
                <w:szCs w:val="28"/>
              </w:rPr>
              <w:t>(payroll tax)</w:t>
            </w:r>
            <w:r w:rsidRPr="004A66A3">
              <w:rPr>
                <w:rFonts w:ascii="Times New Roman" w:eastAsia="標楷體" w:hAnsi="Times New Roman"/>
                <w:szCs w:val="28"/>
              </w:rPr>
              <w:t>，且數百萬未註冊移民仍在非正規經濟體系中工作，美國社會保險局</w:t>
            </w:r>
            <w:r w:rsidRPr="004A66A3">
              <w:rPr>
                <w:rFonts w:ascii="Times New Roman" w:eastAsia="標楷體" w:hAnsi="Times New Roman"/>
                <w:szCs w:val="28"/>
              </w:rPr>
              <w:t>(Social Security Administration)</w:t>
            </w:r>
            <w:r w:rsidRPr="004A66A3">
              <w:rPr>
                <w:rFonts w:ascii="Times New Roman" w:eastAsia="標楷體" w:hAnsi="Times New Roman"/>
                <w:szCs w:val="28"/>
              </w:rPr>
              <w:t>及</w:t>
            </w:r>
            <w:r w:rsidRPr="004A66A3">
              <w:rPr>
                <w:rFonts w:ascii="Times New Roman" w:eastAsia="標楷體" w:hAnsi="Times New Roman"/>
                <w:szCs w:val="28"/>
              </w:rPr>
              <w:t>Pew</w:t>
            </w:r>
            <w:r w:rsidRPr="004A66A3">
              <w:rPr>
                <w:rFonts w:ascii="Times New Roman" w:eastAsia="標楷體" w:hAnsi="Times New Roman"/>
                <w:szCs w:val="28"/>
              </w:rPr>
              <w:t>研究中心估計，其中有</w:t>
            </w:r>
            <w:r w:rsidRPr="004A66A3">
              <w:rPr>
                <w:rFonts w:ascii="Times New Roman" w:eastAsia="標楷體" w:hAnsi="Times New Roman"/>
                <w:szCs w:val="28"/>
              </w:rPr>
              <w:t>63%</w:t>
            </w:r>
            <w:r w:rsidRPr="004A66A3">
              <w:rPr>
                <w:rFonts w:ascii="Times New Roman" w:eastAsia="標楷體" w:hAnsi="Times New Roman"/>
                <w:szCs w:val="28"/>
              </w:rPr>
              <w:t>未註冊移民並未繳納工資稅，而移民政策改革後，將有</w:t>
            </w:r>
            <w:r w:rsidRPr="004A66A3">
              <w:rPr>
                <w:rFonts w:ascii="Times New Roman" w:eastAsia="標楷體" w:hAnsi="Times New Roman"/>
                <w:szCs w:val="28"/>
              </w:rPr>
              <w:t>500</w:t>
            </w:r>
            <w:r w:rsidRPr="004A66A3">
              <w:rPr>
                <w:rFonts w:ascii="Times New Roman" w:eastAsia="標楷體" w:hAnsi="Times New Roman"/>
                <w:szCs w:val="28"/>
              </w:rPr>
              <w:t>萬名以上的雇主及工人支付工資稅。</w:t>
            </w:r>
          </w:p>
          <w:p w:rsidR="00F97F9E" w:rsidRPr="004A66A3" w:rsidRDefault="00F97F9E" w:rsidP="004A66A3">
            <w:pPr>
              <w:pStyle w:val="ab"/>
              <w:numPr>
                <w:ilvl w:val="0"/>
                <w:numId w:val="11"/>
              </w:numPr>
              <w:snapToGrid w:val="0"/>
              <w:spacing w:line="440" w:lineRule="exact"/>
              <w:ind w:leftChars="0"/>
              <w:jc w:val="both"/>
              <w:rPr>
                <w:rFonts w:ascii="Times New Roman" w:eastAsia="標楷體" w:hAnsi="Times New Roman"/>
                <w:szCs w:val="28"/>
              </w:rPr>
            </w:pPr>
            <w:r w:rsidRPr="004A66A3">
              <w:rPr>
                <w:rFonts w:ascii="Times New Roman" w:eastAsia="標楷體" w:hAnsi="Times New Roman"/>
                <w:szCs w:val="28"/>
              </w:rPr>
              <w:t>未註冊移民取得合法身分後，薪資將提升</w:t>
            </w:r>
            <w:r w:rsidRPr="004A66A3">
              <w:rPr>
                <w:rFonts w:ascii="Times New Roman" w:eastAsia="標楷體" w:hAnsi="Times New Roman"/>
                <w:szCs w:val="28"/>
              </w:rPr>
              <w:t>15%</w:t>
            </w:r>
            <w:r w:rsidRPr="004A66A3">
              <w:rPr>
                <w:rFonts w:ascii="Times New Roman" w:eastAsia="標楷體" w:hAnsi="Times New Roman"/>
                <w:szCs w:val="28"/>
              </w:rPr>
              <w:t>，成為公民後，收入將再增加</w:t>
            </w:r>
            <w:r w:rsidRPr="004A66A3">
              <w:rPr>
                <w:rFonts w:ascii="Times New Roman" w:eastAsia="標楷體" w:hAnsi="Times New Roman"/>
                <w:szCs w:val="28"/>
              </w:rPr>
              <w:t>10%</w:t>
            </w:r>
            <w:r w:rsidRPr="004A66A3">
              <w:rPr>
                <w:rFonts w:ascii="Times New Roman" w:eastAsia="標楷體" w:hAnsi="Times New Roman"/>
                <w:szCs w:val="28"/>
              </w:rPr>
              <w:t>，美國進步中心估計未來</w:t>
            </w:r>
            <w:r w:rsidRPr="004A66A3">
              <w:rPr>
                <w:rFonts w:ascii="Times New Roman" w:eastAsia="標楷體" w:hAnsi="Times New Roman"/>
                <w:szCs w:val="28"/>
              </w:rPr>
              <w:t>10</w:t>
            </w:r>
            <w:r w:rsidRPr="004A66A3">
              <w:rPr>
                <w:rFonts w:ascii="Times New Roman" w:eastAsia="標楷體" w:hAnsi="Times New Roman"/>
                <w:szCs w:val="28"/>
              </w:rPr>
              <w:t>年，政府稅收將可增加</w:t>
            </w:r>
            <w:r w:rsidRPr="004A66A3">
              <w:rPr>
                <w:rFonts w:ascii="Times New Roman" w:eastAsia="標楷體" w:hAnsi="Times New Roman"/>
                <w:szCs w:val="28"/>
              </w:rPr>
              <w:t>1,090</w:t>
            </w:r>
            <w:r w:rsidRPr="004A66A3">
              <w:rPr>
                <w:rFonts w:ascii="Times New Roman" w:eastAsia="標楷體" w:hAnsi="Times New Roman"/>
                <w:szCs w:val="28"/>
              </w:rPr>
              <w:t>億美元。</w:t>
            </w:r>
          </w:p>
          <w:p w:rsidR="00F97F9E" w:rsidRPr="004A66A3" w:rsidRDefault="00F97F9E" w:rsidP="00B2419D">
            <w:pPr>
              <w:pStyle w:val="ab"/>
              <w:numPr>
                <w:ilvl w:val="0"/>
                <w:numId w:val="11"/>
              </w:numPr>
              <w:snapToGrid w:val="0"/>
              <w:spacing w:line="440" w:lineRule="exact"/>
              <w:ind w:leftChars="0"/>
              <w:jc w:val="both"/>
              <w:rPr>
                <w:rFonts w:ascii="Times New Roman" w:eastAsia="標楷體" w:hAnsi="Times New Roman"/>
                <w:szCs w:val="28"/>
              </w:rPr>
            </w:pPr>
            <w:r w:rsidRPr="004A66A3">
              <w:rPr>
                <w:rFonts w:ascii="Times New Roman" w:eastAsia="標楷體" w:hAnsi="Times New Roman"/>
                <w:szCs w:val="28"/>
              </w:rPr>
              <w:t>美國進步中心估計未註冊移民取得合法身分及成為公民後，</w:t>
            </w:r>
            <w:r w:rsidR="00B2419D" w:rsidRPr="00B2419D">
              <w:rPr>
                <w:rFonts w:ascii="Times New Roman" w:eastAsia="標楷體" w:hAnsi="Times New Roman" w:hint="eastAsia"/>
                <w:szCs w:val="28"/>
              </w:rPr>
              <w:t>在未來</w:t>
            </w:r>
            <w:r w:rsidR="00B2419D" w:rsidRPr="00B2419D">
              <w:rPr>
                <w:rFonts w:ascii="Times New Roman" w:eastAsia="標楷體" w:hAnsi="Times New Roman" w:hint="eastAsia"/>
                <w:szCs w:val="28"/>
              </w:rPr>
              <w:t>36</w:t>
            </w:r>
            <w:r w:rsidR="00B2419D" w:rsidRPr="00B2419D">
              <w:rPr>
                <w:rFonts w:ascii="Times New Roman" w:eastAsia="標楷體" w:hAnsi="Times New Roman" w:hint="eastAsia"/>
                <w:szCs w:val="28"/>
              </w:rPr>
              <w:t>年</w:t>
            </w:r>
            <w:proofErr w:type="gramStart"/>
            <w:r w:rsidR="00B2419D" w:rsidRPr="00B2419D">
              <w:rPr>
                <w:rFonts w:ascii="Times New Roman" w:eastAsia="標楷體" w:hAnsi="Times New Roman" w:hint="eastAsia"/>
                <w:szCs w:val="28"/>
              </w:rPr>
              <w:t>挹</w:t>
            </w:r>
            <w:proofErr w:type="gramEnd"/>
            <w:r w:rsidR="00B2419D" w:rsidRPr="00B2419D">
              <w:rPr>
                <w:rFonts w:ascii="Times New Roman" w:eastAsia="標楷體" w:hAnsi="Times New Roman" w:hint="eastAsia"/>
                <w:szCs w:val="28"/>
              </w:rPr>
              <w:t>注</w:t>
            </w:r>
            <w:r w:rsidR="00B2419D" w:rsidRPr="00B2419D">
              <w:rPr>
                <w:rFonts w:ascii="Times New Roman" w:eastAsia="標楷體" w:hAnsi="Times New Roman" w:hint="eastAsia"/>
                <w:szCs w:val="28"/>
              </w:rPr>
              <w:t>6,060</w:t>
            </w:r>
            <w:r w:rsidR="00B2419D" w:rsidRPr="00B2419D">
              <w:rPr>
                <w:rFonts w:ascii="Times New Roman" w:eastAsia="標楷體" w:hAnsi="Times New Roman" w:hint="eastAsia"/>
                <w:szCs w:val="28"/>
              </w:rPr>
              <w:t>億美元的租稅至社會安全信託基金</w:t>
            </w:r>
            <w:r w:rsidR="00B2419D" w:rsidRPr="004A66A3">
              <w:rPr>
                <w:rFonts w:ascii="Times New Roman" w:eastAsia="標楷體" w:hAnsi="Times New Roman"/>
                <w:szCs w:val="28"/>
              </w:rPr>
              <w:t>(Social Security trust fund)</w:t>
            </w:r>
            <w:r w:rsidR="00B2419D" w:rsidRPr="00B2419D">
              <w:rPr>
                <w:rFonts w:ascii="Times New Roman" w:eastAsia="標楷體" w:hAnsi="Times New Roman" w:hint="eastAsia"/>
                <w:szCs w:val="28"/>
              </w:rPr>
              <w:lastRenderedPageBreak/>
              <w:t>中，以因應國民及戰後嬰兒潮退休時所需的給付。</w:t>
            </w:r>
          </w:p>
          <w:p w:rsidR="00F97F9E" w:rsidRPr="004A66A3" w:rsidRDefault="00F97F9E" w:rsidP="00F3450D">
            <w:pPr>
              <w:pStyle w:val="ab"/>
              <w:numPr>
                <w:ilvl w:val="0"/>
                <w:numId w:val="11"/>
              </w:numPr>
              <w:snapToGrid w:val="0"/>
              <w:spacing w:line="440" w:lineRule="exact"/>
              <w:ind w:leftChars="0"/>
              <w:jc w:val="both"/>
              <w:rPr>
                <w:rFonts w:ascii="Times New Roman" w:eastAsia="標楷體" w:hAnsi="Times New Roman"/>
                <w:szCs w:val="28"/>
              </w:rPr>
            </w:pPr>
            <w:r w:rsidRPr="004A66A3">
              <w:rPr>
                <w:rFonts w:ascii="Times New Roman" w:eastAsia="標楷體" w:hAnsi="Times New Roman"/>
                <w:szCs w:val="28"/>
              </w:rPr>
              <w:t>長期而言，</w:t>
            </w:r>
            <w:r w:rsidR="00F3450D">
              <w:rPr>
                <w:rFonts w:ascii="Times New Roman" w:eastAsia="標楷體" w:hAnsi="Times New Roman" w:hint="eastAsia"/>
                <w:szCs w:val="28"/>
              </w:rPr>
              <w:t>移民</w:t>
            </w:r>
            <w:r w:rsidR="00F3450D" w:rsidRPr="00F3450D">
              <w:rPr>
                <w:rFonts w:ascii="Times New Roman" w:eastAsia="標楷體" w:hAnsi="Times New Roman" w:hint="eastAsia"/>
                <w:szCs w:val="28"/>
              </w:rPr>
              <w:t>改革將延長醫療保險信託基金</w:t>
            </w:r>
            <w:r w:rsidR="00F3450D">
              <w:rPr>
                <w:rFonts w:ascii="Times New Roman" w:eastAsia="標楷體" w:hAnsi="Times New Roman" w:hint="eastAsia"/>
                <w:szCs w:val="28"/>
              </w:rPr>
              <w:t>(Medicare trust fund)</w:t>
            </w:r>
            <w:r w:rsidR="00F3450D" w:rsidRPr="00F3450D">
              <w:rPr>
                <w:rFonts w:ascii="Times New Roman" w:eastAsia="標楷體" w:hAnsi="Times New Roman" w:hint="eastAsia"/>
                <w:szCs w:val="28"/>
              </w:rPr>
              <w:t>償付能力</w:t>
            </w:r>
            <w:r w:rsidR="00F3450D">
              <w:rPr>
                <w:rFonts w:ascii="Times New Roman" w:eastAsia="標楷體" w:hAnsi="Times New Roman" w:hint="eastAsia"/>
                <w:szCs w:val="28"/>
              </w:rPr>
              <w:t>，並在未來</w:t>
            </w:r>
            <w:r w:rsidR="00F3450D">
              <w:rPr>
                <w:rFonts w:ascii="Times New Roman" w:eastAsia="標楷體" w:hAnsi="Times New Roman" w:hint="eastAsia"/>
                <w:szCs w:val="28"/>
              </w:rPr>
              <w:t>30</w:t>
            </w:r>
            <w:r w:rsidR="00F3450D">
              <w:rPr>
                <w:rFonts w:ascii="Times New Roman" w:eastAsia="標楷體" w:hAnsi="Times New Roman" w:hint="eastAsia"/>
                <w:szCs w:val="28"/>
              </w:rPr>
              <w:t>年，貢獻</w:t>
            </w:r>
            <w:r w:rsidR="00F3450D">
              <w:rPr>
                <w:rFonts w:ascii="Times New Roman" w:eastAsia="標楷體" w:hAnsi="Times New Roman" w:hint="eastAsia"/>
                <w:szCs w:val="28"/>
              </w:rPr>
              <w:t>1,550</w:t>
            </w:r>
            <w:r w:rsidR="00F3450D">
              <w:rPr>
                <w:rFonts w:ascii="Times New Roman" w:eastAsia="標楷體" w:hAnsi="Times New Roman" w:hint="eastAsia"/>
                <w:szCs w:val="28"/>
              </w:rPr>
              <w:t>億美元至醫療信託基金中。</w:t>
            </w:r>
          </w:p>
          <w:p w:rsidR="00E019D1" w:rsidRPr="004A66A3" w:rsidRDefault="00F97F9E" w:rsidP="00D911F2">
            <w:pPr>
              <w:pStyle w:val="ab"/>
              <w:numPr>
                <w:ilvl w:val="0"/>
                <w:numId w:val="11"/>
              </w:numPr>
              <w:snapToGrid w:val="0"/>
              <w:spacing w:line="440" w:lineRule="exact"/>
              <w:ind w:leftChars="0"/>
              <w:jc w:val="both"/>
              <w:rPr>
                <w:rFonts w:ascii="Times New Roman" w:eastAsia="標楷體" w:hAnsi="Times New Roman"/>
                <w:szCs w:val="28"/>
              </w:rPr>
            </w:pPr>
            <w:r w:rsidRPr="004A66A3">
              <w:rPr>
                <w:rFonts w:ascii="Times New Roman" w:eastAsia="標楷體" w:hAnsi="Times New Roman"/>
                <w:szCs w:val="28"/>
              </w:rPr>
              <w:t>美國國會預算辦公室</w:t>
            </w:r>
            <w:r w:rsidRPr="004A66A3">
              <w:rPr>
                <w:rFonts w:ascii="Times New Roman" w:eastAsia="標楷體" w:hAnsi="Times New Roman"/>
                <w:szCs w:val="28"/>
              </w:rPr>
              <w:t>(Congressional Budget Office)</w:t>
            </w:r>
            <w:r w:rsidRPr="004A66A3">
              <w:rPr>
                <w:rFonts w:ascii="Times New Roman" w:eastAsia="標楷體" w:hAnsi="Times New Roman"/>
                <w:szCs w:val="28"/>
              </w:rPr>
              <w:t>並估計，</w:t>
            </w:r>
            <w:r w:rsidR="00D911F2" w:rsidRPr="00D911F2">
              <w:rPr>
                <w:rFonts w:ascii="Times New Roman" w:eastAsia="標楷體" w:hAnsi="Times New Roman" w:hint="eastAsia"/>
                <w:szCs w:val="28"/>
              </w:rPr>
              <w:t>未來</w:t>
            </w:r>
            <w:r w:rsidR="00D911F2" w:rsidRPr="00D911F2">
              <w:rPr>
                <w:rFonts w:ascii="Times New Roman" w:eastAsia="標楷體" w:hAnsi="Times New Roman" w:hint="eastAsia"/>
                <w:szCs w:val="28"/>
              </w:rPr>
              <w:t>20</w:t>
            </w:r>
            <w:r w:rsidR="00D911F2" w:rsidRPr="00D911F2">
              <w:rPr>
                <w:rFonts w:ascii="Times New Roman" w:eastAsia="標楷體" w:hAnsi="Times New Roman" w:hint="eastAsia"/>
                <w:szCs w:val="28"/>
              </w:rPr>
              <w:t>年，將減少</w:t>
            </w:r>
            <w:r w:rsidR="00D911F2" w:rsidRPr="00D911F2">
              <w:rPr>
                <w:rFonts w:ascii="Times New Roman" w:eastAsia="標楷體" w:hAnsi="Times New Roman" w:hint="eastAsia"/>
                <w:szCs w:val="28"/>
              </w:rPr>
              <w:t>8,200</w:t>
            </w:r>
            <w:r w:rsidR="00D911F2" w:rsidRPr="00D911F2">
              <w:rPr>
                <w:rFonts w:ascii="Times New Roman" w:eastAsia="標楷體" w:hAnsi="Times New Roman" w:hint="eastAsia"/>
                <w:szCs w:val="28"/>
              </w:rPr>
              <w:t>億美元的財政赤字。</w:t>
            </w:r>
          </w:p>
        </w:tc>
      </w:tr>
      <w:tr w:rsidR="004A66A3" w:rsidRPr="004A66A3" w:rsidTr="00E6407E">
        <w:tc>
          <w:tcPr>
            <w:tcW w:w="3970" w:type="dxa"/>
          </w:tcPr>
          <w:p w:rsidR="00E019D1" w:rsidRDefault="004D62A9" w:rsidP="004A66A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4A66A3">
              <w:rPr>
                <w:rFonts w:ascii="Times New Roman" w:eastAsia="標楷體" w:hAnsi="Times New Roman"/>
                <w:szCs w:val="28"/>
              </w:rPr>
              <w:lastRenderedPageBreak/>
              <w:t>「人才的國際流動：類型、成因及發展的影響</w:t>
            </w:r>
            <w:r w:rsidRPr="004A66A3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4A66A3">
              <w:rPr>
                <w:rFonts w:ascii="Times New Roman" w:eastAsia="標楷體" w:hAnsi="Times New Roman"/>
                <w:szCs w:val="28"/>
              </w:rPr>
              <w:t>」</w:t>
            </w:r>
            <w:r w:rsidR="004D65D0" w:rsidRPr="004A66A3">
              <w:rPr>
                <w:rFonts w:ascii="Times New Roman" w:eastAsia="標楷體" w:hAnsi="Times New Roman"/>
                <w:szCs w:val="28"/>
              </w:rPr>
              <w:t>The International Mobility of Talent: Types, Causes, and Development Impact</w:t>
            </w:r>
            <w:r w:rsidRPr="004A66A3">
              <w:rPr>
                <w:rFonts w:ascii="Times New Roman" w:eastAsia="標楷體" w:hAnsi="Times New Roman"/>
                <w:szCs w:val="28"/>
              </w:rPr>
              <w:t>(2008)</w:t>
            </w:r>
          </w:p>
          <w:p w:rsidR="00084400" w:rsidRPr="004A66A3" w:rsidRDefault="00084400" w:rsidP="004A66A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4A66A3">
              <w:rPr>
                <w:rFonts w:ascii="Times New Roman" w:eastAsia="標楷體" w:hAnsi="Times New Roman"/>
                <w:szCs w:val="28"/>
              </w:rPr>
              <w:t>(</w:t>
            </w:r>
            <w:r w:rsidRPr="004A66A3">
              <w:rPr>
                <w:rFonts w:ascii="Times New Roman" w:eastAsia="標楷體" w:hAnsi="Times New Roman"/>
                <w:szCs w:val="28"/>
              </w:rPr>
              <w:t>中文</w:t>
            </w:r>
            <w:proofErr w:type="gramStart"/>
            <w:r w:rsidR="00C6690C">
              <w:rPr>
                <w:rFonts w:ascii="Times New Roman" w:eastAsia="標楷體" w:hAnsi="Times New Roman" w:hint="eastAsia"/>
                <w:szCs w:val="28"/>
              </w:rPr>
              <w:t>翻譯</w:t>
            </w:r>
            <w:r w:rsidRPr="004A66A3">
              <w:rPr>
                <w:rFonts w:ascii="Times New Roman" w:eastAsia="標楷體" w:hAnsi="Times New Roman"/>
                <w:szCs w:val="28"/>
              </w:rPr>
              <w:t>摘述自</w:t>
            </w:r>
            <w:proofErr w:type="gramEnd"/>
            <w:r w:rsidRPr="004A66A3">
              <w:rPr>
                <w:rFonts w:ascii="Times New Roman" w:eastAsia="標楷體" w:hAnsi="Times New Roman"/>
                <w:szCs w:val="28"/>
              </w:rPr>
              <w:t>田玉玨「探討全球人才流動對臺灣的影響及其因應策略」，</w:t>
            </w:r>
            <w:r w:rsidRPr="004A66A3">
              <w:rPr>
                <w:rFonts w:ascii="Times New Roman" w:eastAsia="標楷體" w:hAnsi="Times New Roman"/>
                <w:szCs w:val="28"/>
              </w:rPr>
              <w:t>102)</w:t>
            </w:r>
          </w:p>
        </w:tc>
        <w:tc>
          <w:tcPr>
            <w:tcW w:w="2835" w:type="dxa"/>
          </w:tcPr>
          <w:p w:rsidR="00E019D1" w:rsidRPr="004A66A3" w:rsidRDefault="004D65D0" w:rsidP="004A66A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4A66A3">
              <w:rPr>
                <w:rFonts w:ascii="Times New Roman" w:eastAsia="標楷體" w:hAnsi="Times New Roman"/>
                <w:szCs w:val="28"/>
              </w:rPr>
              <w:t xml:space="preserve">Andrés </w:t>
            </w:r>
            <w:proofErr w:type="spellStart"/>
            <w:r w:rsidRPr="004A66A3">
              <w:rPr>
                <w:rFonts w:ascii="Times New Roman" w:eastAsia="標楷體" w:hAnsi="Times New Roman"/>
                <w:szCs w:val="28"/>
              </w:rPr>
              <w:t>Solimano</w:t>
            </w:r>
            <w:proofErr w:type="spellEnd"/>
            <w:r w:rsidRPr="004A66A3">
              <w:rPr>
                <w:rFonts w:ascii="Times New Roman" w:eastAsia="標楷體" w:hAnsi="Times New Roman"/>
                <w:szCs w:val="28"/>
              </w:rPr>
              <w:t>／</w:t>
            </w:r>
            <w:r w:rsidR="004D62A9" w:rsidRPr="004A66A3">
              <w:rPr>
                <w:rFonts w:ascii="Times New Roman" w:eastAsia="標楷體" w:hAnsi="Times New Roman"/>
                <w:szCs w:val="28"/>
              </w:rPr>
              <w:t>牛津大學出版社</w:t>
            </w:r>
            <w:r w:rsidR="004D62A9" w:rsidRPr="004A66A3">
              <w:rPr>
                <w:rFonts w:ascii="Times New Roman" w:eastAsia="標楷體" w:hAnsi="Times New Roman"/>
                <w:szCs w:val="28"/>
              </w:rPr>
              <w:t>(Oxford University Press)</w:t>
            </w:r>
          </w:p>
        </w:tc>
        <w:tc>
          <w:tcPr>
            <w:tcW w:w="8222" w:type="dxa"/>
          </w:tcPr>
          <w:p w:rsidR="004A66A3" w:rsidRPr="004A66A3" w:rsidRDefault="004D65D0" w:rsidP="004A66A3">
            <w:pPr>
              <w:pStyle w:val="ab"/>
              <w:numPr>
                <w:ilvl w:val="0"/>
                <w:numId w:val="12"/>
              </w:numPr>
              <w:snapToGrid w:val="0"/>
              <w:spacing w:line="440" w:lineRule="exact"/>
              <w:ind w:leftChars="0"/>
              <w:jc w:val="both"/>
              <w:rPr>
                <w:rFonts w:ascii="Times New Roman" w:eastAsia="標楷體" w:hAnsi="Times New Roman"/>
                <w:szCs w:val="28"/>
              </w:rPr>
            </w:pPr>
            <w:r w:rsidRPr="004A66A3">
              <w:rPr>
                <w:rFonts w:ascii="Times New Roman" w:eastAsia="標楷體" w:hAnsi="Times New Roman"/>
                <w:szCs w:val="28"/>
              </w:rPr>
              <w:t>21</w:t>
            </w:r>
            <w:r w:rsidRPr="004A66A3">
              <w:rPr>
                <w:rFonts w:ascii="Times New Roman" w:eastAsia="標楷體" w:hAnsi="Times New Roman"/>
                <w:szCs w:val="28"/>
              </w:rPr>
              <w:t>世紀的流動趨勢是「人才循環」</w:t>
            </w:r>
            <w:r w:rsidRPr="004A66A3">
              <w:rPr>
                <w:rFonts w:ascii="Times New Roman" w:eastAsia="標楷體" w:hAnsi="Times New Roman"/>
                <w:szCs w:val="28"/>
              </w:rPr>
              <w:t>(brain circulation)</w:t>
            </w:r>
            <w:r w:rsidRPr="004A66A3">
              <w:rPr>
                <w:rFonts w:ascii="Times New Roman" w:eastAsia="標楷體" w:hAnsi="Times New Roman"/>
                <w:szCs w:val="28"/>
              </w:rPr>
              <w:t>，是雙向路徑</w:t>
            </w:r>
            <w:r w:rsidRPr="004A66A3">
              <w:rPr>
                <w:rFonts w:ascii="Times New Roman" w:eastAsia="標楷體" w:hAnsi="Times New Roman"/>
                <w:szCs w:val="28"/>
              </w:rPr>
              <w:t>(</w:t>
            </w:r>
            <w:r w:rsidRPr="004A66A3">
              <w:rPr>
                <w:rFonts w:ascii="Times New Roman" w:eastAsia="標楷體" w:hAnsi="Times New Roman"/>
                <w:szCs w:val="28"/>
              </w:rPr>
              <w:t>或多方向</w:t>
            </w:r>
            <w:r w:rsidRPr="004A66A3">
              <w:rPr>
                <w:rFonts w:ascii="Times New Roman" w:eastAsia="標楷體" w:hAnsi="Times New Roman"/>
                <w:szCs w:val="28"/>
              </w:rPr>
              <w:t>)</w:t>
            </w:r>
            <w:r w:rsidRPr="004A66A3">
              <w:rPr>
                <w:rFonts w:ascii="Times New Roman" w:eastAsia="標楷體" w:hAnsi="Times New Roman"/>
                <w:szCs w:val="28"/>
              </w:rPr>
              <w:t>的人才流動，新的研究聚焦在人</w:t>
            </w:r>
            <w:r w:rsidR="00C6690C">
              <w:rPr>
                <w:rFonts w:ascii="Times New Roman" w:eastAsia="標楷體" w:hAnsi="Times New Roman"/>
                <w:szCs w:val="28"/>
              </w:rPr>
              <w:t>才外流機制產生的效益，強調來源國知識工作者遷移可能帶來的正面效</w:t>
            </w:r>
            <w:r w:rsidR="00C6690C">
              <w:rPr>
                <w:rFonts w:ascii="Times New Roman" w:eastAsia="標楷體" w:hAnsi="Times New Roman" w:hint="eastAsia"/>
                <w:szCs w:val="28"/>
              </w:rPr>
              <w:t>果</w:t>
            </w:r>
            <w:r w:rsidRPr="004A66A3">
              <w:rPr>
                <w:rFonts w:ascii="Times New Roman" w:eastAsia="標楷體" w:hAnsi="Times New Roman"/>
                <w:szCs w:val="28"/>
              </w:rPr>
              <w:t>，例如匯款流動、卓越科技商品的生產、新技術和思維的</w:t>
            </w:r>
            <w:r w:rsidR="00FF6A99" w:rsidRPr="004A66A3">
              <w:rPr>
                <w:rFonts w:ascii="Times New Roman" w:eastAsia="標楷體" w:hAnsi="Times New Roman"/>
                <w:szCs w:val="28"/>
              </w:rPr>
              <w:t>轉</w:t>
            </w:r>
            <w:r w:rsidRPr="004A66A3">
              <w:rPr>
                <w:rFonts w:ascii="Times New Roman" w:eastAsia="標楷體" w:hAnsi="Times New Roman"/>
                <w:szCs w:val="28"/>
              </w:rPr>
              <w:t>移。另外許多企業家在母國和地主國兩邊投資，建立二者之間技術、市場合約、觀念和資本的轉</w:t>
            </w:r>
            <w:r w:rsidR="00041D09" w:rsidRPr="004A66A3">
              <w:rPr>
                <w:rFonts w:ascii="Times New Roman" w:eastAsia="標楷體" w:hAnsi="Times New Roman"/>
                <w:szCs w:val="28"/>
              </w:rPr>
              <w:t>移</w:t>
            </w:r>
            <w:r w:rsidRPr="004A66A3">
              <w:rPr>
                <w:rFonts w:ascii="Times New Roman" w:eastAsia="標楷體" w:hAnsi="Times New Roman"/>
                <w:szCs w:val="28"/>
              </w:rPr>
              <w:t>，創造雙贏。</w:t>
            </w:r>
          </w:p>
          <w:p w:rsidR="00E019D1" w:rsidRPr="00084400" w:rsidRDefault="004A66A3" w:rsidP="00186DB6">
            <w:pPr>
              <w:pStyle w:val="ab"/>
              <w:numPr>
                <w:ilvl w:val="0"/>
                <w:numId w:val="12"/>
              </w:numPr>
              <w:snapToGrid w:val="0"/>
              <w:spacing w:line="440" w:lineRule="exact"/>
              <w:ind w:leftChars="0"/>
              <w:jc w:val="both"/>
              <w:rPr>
                <w:rFonts w:ascii="Times New Roman" w:eastAsia="標楷體" w:hAnsi="Times New Roman"/>
                <w:szCs w:val="28"/>
              </w:rPr>
            </w:pPr>
            <w:r w:rsidRPr="004A66A3">
              <w:rPr>
                <w:rFonts w:ascii="Times New Roman" w:eastAsia="標楷體" w:hAnsi="Times New Roman"/>
                <w:szCs w:val="28"/>
              </w:rPr>
              <w:t>人才的流出和流入影響知識的生產和</w:t>
            </w:r>
            <w:r w:rsidR="00186DB6" w:rsidRPr="004A66A3">
              <w:rPr>
                <w:rFonts w:ascii="Times New Roman" w:eastAsia="標楷體" w:hAnsi="Times New Roman"/>
                <w:szCs w:val="28"/>
              </w:rPr>
              <w:t>轉</w:t>
            </w:r>
            <w:r w:rsidRPr="004A66A3">
              <w:rPr>
                <w:rFonts w:ascii="Times New Roman" w:eastAsia="標楷體" w:hAnsi="Times New Roman"/>
                <w:szCs w:val="28"/>
              </w:rPr>
              <w:t>移</w:t>
            </w:r>
            <w:r w:rsidR="002D3017">
              <w:rPr>
                <w:rFonts w:ascii="Times New Roman" w:eastAsia="標楷體" w:hAnsi="Times New Roman"/>
                <w:szCs w:val="28"/>
              </w:rPr>
              <w:t>、生產力水準和國家的國際競爭力、財政收入基礎、中產階級規模及其</w:t>
            </w:r>
            <w:r w:rsidR="002D3017">
              <w:rPr>
                <w:rFonts w:ascii="Times New Roman" w:eastAsia="標楷體" w:hAnsi="Times New Roman" w:hint="eastAsia"/>
                <w:szCs w:val="28"/>
              </w:rPr>
              <w:t>它</w:t>
            </w:r>
            <w:r w:rsidRPr="004A66A3">
              <w:rPr>
                <w:rFonts w:ascii="Times New Roman" w:eastAsia="標楷體" w:hAnsi="Times New Roman"/>
                <w:szCs w:val="28"/>
              </w:rPr>
              <w:t>作用。</w:t>
            </w:r>
          </w:p>
        </w:tc>
      </w:tr>
      <w:tr w:rsidR="00084400" w:rsidRPr="004A66A3" w:rsidTr="00E6407E">
        <w:tc>
          <w:tcPr>
            <w:tcW w:w="3970" w:type="dxa"/>
          </w:tcPr>
          <w:p w:rsidR="00084400" w:rsidRPr="00084400" w:rsidRDefault="00C6690C" w:rsidP="007242FC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(</w:t>
            </w:r>
            <w:proofErr w:type="gramStart"/>
            <w:r w:rsidR="00084400">
              <w:rPr>
                <w:rFonts w:ascii="Times New Roman" w:eastAsia="標楷體" w:hAnsi="Times New Roman" w:hint="eastAsia"/>
                <w:szCs w:val="28"/>
              </w:rPr>
              <w:t>摘述自大</w:t>
            </w:r>
            <w:proofErr w:type="gramEnd"/>
            <w:r w:rsidR="00084400">
              <w:rPr>
                <w:rFonts w:ascii="Times New Roman" w:eastAsia="標楷體" w:hAnsi="Times New Roman" w:hint="eastAsia"/>
                <w:szCs w:val="28"/>
              </w:rPr>
              <w:t>紀元報導「</w:t>
            </w:r>
            <w:r w:rsidR="00084400" w:rsidRPr="00084400">
              <w:rPr>
                <w:rFonts w:ascii="Times New Roman" w:eastAsia="標楷體" w:hAnsi="Times New Roman" w:hint="eastAsia"/>
                <w:szCs w:val="28"/>
              </w:rPr>
              <w:t>美國移民</w:t>
            </w:r>
            <w:r w:rsidR="00084400" w:rsidRPr="00084400">
              <w:rPr>
                <w:rFonts w:ascii="Times New Roman" w:eastAsia="標楷體" w:hAnsi="Times New Roman" w:hint="eastAsia"/>
                <w:szCs w:val="28"/>
              </w:rPr>
              <w:t>10</w:t>
            </w:r>
            <w:r w:rsidR="00084400" w:rsidRPr="00084400">
              <w:rPr>
                <w:rFonts w:ascii="Times New Roman" w:eastAsia="標楷體" w:hAnsi="Times New Roman" w:hint="eastAsia"/>
                <w:szCs w:val="28"/>
              </w:rPr>
              <w:t>年間迅速增加</w:t>
            </w:r>
            <w:r w:rsidR="00084400" w:rsidRPr="00084400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084400" w:rsidRPr="00084400">
              <w:rPr>
                <w:rFonts w:ascii="Times New Roman" w:eastAsia="標楷體" w:hAnsi="Times New Roman" w:hint="eastAsia"/>
                <w:szCs w:val="28"/>
              </w:rPr>
              <w:t>大力促進經濟</w:t>
            </w:r>
            <w:r w:rsidR="00084400">
              <w:rPr>
                <w:rFonts w:ascii="Times New Roman" w:eastAsia="標楷體" w:hAnsi="Times New Roman" w:hint="eastAsia"/>
                <w:szCs w:val="28"/>
              </w:rPr>
              <w:t>」，</w:t>
            </w:r>
            <w:r w:rsidR="00084400">
              <w:rPr>
                <w:rFonts w:ascii="Times New Roman" w:eastAsia="標楷體" w:hAnsi="Times New Roman" w:hint="eastAsia"/>
                <w:szCs w:val="28"/>
              </w:rPr>
              <w:t>104</w:t>
            </w:r>
            <w:r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  <w:tc>
          <w:tcPr>
            <w:tcW w:w="2835" w:type="dxa"/>
          </w:tcPr>
          <w:p w:rsidR="00084400" w:rsidRPr="004A66A3" w:rsidRDefault="00084400" w:rsidP="00E6407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4A66A3">
              <w:rPr>
                <w:rFonts w:ascii="Times New Roman" w:eastAsia="標楷體" w:hAnsi="Times New Roman"/>
                <w:szCs w:val="28"/>
              </w:rPr>
              <w:t>康奈爾大學</w:t>
            </w:r>
            <w:r w:rsidR="00E6407E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4A66A3">
              <w:rPr>
                <w:rFonts w:ascii="Times New Roman" w:eastAsia="標楷體" w:hAnsi="Times New Roman"/>
                <w:szCs w:val="28"/>
              </w:rPr>
              <w:t>Cornell University</w:t>
            </w:r>
            <w:r w:rsidR="00E6407E">
              <w:rPr>
                <w:rFonts w:ascii="Times New Roman" w:eastAsia="標楷體" w:hAnsi="Times New Roman" w:hint="eastAsia"/>
                <w:szCs w:val="28"/>
              </w:rPr>
              <w:t>)</w:t>
            </w:r>
            <w:r w:rsidR="00E6407E">
              <w:rPr>
                <w:rFonts w:ascii="Times New Roman" w:eastAsia="標楷體" w:hAnsi="Times New Roman"/>
                <w:szCs w:val="28"/>
              </w:rPr>
              <w:t>人口中心主管李奇特</w:t>
            </w:r>
            <w:r w:rsidR="00E6407E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4A66A3">
              <w:rPr>
                <w:rFonts w:ascii="Times New Roman" w:eastAsia="標楷體" w:hAnsi="Times New Roman"/>
                <w:szCs w:val="28"/>
              </w:rPr>
              <w:t xml:space="preserve">Don </w:t>
            </w:r>
            <w:proofErr w:type="spellStart"/>
            <w:r w:rsidRPr="004A66A3">
              <w:rPr>
                <w:rFonts w:ascii="Times New Roman" w:eastAsia="標楷體" w:hAnsi="Times New Roman"/>
                <w:szCs w:val="28"/>
              </w:rPr>
              <w:t>Lichter</w:t>
            </w:r>
            <w:proofErr w:type="spellEnd"/>
            <w:r w:rsidR="00E6407E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  <w:tc>
          <w:tcPr>
            <w:tcW w:w="8222" w:type="dxa"/>
          </w:tcPr>
          <w:p w:rsidR="00084400" w:rsidRPr="004A66A3" w:rsidRDefault="00084400" w:rsidP="007242FC">
            <w:pPr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4A66A3">
              <w:rPr>
                <w:rFonts w:ascii="Times New Roman" w:eastAsia="標楷體" w:hAnsi="Times New Roman"/>
                <w:szCs w:val="28"/>
              </w:rPr>
              <w:t>移民來到鄉村居住只是因為那</w:t>
            </w:r>
            <w:proofErr w:type="gramStart"/>
            <w:r w:rsidRPr="004A66A3">
              <w:rPr>
                <w:rFonts w:ascii="Times New Roman" w:eastAsia="標楷體" w:hAnsi="Times New Roman"/>
                <w:szCs w:val="28"/>
              </w:rPr>
              <w:t>裏</w:t>
            </w:r>
            <w:proofErr w:type="gramEnd"/>
            <w:r w:rsidRPr="004A66A3">
              <w:rPr>
                <w:rFonts w:ascii="Times New Roman" w:eastAsia="標楷體" w:hAnsi="Times New Roman"/>
                <w:szCs w:val="28"/>
              </w:rPr>
              <w:t>的工作機會多、收入前景好，本意並不是幫助促進那</w:t>
            </w:r>
            <w:proofErr w:type="gramStart"/>
            <w:r w:rsidRPr="004A66A3">
              <w:rPr>
                <w:rFonts w:ascii="Times New Roman" w:eastAsia="標楷體" w:hAnsi="Times New Roman"/>
                <w:szCs w:val="28"/>
              </w:rPr>
              <w:t>裏</w:t>
            </w:r>
            <w:proofErr w:type="gramEnd"/>
            <w:r w:rsidRPr="004A66A3">
              <w:rPr>
                <w:rFonts w:ascii="Times New Roman" w:eastAsia="標楷體" w:hAnsi="Times New Roman"/>
                <w:szCs w:val="28"/>
              </w:rPr>
              <w:t>的經濟發展。但是，移民確實給美國鄉村帶來了經濟效益。移民進入鄉村生活、工作，創造了就業機會，他們在那</w:t>
            </w:r>
            <w:proofErr w:type="gramStart"/>
            <w:r w:rsidRPr="004A66A3">
              <w:rPr>
                <w:rFonts w:ascii="Times New Roman" w:eastAsia="標楷體" w:hAnsi="Times New Roman"/>
                <w:szCs w:val="28"/>
              </w:rPr>
              <w:t>裏</w:t>
            </w:r>
            <w:proofErr w:type="gramEnd"/>
            <w:r w:rsidRPr="004A66A3">
              <w:rPr>
                <w:rFonts w:ascii="Times New Roman" w:eastAsia="標楷體" w:hAnsi="Times New Roman"/>
                <w:szCs w:val="28"/>
              </w:rPr>
              <w:t>購物、買房等各方面消費，有助於促進當地經濟發展。</w:t>
            </w:r>
          </w:p>
        </w:tc>
      </w:tr>
    </w:tbl>
    <w:p w:rsidR="000A3D4F" w:rsidRPr="004A66A3" w:rsidRDefault="000A3D4F" w:rsidP="00B2419D">
      <w:pPr>
        <w:tabs>
          <w:tab w:val="left" w:pos="1048"/>
        </w:tabs>
        <w:rPr>
          <w:rFonts w:ascii="Times New Roman" w:eastAsia="標楷體" w:hAnsi="Times New Roman"/>
          <w:sz w:val="32"/>
          <w:szCs w:val="32"/>
        </w:rPr>
      </w:pPr>
    </w:p>
    <w:sectPr w:rsidR="000A3D4F" w:rsidRPr="004A66A3" w:rsidSect="00B2419D">
      <w:pgSz w:w="16838" w:h="11906" w:orient="landscape"/>
      <w:pgMar w:top="1701" w:right="1440" w:bottom="179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B6" w:rsidRDefault="00914AB6" w:rsidP="00AD17CF">
      <w:r>
        <w:separator/>
      </w:r>
    </w:p>
  </w:endnote>
  <w:endnote w:type="continuationSeparator" w:id="0">
    <w:p w:rsidR="00914AB6" w:rsidRDefault="00914AB6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C43" w:rsidRDefault="00091C4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D0042" w:rsidRPr="00ED0042">
      <w:rPr>
        <w:noProof/>
        <w:lang w:val="zh-TW"/>
      </w:rPr>
      <w:t>1</w:t>
    </w:r>
    <w:r>
      <w:fldChar w:fldCharType="end"/>
    </w:r>
  </w:p>
  <w:p w:rsidR="00091C43" w:rsidRDefault="00091C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B6" w:rsidRDefault="00914AB6" w:rsidP="00AD17CF">
      <w:r>
        <w:separator/>
      </w:r>
    </w:p>
  </w:footnote>
  <w:footnote w:type="continuationSeparator" w:id="0">
    <w:p w:rsidR="00914AB6" w:rsidRDefault="00914AB6" w:rsidP="00AD17CF">
      <w:r>
        <w:continuationSeparator/>
      </w:r>
    </w:p>
  </w:footnote>
  <w:footnote w:id="1">
    <w:p w:rsidR="00F3450D" w:rsidRDefault="00F3450D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rFonts w:hint="eastAsia"/>
          <w:kern w:val="0"/>
        </w:rPr>
        <w:t>原文所指</w:t>
      </w:r>
      <w:r>
        <w:rPr>
          <w:rFonts w:ascii="Helvetica" w:hAnsi="Helvetica" w:cs="Helvetica"/>
          <w:color w:val="1D2129"/>
          <w:kern w:val="0"/>
          <w:shd w:val="clear" w:color="auto" w:fill="FFFFFF"/>
        </w:rPr>
        <w:t>undocumented immigrants</w:t>
      </w:r>
      <w:r>
        <w:rPr>
          <w:rFonts w:ascii="Helvetica" w:hAnsi="Helvetica" w:cs="Helvetica" w:hint="eastAsia"/>
          <w:color w:val="1D2129"/>
          <w:kern w:val="0"/>
          <w:shd w:val="clear" w:color="auto" w:fill="FFFFFF"/>
        </w:rPr>
        <w:t>及</w:t>
      </w:r>
      <w:r>
        <w:rPr>
          <w:rFonts w:ascii="Helvetica" w:hAnsi="Helvetica" w:cs="Helvetica"/>
          <w:color w:val="1D2129"/>
          <w:kern w:val="0"/>
          <w:shd w:val="clear" w:color="auto" w:fill="FFFFFF"/>
        </w:rPr>
        <w:t>unauthorized immigrants</w:t>
      </w:r>
      <w:r>
        <w:rPr>
          <w:rFonts w:ascii="Helvetica" w:hAnsi="Helvetica" w:cs="Helvetica" w:hint="eastAsia"/>
          <w:color w:val="1D2129"/>
          <w:kern w:val="0"/>
          <w:shd w:val="clear" w:color="auto" w:fill="FFFFFF"/>
        </w:rPr>
        <w:t>皆為非法拘留其他國家的外籍人士。</w:t>
      </w:r>
      <w:r>
        <w:rPr>
          <w:rFonts w:ascii="Helvetica" w:hAnsi="Helvetica" w:cs="Helvetica"/>
          <w:color w:val="1D2129"/>
          <w:kern w:val="0"/>
          <w:shd w:val="clear" w:color="auto" w:fill="FFFFFF"/>
        </w:rPr>
        <w:t>In the United States, a "Drop the I-Word" campaign was launched in 2010 to advocate the use of terms such as "undocumented immigrants" or "unauthorized immigrants" to refer to the foreign nationals who reside in a country illegally.(</w:t>
      </w:r>
      <w:r>
        <w:rPr>
          <w:rFonts w:ascii="Helvetica" w:hAnsi="Helvetica" w:cs="Helvetica" w:hint="eastAsia"/>
          <w:color w:val="1D2129"/>
          <w:kern w:val="0"/>
          <w:shd w:val="clear" w:color="auto" w:fill="FFFFFF"/>
        </w:rPr>
        <w:t>資料來源：</w:t>
      </w:r>
      <w:proofErr w:type="spellStart"/>
      <w:r>
        <w:rPr>
          <w:rFonts w:ascii="Helvetica" w:hAnsi="Helvetica" w:cs="Helvetica"/>
          <w:color w:val="1D2129"/>
          <w:kern w:val="0"/>
          <w:shd w:val="clear" w:color="auto" w:fill="FFFFFF"/>
        </w:rPr>
        <w:t>wikipedia</w:t>
      </w:r>
      <w:proofErr w:type="spellEnd"/>
      <w:r>
        <w:rPr>
          <w:rFonts w:ascii="Helvetica" w:hAnsi="Helvetica" w:cs="Helvetica"/>
          <w:color w:val="1D2129"/>
          <w:kern w:val="0"/>
          <w:shd w:val="clear" w:color="auto" w:fill="FFFFFF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F80"/>
    <w:multiLevelType w:val="hybridMultilevel"/>
    <w:tmpl w:val="2E840AAC"/>
    <w:lvl w:ilvl="0" w:tplc="35EC17B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F4201D1"/>
    <w:multiLevelType w:val="hybridMultilevel"/>
    <w:tmpl w:val="7E7A9C9E"/>
    <w:lvl w:ilvl="0" w:tplc="E710F9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DB2267"/>
    <w:multiLevelType w:val="hybridMultilevel"/>
    <w:tmpl w:val="6200F722"/>
    <w:lvl w:ilvl="0" w:tplc="F452A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976496"/>
    <w:multiLevelType w:val="hybridMultilevel"/>
    <w:tmpl w:val="C1D0FB4E"/>
    <w:lvl w:ilvl="0" w:tplc="49B41130">
      <w:start w:val="1"/>
      <w:numFmt w:val="taiwaneseCountingThousand"/>
      <w:lvlText w:val="(%1)"/>
      <w:lvlJc w:val="left"/>
      <w:pPr>
        <w:ind w:left="11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30C6F66"/>
    <w:multiLevelType w:val="hybridMultilevel"/>
    <w:tmpl w:val="2E840AAC"/>
    <w:lvl w:ilvl="0" w:tplc="35EC17B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4E96B68"/>
    <w:multiLevelType w:val="hybridMultilevel"/>
    <w:tmpl w:val="2E840AAC"/>
    <w:lvl w:ilvl="0" w:tplc="35EC17B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531F22A6"/>
    <w:multiLevelType w:val="hybridMultilevel"/>
    <w:tmpl w:val="2E840AAC"/>
    <w:lvl w:ilvl="0" w:tplc="35EC17B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9F43D99"/>
    <w:multiLevelType w:val="hybridMultilevel"/>
    <w:tmpl w:val="2E840AAC"/>
    <w:lvl w:ilvl="0" w:tplc="35EC17B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F9E0458"/>
    <w:multiLevelType w:val="hybridMultilevel"/>
    <w:tmpl w:val="8D64AE9A"/>
    <w:lvl w:ilvl="0" w:tplc="6B8EA32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4E2041E"/>
    <w:multiLevelType w:val="hybridMultilevel"/>
    <w:tmpl w:val="63BE0B04"/>
    <w:lvl w:ilvl="0" w:tplc="9A00931E">
      <w:start w:val="1"/>
      <w:numFmt w:val="taiwaneseCountingThousand"/>
      <w:lvlText w:val="%1、"/>
      <w:lvlJc w:val="left"/>
      <w:pPr>
        <w:ind w:left="133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  <w:rPr>
        <w:rFonts w:cs="Times New Roman"/>
      </w:rPr>
    </w:lvl>
  </w:abstractNum>
  <w:abstractNum w:abstractNumId="10">
    <w:nsid w:val="78C1460F"/>
    <w:multiLevelType w:val="hybridMultilevel"/>
    <w:tmpl w:val="CBBC8288"/>
    <w:lvl w:ilvl="0" w:tplc="0902E8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8A4CB1"/>
    <w:multiLevelType w:val="hybridMultilevel"/>
    <w:tmpl w:val="6200F722"/>
    <w:lvl w:ilvl="0" w:tplc="F452A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176EA"/>
    <w:rsid w:val="00017F64"/>
    <w:rsid w:val="00023FCF"/>
    <w:rsid w:val="00024390"/>
    <w:rsid w:val="00030CF6"/>
    <w:rsid w:val="0003218A"/>
    <w:rsid w:val="00040B9F"/>
    <w:rsid w:val="00041D09"/>
    <w:rsid w:val="00042914"/>
    <w:rsid w:val="00045640"/>
    <w:rsid w:val="0004609F"/>
    <w:rsid w:val="0005121B"/>
    <w:rsid w:val="00051F4F"/>
    <w:rsid w:val="00052A7B"/>
    <w:rsid w:val="00054E53"/>
    <w:rsid w:val="000637ED"/>
    <w:rsid w:val="00064F3D"/>
    <w:rsid w:val="00065168"/>
    <w:rsid w:val="00066CCF"/>
    <w:rsid w:val="000701C4"/>
    <w:rsid w:val="00071DD6"/>
    <w:rsid w:val="00074B45"/>
    <w:rsid w:val="00083E67"/>
    <w:rsid w:val="00084400"/>
    <w:rsid w:val="00091C43"/>
    <w:rsid w:val="00092078"/>
    <w:rsid w:val="00093132"/>
    <w:rsid w:val="00095024"/>
    <w:rsid w:val="00095DD4"/>
    <w:rsid w:val="000A3D4F"/>
    <w:rsid w:val="000A7B1B"/>
    <w:rsid w:val="000B0440"/>
    <w:rsid w:val="000B6720"/>
    <w:rsid w:val="000B6F28"/>
    <w:rsid w:val="000B7CFB"/>
    <w:rsid w:val="000D1817"/>
    <w:rsid w:val="000D1B4C"/>
    <w:rsid w:val="000D5A70"/>
    <w:rsid w:val="000D71B8"/>
    <w:rsid w:val="000E19E9"/>
    <w:rsid w:val="000E2DF5"/>
    <w:rsid w:val="000E4247"/>
    <w:rsid w:val="000E5571"/>
    <w:rsid w:val="000F4C37"/>
    <w:rsid w:val="00103778"/>
    <w:rsid w:val="00111D41"/>
    <w:rsid w:val="00116FA1"/>
    <w:rsid w:val="00121516"/>
    <w:rsid w:val="001246ED"/>
    <w:rsid w:val="0012574D"/>
    <w:rsid w:val="001321A7"/>
    <w:rsid w:val="00135709"/>
    <w:rsid w:val="0014227D"/>
    <w:rsid w:val="00142BE5"/>
    <w:rsid w:val="001472A0"/>
    <w:rsid w:val="00150330"/>
    <w:rsid w:val="00151823"/>
    <w:rsid w:val="00152C1D"/>
    <w:rsid w:val="00160569"/>
    <w:rsid w:val="00167116"/>
    <w:rsid w:val="0016769A"/>
    <w:rsid w:val="001734A7"/>
    <w:rsid w:val="00176BBD"/>
    <w:rsid w:val="0017742A"/>
    <w:rsid w:val="00177C31"/>
    <w:rsid w:val="0018067D"/>
    <w:rsid w:val="00181541"/>
    <w:rsid w:val="00184F26"/>
    <w:rsid w:val="00186DB6"/>
    <w:rsid w:val="00190BEC"/>
    <w:rsid w:val="001911E8"/>
    <w:rsid w:val="0019533E"/>
    <w:rsid w:val="00195C8E"/>
    <w:rsid w:val="00195E57"/>
    <w:rsid w:val="00196A61"/>
    <w:rsid w:val="001A3234"/>
    <w:rsid w:val="001A5E3D"/>
    <w:rsid w:val="001B48B1"/>
    <w:rsid w:val="001C5EEA"/>
    <w:rsid w:val="001C7F00"/>
    <w:rsid w:val="001D1017"/>
    <w:rsid w:val="001D1C06"/>
    <w:rsid w:val="001D6EE6"/>
    <w:rsid w:val="001E3979"/>
    <w:rsid w:val="001E65ED"/>
    <w:rsid w:val="001F0FCA"/>
    <w:rsid w:val="001F3BC8"/>
    <w:rsid w:val="001F3ECA"/>
    <w:rsid w:val="001F456E"/>
    <w:rsid w:val="00202E81"/>
    <w:rsid w:val="00203A81"/>
    <w:rsid w:val="0020474E"/>
    <w:rsid w:val="002129BF"/>
    <w:rsid w:val="0021495C"/>
    <w:rsid w:val="00214D82"/>
    <w:rsid w:val="002166CD"/>
    <w:rsid w:val="0022529F"/>
    <w:rsid w:val="00230B7F"/>
    <w:rsid w:val="00237B7B"/>
    <w:rsid w:val="00250E88"/>
    <w:rsid w:val="00252B12"/>
    <w:rsid w:val="00252CD4"/>
    <w:rsid w:val="002542CA"/>
    <w:rsid w:val="0025482B"/>
    <w:rsid w:val="00255E0B"/>
    <w:rsid w:val="0026088D"/>
    <w:rsid w:val="002636C9"/>
    <w:rsid w:val="0026734D"/>
    <w:rsid w:val="00272761"/>
    <w:rsid w:val="002828D6"/>
    <w:rsid w:val="00283C8D"/>
    <w:rsid w:val="0028660C"/>
    <w:rsid w:val="00294828"/>
    <w:rsid w:val="00295399"/>
    <w:rsid w:val="002965D0"/>
    <w:rsid w:val="002A1739"/>
    <w:rsid w:val="002A1BE6"/>
    <w:rsid w:val="002A7D81"/>
    <w:rsid w:val="002B577F"/>
    <w:rsid w:val="002C048F"/>
    <w:rsid w:val="002C1B35"/>
    <w:rsid w:val="002C6823"/>
    <w:rsid w:val="002D282E"/>
    <w:rsid w:val="002D3017"/>
    <w:rsid w:val="002D33CE"/>
    <w:rsid w:val="002D48B7"/>
    <w:rsid w:val="002D78DF"/>
    <w:rsid w:val="002E0341"/>
    <w:rsid w:val="002E07FC"/>
    <w:rsid w:val="002E3F43"/>
    <w:rsid w:val="002E4DDD"/>
    <w:rsid w:val="002E5676"/>
    <w:rsid w:val="002F3966"/>
    <w:rsid w:val="002F70A5"/>
    <w:rsid w:val="002F71E7"/>
    <w:rsid w:val="003003EE"/>
    <w:rsid w:val="0030110D"/>
    <w:rsid w:val="003012B5"/>
    <w:rsid w:val="00302084"/>
    <w:rsid w:val="003069E4"/>
    <w:rsid w:val="003126A5"/>
    <w:rsid w:val="00313360"/>
    <w:rsid w:val="00322A71"/>
    <w:rsid w:val="003241E1"/>
    <w:rsid w:val="00324227"/>
    <w:rsid w:val="0032436A"/>
    <w:rsid w:val="003262CF"/>
    <w:rsid w:val="00343352"/>
    <w:rsid w:val="00345F48"/>
    <w:rsid w:val="00360C98"/>
    <w:rsid w:val="003632E7"/>
    <w:rsid w:val="00363C54"/>
    <w:rsid w:val="003704FA"/>
    <w:rsid w:val="00373E9B"/>
    <w:rsid w:val="00381032"/>
    <w:rsid w:val="00381811"/>
    <w:rsid w:val="00382254"/>
    <w:rsid w:val="003843B8"/>
    <w:rsid w:val="003848D4"/>
    <w:rsid w:val="00395686"/>
    <w:rsid w:val="003A57C2"/>
    <w:rsid w:val="003B100A"/>
    <w:rsid w:val="003B3452"/>
    <w:rsid w:val="003B3B88"/>
    <w:rsid w:val="003B67FC"/>
    <w:rsid w:val="003B7199"/>
    <w:rsid w:val="003B7856"/>
    <w:rsid w:val="003C0567"/>
    <w:rsid w:val="003C19B7"/>
    <w:rsid w:val="003C31AE"/>
    <w:rsid w:val="003C3981"/>
    <w:rsid w:val="003C6DD0"/>
    <w:rsid w:val="003D229B"/>
    <w:rsid w:val="003D25C0"/>
    <w:rsid w:val="003D6028"/>
    <w:rsid w:val="003E098A"/>
    <w:rsid w:val="003E4841"/>
    <w:rsid w:val="003F0AC7"/>
    <w:rsid w:val="003F3254"/>
    <w:rsid w:val="003F380E"/>
    <w:rsid w:val="00402DDF"/>
    <w:rsid w:val="00404383"/>
    <w:rsid w:val="00406B7E"/>
    <w:rsid w:val="00411121"/>
    <w:rsid w:val="00412668"/>
    <w:rsid w:val="004158ED"/>
    <w:rsid w:val="00417322"/>
    <w:rsid w:val="004243EF"/>
    <w:rsid w:val="00430230"/>
    <w:rsid w:val="00430F59"/>
    <w:rsid w:val="004335DC"/>
    <w:rsid w:val="0043520C"/>
    <w:rsid w:val="004406C3"/>
    <w:rsid w:val="004412AB"/>
    <w:rsid w:val="004443CA"/>
    <w:rsid w:val="00453F10"/>
    <w:rsid w:val="004547B8"/>
    <w:rsid w:val="00454913"/>
    <w:rsid w:val="00454B3B"/>
    <w:rsid w:val="00455835"/>
    <w:rsid w:val="004563C9"/>
    <w:rsid w:val="0047031E"/>
    <w:rsid w:val="00470A80"/>
    <w:rsid w:val="0048761C"/>
    <w:rsid w:val="0049242A"/>
    <w:rsid w:val="004927F4"/>
    <w:rsid w:val="00496EB8"/>
    <w:rsid w:val="004A06E3"/>
    <w:rsid w:val="004A1A4E"/>
    <w:rsid w:val="004A23CA"/>
    <w:rsid w:val="004A40C5"/>
    <w:rsid w:val="004A56AB"/>
    <w:rsid w:val="004A66A3"/>
    <w:rsid w:val="004B3B23"/>
    <w:rsid w:val="004C00EC"/>
    <w:rsid w:val="004C08A1"/>
    <w:rsid w:val="004C201E"/>
    <w:rsid w:val="004C5AC4"/>
    <w:rsid w:val="004C6596"/>
    <w:rsid w:val="004C7EF9"/>
    <w:rsid w:val="004D62A9"/>
    <w:rsid w:val="004D65D0"/>
    <w:rsid w:val="004E0457"/>
    <w:rsid w:val="004E3709"/>
    <w:rsid w:val="004E49B7"/>
    <w:rsid w:val="004E62C1"/>
    <w:rsid w:val="004F1362"/>
    <w:rsid w:val="005112A3"/>
    <w:rsid w:val="00515310"/>
    <w:rsid w:val="00515CE7"/>
    <w:rsid w:val="00523179"/>
    <w:rsid w:val="005237CB"/>
    <w:rsid w:val="00523BC7"/>
    <w:rsid w:val="00524A1F"/>
    <w:rsid w:val="00526B77"/>
    <w:rsid w:val="0052763A"/>
    <w:rsid w:val="005369C6"/>
    <w:rsid w:val="0055714A"/>
    <w:rsid w:val="005616C1"/>
    <w:rsid w:val="00563A18"/>
    <w:rsid w:val="00571482"/>
    <w:rsid w:val="00571CCC"/>
    <w:rsid w:val="00577E8C"/>
    <w:rsid w:val="00590344"/>
    <w:rsid w:val="00595E2A"/>
    <w:rsid w:val="00595EA1"/>
    <w:rsid w:val="005A4A9F"/>
    <w:rsid w:val="005B0DD0"/>
    <w:rsid w:val="005B1E98"/>
    <w:rsid w:val="005C6813"/>
    <w:rsid w:val="005D401B"/>
    <w:rsid w:val="005E2CEE"/>
    <w:rsid w:val="005E50BD"/>
    <w:rsid w:val="005F0AAE"/>
    <w:rsid w:val="005F1DBD"/>
    <w:rsid w:val="005F2691"/>
    <w:rsid w:val="005F4F82"/>
    <w:rsid w:val="005F6399"/>
    <w:rsid w:val="00601AA3"/>
    <w:rsid w:val="00607808"/>
    <w:rsid w:val="006108CB"/>
    <w:rsid w:val="00610B8B"/>
    <w:rsid w:val="00613A62"/>
    <w:rsid w:val="00620CE1"/>
    <w:rsid w:val="006239C9"/>
    <w:rsid w:val="00631473"/>
    <w:rsid w:val="00640C50"/>
    <w:rsid w:val="00640CA3"/>
    <w:rsid w:val="0064390B"/>
    <w:rsid w:val="00645A46"/>
    <w:rsid w:val="00660713"/>
    <w:rsid w:val="00663FC3"/>
    <w:rsid w:val="0067221E"/>
    <w:rsid w:val="0067568C"/>
    <w:rsid w:val="0067614B"/>
    <w:rsid w:val="00676254"/>
    <w:rsid w:val="00680F36"/>
    <w:rsid w:val="00681875"/>
    <w:rsid w:val="00683661"/>
    <w:rsid w:val="00684F43"/>
    <w:rsid w:val="00685756"/>
    <w:rsid w:val="006A319B"/>
    <w:rsid w:val="006B087C"/>
    <w:rsid w:val="006B14AE"/>
    <w:rsid w:val="006B15B7"/>
    <w:rsid w:val="006B4B42"/>
    <w:rsid w:val="006B58BE"/>
    <w:rsid w:val="006D0A06"/>
    <w:rsid w:val="006D1A9B"/>
    <w:rsid w:val="006D3C8B"/>
    <w:rsid w:val="006D7608"/>
    <w:rsid w:val="006E0309"/>
    <w:rsid w:val="006F0D12"/>
    <w:rsid w:val="006F37E5"/>
    <w:rsid w:val="006F55E9"/>
    <w:rsid w:val="00702D06"/>
    <w:rsid w:val="00706581"/>
    <w:rsid w:val="007122D2"/>
    <w:rsid w:val="007249A8"/>
    <w:rsid w:val="0073427D"/>
    <w:rsid w:val="007347A8"/>
    <w:rsid w:val="00740FC1"/>
    <w:rsid w:val="00743E78"/>
    <w:rsid w:val="00745F78"/>
    <w:rsid w:val="00747BFE"/>
    <w:rsid w:val="00753B91"/>
    <w:rsid w:val="00762C91"/>
    <w:rsid w:val="007706D9"/>
    <w:rsid w:val="007744B6"/>
    <w:rsid w:val="0077456D"/>
    <w:rsid w:val="00781D39"/>
    <w:rsid w:val="0078244C"/>
    <w:rsid w:val="00782720"/>
    <w:rsid w:val="0079115A"/>
    <w:rsid w:val="00791B4D"/>
    <w:rsid w:val="007A250A"/>
    <w:rsid w:val="007A582D"/>
    <w:rsid w:val="007A5CDD"/>
    <w:rsid w:val="007B1334"/>
    <w:rsid w:val="007B2D85"/>
    <w:rsid w:val="007B5E6B"/>
    <w:rsid w:val="007B6D60"/>
    <w:rsid w:val="007C1866"/>
    <w:rsid w:val="007C5984"/>
    <w:rsid w:val="007C70FA"/>
    <w:rsid w:val="007D3472"/>
    <w:rsid w:val="007D3726"/>
    <w:rsid w:val="007E3457"/>
    <w:rsid w:val="007F06BB"/>
    <w:rsid w:val="007F3955"/>
    <w:rsid w:val="008017E4"/>
    <w:rsid w:val="0080613C"/>
    <w:rsid w:val="008136E8"/>
    <w:rsid w:val="00823818"/>
    <w:rsid w:val="00823E9C"/>
    <w:rsid w:val="00824286"/>
    <w:rsid w:val="0082484E"/>
    <w:rsid w:val="0082575D"/>
    <w:rsid w:val="00826C9D"/>
    <w:rsid w:val="008301DA"/>
    <w:rsid w:val="008315FA"/>
    <w:rsid w:val="00836EB2"/>
    <w:rsid w:val="008370F6"/>
    <w:rsid w:val="00841C6D"/>
    <w:rsid w:val="008541EE"/>
    <w:rsid w:val="00857376"/>
    <w:rsid w:val="00862BFD"/>
    <w:rsid w:val="00865949"/>
    <w:rsid w:val="0086754E"/>
    <w:rsid w:val="00871F38"/>
    <w:rsid w:val="008850FD"/>
    <w:rsid w:val="008900B0"/>
    <w:rsid w:val="00892206"/>
    <w:rsid w:val="00896349"/>
    <w:rsid w:val="00896F96"/>
    <w:rsid w:val="008972F1"/>
    <w:rsid w:val="008A07B7"/>
    <w:rsid w:val="008A59FE"/>
    <w:rsid w:val="008A6B36"/>
    <w:rsid w:val="008B31D3"/>
    <w:rsid w:val="008B4294"/>
    <w:rsid w:val="008B657B"/>
    <w:rsid w:val="008D0CBC"/>
    <w:rsid w:val="008D2588"/>
    <w:rsid w:val="008D4AFE"/>
    <w:rsid w:val="008D5DAC"/>
    <w:rsid w:val="008D650E"/>
    <w:rsid w:val="008E2A22"/>
    <w:rsid w:val="008E33F4"/>
    <w:rsid w:val="00905F34"/>
    <w:rsid w:val="0090659D"/>
    <w:rsid w:val="00914AB6"/>
    <w:rsid w:val="00916531"/>
    <w:rsid w:val="009229A2"/>
    <w:rsid w:val="00924246"/>
    <w:rsid w:val="00927EC9"/>
    <w:rsid w:val="0093211C"/>
    <w:rsid w:val="00935C6E"/>
    <w:rsid w:val="00936E17"/>
    <w:rsid w:val="009417F8"/>
    <w:rsid w:val="00950165"/>
    <w:rsid w:val="00954A13"/>
    <w:rsid w:val="00955C27"/>
    <w:rsid w:val="00957E4A"/>
    <w:rsid w:val="00960DBF"/>
    <w:rsid w:val="00961F9A"/>
    <w:rsid w:val="00962BDE"/>
    <w:rsid w:val="0096353A"/>
    <w:rsid w:val="00966ABB"/>
    <w:rsid w:val="00970DC2"/>
    <w:rsid w:val="00972428"/>
    <w:rsid w:val="009750EB"/>
    <w:rsid w:val="00976573"/>
    <w:rsid w:val="00977B59"/>
    <w:rsid w:val="00980ED0"/>
    <w:rsid w:val="00982D2B"/>
    <w:rsid w:val="009847FE"/>
    <w:rsid w:val="00991567"/>
    <w:rsid w:val="009A2D32"/>
    <w:rsid w:val="009A710E"/>
    <w:rsid w:val="009B1528"/>
    <w:rsid w:val="009B2682"/>
    <w:rsid w:val="009C2395"/>
    <w:rsid w:val="009C419B"/>
    <w:rsid w:val="009C5B2F"/>
    <w:rsid w:val="009D03D9"/>
    <w:rsid w:val="009D554E"/>
    <w:rsid w:val="009F28EF"/>
    <w:rsid w:val="009F62C9"/>
    <w:rsid w:val="00A00F8A"/>
    <w:rsid w:val="00A014CB"/>
    <w:rsid w:val="00A014E9"/>
    <w:rsid w:val="00A13CC0"/>
    <w:rsid w:val="00A159F4"/>
    <w:rsid w:val="00A15A7C"/>
    <w:rsid w:val="00A202B5"/>
    <w:rsid w:val="00A209A4"/>
    <w:rsid w:val="00A214ED"/>
    <w:rsid w:val="00A27264"/>
    <w:rsid w:val="00A33DE2"/>
    <w:rsid w:val="00A34E6E"/>
    <w:rsid w:val="00A500A2"/>
    <w:rsid w:val="00A505C7"/>
    <w:rsid w:val="00A506AF"/>
    <w:rsid w:val="00A50B3F"/>
    <w:rsid w:val="00A50C1E"/>
    <w:rsid w:val="00A55F5A"/>
    <w:rsid w:val="00A6540F"/>
    <w:rsid w:val="00A7627A"/>
    <w:rsid w:val="00A77B9D"/>
    <w:rsid w:val="00A8784F"/>
    <w:rsid w:val="00A93A24"/>
    <w:rsid w:val="00AA0716"/>
    <w:rsid w:val="00AA32A9"/>
    <w:rsid w:val="00AA5C99"/>
    <w:rsid w:val="00AA7C6D"/>
    <w:rsid w:val="00AB133D"/>
    <w:rsid w:val="00AB55D0"/>
    <w:rsid w:val="00AB69E5"/>
    <w:rsid w:val="00AC30AF"/>
    <w:rsid w:val="00AD17CF"/>
    <w:rsid w:val="00AD255C"/>
    <w:rsid w:val="00AD7203"/>
    <w:rsid w:val="00AE12D7"/>
    <w:rsid w:val="00AE402E"/>
    <w:rsid w:val="00AE4D35"/>
    <w:rsid w:val="00AF0F3F"/>
    <w:rsid w:val="00AF392E"/>
    <w:rsid w:val="00AF5B98"/>
    <w:rsid w:val="00B019BC"/>
    <w:rsid w:val="00B07030"/>
    <w:rsid w:val="00B136D6"/>
    <w:rsid w:val="00B13BEC"/>
    <w:rsid w:val="00B220FB"/>
    <w:rsid w:val="00B2419D"/>
    <w:rsid w:val="00B27AC3"/>
    <w:rsid w:val="00B32348"/>
    <w:rsid w:val="00B35EDA"/>
    <w:rsid w:val="00B37A39"/>
    <w:rsid w:val="00B439BF"/>
    <w:rsid w:val="00B53A18"/>
    <w:rsid w:val="00B54AAB"/>
    <w:rsid w:val="00B56E30"/>
    <w:rsid w:val="00B57133"/>
    <w:rsid w:val="00B57E36"/>
    <w:rsid w:val="00B70FF0"/>
    <w:rsid w:val="00B750A8"/>
    <w:rsid w:val="00B75CF7"/>
    <w:rsid w:val="00B8011F"/>
    <w:rsid w:val="00B802A5"/>
    <w:rsid w:val="00B86A46"/>
    <w:rsid w:val="00B87946"/>
    <w:rsid w:val="00B95863"/>
    <w:rsid w:val="00B96102"/>
    <w:rsid w:val="00B9651B"/>
    <w:rsid w:val="00BA1273"/>
    <w:rsid w:val="00BA1471"/>
    <w:rsid w:val="00BA7207"/>
    <w:rsid w:val="00BB0ABF"/>
    <w:rsid w:val="00BB29EE"/>
    <w:rsid w:val="00BB59B4"/>
    <w:rsid w:val="00BB7E99"/>
    <w:rsid w:val="00BB7FBE"/>
    <w:rsid w:val="00BC1E46"/>
    <w:rsid w:val="00BC7F95"/>
    <w:rsid w:val="00BD099A"/>
    <w:rsid w:val="00BD4D75"/>
    <w:rsid w:val="00BD5FB2"/>
    <w:rsid w:val="00BE1C70"/>
    <w:rsid w:val="00BF2AD3"/>
    <w:rsid w:val="00BF3F39"/>
    <w:rsid w:val="00BF4EBF"/>
    <w:rsid w:val="00BF7729"/>
    <w:rsid w:val="00C06393"/>
    <w:rsid w:val="00C07A09"/>
    <w:rsid w:val="00C07DB5"/>
    <w:rsid w:val="00C14640"/>
    <w:rsid w:val="00C15F76"/>
    <w:rsid w:val="00C23E76"/>
    <w:rsid w:val="00C24B7A"/>
    <w:rsid w:val="00C254FD"/>
    <w:rsid w:val="00C25EEA"/>
    <w:rsid w:val="00C2620C"/>
    <w:rsid w:val="00C26C29"/>
    <w:rsid w:val="00C2779A"/>
    <w:rsid w:val="00C36B6F"/>
    <w:rsid w:val="00C45C88"/>
    <w:rsid w:val="00C463D7"/>
    <w:rsid w:val="00C5774F"/>
    <w:rsid w:val="00C608C9"/>
    <w:rsid w:val="00C6690C"/>
    <w:rsid w:val="00C679DE"/>
    <w:rsid w:val="00C67E9D"/>
    <w:rsid w:val="00C701D1"/>
    <w:rsid w:val="00C70553"/>
    <w:rsid w:val="00C76285"/>
    <w:rsid w:val="00C76CF9"/>
    <w:rsid w:val="00C8049A"/>
    <w:rsid w:val="00C80F6F"/>
    <w:rsid w:val="00C81D8C"/>
    <w:rsid w:val="00C83A29"/>
    <w:rsid w:val="00C8401B"/>
    <w:rsid w:val="00C84DDC"/>
    <w:rsid w:val="00C87274"/>
    <w:rsid w:val="00C87825"/>
    <w:rsid w:val="00C900B3"/>
    <w:rsid w:val="00C94C41"/>
    <w:rsid w:val="00C95B11"/>
    <w:rsid w:val="00CA09D2"/>
    <w:rsid w:val="00CA1952"/>
    <w:rsid w:val="00CA5D72"/>
    <w:rsid w:val="00CB3E40"/>
    <w:rsid w:val="00CB6BA4"/>
    <w:rsid w:val="00CD1ACA"/>
    <w:rsid w:val="00CD2630"/>
    <w:rsid w:val="00CD2CD3"/>
    <w:rsid w:val="00CE153F"/>
    <w:rsid w:val="00CE2CC9"/>
    <w:rsid w:val="00CE7877"/>
    <w:rsid w:val="00CF037C"/>
    <w:rsid w:val="00CF14C2"/>
    <w:rsid w:val="00CF6B62"/>
    <w:rsid w:val="00CF72D4"/>
    <w:rsid w:val="00D07B5A"/>
    <w:rsid w:val="00D10ED3"/>
    <w:rsid w:val="00D13674"/>
    <w:rsid w:val="00D14CB3"/>
    <w:rsid w:val="00D1587E"/>
    <w:rsid w:val="00D17400"/>
    <w:rsid w:val="00D22CFE"/>
    <w:rsid w:val="00D247E2"/>
    <w:rsid w:val="00D24ECA"/>
    <w:rsid w:val="00D25E69"/>
    <w:rsid w:val="00D30F93"/>
    <w:rsid w:val="00D35C9E"/>
    <w:rsid w:val="00D3711E"/>
    <w:rsid w:val="00D40672"/>
    <w:rsid w:val="00D415BF"/>
    <w:rsid w:val="00D420A6"/>
    <w:rsid w:val="00D45121"/>
    <w:rsid w:val="00D52498"/>
    <w:rsid w:val="00D54B1E"/>
    <w:rsid w:val="00D55137"/>
    <w:rsid w:val="00D60DF6"/>
    <w:rsid w:val="00D623A4"/>
    <w:rsid w:val="00D630AB"/>
    <w:rsid w:val="00D648A0"/>
    <w:rsid w:val="00D65101"/>
    <w:rsid w:val="00D65EC8"/>
    <w:rsid w:val="00D675AB"/>
    <w:rsid w:val="00D73D85"/>
    <w:rsid w:val="00D73F2D"/>
    <w:rsid w:val="00D833CD"/>
    <w:rsid w:val="00D911F2"/>
    <w:rsid w:val="00D92E08"/>
    <w:rsid w:val="00D959BD"/>
    <w:rsid w:val="00DA2E60"/>
    <w:rsid w:val="00DA5752"/>
    <w:rsid w:val="00DA62D1"/>
    <w:rsid w:val="00DA6AE0"/>
    <w:rsid w:val="00DB032E"/>
    <w:rsid w:val="00DB3D31"/>
    <w:rsid w:val="00DB4B65"/>
    <w:rsid w:val="00DC5AA5"/>
    <w:rsid w:val="00DD1896"/>
    <w:rsid w:val="00DD19E8"/>
    <w:rsid w:val="00DD2A00"/>
    <w:rsid w:val="00DD323D"/>
    <w:rsid w:val="00DE103F"/>
    <w:rsid w:val="00DE15F2"/>
    <w:rsid w:val="00DE4E34"/>
    <w:rsid w:val="00DE7DE1"/>
    <w:rsid w:val="00DF2622"/>
    <w:rsid w:val="00DF57FF"/>
    <w:rsid w:val="00DF58A2"/>
    <w:rsid w:val="00DF60BE"/>
    <w:rsid w:val="00DF651F"/>
    <w:rsid w:val="00E00BA3"/>
    <w:rsid w:val="00E019D1"/>
    <w:rsid w:val="00E05C68"/>
    <w:rsid w:val="00E102BF"/>
    <w:rsid w:val="00E11025"/>
    <w:rsid w:val="00E1285F"/>
    <w:rsid w:val="00E15E79"/>
    <w:rsid w:val="00E36F93"/>
    <w:rsid w:val="00E4212B"/>
    <w:rsid w:val="00E422B8"/>
    <w:rsid w:val="00E43D7E"/>
    <w:rsid w:val="00E43EA3"/>
    <w:rsid w:val="00E441C9"/>
    <w:rsid w:val="00E463F6"/>
    <w:rsid w:val="00E46DFD"/>
    <w:rsid w:val="00E56AEF"/>
    <w:rsid w:val="00E60EA5"/>
    <w:rsid w:val="00E61336"/>
    <w:rsid w:val="00E61CDD"/>
    <w:rsid w:val="00E6407E"/>
    <w:rsid w:val="00E72FB5"/>
    <w:rsid w:val="00E75AA4"/>
    <w:rsid w:val="00E76429"/>
    <w:rsid w:val="00E80CD2"/>
    <w:rsid w:val="00E80E58"/>
    <w:rsid w:val="00E847BE"/>
    <w:rsid w:val="00E904AA"/>
    <w:rsid w:val="00E94371"/>
    <w:rsid w:val="00E95774"/>
    <w:rsid w:val="00E9626B"/>
    <w:rsid w:val="00EA2DDD"/>
    <w:rsid w:val="00EA6831"/>
    <w:rsid w:val="00EB1BE9"/>
    <w:rsid w:val="00EB469E"/>
    <w:rsid w:val="00EB50D9"/>
    <w:rsid w:val="00EC4F46"/>
    <w:rsid w:val="00ED0042"/>
    <w:rsid w:val="00ED0B06"/>
    <w:rsid w:val="00ED75C0"/>
    <w:rsid w:val="00EE7F4E"/>
    <w:rsid w:val="00EF21A0"/>
    <w:rsid w:val="00EF2A9C"/>
    <w:rsid w:val="00EF4FF5"/>
    <w:rsid w:val="00EF7F2C"/>
    <w:rsid w:val="00F00C4D"/>
    <w:rsid w:val="00F038FA"/>
    <w:rsid w:val="00F065BE"/>
    <w:rsid w:val="00F128D3"/>
    <w:rsid w:val="00F1419B"/>
    <w:rsid w:val="00F153E9"/>
    <w:rsid w:val="00F16019"/>
    <w:rsid w:val="00F25730"/>
    <w:rsid w:val="00F3440A"/>
    <w:rsid w:val="00F3450D"/>
    <w:rsid w:val="00F361B7"/>
    <w:rsid w:val="00F4221D"/>
    <w:rsid w:val="00F457AB"/>
    <w:rsid w:val="00F4691B"/>
    <w:rsid w:val="00F51F99"/>
    <w:rsid w:val="00F536B3"/>
    <w:rsid w:val="00F60E7D"/>
    <w:rsid w:val="00F71783"/>
    <w:rsid w:val="00F7645E"/>
    <w:rsid w:val="00F8061D"/>
    <w:rsid w:val="00F807B8"/>
    <w:rsid w:val="00F82A73"/>
    <w:rsid w:val="00F87308"/>
    <w:rsid w:val="00F949BD"/>
    <w:rsid w:val="00F97F48"/>
    <w:rsid w:val="00F97F9E"/>
    <w:rsid w:val="00FA09D2"/>
    <w:rsid w:val="00FA1D1C"/>
    <w:rsid w:val="00FA5F67"/>
    <w:rsid w:val="00FA7224"/>
    <w:rsid w:val="00FA7D48"/>
    <w:rsid w:val="00FB10A1"/>
    <w:rsid w:val="00FB3C85"/>
    <w:rsid w:val="00FC4698"/>
    <w:rsid w:val="00FC7CFF"/>
    <w:rsid w:val="00FD40B2"/>
    <w:rsid w:val="00FD629C"/>
    <w:rsid w:val="00FE37B1"/>
    <w:rsid w:val="00FE5B50"/>
    <w:rsid w:val="00FE5D88"/>
    <w:rsid w:val="00FF28F7"/>
    <w:rsid w:val="00FF401B"/>
    <w:rsid w:val="00FF569A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47B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4547B8"/>
    <w:rPr>
      <w:rFonts w:ascii="Cambria" w:eastAsia="新細明體" w:hAnsi="Cambria"/>
      <w:sz w:val="18"/>
    </w:rPr>
  </w:style>
  <w:style w:type="paragraph" w:styleId="a5">
    <w:name w:val="header"/>
    <w:basedOn w:val="a"/>
    <w:link w:val="a6"/>
    <w:uiPriority w:val="99"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AD17CF"/>
    <w:rPr>
      <w:sz w:val="20"/>
    </w:rPr>
  </w:style>
  <w:style w:type="paragraph" w:styleId="a7">
    <w:name w:val="footer"/>
    <w:basedOn w:val="a"/>
    <w:link w:val="a8"/>
    <w:uiPriority w:val="99"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AD17CF"/>
    <w:rPr>
      <w:sz w:val="20"/>
    </w:rPr>
  </w:style>
  <w:style w:type="paragraph" w:styleId="a9">
    <w:name w:val="Date"/>
    <w:basedOn w:val="a"/>
    <w:next w:val="a"/>
    <w:link w:val="aa"/>
    <w:uiPriority w:val="99"/>
    <w:semiHidden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F3254"/>
    <w:rPr>
      <w:rFonts w:cs="Times New Roman"/>
    </w:rPr>
  </w:style>
  <w:style w:type="paragraph" w:styleId="ab">
    <w:name w:val="List Paragraph"/>
    <w:basedOn w:val="a"/>
    <w:uiPriority w:val="99"/>
    <w:qFormat/>
    <w:rsid w:val="00640C50"/>
    <w:pPr>
      <w:ind w:leftChars="200" w:left="480"/>
    </w:pPr>
  </w:style>
  <w:style w:type="character" w:styleId="ac">
    <w:name w:val="annotation reference"/>
    <w:basedOn w:val="a0"/>
    <w:uiPriority w:val="99"/>
    <w:semiHidden/>
    <w:rsid w:val="00190BEC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190BEC"/>
  </w:style>
  <w:style w:type="character" w:customStyle="1" w:styleId="ae">
    <w:name w:val="註解文字 字元"/>
    <w:basedOn w:val="a0"/>
    <w:link w:val="ad"/>
    <w:uiPriority w:val="99"/>
    <w:semiHidden/>
    <w:locked/>
    <w:rsid w:val="00190BEC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rsid w:val="00190BE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190BEC"/>
    <w:rPr>
      <w:rFonts w:cs="Times New Roman"/>
      <w:b/>
    </w:rPr>
  </w:style>
  <w:style w:type="character" w:styleId="af1">
    <w:name w:val="Hyperlink"/>
    <w:basedOn w:val="a0"/>
    <w:uiPriority w:val="99"/>
    <w:semiHidden/>
    <w:rsid w:val="00F4221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645A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Strong"/>
    <w:basedOn w:val="a0"/>
    <w:uiPriority w:val="99"/>
    <w:qFormat/>
    <w:rsid w:val="00C23E76"/>
    <w:rPr>
      <w:rFonts w:cs="Times New Roman"/>
      <w:b/>
    </w:rPr>
  </w:style>
  <w:style w:type="character" w:customStyle="1" w:styleId="af3">
    <w:name w:val="本文縮排 字元"/>
    <w:link w:val="af4"/>
    <w:uiPriority w:val="99"/>
    <w:locked/>
    <w:rsid w:val="0078244C"/>
    <w:rPr>
      <w:rFonts w:ascii="標楷體" w:eastAsia="標楷體" w:hAnsi="標楷體"/>
      <w:color w:val="000000"/>
      <w:kern w:val="2"/>
      <w:sz w:val="32"/>
    </w:rPr>
  </w:style>
  <w:style w:type="paragraph" w:styleId="af4">
    <w:name w:val="Body Text Indent"/>
    <w:basedOn w:val="a"/>
    <w:link w:val="af3"/>
    <w:uiPriority w:val="99"/>
    <w:locked/>
    <w:rsid w:val="0078244C"/>
    <w:pPr>
      <w:snapToGrid w:val="0"/>
      <w:spacing w:line="560" w:lineRule="exact"/>
      <w:ind w:firstLine="640"/>
      <w:jc w:val="both"/>
    </w:pPr>
    <w:rPr>
      <w:rFonts w:ascii="標楷體" w:eastAsia="標楷體" w:hAnsi="標楷體"/>
      <w:noProof/>
      <w:color w:val="000000"/>
      <w:sz w:val="32"/>
      <w:szCs w:val="20"/>
    </w:rPr>
  </w:style>
  <w:style w:type="character" w:customStyle="1" w:styleId="1">
    <w:name w:val="本文縮排 字元1"/>
    <w:basedOn w:val="a0"/>
    <w:uiPriority w:val="99"/>
    <w:semiHidden/>
    <w:rsid w:val="009043BE"/>
  </w:style>
  <w:style w:type="character" w:customStyle="1" w:styleId="13">
    <w:name w:val="本文縮排 字元13"/>
    <w:basedOn w:val="a0"/>
    <w:uiPriority w:val="99"/>
    <w:semiHidden/>
    <w:rPr>
      <w:rFonts w:cs="Times New Roman"/>
    </w:rPr>
  </w:style>
  <w:style w:type="character" w:customStyle="1" w:styleId="12">
    <w:name w:val="本文縮排 字元12"/>
    <w:uiPriority w:val="99"/>
    <w:semiHidden/>
  </w:style>
  <w:style w:type="character" w:customStyle="1" w:styleId="11">
    <w:name w:val="本文縮排 字元11"/>
    <w:uiPriority w:val="99"/>
    <w:semiHidden/>
  </w:style>
  <w:style w:type="paragraph" w:styleId="af5">
    <w:name w:val="footnote text"/>
    <w:basedOn w:val="a"/>
    <w:link w:val="af6"/>
    <w:uiPriority w:val="99"/>
    <w:semiHidden/>
    <w:unhideWhenUsed/>
    <w:locked/>
    <w:rsid w:val="004243EF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4243E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locked/>
    <w:rsid w:val="004243EF"/>
    <w:rPr>
      <w:vertAlign w:val="superscript"/>
    </w:rPr>
  </w:style>
  <w:style w:type="table" w:styleId="af8">
    <w:name w:val="Table Grid"/>
    <w:basedOn w:val="a1"/>
    <w:uiPriority w:val="39"/>
    <w:locked/>
    <w:rsid w:val="00E0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47B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4547B8"/>
    <w:rPr>
      <w:rFonts w:ascii="Cambria" w:eastAsia="新細明體" w:hAnsi="Cambria"/>
      <w:sz w:val="18"/>
    </w:rPr>
  </w:style>
  <w:style w:type="paragraph" w:styleId="a5">
    <w:name w:val="header"/>
    <w:basedOn w:val="a"/>
    <w:link w:val="a6"/>
    <w:uiPriority w:val="99"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AD17CF"/>
    <w:rPr>
      <w:sz w:val="20"/>
    </w:rPr>
  </w:style>
  <w:style w:type="paragraph" w:styleId="a7">
    <w:name w:val="footer"/>
    <w:basedOn w:val="a"/>
    <w:link w:val="a8"/>
    <w:uiPriority w:val="99"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AD17CF"/>
    <w:rPr>
      <w:sz w:val="20"/>
    </w:rPr>
  </w:style>
  <w:style w:type="paragraph" w:styleId="a9">
    <w:name w:val="Date"/>
    <w:basedOn w:val="a"/>
    <w:next w:val="a"/>
    <w:link w:val="aa"/>
    <w:uiPriority w:val="99"/>
    <w:semiHidden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F3254"/>
    <w:rPr>
      <w:rFonts w:cs="Times New Roman"/>
    </w:rPr>
  </w:style>
  <w:style w:type="paragraph" w:styleId="ab">
    <w:name w:val="List Paragraph"/>
    <w:basedOn w:val="a"/>
    <w:uiPriority w:val="99"/>
    <w:qFormat/>
    <w:rsid w:val="00640C50"/>
    <w:pPr>
      <w:ind w:leftChars="200" w:left="480"/>
    </w:pPr>
  </w:style>
  <w:style w:type="character" w:styleId="ac">
    <w:name w:val="annotation reference"/>
    <w:basedOn w:val="a0"/>
    <w:uiPriority w:val="99"/>
    <w:semiHidden/>
    <w:rsid w:val="00190BEC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190BEC"/>
  </w:style>
  <w:style w:type="character" w:customStyle="1" w:styleId="ae">
    <w:name w:val="註解文字 字元"/>
    <w:basedOn w:val="a0"/>
    <w:link w:val="ad"/>
    <w:uiPriority w:val="99"/>
    <w:semiHidden/>
    <w:locked/>
    <w:rsid w:val="00190BEC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rsid w:val="00190BE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190BEC"/>
    <w:rPr>
      <w:rFonts w:cs="Times New Roman"/>
      <w:b/>
    </w:rPr>
  </w:style>
  <w:style w:type="character" w:styleId="af1">
    <w:name w:val="Hyperlink"/>
    <w:basedOn w:val="a0"/>
    <w:uiPriority w:val="99"/>
    <w:semiHidden/>
    <w:rsid w:val="00F4221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645A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Strong"/>
    <w:basedOn w:val="a0"/>
    <w:uiPriority w:val="99"/>
    <w:qFormat/>
    <w:rsid w:val="00C23E76"/>
    <w:rPr>
      <w:rFonts w:cs="Times New Roman"/>
      <w:b/>
    </w:rPr>
  </w:style>
  <w:style w:type="character" w:customStyle="1" w:styleId="af3">
    <w:name w:val="本文縮排 字元"/>
    <w:link w:val="af4"/>
    <w:uiPriority w:val="99"/>
    <w:locked/>
    <w:rsid w:val="0078244C"/>
    <w:rPr>
      <w:rFonts w:ascii="標楷體" w:eastAsia="標楷體" w:hAnsi="標楷體"/>
      <w:color w:val="000000"/>
      <w:kern w:val="2"/>
      <w:sz w:val="32"/>
    </w:rPr>
  </w:style>
  <w:style w:type="paragraph" w:styleId="af4">
    <w:name w:val="Body Text Indent"/>
    <w:basedOn w:val="a"/>
    <w:link w:val="af3"/>
    <w:uiPriority w:val="99"/>
    <w:locked/>
    <w:rsid w:val="0078244C"/>
    <w:pPr>
      <w:snapToGrid w:val="0"/>
      <w:spacing w:line="560" w:lineRule="exact"/>
      <w:ind w:firstLine="640"/>
      <w:jc w:val="both"/>
    </w:pPr>
    <w:rPr>
      <w:rFonts w:ascii="標楷體" w:eastAsia="標楷體" w:hAnsi="標楷體"/>
      <w:noProof/>
      <w:color w:val="000000"/>
      <w:sz w:val="32"/>
      <w:szCs w:val="20"/>
    </w:rPr>
  </w:style>
  <w:style w:type="character" w:customStyle="1" w:styleId="1">
    <w:name w:val="本文縮排 字元1"/>
    <w:basedOn w:val="a0"/>
    <w:uiPriority w:val="99"/>
    <w:semiHidden/>
    <w:rsid w:val="009043BE"/>
  </w:style>
  <w:style w:type="character" w:customStyle="1" w:styleId="13">
    <w:name w:val="本文縮排 字元13"/>
    <w:basedOn w:val="a0"/>
    <w:uiPriority w:val="99"/>
    <w:semiHidden/>
    <w:rPr>
      <w:rFonts w:cs="Times New Roman"/>
    </w:rPr>
  </w:style>
  <w:style w:type="character" w:customStyle="1" w:styleId="12">
    <w:name w:val="本文縮排 字元12"/>
    <w:uiPriority w:val="99"/>
    <w:semiHidden/>
  </w:style>
  <w:style w:type="character" w:customStyle="1" w:styleId="11">
    <w:name w:val="本文縮排 字元11"/>
    <w:uiPriority w:val="99"/>
    <w:semiHidden/>
  </w:style>
  <w:style w:type="paragraph" w:styleId="af5">
    <w:name w:val="footnote text"/>
    <w:basedOn w:val="a"/>
    <w:link w:val="af6"/>
    <w:uiPriority w:val="99"/>
    <w:semiHidden/>
    <w:unhideWhenUsed/>
    <w:locked/>
    <w:rsid w:val="004243EF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4243E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locked/>
    <w:rsid w:val="004243EF"/>
    <w:rPr>
      <w:vertAlign w:val="superscript"/>
    </w:rPr>
  </w:style>
  <w:style w:type="table" w:styleId="af8">
    <w:name w:val="Table Grid"/>
    <w:basedOn w:val="a1"/>
    <w:uiPriority w:val="39"/>
    <w:locked/>
    <w:rsid w:val="00E0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4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44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764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571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695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52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67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227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878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048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442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E1B5-DC73-4165-ACAB-0FA4756C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紫琳</dc:creator>
  <cp:lastModifiedBy>紫琳</cp:lastModifiedBy>
  <cp:revision>3</cp:revision>
  <cp:lastPrinted>2016-05-31T02:11:00Z</cp:lastPrinted>
  <dcterms:created xsi:type="dcterms:W3CDTF">2016-06-02T01:41:00Z</dcterms:created>
  <dcterms:modified xsi:type="dcterms:W3CDTF">2016-06-04T06:14:00Z</dcterms:modified>
</cp:coreProperties>
</file>