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309" w:rsidRPr="00C9009F" w:rsidRDefault="00EA2309" w:rsidP="008B62B4">
      <w:pPr>
        <w:keepNext/>
        <w:widowControl/>
        <w:spacing w:beforeLines="30" w:before="108" w:afterLines="30" w:after="108"/>
        <w:ind w:rightChars="-40" w:right="-96"/>
        <w:jc w:val="center"/>
        <w:outlineLvl w:val="0"/>
        <w:rPr>
          <w:rFonts w:ascii="標楷體" w:eastAsia="標楷體" w:hAnsi="標楷體"/>
          <w:b/>
          <w:bCs/>
          <w:color w:val="0000FF"/>
          <w:kern w:val="52"/>
          <w:sz w:val="42"/>
          <w:szCs w:val="42"/>
        </w:rPr>
      </w:pPr>
      <w:bookmarkStart w:id="0" w:name="_Toc389223228"/>
      <w:bookmarkStart w:id="1" w:name="_Toc381801574"/>
      <w:bookmarkStart w:id="2" w:name="_Toc386622436"/>
      <w:bookmarkStart w:id="3" w:name="_Toc386706480"/>
      <w:bookmarkStart w:id="4" w:name="_Toc376158762"/>
      <w:bookmarkStart w:id="5" w:name="_Toc376159383"/>
      <w:bookmarkStart w:id="6" w:name="_Toc376159422"/>
      <w:bookmarkStart w:id="7" w:name="_Toc376523412"/>
      <w:bookmarkStart w:id="8" w:name="_Toc379357263"/>
      <w:bookmarkStart w:id="9" w:name="OLE_LINK1"/>
      <w:bookmarkStart w:id="10" w:name="_Toc391989628"/>
      <w:bookmarkStart w:id="11" w:name="_GoBack"/>
      <w:bookmarkEnd w:id="11"/>
      <w:r w:rsidRPr="00C9009F">
        <w:rPr>
          <w:rFonts w:ascii="標楷體" w:eastAsia="標楷體" w:hAnsi="標楷體" w:hint="eastAsia"/>
          <w:b/>
          <w:bCs/>
          <w:color w:val="0000FF"/>
          <w:kern w:val="52"/>
          <w:sz w:val="42"/>
          <w:szCs w:val="42"/>
        </w:rPr>
        <w:t>行</w:t>
      </w:r>
      <w:r w:rsidRPr="00C9009F">
        <w:rPr>
          <w:rFonts w:ascii="標楷體" w:eastAsia="標楷體" w:hAnsi="標楷體"/>
          <w:b/>
          <w:bCs/>
          <w:color w:val="0000FF"/>
          <w:kern w:val="52"/>
          <w:sz w:val="42"/>
          <w:szCs w:val="42"/>
        </w:rPr>
        <w:t>政院</w:t>
      </w:r>
      <w:r w:rsidRPr="00C9009F">
        <w:rPr>
          <w:rFonts w:ascii="標楷體" w:eastAsia="標楷體" w:hAnsi="標楷體" w:hint="eastAsia"/>
          <w:b/>
          <w:bCs/>
          <w:color w:val="0000FF"/>
          <w:kern w:val="52"/>
          <w:sz w:val="42"/>
          <w:szCs w:val="42"/>
        </w:rPr>
        <w:t>農</w:t>
      </w:r>
      <w:r w:rsidRPr="00C9009F">
        <w:rPr>
          <w:rFonts w:ascii="標楷體" w:eastAsia="標楷體" w:hAnsi="標楷體"/>
          <w:b/>
          <w:bCs/>
          <w:color w:val="0000FF"/>
          <w:kern w:val="52"/>
          <w:sz w:val="42"/>
          <w:szCs w:val="42"/>
        </w:rPr>
        <w:t>業委員會</w:t>
      </w:r>
      <w:r w:rsidRPr="00C9009F">
        <w:rPr>
          <w:rFonts w:ascii="標楷體" w:eastAsia="標楷體" w:hAnsi="標楷體" w:hint="eastAsia"/>
          <w:b/>
          <w:bCs/>
          <w:color w:val="0000FF"/>
          <w:kern w:val="52"/>
          <w:sz w:val="42"/>
          <w:szCs w:val="42"/>
        </w:rPr>
        <w:t>資</w:t>
      </w:r>
      <w:r w:rsidRPr="00C9009F">
        <w:rPr>
          <w:rFonts w:ascii="標楷體" w:eastAsia="標楷體" w:hAnsi="標楷體"/>
          <w:b/>
          <w:bCs/>
          <w:color w:val="0000FF"/>
          <w:kern w:val="52"/>
          <w:sz w:val="42"/>
          <w:szCs w:val="42"/>
        </w:rPr>
        <w:t>訊業務發展概要</w:t>
      </w:r>
      <w:bookmarkEnd w:id="10"/>
    </w:p>
    <w:p w:rsidR="00EA2309" w:rsidRPr="00C9009F" w:rsidRDefault="00EA2309" w:rsidP="009631F1">
      <w:pPr>
        <w:widowControl/>
        <w:tabs>
          <w:tab w:val="left" w:pos="2520"/>
        </w:tabs>
        <w:snapToGrid w:val="0"/>
        <w:spacing w:beforeLines="20" w:before="72" w:afterLines="20" w:after="72"/>
        <w:ind w:rightChars="-40" w:right="-96"/>
        <w:jc w:val="right"/>
        <w:rPr>
          <w:rFonts w:ascii="標楷體" w:eastAsia="標楷體" w:hAnsi="新細明體" w:cs="Calibri"/>
          <w:b/>
          <w:kern w:val="0"/>
          <w:sz w:val="30"/>
          <w:szCs w:val="30"/>
          <w:lang w:bidi="en-US"/>
        </w:rPr>
      </w:pPr>
      <w:r w:rsidRPr="00C9009F">
        <w:rPr>
          <w:rFonts w:ascii="標楷體" w:eastAsia="標楷體" w:hAnsi="新細明體" w:cs="Calibri" w:hint="eastAsia"/>
          <w:b/>
          <w:kern w:val="0"/>
          <w:sz w:val="30"/>
          <w:szCs w:val="30"/>
          <w:lang w:bidi="en-US"/>
        </w:rPr>
        <w:t>行政院農業委員會副主任委員兼資訊長 陳文德</w:t>
      </w:r>
    </w:p>
    <w:p w:rsidR="00C9009F" w:rsidRPr="00044B9E" w:rsidRDefault="00C9009F" w:rsidP="009631F1">
      <w:pPr>
        <w:pStyle w:val="af8"/>
        <w:numPr>
          <w:ilvl w:val="0"/>
          <w:numId w:val="17"/>
        </w:numPr>
        <w:autoSpaceDE w:val="0"/>
        <w:autoSpaceDN w:val="0"/>
        <w:adjustRightInd w:val="0"/>
        <w:spacing w:beforeLines="20" w:before="72" w:afterLines="20" w:after="72"/>
        <w:ind w:leftChars="0" w:left="482" w:rightChars="-41" w:right="-98" w:hanging="482"/>
        <w:jc w:val="both"/>
        <w:rPr>
          <w:rFonts w:asciiTheme="minorEastAsia" w:hAnsiTheme="minorEastAsia"/>
          <w:b/>
          <w:kern w:val="0"/>
        </w:rPr>
      </w:pPr>
      <w:r w:rsidRPr="00044B9E">
        <w:rPr>
          <w:rFonts w:asciiTheme="minorEastAsia" w:hAnsiTheme="minorEastAsia" w:hint="eastAsia"/>
          <w:b/>
          <w:kern w:val="0"/>
        </w:rPr>
        <w:t>前言</w:t>
      </w:r>
    </w:p>
    <w:p w:rsidR="00EA2309" w:rsidRPr="00C9009F" w:rsidRDefault="00EA2309" w:rsidP="00C9009F">
      <w:pPr>
        <w:spacing w:beforeLines="20" w:before="72" w:afterLines="20" w:after="72"/>
        <w:ind w:rightChars="-41" w:right="-98" w:firstLineChars="215" w:firstLine="516"/>
        <w:jc w:val="both"/>
        <w:rPr>
          <w:rFonts w:ascii="Calibri" w:hAnsi="Calibri"/>
          <w:bCs/>
        </w:rPr>
      </w:pPr>
      <w:r w:rsidRPr="00C9009F">
        <w:rPr>
          <w:rFonts w:ascii="Calibri" w:hAnsi="Calibri"/>
          <w:bCs/>
        </w:rPr>
        <w:t>農業是國家發展根本，</w:t>
      </w:r>
      <w:r w:rsidRPr="00C9009F">
        <w:rPr>
          <w:rFonts w:ascii="Calibri" w:hAnsi="Calibri" w:hint="eastAsia"/>
          <w:bCs/>
        </w:rPr>
        <w:t>行</w:t>
      </w:r>
      <w:r w:rsidRPr="00C9009F">
        <w:rPr>
          <w:rFonts w:ascii="Calibri" w:hAnsi="Calibri"/>
          <w:bCs/>
        </w:rPr>
        <w:t>政院</w:t>
      </w:r>
      <w:r w:rsidRPr="00C9009F">
        <w:rPr>
          <w:rFonts w:ascii="Calibri" w:hAnsi="Calibri" w:hint="eastAsia"/>
          <w:bCs/>
        </w:rPr>
        <w:t>農</w:t>
      </w:r>
      <w:r w:rsidRPr="00C9009F">
        <w:rPr>
          <w:rFonts w:ascii="Calibri" w:hAnsi="Calibri"/>
          <w:bCs/>
        </w:rPr>
        <w:t>業委</w:t>
      </w:r>
      <w:r w:rsidRPr="00C9009F">
        <w:rPr>
          <w:rFonts w:ascii="Calibri" w:hAnsi="Calibri" w:hint="eastAsia"/>
          <w:bCs/>
        </w:rPr>
        <w:t>員</w:t>
      </w:r>
      <w:r w:rsidRPr="00C9009F">
        <w:rPr>
          <w:rFonts w:ascii="Calibri" w:hAnsi="Calibri"/>
          <w:bCs/>
        </w:rPr>
        <w:t>會</w:t>
      </w:r>
      <w:r w:rsidRPr="00C9009F">
        <w:rPr>
          <w:rFonts w:ascii="Calibri" w:hAnsi="Calibri" w:hint="eastAsia"/>
          <w:bCs/>
        </w:rPr>
        <w:t>(</w:t>
      </w:r>
      <w:r w:rsidRPr="00C9009F">
        <w:rPr>
          <w:rFonts w:ascii="Calibri" w:hAnsi="Calibri" w:hint="eastAsia"/>
          <w:bCs/>
        </w:rPr>
        <w:t>以</w:t>
      </w:r>
      <w:r w:rsidRPr="00C9009F">
        <w:rPr>
          <w:rFonts w:ascii="Calibri" w:hAnsi="Calibri"/>
          <w:bCs/>
        </w:rPr>
        <w:t>下簡稱本會</w:t>
      </w:r>
      <w:r w:rsidRPr="00C9009F">
        <w:rPr>
          <w:rFonts w:ascii="Calibri" w:hAnsi="Calibri" w:hint="eastAsia"/>
          <w:bCs/>
        </w:rPr>
        <w:t>)</w:t>
      </w:r>
      <w:r w:rsidRPr="00C9009F">
        <w:rPr>
          <w:rFonts w:ascii="Calibri" w:hAnsi="Calibri"/>
          <w:bCs/>
        </w:rPr>
        <w:t>負責全國農、林、漁、牧及糧食行政</w:t>
      </w:r>
      <w:r w:rsidRPr="00C9009F">
        <w:rPr>
          <w:rFonts w:ascii="Calibri" w:hAnsi="Calibri" w:hint="eastAsia"/>
          <w:bCs/>
        </w:rPr>
        <w:t>管理業</w:t>
      </w:r>
      <w:r w:rsidRPr="00C9009F">
        <w:rPr>
          <w:rFonts w:ascii="Calibri" w:hAnsi="Calibri"/>
          <w:bCs/>
        </w:rPr>
        <w:t>務，致力發揮農業於糧食安全、生態環境、文化景觀等多元價值，形</w:t>
      </w:r>
      <w:proofErr w:type="gramStart"/>
      <w:r w:rsidRPr="00C9009F">
        <w:rPr>
          <w:rFonts w:ascii="Calibri" w:hAnsi="Calibri"/>
          <w:bCs/>
        </w:rPr>
        <w:t>塑樂活</w:t>
      </w:r>
      <w:proofErr w:type="gramEnd"/>
      <w:r w:rsidRPr="00C9009F">
        <w:rPr>
          <w:rFonts w:ascii="Calibri" w:hAnsi="Calibri" w:hint="eastAsia"/>
          <w:bCs/>
        </w:rPr>
        <w:t>休閒</w:t>
      </w:r>
      <w:r w:rsidRPr="00C9009F">
        <w:rPr>
          <w:rFonts w:ascii="Calibri" w:hAnsi="Calibri"/>
          <w:bCs/>
        </w:rPr>
        <w:t>農業，加速農業結構調整，促進農業企業化經營，並活化農業資源利用確保</w:t>
      </w:r>
      <w:r w:rsidRPr="00C9009F">
        <w:rPr>
          <w:rFonts w:ascii="Calibri" w:hAnsi="Calibri" w:hint="eastAsia"/>
          <w:bCs/>
        </w:rPr>
        <w:t>我國</w:t>
      </w:r>
      <w:r w:rsidRPr="00C9009F">
        <w:rPr>
          <w:rFonts w:ascii="Calibri" w:hAnsi="Calibri"/>
          <w:bCs/>
        </w:rPr>
        <w:t>農業永續發展。</w:t>
      </w:r>
    </w:p>
    <w:p w:rsidR="00EA2309" w:rsidRPr="00C9009F" w:rsidRDefault="00EA2309" w:rsidP="00C9009F">
      <w:pPr>
        <w:spacing w:beforeLines="20" w:before="72" w:afterLines="20" w:after="72"/>
        <w:ind w:rightChars="-41" w:right="-98" w:firstLineChars="215" w:firstLine="516"/>
        <w:jc w:val="both"/>
        <w:rPr>
          <w:rFonts w:ascii="Calibri" w:hAnsi="Calibri"/>
          <w:bCs/>
        </w:rPr>
      </w:pPr>
      <w:r w:rsidRPr="00C9009F">
        <w:rPr>
          <w:rFonts w:ascii="Calibri" w:hAnsi="Calibri" w:hint="eastAsia"/>
          <w:bCs/>
        </w:rPr>
        <w:t>我國於</w:t>
      </w:r>
      <w:r w:rsidR="00E56E0C">
        <w:rPr>
          <w:rFonts w:ascii="Calibri" w:hAnsi="Calibri" w:hint="eastAsia"/>
          <w:bCs/>
        </w:rPr>
        <w:t>91</w:t>
      </w:r>
      <w:r w:rsidRPr="00C9009F">
        <w:rPr>
          <w:rFonts w:ascii="Calibri" w:hAnsi="Calibri" w:hint="eastAsia"/>
          <w:bCs/>
        </w:rPr>
        <w:t>年</w:t>
      </w:r>
      <w:r w:rsidRPr="00C9009F">
        <w:rPr>
          <w:rFonts w:ascii="Calibri" w:hAnsi="Calibri"/>
          <w:bCs/>
        </w:rPr>
        <w:t>加入世界貿易組織（</w:t>
      </w:r>
      <w:r w:rsidRPr="00C9009F">
        <w:rPr>
          <w:rFonts w:ascii="Calibri" w:hAnsi="Calibri"/>
          <w:bCs/>
        </w:rPr>
        <w:t>WTO</w:t>
      </w:r>
      <w:r w:rsidRPr="00C9009F">
        <w:rPr>
          <w:rFonts w:ascii="Calibri" w:hAnsi="Calibri"/>
          <w:bCs/>
        </w:rPr>
        <w:t>）</w:t>
      </w:r>
      <w:r w:rsidRPr="00C9009F">
        <w:rPr>
          <w:rFonts w:ascii="Calibri" w:hAnsi="Calibri" w:hint="eastAsia"/>
          <w:bCs/>
        </w:rPr>
        <w:t>後，</w:t>
      </w:r>
      <w:r w:rsidRPr="00C9009F">
        <w:rPr>
          <w:rFonts w:ascii="Calibri" w:hAnsi="Calibri"/>
          <w:bCs/>
        </w:rPr>
        <w:t>遵守經貿規範</w:t>
      </w:r>
      <w:r w:rsidRPr="00C9009F">
        <w:rPr>
          <w:rFonts w:ascii="Calibri" w:hAnsi="Calibri" w:hint="eastAsia"/>
          <w:bCs/>
        </w:rPr>
        <w:t>逐步</w:t>
      </w:r>
      <w:r w:rsidRPr="00C9009F">
        <w:rPr>
          <w:rFonts w:ascii="Calibri" w:hAnsi="Calibri"/>
          <w:bCs/>
        </w:rPr>
        <w:t>降低國內農業補貼，並進一步開放農產品市場。由於我國農業生產成本高，</w:t>
      </w:r>
      <w:r w:rsidRPr="00C9009F">
        <w:rPr>
          <w:rFonts w:ascii="Calibri" w:hAnsi="Calibri" w:hint="eastAsia"/>
          <w:bCs/>
        </w:rPr>
        <w:t>同時</w:t>
      </w:r>
      <w:r w:rsidRPr="00C9009F">
        <w:rPr>
          <w:rFonts w:ascii="Calibri" w:hAnsi="Calibri"/>
          <w:bCs/>
        </w:rPr>
        <w:t>小農</w:t>
      </w:r>
      <w:r w:rsidRPr="00C9009F">
        <w:rPr>
          <w:rFonts w:ascii="Calibri" w:hAnsi="Calibri" w:hint="eastAsia"/>
          <w:bCs/>
        </w:rPr>
        <w:t>組織</w:t>
      </w:r>
      <w:r w:rsidRPr="00C9009F">
        <w:rPr>
          <w:rFonts w:ascii="Calibri" w:hAnsi="Calibri"/>
          <w:bCs/>
        </w:rPr>
        <w:t>缺乏規模經濟效益，所</w:t>
      </w:r>
      <w:r w:rsidRPr="00C9009F">
        <w:rPr>
          <w:rFonts w:ascii="Calibri" w:hAnsi="Calibri" w:hint="eastAsia"/>
          <w:bCs/>
        </w:rPr>
        <w:t>以農業</w:t>
      </w:r>
      <w:r w:rsidRPr="00C9009F">
        <w:rPr>
          <w:rFonts w:ascii="Calibri" w:hAnsi="Calibri"/>
          <w:bCs/>
        </w:rPr>
        <w:t>受到</w:t>
      </w:r>
      <w:r w:rsidRPr="00C9009F">
        <w:rPr>
          <w:rFonts w:ascii="Calibri" w:hAnsi="Calibri" w:hint="eastAsia"/>
          <w:bCs/>
        </w:rPr>
        <w:t>自由</w:t>
      </w:r>
      <w:r w:rsidRPr="00C9009F">
        <w:rPr>
          <w:rFonts w:ascii="Calibri" w:hAnsi="Calibri"/>
          <w:bCs/>
        </w:rPr>
        <w:t>貿易衝擊便顯得較其他產業嚴重</w:t>
      </w:r>
      <w:r w:rsidRPr="00C9009F">
        <w:rPr>
          <w:rFonts w:ascii="Calibri" w:hAnsi="Calibri" w:hint="eastAsia"/>
          <w:bCs/>
        </w:rPr>
        <w:t>。為確保</w:t>
      </w:r>
      <w:r w:rsidRPr="00C9009F">
        <w:rPr>
          <w:rFonts w:ascii="Calibri" w:hAnsi="Calibri"/>
          <w:bCs/>
        </w:rPr>
        <w:t>農業</w:t>
      </w:r>
      <w:r w:rsidRPr="00C9009F">
        <w:rPr>
          <w:rFonts w:ascii="Calibri" w:hAnsi="Calibri" w:hint="eastAsia"/>
          <w:bCs/>
        </w:rPr>
        <w:t>永續發展</w:t>
      </w:r>
      <w:r w:rsidRPr="00C9009F">
        <w:rPr>
          <w:rFonts w:ascii="Calibri" w:hAnsi="Calibri"/>
          <w:bCs/>
        </w:rPr>
        <w:t>，</w:t>
      </w:r>
      <w:r w:rsidRPr="00C9009F">
        <w:rPr>
          <w:rFonts w:ascii="Calibri" w:hAnsi="Calibri" w:hint="eastAsia"/>
          <w:bCs/>
        </w:rPr>
        <w:t>本</w:t>
      </w:r>
      <w:r w:rsidRPr="00C9009F">
        <w:rPr>
          <w:rFonts w:ascii="Calibri" w:hAnsi="Calibri"/>
          <w:bCs/>
        </w:rPr>
        <w:t>會</w:t>
      </w:r>
      <w:r w:rsidRPr="00C9009F">
        <w:rPr>
          <w:rFonts w:ascii="Calibri" w:hAnsi="Calibri" w:hint="eastAsia"/>
          <w:bCs/>
        </w:rPr>
        <w:t>除</w:t>
      </w:r>
      <w:r w:rsidRPr="00C9009F">
        <w:rPr>
          <w:rFonts w:ascii="Calibri" w:hAnsi="Calibri"/>
          <w:bCs/>
        </w:rPr>
        <w:t>了</w:t>
      </w:r>
      <w:r w:rsidRPr="00C9009F">
        <w:rPr>
          <w:rFonts w:ascii="Calibri" w:hAnsi="Calibri" w:hint="eastAsia"/>
          <w:bCs/>
        </w:rPr>
        <w:t>調</w:t>
      </w:r>
      <w:r w:rsidRPr="00C9009F">
        <w:rPr>
          <w:rFonts w:ascii="Calibri" w:hAnsi="Calibri"/>
          <w:bCs/>
        </w:rPr>
        <w:t>整產業結構</w:t>
      </w:r>
      <w:r w:rsidRPr="00C9009F">
        <w:rPr>
          <w:rFonts w:ascii="Calibri" w:hAnsi="Calibri" w:hint="eastAsia"/>
          <w:bCs/>
        </w:rPr>
        <w:t>，結合跨領域產業擴大加值服務以確</w:t>
      </w:r>
      <w:r w:rsidRPr="00C9009F">
        <w:rPr>
          <w:rFonts w:ascii="Calibri" w:hAnsi="Calibri"/>
          <w:bCs/>
        </w:rPr>
        <w:t>立優勢產業</w:t>
      </w:r>
      <w:r w:rsidRPr="00C9009F">
        <w:rPr>
          <w:rFonts w:ascii="Calibri" w:hAnsi="Calibri" w:hint="eastAsia"/>
          <w:bCs/>
        </w:rPr>
        <w:t>外，同時積極</w:t>
      </w:r>
      <w:r w:rsidRPr="00C9009F">
        <w:rPr>
          <w:rFonts w:ascii="Calibri" w:hAnsi="Calibri"/>
          <w:bCs/>
        </w:rPr>
        <w:t>導入資通訊</w:t>
      </w:r>
      <w:r w:rsidRPr="00C9009F">
        <w:rPr>
          <w:rFonts w:ascii="Calibri" w:hAnsi="Calibri" w:hint="eastAsia"/>
          <w:bCs/>
        </w:rPr>
        <w:t>技術</w:t>
      </w:r>
      <w:r w:rsidRPr="00C9009F">
        <w:rPr>
          <w:rFonts w:ascii="Calibri" w:hAnsi="Calibri" w:hint="eastAsia"/>
          <w:bCs/>
        </w:rPr>
        <w:t>(ICT)</w:t>
      </w:r>
      <w:r w:rsidRPr="00C9009F">
        <w:rPr>
          <w:rFonts w:ascii="Calibri" w:hAnsi="Calibri"/>
          <w:bCs/>
        </w:rPr>
        <w:t>應用</w:t>
      </w:r>
      <w:r w:rsidRPr="00C9009F">
        <w:rPr>
          <w:rFonts w:ascii="Calibri" w:hAnsi="Calibri" w:hint="eastAsia"/>
          <w:bCs/>
        </w:rPr>
        <w:t>，</w:t>
      </w:r>
      <w:r w:rsidRPr="00C9009F">
        <w:rPr>
          <w:rFonts w:ascii="Calibri" w:hAnsi="Calibri"/>
          <w:bCs/>
        </w:rPr>
        <w:t>提升農業</w:t>
      </w:r>
      <w:r w:rsidRPr="00C9009F">
        <w:rPr>
          <w:rFonts w:ascii="Calibri" w:hAnsi="Calibri" w:hint="eastAsia"/>
          <w:bCs/>
        </w:rPr>
        <w:t>生</w:t>
      </w:r>
      <w:r w:rsidRPr="00C9009F">
        <w:rPr>
          <w:rFonts w:ascii="Calibri" w:hAnsi="Calibri"/>
          <w:bCs/>
        </w:rPr>
        <w:t>產</w:t>
      </w:r>
      <w:r w:rsidRPr="00C9009F">
        <w:rPr>
          <w:rFonts w:ascii="Calibri" w:hAnsi="Calibri" w:hint="eastAsia"/>
          <w:bCs/>
        </w:rPr>
        <w:t>管理</w:t>
      </w:r>
      <w:r w:rsidRPr="00C9009F">
        <w:rPr>
          <w:rFonts w:ascii="Calibri" w:hAnsi="Calibri"/>
          <w:bCs/>
        </w:rPr>
        <w:t>效率與</w:t>
      </w:r>
      <w:r w:rsidRPr="00C9009F">
        <w:rPr>
          <w:rFonts w:ascii="Calibri" w:hAnsi="Calibri" w:hint="eastAsia"/>
          <w:bCs/>
        </w:rPr>
        <w:t>農產品</w:t>
      </w:r>
      <w:r w:rsidRPr="00C9009F">
        <w:rPr>
          <w:rFonts w:ascii="Calibri" w:hAnsi="Calibri"/>
          <w:bCs/>
        </w:rPr>
        <w:t>競爭</w:t>
      </w:r>
      <w:r w:rsidRPr="00C9009F">
        <w:rPr>
          <w:rFonts w:ascii="Calibri" w:hAnsi="Calibri" w:hint="eastAsia"/>
          <w:bCs/>
        </w:rPr>
        <w:t>力。基</w:t>
      </w:r>
      <w:r w:rsidRPr="00C9009F">
        <w:rPr>
          <w:rFonts w:ascii="Calibri" w:hAnsi="Calibri"/>
          <w:bCs/>
        </w:rPr>
        <w:t>於「健康、效率、永續經營」的施政理念，</w:t>
      </w:r>
      <w:r w:rsidRPr="00C9009F">
        <w:rPr>
          <w:rFonts w:ascii="Calibri" w:hAnsi="Calibri" w:hint="eastAsia"/>
          <w:bCs/>
        </w:rPr>
        <w:t>本會於</w:t>
      </w:r>
      <w:r w:rsidRPr="00C9009F">
        <w:rPr>
          <w:rFonts w:ascii="Calibri" w:hAnsi="Calibri" w:hint="eastAsia"/>
          <w:bCs/>
        </w:rPr>
        <w:t>9</w:t>
      </w:r>
      <w:r w:rsidR="00323FA3">
        <w:rPr>
          <w:rFonts w:ascii="Calibri" w:hAnsi="Calibri" w:hint="eastAsia"/>
          <w:bCs/>
        </w:rPr>
        <w:t>8</w:t>
      </w:r>
      <w:r w:rsidRPr="00C9009F">
        <w:rPr>
          <w:rFonts w:ascii="Calibri" w:hAnsi="Calibri" w:hint="eastAsia"/>
          <w:bCs/>
        </w:rPr>
        <w:t>年</w:t>
      </w:r>
      <w:r w:rsidRPr="00C9009F">
        <w:rPr>
          <w:rFonts w:ascii="Calibri" w:hAnsi="Calibri"/>
          <w:bCs/>
        </w:rPr>
        <w:t>提出「精緻農業健康卓越方案」</w:t>
      </w:r>
      <w:r w:rsidRPr="00C9009F">
        <w:rPr>
          <w:rFonts w:ascii="Calibri" w:hAnsi="Calibri" w:hint="eastAsia"/>
          <w:bCs/>
        </w:rPr>
        <w:t>，經</w:t>
      </w:r>
      <w:r w:rsidRPr="00C9009F">
        <w:rPr>
          <w:rFonts w:ascii="Calibri" w:hAnsi="Calibri"/>
          <w:bCs/>
        </w:rPr>
        <w:t>行政院核定為</w:t>
      </w:r>
      <w:r w:rsidRPr="00C9009F">
        <w:rPr>
          <w:rFonts w:ascii="Calibri" w:hAnsi="Calibri" w:hint="eastAsia"/>
          <w:bCs/>
        </w:rPr>
        <w:t>六</w:t>
      </w:r>
      <w:r w:rsidRPr="00C9009F">
        <w:rPr>
          <w:rFonts w:ascii="Calibri" w:hAnsi="Calibri"/>
          <w:bCs/>
        </w:rPr>
        <w:t>大新興產業之一</w:t>
      </w:r>
      <w:r w:rsidRPr="00C9009F">
        <w:rPr>
          <w:rFonts w:ascii="Calibri" w:hAnsi="Calibri" w:hint="eastAsia"/>
          <w:bCs/>
        </w:rPr>
        <w:t>，推</w:t>
      </w:r>
      <w:r w:rsidRPr="00C9009F">
        <w:rPr>
          <w:rFonts w:ascii="Calibri" w:hAnsi="Calibri"/>
          <w:bCs/>
        </w:rPr>
        <w:t>動健</w:t>
      </w:r>
      <w:r w:rsidRPr="00C9009F">
        <w:rPr>
          <w:rFonts w:ascii="Calibri" w:hAnsi="Calibri" w:hint="eastAsia"/>
          <w:bCs/>
        </w:rPr>
        <w:t>康</w:t>
      </w:r>
      <w:r w:rsidRPr="00C9009F">
        <w:rPr>
          <w:rFonts w:ascii="Calibri" w:hAnsi="Calibri"/>
          <w:bCs/>
        </w:rPr>
        <w:t>農業</w:t>
      </w:r>
      <w:r w:rsidRPr="00C9009F">
        <w:rPr>
          <w:rFonts w:ascii="Calibri" w:hAnsi="Calibri" w:hint="eastAsia"/>
          <w:bCs/>
        </w:rPr>
        <w:t>、卓</w:t>
      </w:r>
      <w:r w:rsidRPr="00C9009F">
        <w:rPr>
          <w:rFonts w:ascii="Calibri" w:hAnsi="Calibri"/>
          <w:bCs/>
        </w:rPr>
        <w:t>越農業</w:t>
      </w:r>
      <w:r w:rsidRPr="00C9009F">
        <w:rPr>
          <w:rFonts w:ascii="Calibri" w:hAnsi="Calibri" w:hint="eastAsia"/>
          <w:bCs/>
        </w:rPr>
        <w:t>、樂</w:t>
      </w:r>
      <w:r w:rsidRPr="00C9009F">
        <w:rPr>
          <w:rFonts w:ascii="Calibri" w:hAnsi="Calibri"/>
          <w:bCs/>
        </w:rPr>
        <w:t>活農業三大主軸</w:t>
      </w:r>
      <w:r w:rsidRPr="00C9009F">
        <w:rPr>
          <w:rFonts w:ascii="Calibri" w:hAnsi="Calibri" w:hint="eastAsia"/>
          <w:bCs/>
        </w:rPr>
        <w:t>，以</w:t>
      </w:r>
      <w:r w:rsidRPr="00C9009F">
        <w:rPr>
          <w:rFonts w:ascii="Calibri" w:hAnsi="Calibri"/>
          <w:bCs/>
        </w:rPr>
        <w:t>前瞻</w:t>
      </w:r>
      <w:r w:rsidRPr="00C9009F">
        <w:rPr>
          <w:rFonts w:ascii="Calibri" w:hAnsi="Calibri" w:hint="eastAsia"/>
          <w:bCs/>
        </w:rPr>
        <w:t>性</w:t>
      </w:r>
      <w:r w:rsidRPr="00C9009F">
        <w:rPr>
          <w:rFonts w:ascii="Calibri" w:hAnsi="Calibri"/>
          <w:bCs/>
        </w:rPr>
        <w:t>農業願景，創造新</w:t>
      </w:r>
      <w:r w:rsidRPr="00C9009F">
        <w:rPr>
          <w:rFonts w:ascii="Calibri" w:hAnsi="Calibri" w:hint="eastAsia"/>
          <w:bCs/>
        </w:rPr>
        <w:t>農業</w:t>
      </w:r>
      <w:r w:rsidRPr="00C9009F">
        <w:rPr>
          <w:rFonts w:ascii="Calibri" w:hAnsi="Calibri"/>
          <w:bCs/>
        </w:rPr>
        <w:t>價值，</w:t>
      </w:r>
      <w:r w:rsidRPr="00C9009F">
        <w:rPr>
          <w:rFonts w:ascii="Calibri" w:hAnsi="Calibri" w:hint="eastAsia"/>
          <w:bCs/>
        </w:rPr>
        <w:t>促</w:t>
      </w:r>
      <w:r w:rsidRPr="00C9009F">
        <w:rPr>
          <w:rFonts w:ascii="Calibri" w:hAnsi="Calibri"/>
          <w:bCs/>
        </w:rPr>
        <w:t>使農業</w:t>
      </w:r>
      <w:r w:rsidRPr="00C9009F">
        <w:rPr>
          <w:rFonts w:ascii="Calibri" w:hAnsi="Calibri" w:hint="eastAsia"/>
          <w:bCs/>
        </w:rPr>
        <w:t>由原本利用自然資源與農用資材，從事農產品生產的農業，轉型著重於</w:t>
      </w:r>
      <w:r w:rsidRPr="00C9009F">
        <w:rPr>
          <w:rFonts w:ascii="Calibri" w:hAnsi="Calibri"/>
          <w:bCs/>
        </w:rPr>
        <w:t>綠色生態產業</w:t>
      </w:r>
      <w:r w:rsidRPr="00C9009F">
        <w:rPr>
          <w:rFonts w:ascii="Calibri" w:hAnsi="Calibri" w:hint="eastAsia"/>
          <w:bCs/>
        </w:rPr>
        <w:t>與跨周邊產業擴大加值服務</w:t>
      </w:r>
      <w:r w:rsidRPr="00C9009F">
        <w:rPr>
          <w:rFonts w:ascii="Calibri" w:hAnsi="Calibri"/>
          <w:bCs/>
        </w:rPr>
        <w:t>業。</w:t>
      </w:r>
    </w:p>
    <w:p w:rsidR="00EA2309" w:rsidRDefault="00EA2309" w:rsidP="00C9009F">
      <w:pPr>
        <w:spacing w:beforeLines="20" w:before="72" w:afterLines="20" w:after="72"/>
        <w:ind w:rightChars="-41" w:right="-98" w:firstLineChars="215" w:firstLine="516"/>
        <w:jc w:val="both"/>
        <w:rPr>
          <w:rFonts w:ascii="Calibri" w:hAnsi="Calibri"/>
          <w:bCs/>
        </w:rPr>
      </w:pPr>
      <w:r w:rsidRPr="00C9009F">
        <w:rPr>
          <w:rFonts w:ascii="Calibri" w:hAnsi="Calibri" w:hint="eastAsia"/>
          <w:bCs/>
        </w:rPr>
        <w:t>配合本會推</w:t>
      </w:r>
      <w:r w:rsidRPr="00C9009F">
        <w:rPr>
          <w:rFonts w:ascii="Calibri" w:hAnsi="Calibri"/>
          <w:bCs/>
        </w:rPr>
        <w:t>動精緻農業健康卓越方案</w:t>
      </w:r>
      <w:r w:rsidRPr="00C9009F">
        <w:rPr>
          <w:rFonts w:ascii="Calibri" w:hAnsi="Calibri" w:hint="eastAsia"/>
          <w:bCs/>
        </w:rPr>
        <w:t>，本</w:t>
      </w:r>
      <w:r w:rsidRPr="00C9009F">
        <w:rPr>
          <w:rFonts w:ascii="Calibri" w:hAnsi="Calibri"/>
          <w:bCs/>
        </w:rPr>
        <w:t>會</w:t>
      </w:r>
      <w:r w:rsidRPr="00C9009F">
        <w:rPr>
          <w:rFonts w:ascii="Calibri" w:hAnsi="Calibri" w:hint="eastAsia"/>
          <w:bCs/>
        </w:rPr>
        <w:t>資訊業務</w:t>
      </w:r>
      <w:r w:rsidRPr="00C9009F">
        <w:rPr>
          <w:rFonts w:ascii="Calibri" w:hAnsi="Calibri"/>
          <w:bCs/>
        </w:rPr>
        <w:t>即</w:t>
      </w:r>
      <w:r w:rsidRPr="00C9009F">
        <w:rPr>
          <w:rFonts w:ascii="Calibri" w:hAnsi="Calibri" w:hint="eastAsia"/>
          <w:bCs/>
        </w:rPr>
        <w:t>逐次調整朝「</w:t>
      </w:r>
      <w:r w:rsidRPr="00C9009F">
        <w:rPr>
          <w:rFonts w:ascii="Calibri" w:hAnsi="Calibri"/>
          <w:bCs/>
        </w:rPr>
        <w:t>提升行政效率</w:t>
      </w:r>
      <w:r w:rsidRPr="00C9009F">
        <w:rPr>
          <w:rFonts w:ascii="Calibri" w:hAnsi="Calibri" w:hint="eastAsia"/>
          <w:bCs/>
        </w:rPr>
        <w:t>」、「增</w:t>
      </w:r>
      <w:r w:rsidRPr="00C9009F">
        <w:rPr>
          <w:rFonts w:ascii="Calibri" w:hAnsi="Calibri"/>
          <w:bCs/>
        </w:rPr>
        <w:t>加生產效能</w:t>
      </w:r>
      <w:r w:rsidRPr="00C9009F">
        <w:rPr>
          <w:rFonts w:ascii="Calibri" w:hAnsi="Calibri" w:hint="eastAsia"/>
          <w:bCs/>
        </w:rPr>
        <w:t>」、「強</w:t>
      </w:r>
      <w:r w:rsidRPr="00C9009F">
        <w:rPr>
          <w:rFonts w:ascii="Calibri" w:hAnsi="Calibri"/>
          <w:bCs/>
        </w:rPr>
        <w:t>化公</w:t>
      </w:r>
      <w:r w:rsidRPr="00C9009F">
        <w:rPr>
          <w:rFonts w:ascii="Calibri" w:hAnsi="Calibri" w:hint="eastAsia"/>
          <w:bCs/>
        </w:rPr>
        <w:t>共</w:t>
      </w:r>
      <w:r w:rsidRPr="00C9009F">
        <w:rPr>
          <w:rFonts w:ascii="Calibri" w:hAnsi="Calibri"/>
          <w:bCs/>
        </w:rPr>
        <w:t>服務</w:t>
      </w:r>
      <w:r w:rsidRPr="00C9009F">
        <w:rPr>
          <w:rFonts w:ascii="Calibri" w:hAnsi="Calibri" w:hint="eastAsia"/>
          <w:bCs/>
        </w:rPr>
        <w:t>」等</w:t>
      </w:r>
      <w:r w:rsidRPr="00C9009F">
        <w:rPr>
          <w:rFonts w:ascii="Calibri" w:hAnsi="Calibri"/>
          <w:bCs/>
        </w:rPr>
        <w:t>面向</w:t>
      </w:r>
      <w:r w:rsidRPr="00C9009F">
        <w:rPr>
          <w:rFonts w:ascii="Calibri" w:hAnsi="Calibri" w:hint="eastAsia"/>
          <w:bCs/>
        </w:rPr>
        <w:t>積極</w:t>
      </w:r>
      <w:r w:rsidRPr="00C9009F">
        <w:rPr>
          <w:rFonts w:ascii="Calibri" w:hAnsi="Calibri"/>
          <w:bCs/>
        </w:rPr>
        <w:t>發展</w:t>
      </w:r>
      <w:r w:rsidRPr="00C9009F">
        <w:rPr>
          <w:rFonts w:ascii="Calibri" w:hAnsi="Calibri" w:hint="eastAsia"/>
          <w:bCs/>
        </w:rPr>
        <w:t>，以擴大</w:t>
      </w:r>
      <w:r w:rsidRPr="00C9009F">
        <w:rPr>
          <w:rFonts w:ascii="Calibri" w:hAnsi="Calibri"/>
          <w:bCs/>
        </w:rPr>
        <w:t>資通訊</w:t>
      </w:r>
      <w:r w:rsidRPr="00C9009F">
        <w:rPr>
          <w:rFonts w:ascii="Calibri" w:hAnsi="Calibri" w:hint="eastAsia"/>
          <w:bCs/>
        </w:rPr>
        <w:t>技術</w:t>
      </w:r>
      <w:r w:rsidRPr="00C9009F">
        <w:rPr>
          <w:rFonts w:ascii="Calibri" w:hAnsi="Calibri"/>
          <w:bCs/>
        </w:rPr>
        <w:t>應用發展「新價值鏈農業」，更有效率運用農業資源，</w:t>
      </w:r>
      <w:r w:rsidRPr="00C9009F">
        <w:rPr>
          <w:rFonts w:ascii="Calibri" w:hAnsi="Calibri" w:hint="eastAsia"/>
          <w:bCs/>
        </w:rPr>
        <w:t>推升新</w:t>
      </w:r>
      <w:r w:rsidRPr="00C9009F">
        <w:rPr>
          <w:rFonts w:ascii="Calibri" w:hAnsi="Calibri"/>
          <w:bCs/>
        </w:rPr>
        <w:t>農</w:t>
      </w:r>
      <w:r w:rsidRPr="00C9009F">
        <w:rPr>
          <w:rFonts w:ascii="Calibri" w:hAnsi="Calibri" w:hint="eastAsia"/>
          <w:bCs/>
        </w:rPr>
        <w:t>業</w:t>
      </w:r>
      <w:r w:rsidRPr="00C9009F">
        <w:rPr>
          <w:rFonts w:ascii="Calibri" w:hAnsi="Calibri"/>
          <w:bCs/>
        </w:rPr>
        <w:t>經濟動能</w:t>
      </w:r>
      <w:r w:rsidRPr="00C9009F">
        <w:rPr>
          <w:rFonts w:ascii="Calibri" w:hAnsi="Calibri" w:hint="eastAsia"/>
          <w:bCs/>
        </w:rPr>
        <w:t>。</w:t>
      </w:r>
    </w:p>
    <w:p w:rsidR="00EA2309" w:rsidRPr="00E15C0D" w:rsidRDefault="00EA2309" w:rsidP="00687895">
      <w:pPr>
        <w:pStyle w:val="af8"/>
        <w:numPr>
          <w:ilvl w:val="0"/>
          <w:numId w:val="17"/>
        </w:numPr>
        <w:autoSpaceDE w:val="0"/>
        <w:autoSpaceDN w:val="0"/>
        <w:adjustRightInd w:val="0"/>
        <w:spacing w:beforeLines="20" w:before="72" w:afterLines="20" w:after="72"/>
        <w:ind w:leftChars="0" w:rightChars="-41" w:right="-98"/>
        <w:jc w:val="both"/>
        <w:rPr>
          <w:rFonts w:asciiTheme="minorEastAsia" w:eastAsiaTheme="minorEastAsia" w:hAnsiTheme="minorEastAsia"/>
          <w:b/>
          <w:kern w:val="0"/>
        </w:rPr>
      </w:pPr>
      <w:r w:rsidRPr="00350859">
        <w:rPr>
          <w:rFonts w:asciiTheme="minorEastAsia" w:hAnsiTheme="minorEastAsia" w:hint="eastAsia"/>
          <w:b/>
          <w:kern w:val="0"/>
        </w:rPr>
        <w:t>提</w:t>
      </w:r>
      <w:r w:rsidRPr="00350859">
        <w:rPr>
          <w:rFonts w:asciiTheme="minorEastAsia" w:hAnsiTheme="minorEastAsia"/>
          <w:b/>
          <w:kern w:val="0"/>
        </w:rPr>
        <w:t>升</w:t>
      </w:r>
      <w:r w:rsidRPr="00350859">
        <w:rPr>
          <w:rFonts w:asciiTheme="minorEastAsia" w:hAnsiTheme="minorEastAsia" w:hint="eastAsia"/>
          <w:b/>
          <w:kern w:val="0"/>
        </w:rPr>
        <w:t>行政效率</w:t>
      </w:r>
    </w:p>
    <w:p w:rsidR="00EA2309" w:rsidRDefault="00E15C0D" w:rsidP="00323FA3">
      <w:pPr>
        <w:pStyle w:val="a21"/>
      </w:pPr>
      <w:r>
        <w:rPr>
          <w:rFonts w:hint="eastAsia"/>
        </w:rPr>
        <w:t>一、</w:t>
      </w:r>
      <w:r w:rsidR="00EA2309" w:rsidRPr="00350859">
        <w:rPr>
          <w:rFonts w:hint="eastAsia"/>
        </w:rPr>
        <w:t>推</w:t>
      </w:r>
      <w:r w:rsidR="00EA2309" w:rsidRPr="00350859">
        <w:t>動公文</w:t>
      </w:r>
      <w:r w:rsidR="00EA2309" w:rsidRPr="00350859">
        <w:rPr>
          <w:rFonts w:hint="eastAsia"/>
        </w:rPr>
        <w:t>電</w:t>
      </w:r>
      <w:r w:rsidR="00EA2309" w:rsidRPr="00350859">
        <w:t>子化</w:t>
      </w:r>
    </w:p>
    <w:p w:rsidR="00EA2309" w:rsidRPr="00CA198C" w:rsidRDefault="00EA2309" w:rsidP="00350859">
      <w:pPr>
        <w:widowControl/>
        <w:spacing w:beforeLines="20" w:before="72" w:afterLines="20" w:after="72"/>
        <w:ind w:leftChars="150" w:left="360" w:rightChars="-41" w:right="-98" w:firstLineChars="200" w:firstLine="480"/>
        <w:jc w:val="both"/>
        <w:rPr>
          <w:color w:val="000000" w:themeColor="text1"/>
        </w:rPr>
      </w:pPr>
      <w:r w:rsidRPr="00350859">
        <w:rPr>
          <w:rFonts w:ascii="新細明體" w:hAnsi="新細明體" w:cs="新細明體" w:hint="eastAsia"/>
          <w:color w:val="000000"/>
          <w:kern w:val="0"/>
          <w:lang w:bidi="hi-IN"/>
        </w:rPr>
        <w:t>依行政院「電子公文</w:t>
      </w:r>
      <w:proofErr w:type="gramStart"/>
      <w:r w:rsidRPr="00350859">
        <w:rPr>
          <w:rFonts w:ascii="新細明體" w:hAnsi="新細明體" w:cs="新細明體" w:hint="eastAsia"/>
          <w:color w:val="000000"/>
          <w:kern w:val="0"/>
          <w:lang w:bidi="hi-IN"/>
        </w:rPr>
        <w:t>節能減紙推動</w:t>
      </w:r>
      <w:proofErr w:type="gramEnd"/>
      <w:r w:rsidRPr="00350859">
        <w:rPr>
          <w:rFonts w:ascii="新細明體" w:hAnsi="新細明體" w:cs="新細明體" w:hint="eastAsia"/>
          <w:color w:val="000000"/>
          <w:kern w:val="0"/>
          <w:lang w:bidi="hi-IN"/>
        </w:rPr>
        <w:t>方案」及「電子公文節能</w:t>
      </w:r>
      <w:proofErr w:type="gramStart"/>
      <w:r w:rsidRPr="00350859">
        <w:rPr>
          <w:rFonts w:ascii="新細明體" w:hAnsi="新細明體" w:cs="新細明體" w:hint="eastAsia"/>
          <w:color w:val="000000"/>
          <w:kern w:val="0"/>
          <w:lang w:bidi="hi-IN"/>
        </w:rPr>
        <w:t>減紙續階</w:t>
      </w:r>
      <w:proofErr w:type="gramEnd"/>
      <w:r w:rsidRPr="00350859">
        <w:rPr>
          <w:rFonts w:ascii="新細明體" w:hAnsi="新細明體" w:cs="新細明體" w:hint="eastAsia"/>
          <w:color w:val="000000"/>
          <w:kern w:val="0"/>
          <w:lang w:bidi="hi-IN"/>
        </w:rPr>
        <w:t>方案」，</w:t>
      </w:r>
      <w:r w:rsidRPr="00350859">
        <w:rPr>
          <w:rFonts w:ascii="新細明體" w:hAnsi="新細明體" w:cs="新細明體"/>
          <w:color w:val="000000"/>
          <w:kern w:val="0"/>
          <w:lang w:bidi="hi-IN"/>
        </w:rPr>
        <w:t>達到</w:t>
      </w:r>
      <w:r w:rsidRPr="00350859">
        <w:rPr>
          <w:rFonts w:ascii="新細明體" w:hAnsi="新細明體" w:cs="新細明體" w:hint="eastAsia"/>
          <w:color w:val="000000"/>
          <w:kern w:val="0"/>
          <w:lang w:bidi="hi-IN"/>
        </w:rPr>
        <w:t>公文全程電子化、</w:t>
      </w:r>
      <w:proofErr w:type="gramStart"/>
      <w:r w:rsidRPr="00350859">
        <w:rPr>
          <w:rFonts w:ascii="新細明體" w:hAnsi="新細明體" w:cs="新細明體" w:hint="eastAsia"/>
          <w:color w:val="000000"/>
          <w:kern w:val="0"/>
          <w:lang w:bidi="hi-IN"/>
        </w:rPr>
        <w:t>減紙及</w:t>
      </w:r>
      <w:proofErr w:type="gramEnd"/>
      <w:r w:rsidRPr="00350859">
        <w:rPr>
          <w:rFonts w:ascii="新細明體" w:hAnsi="新細明體" w:cs="新細明體" w:hint="eastAsia"/>
          <w:color w:val="000000"/>
          <w:kern w:val="0"/>
          <w:lang w:bidi="hi-IN"/>
        </w:rPr>
        <w:t>作業流程簡化目標，本會於100年開發「</w:t>
      </w:r>
      <w:proofErr w:type="gramStart"/>
      <w:r w:rsidRPr="00350859">
        <w:rPr>
          <w:rFonts w:ascii="新細明體" w:hAnsi="新細明體" w:cs="新細明體" w:hint="eastAsia"/>
          <w:color w:val="000000"/>
          <w:kern w:val="0"/>
          <w:lang w:bidi="hi-IN"/>
        </w:rPr>
        <w:t>公文線上簽</w:t>
      </w:r>
      <w:proofErr w:type="gramEnd"/>
      <w:r w:rsidRPr="00350859">
        <w:rPr>
          <w:rFonts w:ascii="新細明體" w:hAnsi="新細明體" w:cs="新細明體" w:hint="eastAsia"/>
          <w:color w:val="000000"/>
          <w:kern w:val="0"/>
          <w:lang w:bidi="hi-IN"/>
        </w:rPr>
        <w:t>核管理系統」，整合公文電子交換、公文製作、公文簽核流程管理及檔案管理等功能，於101年陸</w:t>
      </w:r>
      <w:r w:rsidRPr="00350859">
        <w:rPr>
          <w:rFonts w:ascii="新細明體" w:hAnsi="新細明體" w:cs="新細明體"/>
          <w:color w:val="000000"/>
          <w:kern w:val="0"/>
          <w:lang w:bidi="hi-IN"/>
        </w:rPr>
        <w:t>續導入本會</w:t>
      </w:r>
      <w:r w:rsidRPr="00350859">
        <w:rPr>
          <w:rFonts w:ascii="新細明體" w:hAnsi="新細明體" w:cs="新細明體" w:hint="eastAsia"/>
          <w:color w:val="000000"/>
          <w:kern w:val="0"/>
          <w:lang w:bidi="hi-IN"/>
        </w:rPr>
        <w:t>暨</w:t>
      </w:r>
      <w:r w:rsidRPr="00350859">
        <w:rPr>
          <w:rFonts w:ascii="新細明體" w:hAnsi="新細明體" w:cs="新細明體"/>
          <w:color w:val="000000"/>
          <w:kern w:val="0"/>
          <w:lang w:bidi="hi-IN"/>
        </w:rPr>
        <w:t>所屬機關</w:t>
      </w:r>
      <w:r w:rsidRPr="00350859">
        <w:rPr>
          <w:rFonts w:ascii="新細明體" w:hAnsi="新細明體" w:cs="新細明體" w:hint="eastAsia"/>
          <w:color w:val="000000"/>
          <w:kern w:val="0"/>
          <w:lang w:bidi="hi-IN"/>
        </w:rPr>
        <w:t>運用，</w:t>
      </w:r>
      <w:proofErr w:type="gramStart"/>
      <w:r w:rsidRPr="00350859">
        <w:rPr>
          <w:rFonts w:ascii="新細明體" w:hAnsi="新細明體" w:cs="新細明體" w:hint="eastAsia"/>
          <w:color w:val="000000"/>
          <w:kern w:val="0"/>
          <w:lang w:bidi="hi-IN"/>
        </w:rPr>
        <w:t>公</w:t>
      </w:r>
      <w:r w:rsidRPr="00350859">
        <w:rPr>
          <w:rFonts w:ascii="新細明體" w:hAnsi="新細明體" w:cs="新細明體"/>
          <w:color w:val="000000"/>
          <w:kern w:val="0"/>
          <w:lang w:bidi="hi-IN"/>
        </w:rPr>
        <w:t>文線上簽</w:t>
      </w:r>
      <w:proofErr w:type="gramEnd"/>
      <w:r w:rsidRPr="00350859">
        <w:rPr>
          <w:rFonts w:ascii="新細明體" w:hAnsi="新細明體" w:cs="新細明體"/>
          <w:color w:val="000000"/>
          <w:kern w:val="0"/>
          <w:lang w:bidi="hi-IN"/>
        </w:rPr>
        <w:t>核比</w:t>
      </w:r>
      <w:r w:rsidRPr="00350859">
        <w:rPr>
          <w:rFonts w:ascii="新細明體" w:hAnsi="新細明體" w:cs="新細明體" w:hint="eastAsia"/>
          <w:color w:val="000000"/>
          <w:kern w:val="0"/>
          <w:lang w:bidi="hi-IN"/>
        </w:rPr>
        <w:t>率已</w:t>
      </w:r>
      <w:r w:rsidRPr="00350859">
        <w:rPr>
          <w:rFonts w:ascii="新細明體" w:hAnsi="新細明體" w:cs="新細明體"/>
          <w:color w:val="000000"/>
          <w:kern w:val="0"/>
          <w:lang w:bidi="hi-IN"/>
        </w:rPr>
        <w:t>成長</w:t>
      </w:r>
      <w:r w:rsidRPr="00350859">
        <w:rPr>
          <w:rFonts w:ascii="新細明體" w:hAnsi="新細明體" w:cs="新細明體" w:hint="eastAsia"/>
          <w:color w:val="000000"/>
          <w:kern w:val="0"/>
          <w:lang w:bidi="hi-IN"/>
        </w:rPr>
        <w:t>至80%，除</w:t>
      </w:r>
      <w:r w:rsidRPr="00350859">
        <w:rPr>
          <w:rFonts w:ascii="新細明體" w:hAnsi="新細明體" w:cs="新細明體"/>
          <w:color w:val="000000"/>
          <w:kern w:val="0"/>
          <w:lang w:bidi="hi-IN"/>
        </w:rPr>
        <w:t>每年</w:t>
      </w:r>
      <w:r w:rsidRPr="00350859">
        <w:rPr>
          <w:rFonts w:ascii="新細明體" w:hAnsi="新細明體" w:cs="新細明體" w:hint="eastAsia"/>
          <w:color w:val="000000"/>
          <w:kern w:val="0"/>
          <w:lang w:bidi="hi-IN"/>
        </w:rPr>
        <w:t>節</w:t>
      </w:r>
      <w:r w:rsidRPr="00350859">
        <w:rPr>
          <w:rFonts w:ascii="新細明體" w:hAnsi="新細明體" w:cs="新細明體"/>
          <w:color w:val="000000"/>
          <w:kern w:val="0"/>
          <w:lang w:bidi="hi-IN"/>
        </w:rPr>
        <w:t>省</w:t>
      </w:r>
      <w:r w:rsidRPr="00350859">
        <w:rPr>
          <w:rFonts w:ascii="新細明體" w:hAnsi="新細明體" w:cs="新細明體" w:hint="eastAsia"/>
          <w:color w:val="000000"/>
          <w:kern w:val="0"/>
          <w:lang w:bidi="hi-IN"/>
        </w:rPr>
        <w:t>約66萬</w:t>
      </w:r>
      <w:r w:rsidRPr="00350859">
        <w:rPr>
          <w:rFonts w:ascii="新細明體" w:hAnsi="新細明體" w:cs="新細明體"/>
          <w:color w:val="000000"/>
          <w:kern w:val="0"/>
          <w:lang w:bidi="hi-IN"/>
        </w:rPr>
        <w:t>張紙張</w:t>
      </w:r>
      <w:r w:rsidRPr="00350859">
        <w:rPr>
          <w:rFonts w:ascii="新細明體" w:hAnsi="新細明體" w:cs="新細明體" w:hint="eastAsia"/>
          <w:color w:val="000000"/>
          <w:kern w:val="0"/>
          <w:lang w:bidi="hi-IN"/>
        </w:rPr>
        <w:t>用</w:t>
      </w:r>
      <w:r w:rsidRPr="00350859">
        <w:rPr>
          <w:rFonts w:ascii="新細明體" w:hAnsi="新細明體" w:cs="新細明體"/>
          <w:color w:val="000000"/>
          <w:kern w:val="0"/>
          <w:lang w:bidi="hi-IN"/>
        </w:rPr>
        <w:t>量</w:t>
      </w:r>
      <w:r w:rsidRPr="00350859">
        <w:rPr>
          <w:rFonts w:ascii="新細明體" w:hAnsi="新細明體" w:cs="新細明體" w:hint="eastAsia"/>
          <w:color w:val="000000"/>
          <w:kern w:val="0"/>
          <w:lang w:bidi="hi-IN"/>
        </w:rPr>
        <w:t>，降低12萬</w:t>
      </w:r>
      <w:r w:rsidRPr="00350859">
        <w:rPr>
          <w:rFonts w:ascii="新細明體" w:hAnsi="新細明體" w:cs="新細明體"/>
          <w:color w:val="000000"/>
          <w:kern w:val="0"/>
          <w:lang w:bidi="hi-IN"/>
        </w:rPr>
        <w:t>噸的碳排</w:t>
      </w:r>
      <w:r w:rsidRPr="00350859">
        <w:rPr>
          <w:rFonts w:ascii="新細明體" w:hAnsi="新細明體" w:cs="新細明體" w:hint="eastAsia"/>
          <w:color w:val="000000"/>
          <w:kern w:val="0"/>
          <w:lang w:bidi="hi-IN"/>
        </w:rPr>
        <w:t>放，更加速公文傳遞流程，掌握公文處理時效，並簡化文件歸檔作業，有效減少檔案管理人力與空間。</w:t>
      </w:r>
    </w:p>
    <w:p w:rsidR="00EA2309" w:rsidRPr="00CA198C" w:rsidRDefault="00E15C0D" w:rsidP="00323FA3">
      <w:pPr>
        <w:pStyle w:val="a21"/>
      </w:pPr>
      <w:r>
        <w:rPr>
          <w:rFonts w:hint="eastAsia"/>
        </w:rPr>
        <w:t>二、</w:t>
      </w:r>
      <w:r w:rsidR="00EA2309" w:rsidRPr="00CA198C">
        <w:rPr>
          <w:rFonts w:hint="eastAsia"/>
        </w:rPr>
        <w:t>建立資通安全管理制度</w:t>
      </w:r>
    </w:p>
    <w:p w:rsidR="00EA2309" w:rsidRPr="00350859" w:rsidRDefault="00EA2309" w:rsidP="00350859">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350859">
        <w:rPr>
          <w:rFonts w:ascii="新細明體" w:hAnsi="新細明體" w:cs="新細明體" w:hint="eastAsia"/>
          <w:color w:val="000000"/>
          <w:kern w:val="0"/>
          <w:lang w:bidi="hi-IN"/>
        </w:rPr>
        <w:t>推動業務資訊化多年後，本會多數業務，包含上述公文製作、簽核與歸檔管理，</w:t>
      </w:r>
      <w:proofErr w:type="gramStart"/>
      <w:r w:rsidRPr="00350859">
        <w:rPr>
          <w:rFonts w:ascii="新細明體" w:hAnsi="新細明體" w:cs="新細明體" w:hint="eastAsia"/>
          <w:color w:val="000000"/>
          <w:kern w:val="0"/>
          <w:lang w:bidi="hi-IN"/>
        </w:rPr>
        <w:t>均已電子化</w:t>
      </w:r>
      <w:proofErr w:type="gramEnd"/>
      <w:r w:rsidRPr="00350859">
        <w:rPr>
          <w:rFonts w:ascii="新細明體" w:hAnsi="新細明體" w:cs="新細明體" w:hint="eastAsia"/>
          <w:color w:val="000000"/>
          <w:kern w:val="0"/>
          <w:lang w:bidi="hi-IN"/>
        </w:rPr>
        <w:t>、資訊化及自動化，統計本會目前約有173項應用系統透過</w:t>
      </w:r>
      <w:proofErr w:type="gramStart"/>
      <w:r w:rsidRPr="00350859">
        <w:rPr>
          <w:rFonts w:ascii="新細明體" w:hAnsi="新細明體" w:cs="新細明體" w:hint="eastAsia"/>
          <w:color w:val="000000"/>
          <w:kern w:val="0"/>
          <w:lang w:bidi="hi-IN"/>
        </w:rPr>
        <w:t>網際網路線上服務</w:t>
      </w:r>
      <w:proofErr w:type="gramEnd"/>
      <w:r w:rsidRPr="00350859">
        <w:rPr>
          <w:rFonts w:ascii="新細明體" w:hAnsi="新細明體" w:cs="新細明體" w:hint="eastAsia"/>
          <w:color w:val="000000"/>
          <w:kern w:val="0"/>
          <w:lang w:bidi="hi-IN"/>
        </w:rPr>
        <w:t>，提供本會同仁、農民朋友與民眾隨時隨地及無所不在的資訊服務；相對的，為保障本會資訊服務不遭受不法利用，本會早期即重視落實資通訊安全制度，以「資通安全人人有責」為落實理念，自</w:t>
      </w:r>
      <w:r w:rsidR="00323FA3">
        <w:rPr>
          <w:rFonts w:ascii="新細明體" w:hAnsi="新細明體" w:cs="新細明體" w:hint="eastAsia"/>
          <w:color w:val="000000"/>
          <w:kern w:val="0"/>
          <w:lang w:bidi="hi-IN"/>
        </w:rPr>
        <w:t>96</w:t>
      </w:r>
      <w:r w:rsidRPr="00350859">
        <w:rPr>
          <w:rFonts w:ascii="新細明體" w:hAnsi="新細明體" w:cs="新細明體" w:hint="eastAsia"/>
          <w:color w:val="000000"/>
          <w:kern w:val="0"/>
          <w:lang w:bidi="hi-IN"/>
        </w:rPr>
        <w:t>年度起導入資通安全管</w:t>
      </w:r>
      <w:r w:rsidRPr="00350859">
        <w:rPr>
          <w:rFonts w:ascii="新細明體" w:hAnsi="新細明體" w:cs="新細明體" w:hint="eastAsia"/>
          <w:color w:val="000000"/>
          <w:kern w:val="0"/>
          <w:lang w:bidi="hi-IN"/>
        </w:rPr>
        <w:lastRenderedPageBreak/>
        <w:t>理制度，持續訓練本會資訊安全推動種子人員，經常性實施資訊安全宣導</w:t>
      </w:r>
      <w:proofErr w:type="gramStart"/>
      <w:r w:rsidRPr="00350859">
        <w:rPr>
          <w:rFonts w:ascii="新細明體" w:hAnsi="新細明體" w:cs="新細明體" w:hint="eastAsia"/>
          <w:color w:val="000000"/>
          <w:kern w:val="0"/>
          <w:lang w:bidi="hi-IN"/>
        </w:rPr>
        <w:t>與資安技術</w:t>
      </w:r>
      <w:proofErr w:type="gramEnd"/>
      <w:r w:rsidRPr="00350859">
        <w:rPr>
          <w:rFonts w:ascii="新細明體" w:hAnsi="新細明體" w:cs="新細明體" w:hint="eastAsia"/>
          <w:color w:val="000000"/>
          <w:kern w:val="0"/>
          <w:lang w:bidi="hi-IN"/>
        </w:rPr>
        <w:t>教育訓練，深植資訊安全意識於日常作業，形成組織內部共識。</w:t>
      </w:r>
    </w:p>
    <w:p w:rsidR="00EA2309" w:rsidRPr="00350859" w:rsidRDefault="00EA2309" w:rsidP="00350859">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350859">
        <w:rPr>
          <w:rFonts w:ascii="新細明體" w:hAnsi="新細明體" w:cs="新細明體" w:hint="eastAsia"/>
          <w:color w:val="000000"/>
          <w:kern w:val="0"/>
          <w:lang w:bidi="hi-IN"/>
        </w:rPr>
        <w:t>本會實施資訊安全管理，目前有34位同仁具</w:t>
      </w:r>
      <w:r w:rsidRPr="00350859">
        <w:rPr>
          <w:rFonts w:ascii="新細明體" w:hAnsi="新細明體" w:cs="新細明體"/>
          <w:color w:val="000000"/>
          <w:kern w:val="0"/>
          <w:lang w:bidi="hi-IN"/>
        </w:rPr>
        <w:t>ISO 27001主導稽核員證照</w:t>
      </w:r>
      <w:r w:rsidRPr="00350859">
        <w:rPr>
          <w:rFonts w:ascii="新細明體" w:hAnsi="新細明體" w:cs="新細明體" w:hint="eastAsia"/>
          <w:color w:val="000000"/>
          <w:kern w:val="0"/>
          <w:lang w:bidi="hi-IN"/>
        </w:rPr>
        <w:t>，經過充分資訊安全演練，與適度導入</w:t>
      </w:r>
      <w:proofErr w:type="gramStart"/>
      <w:r w:rsidRPr="00350859">
        <w:rPr>
          <w:rFonts w:ascii="新細明體" w:hAnsi="新細明體" w:cs="新細明體" w:hint="eastAsia"/>
          <w:color w:val="000000"/>
          <w:kern w:val="0"/>
          <w:lang w:bidi="hi-IN"/>
        </w:rPr>
        <w:t>運用資安管理</w:t>
      </w:r>
      <w:proofErr w:type="gramEnd"/>
      <w:r w:rsidRPr="00350859">
        <w:rPr>
          <w:rFonts w:ascii="新細明體" w:hAnsi="新細明體" w:cs="新細明體" w:hint="eastAsia"/>
          <w:color w:val="000000"/>
          <w:kern w:val="0"/>
          <w:lang w:bidi="hi-IN"/>
        </w:rPr>
        <w:t>設備後，先於</w:t>
      </w:r>
      <w:r w:rsidR="00323FA3">
        <w:rPr>
          <w:rFonts w:ascii="新細明體" w:hAnsi="新細明體" w:cs="新細明體" w:hint="eastAsia"/>
          <w:color w:val="000000"/>
          <w:kern w:val="0"/>
          <w:lang w:bidi="hi-IN"/>
        </w:rPr>
        <w:t>97</w:t>
      </w:r>
      <w:r w:rsidRPr="00350859">
        <w:rPr>
          <w:rFonts w:ascii="新細明體" w:hAnsi="新細明體" w:cs="新細明體" w:hint="eastAsia"/>
          <w:color w:val="000000"/>
          <w:kern w:val="0"/>
          <w:lang w:bidi="hi-IN"/>
        </w:rPr>
        <w:t>年獲得英國標準協會(BSI)驗證通過資訊部門</w:t>
      </w:r>
      <w:proofErr w:type="gramStart"/>
      <w:r w:rsidRPr="00350859">
        <w:rPr>
          <w:rFonts w:ascii="新細明體" w:hAnsi="新細明體" w:cs="新細明體" w:hint="eastAsia"/>
          <w:color w:val="000000"/>
          <w:kern w:val="0"/>
          <w:lang w:bidi="hi-IN"/>
        </w:rPr>
        <w:t>符合資安標準</w:t>
      </w:r>
      <w:proofErr w:type="gramEnd"/>
      <w:r w:rsidRPr="00350859">
        <w:rPr>
          <w:rFonts w:ascii="新細明體" w:hAnsi="新細明體" w:cs="新細明體" w:hint="eastAsia"/>
          <w:color w:val="000000"/>
          <w:kern w:val="0"/>
          <w:lang w:bidi="hi-IN"/>
        </w:rPr>
        <w:t>，再於</w:t>
      </w:r>
      <w:r w:rsidR="00323FA3">
        <w:rPr>
          <w:rFonts w:ascii="新細明體" w:hAnsi="新細明體" w:cs="新細明體" w:hint="eastAsia"/>
          <w:color w:val="000000"/>
          <w:kern w:val="0"/>
          <w:lang w:bidi="hi-IN"/>
        </w:rPr>
        <w:t>99</w:t>
      </w:r>
      <w:r w:rsidRPr="00350859">
        <w:rPr>
          <w:rFonts w:ascii="新細明體" w:hAnsi="新細明體" w:cs="新細明體" w:hint="eastAsia"/>
          <w:color w:val="000000"/>
          <w:kern w:val="0"/>
          <w:lang w:bidi="hi-IN"/>
        </w:rPr>
        <w:t>年擴大施行範圍，成為行政院所屬第一個全機關通過ISO 27001資訊安全管理制度驗證的行政機關，1</w:t>
      </w:r>
      <w:r w:rsidR="00323FA3">
        <w:rPr>
          <w:rFonts w:ascii="新細明體" w:hAnsi="新細明體" w:cs="新細明體" w:hint="eastAsia"/>
          <w:color w:val="000000"/>
          <w:kern w:val="0"/>
          <w:lang w:bidi="hi-IN"/>
        </w:rPr>
        <w:t>00</w:t>
      </w:r>
      <w:r w:rsidRPr="00350859">
        <w:rPr>
          <w:rFonts w:ascii="新細明體" w:hAnsi="新細明體" w:cs="新細明體" w:hint="eastAsia"/>
          <w:color w:val="000000"/>
          <w:kern w:val="0"/>
          <w:lang w:bidi="hi-IN"/>
        </w:rPr>
        <w:t>年更獲得「資訊安全卓越成就與典範」(圖</w:t>
      </w:r>
      <w:r w:rsidR="00350859" w:rsidRPr="00350859">
        <w:rPr>
          <w:rFonts w:ascii="新細明體" w:hAnsi="新細明體" w:cs="新細明體" w:hint="eastAsia"/>
          <w:color w:val="000000"/>
          <w:kern w:val="0"/>
          <w:lang w:bidi="hi-IN"/>
        </w:rPr>
        <w:t>1</w:t>
      </w:r>
      <w:r w:rsidRPr="00350859">
        <w:rPr>
          <w:rFonts w:ascii="新細明體" w:hAnsi="新細明體" w:cs="新細明體" w:hint="eastAsia"/>
          <w:color w:val="000000"/>
          <w:kern w:val="0"/>
          <w:lang w:bidi="hi-IN"/>
        </w:rPr>
        <w:t>)。</w:t>
      </w:r>
    </w:p>
    <w:p w:rsidR="00EA2309" w:rsidRPr="00350859" w:rsidRDefault="00EA2309" w:rsidP="00350859">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350859">
        <w:rPr>
          <w:rFonts w:ascii="新細明體" w:hAnsi="新細明體" w:cs="新細明體"/>
          <w:noProof/>
          <w:color w:val="000000"/>
          <w:kern w:val="0"/>
        </w:rPr>
        <w:drawing>
          <wp:anchor distT="0" distB="0" distL="114300" distR="114300" simplePos="0" relativeHeight="251659264" behindDoc="1" locked="0" layoutInCell="1" allowOverlap="1" wp14:anchorId="17C7B130" wp14:editId="62E53ECD">
            <wp:simplePos x="0" y="0"/>
            <wp:positionH relativeFrom="margin">
              <wp:posOffset>1298575</wp:posOffset>
            </wp:positionH>
            <wp:positionV relativeFrom="paragraph">
              <wp:posOffset>57150</wp:posOffset>
            </wp:positionV>
            <wp:extent cx="2482531" cy="170180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2531" cy="170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309" w:rsidRPr="00350859" w:rsidRDefault="00EA2309" w:rsidP="00350859">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p>
    <w:p w:rsidR="00EA2309" w:rsidRPr="00CA198C" w:rsidRDefault="00EA2309" w:rsidP="00101BEE">
      <w:pPr>
        <w:pStyle w:val="a31"/>
      </w:pPr>
    </w:p>
    <w:p w:rsidR="00EA2309" w:rsidRPr="00CA198C" w:rsidRDefault="00EA2309" w:rsidP="00101BEE">
      <w:pPr>
        <w:pStyle w:val="a31"/>
      </w:pPr>
    </w:p>
    <w:p w:rsidR="00350859" w:rsidRDefault="00350859" w:rsidP="00101BEE">
      <w:pPr>
        <w:pStyle w:val="a31"/>
      </w:pPr>
    </w:p>
    <w:p w:rsidR="00A44AEE" w:rsidRDefault="00350859" w:rsidP="00101BEE">
      <w:pPr>
        <w:pStyle w:val="a31"/>
      </w:pPr>
      <w:r>
        <w:rPr>
          <w:rFonts w:hint="eastAsia"/>
        </w:rPr>
        <w:t xml:space="preserve">    </w:t>
      </w:r>
    </w:p>
    <w:p w:rsidR="00EA2309" w:rsidRPr="00350859" w:rsidRDefault="00350859" w:rsidP="00101BEE">
      <w:pPr>
        <w:pStyle w:val="a31"/>
      </w:pPr>
      <w:r>
        <w:rPr>
          <w:rFonts w:hint="eastAsia"/>
        </w:rPr>
        <w:t xml:space="preserve"> </w:t>
      </w:r>
      <w:r w:rsidR="00A44AEE">
        <w:t xml:space="preserve">   </w:t>
      </w:r>
      <w:r w:rsidR="00EA2309" w:rsidRPr="00350859">
        <w:rPr>
          <w:rFonts w:hint="eastAsia"/>
        </w:rPr>
        <w:t>圖</w:t>
      </w:r>
      <w:r w:rsidRPr="00350859">
        <w:rPr>
          <w:rFonts w:hint="eastAsia"/>
        </w:rPr>
        <w:t>1</w:t>
      </w:r>
      <w:r w:rsidR="00EA2309" w:rsidRPr="00350859">
        <w:rPr>
          <w:rFonts w:hint="eastAsia"/>
        </w:rPr>
        <w:t xml:space="preserve"> 本會通過資訊安全管理驗證及獎項</w:t>
      </w:r>
    </w:p>
    <w:p w:rsidR="00EA2309" w:rsidRPr="00CA198C" w:rsidRDefault="00E15C0D" w:rsidP="00323FA3">
      <w:pPr>
        <w:pStyle w:val="a21"/>
      </w:pPr>
      <w:r>
        <w:rPr>
          <w:rFonts w:hint="eastAsia"/>
        </w:rPr>
        <w:t>三、</w:t>
      </w:r>
      <w:r w:rsidR="00EA2309" w:rsidRPr="00CA198C">
        <w:rPr>
          <w:rFonts w:hint="eastAsia"/>
        </w:rPr>
        <w:t>建置</w:t>
      </w:r>
      <w:r w:rsidR="00EA2309" w:rsidRPr="00CA198C">
        <w:t>國土資訊</w:t>
      </w:r>
      <w:r w:rsidR="00EA2309" w:rsidRPr="00CA198C">
        <w:rPr>
          <w:rFonts w:hint="eastAsia"/>
        </w:rPr>
        <w:t>生態</w:t>
      </w:r>
      <w:r w:rsidR="00EA2309" w:rsidRPr="00CA198C">
        <w:t>資源資料庫</w:t>
      </w:r>
    </w:p>
    <w:p w:rsidR="00EA2309" w:rsidRPr="00E15C0D" w:rsidRDefault="00EA2309" w:rsidP="00E15C0D">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E15C0D">
        <w:rPr>
          <w:rFonts w:ascii="新細明體" w:hAnsi="新細明體" w:cs="新細明體" w:hint="eastAsia"/>
          <w:color w:val="000000"/>
          <w:kern w:val="0"/>
          <w:lang w:bidi="hi-IN"/>
        </w:rPr>
        <w:t>本</w:t>
      </w:r>
      <w:r w:rsidRPr="00E15C0D">
        <w:rPr>
          <w:rFonts w:ascii="新細明體" w:hAnsi="新細明體" w:cs="新細明體"/>
          <w:color w:val="000000"/>
          <w:kern w:val="0"/>
          <w:lang w:bidi="hi-IN"/>
        </w:rPr>
        <w:t>會</w:t>
      </w:r>
      <w:r w:rsidRPr="00E15C0D">
        <w:rPr>
          <w:rFonts w:ascii="新細明體" w:hAnsi="新細明體" w:cs="新細明體" w:hint="eastAsia"/>
          <w:color w:val="000000"/>
          <w:kern w:val="0"/>
          <w:lang w:bidi="hi-IN"/>
        </w:rPr>
        <w:t>遵照行</w:t>
      </w:r>
      <w:r w:rsidRPr="00E15C0D">
        <w:rPr>
          <w:rFonts w:ascii="新細明體" w:hAnsi="新細明體" w:cs="新細明體"/>
          <w:color w:val="000000"/>
          <w:kern w:val="0"/>
          <w:lang w:bidi="hi-IN"/>
        </w:rPr>
        <w:t>政院</w:t>
      </w:r>
      <w:r w:rsidRPr="00E15C0D">
        <w:rPr>
          <w:rFonts w:ascii="新細明體" w:hAnsi="新細明體" w:cs="新細明體" w:hint="eastAsia"/>
          <w:color w:val="000000"/>
          <w:kern w:val="0"/>
          <w:lang w:bidi="hi-IN"/>
        </w:rPr>
        <w:t>「國土資訊系統實施方案」及「國家地理資訊系統建置及推動十年計畫」，承辦</w:t>
      </w:r>
      <w:r w:rsidRPr="00E15C0D">
        <w:rPr>
          <w:rFonts w:ascii="新細明體" w:hAnsi="新細明體" w:cs="新細明體"/>
          <w:color w:val="000000"/>
          <w:kern w:val="0"/>
          <w:lang w:bidi="hi-IN"/>
        </w:rPr>
        <w:t>「生態資源資料庫」分組</w:t>
      </w:r>
      <w:r w:rsidRPr="00E15C0D">
        <w:rPr>
          <w:rFonts w:ascii="新細明體" w:hAnsi="新細明體" w:cs="新細明體" w:hint="eastAsia"/>
          <w:color w:val="000000"/>
          <w:kern w:val="0"/>
          <w:lang w:bidi="hi-IN"/>
        </w:rPr>
        <w:t>，建置整合包含生物、棲地、環境及資源管理</w:t>
      </w:r>
      <w:r w:rsidRPr="00E15C0D">
        <w:rPr>
          <w:rFonts w:ascii="新細明體" w:hAnsi="新細明體" w:cs="新細明體"/>
          <w:color w:val="000000"/>
          <w:kern w:val="0"/>
          <w:lang w:bidi="hi-IN"/>
        </w:rPr>
        <w:t>等</w:t>
      </w:r>
      <w:r w:rsidRPr="00E15C0D">
        <w:rPr>
          <w:rFonts w:ascii="新細明體" w:hAnsi="新細明體" w:cs="新細明體" w:hint="eastAsia"/>
          <w:color w:val="000000"/>
          <w:kern w:val="0"/>
          <w:lang w:bidi="hi-IN"/>
        </w:rPr>
        <w:t>四大領域資料庫，搜集製作包含</w:t>
      </w:r>
      <w:r w:rsidRPr="00E15C0D">
        <w:rPr>
          <w:rFonts w:ascii="新細明體" w:hAnsi="新細明體" w:cs="新細明體"/>
          <w:color w:val="000000"/>
          <w:kern w:val="0"/>
          <w:lang w:bidi="hi-IN"/>
        </w:rPr>
        <w:t>核心航遙測影像</w:t>
      </w:r>
      <w:r w:rsidRPr="00E15C0D">
        <w:rPr>
          <w:rFonts w:ascii="新細明體" w:hAnsi="新細明體" w:cs="新細明體" w:hint="eastAsia"/>
          <w:color w:val="000000"/>
          <w:kern w:val="0"/>
          <w:lang w:bidi="hi-IN"/>
        </w:rPr>
        <w:t>、</w:t>
      </w:r>
      <w:r w:rsidRPr="00E15C0D">
        <w:rPr>
          <w:rFonts w:ascii="新細明體" w:hAnsi="新細明體" w:cs="新細明體"/>
          <w:color w:val="000000"/>
          <w:kern w:val="0"/>
          <w:lang w:bidi="hi-IN"/>
        </w:rPr>
        <w:t>基礎性生物資源、生態棲地、土壤資源</w:t>
      </w:r>
      <w:r w:rsidRPr="00E15C0D">
        <w:rPr>
          <w:rFonts w:ascii="新細明體" w:hAnsi="新細明體" w:cs="新細明體" w:hint="eastAsia"/>
          <w:color w:val="000000"/>
          <w:kern w:val="0"/>
          <w:lang w:bidi="hi-IN"/>
        </w:rPr>
        <w:t>、</w:t>
      </w:r>
      <w:r w:rsidRPr="00E15C0D">
        <w:rPr>
          <w:rFonts w:ascii="新細明體" w:hAnsi="新細明體" w:cs="新細明體"/>
          <w:color w:val="000000"/>
          <w:kern w:val="0"/>
          <w:lang w:bidi="hi-IN"/>
        </w:rPr>
        <w:t>農林漁牧</w:t>
      </w:r>
      <w:r w:rsidRPr="00E15C0D">
        <w:rPr>
          <w:rFonts w:ascii="新細明體" w:hAnsi="新細明體" w:cs="新細明體" w:hint="eastAsia"/>
          <w:color w:val="000000"/>
          <w:kern w:val="0"/>
          <w:lang w:bidi="hi-IN"/>
        </w:rPr>
        <w:t>業調查</w:t>
      </w:r>
      <w:r w:rsidRPr="00E15C0D">
        <w:rPr>
          <w:rFonts w:ascii="新細明體" w:hAnsi="新細明體" w:cs="新細明體"/>
          <w:color w:val="000000"/>
          <w:kern w:val="0"/>
          <w:lang w:bidi="hi-IN"/>
        </w:rPr>
        <w:t>、植物有害生物</w:t>
      </w:r>
      <w:proofErr w:type="gramStart"/>
      <w:r w:rsidRPr="00E15C0D">
        <w:rPr>
          <w:rFonts w:ascii="新細明體" w:hAnsi="新細明體" w:cs="新細明體"/>
          <w:color w:val="000000"/>
          <w:kern w:val="0"/>
          <w:lang w:bidi="hi-IN"/>
        </w:rPr>
        <w:t>疫情與</w:t>
      </w:r>
      <w:proofErr w:type="gramEnd"/>
      <w:r w:rsidRPr="00E15C0D">
        <w:rPr>
          <w:rFonts w:ascii="新細明體" w:hAnsi="新細明體" w:cs="新細明體"/>
          <w:color w:val="000000"/>
          <w:kern w:val="0"/>
          <w:lang w:bidi="hi-IN"/>
        </w:rPr>
        <w:t>山坡地災害監測</w:t>
      </w:r>
      <w:r w:rsidRPr="00E15C0D">
        <w:rPr>
          <w:rFonts w:ascii="新細明體" w:hAnsi="新細明體" w:cs="新細明體" w:hint="eastAsia"/>
          <w:color w:val="000000"/>
          <w:kern w:val="0"/>
          <w:lang w:bidi="hi-IN"/>
        </w:rPr>
        <w:t>等</w:t>
      </w:r>
      <w:proofErr w:type="gramStart"/>
      <w:r w:rsidRPr="00E15C0D">
        <w:rPr>
          <w:rFonts w:ascii="新細明體" w:hAnsi="新細明體" w:cs="新細明體" w:hint="eastAsia"/>
          <w:color w:val="000000"/>
          <w:kern w:val="0"/>
          <w:lang w:bidi="hi-IN"/>
        </w:rPr>
        <w:t>基</w:t>
      </w:r>
      <w:r w:rsidRPr="00E15C0D">
        <w:rPr>
          <w:rFonts w:ascii="新細明體" w:hAnsi="新細明體" w:cs="新細明體"/>
          <w:color w:val="000000"/>
          <w:kern w:val="0"/>
          <w:lang w:bidi="hi-IN"/>
        </w:rPr>
        <w:t>礎圖資</w:t>
      </w:r>
      <w:proofErr w:type="gramEnd"/>
      <w:r w:rsidRPr="00E15C0D">
        <w:rPr>
          <w:rFonts w:ascii="新細明體" w:hAnsi="新細明體" w:cs="新細明體"/>
          <w:color w:val="000000"/>
          <w:kern w:val="0"/>
          <w:lang w:bidi="hi-IN"/>
        </w:rPr>
        <w:t>，</w:t>
      </w:r>
      <w:r w:rsidRPr="00E15C0D">
        <w:rPr>
          <w:rFonts w:ascii="新細明體" w:hAnsi="新細明體" w:cs="新細明體" w:hint="eastAsia"/>
          <w:color w:val="000000"/>
          <w:kern w:val="0"/>
          <w:lang w:bidi="hi-IN"/>
        </w:rPr>
        <w:t>期能建立完整生態資源資訊網絡，目</w:t>
      </w:r>
      <w:r w:rsidRPr="00E15C0D">
        <w:rPr>
          <w:rFonts w:ascii="新細明體" w:hAnsi="新細明體" w:cs="新細明體"/>
          <w:color w:val="000000"/>
          <w:kern w:val="0"/>
          <w:lang w:bidi="hi-IN"/>
        </w:rPr>
        <w:t>前</w:t>
      </w:r>
      <w:r w:rsidRPr="00E15C0D">
        <w:rPr>
          <w:rFonts w:ascii="新細明體" w:hAnsi="新細明體" w:cs="新細明體" w:hint="eastAsia"/>
          <w:color w:val="000000"/>
          <w:kern w:val="0"/>
          <w:lang w:bidi="hi-IN"/>
        </w:rPr>
        <w:t>已有具體</w:t>
      </w:r>
      <w:r w:rsidRPr="00E15C0D">
        <w:rPr>
          <w:rFonts w:ascii="新細明體" w:hAnsi="新細明體" w:cs="新細明體"/>
          <w:color w:val="000000"/>
          <w:kern w:val="0"/>
          <w:lang w:bidi="hi-IN"/>
        </w:rPr>
        <w:t>成果</w:t>
      </w:r>
      <w:r w:rsidRPr="00E15C0D">
        <w:rPr>
          <w:rFonts w:ascii="新細明體" w:hAnsi="新細明體" w:cs="新細明體" w:hint="eastAsia"/>
          <w:color w:val="000000"/>
          <w:kern w:val="0"/>
          <w:lang w:bidi="hi-IN"/>
        </w:rPr>
        <w:t>。</w:t>
      </w:r>
    </w:p>
    <w:p w:rsidR="00EA2309" w:rsidRPr="00E15C0D" w:rsidRDefault="00EA2309" w:rsidP="00E15C0D">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proofErr w:type="gramStart"/>
      <w:r w:rsidRPr="00E15C0D">
        <w:rPr>
          <w:rFonts w:ascii="新細明體" w:hAnsi="新細明體" w:cs="新細明體" w:hint="eastAsia"/>
          <w:color w:val="000000"/>
          <w:kern w:val="0"/>
          <w:lang w:bidi="hi-IN"/>
        </w:rPr>
        <w:t>核心圖資部</w:t>
      </w:r>
      <w:r w:rsidRPr="00E15C0D">
        <w:rPr>
          <w:rFonts w:ascii="新細明體" w:hAnsi="新細明體" w:cs="新細明體"/>
          <w:color w:val="000000"/>
          <w:kern w:val="0"/>
          <w:lang w:bidi="hi-IN"/>
        </w:rPr>
        <w:t>份</w:t>
      </w:r>
      <w:proofErr w:type="gramEnd"/>
      <w:r w:rsidRPr="00E15C0D">
        <w:rPr>
          <w:rFonts w:ascii="新細明體" w:hAnsi="新細明體" w:cs="新細明體" w:hint="eastAsia"/>
          <w:color w:val="000000"/>
          <w:kern w:val="0"/>
          <w:lang w:bidi="hi-IN"/>
        </w:rPr>
        <w:t>，本會每年執行</w:t>
      </w:r>
      <w:proofErr w:type="gramStart"/>
      <w:r w:rsidRPr="00E15C0D">
        <w:rPr>
          <w:rFonts w:ascii="新細明體" w:hAnsi="新細明體" w:cs="新細明體" w:hint="eastAsia"/>
          <w:color w:val="000000"/>
          <w:kern w:val="0"/>
          <w:lang w:bidi="hi-IN"/>
        </w:rPr>
        <w:t>年度航攝計畫</w:t>
      </w:r>
      <w:proofErr w:type="gramEnd"/>
      <w:r w:rsidRPr="00E15C0D">
        <w:rPr>
          <w:rFonts w:ascii="新細明體" w:hAnsi="新細明體" w:cs="新細明體" w:hint="eastAsia"/>
          <w:color w:val="000000"/>
          <w:kern w:val="0"/>
          <w:lang w:bidi="hi-IN"/>
        </w:rPr>
        <w:t>，更新約5</w:t>
      </w:r>
      <w:r w:rsidRPr="00E15C0D">
        <w:rPr>
          <w:rFonts w:ascii="新細明體" w:hAnsi="新細明體" w:cs="新細明體"/>
          <w:color w:val="000000"/>
          <w:kern w:val="0"/>
          <w:lang w:bidi="hi-IN"/>
        </w:rPr>
        <w:t>,</w:t>
      </w:r>
      <w:r w:rsidRPr="00E15C0D">
        <w:rPr>
          <w:rFonts w:ascii="新細明體" w:hAnsi="新細明體" w:cs="新細明體" w:hint="eastAsia"/>
          <w:color w:val="000000"/>
          <w:kern w:val="0"/>
          <w:lang w:bidi="hi-IN"/>
        </w:rPr>
        <w:t>000幅</w:t>
      </w:r>
      <w:proofErr w:type="gramStart"/>
      <w:r w:rsidRPr="00E15C0D">
        <w:rPr>
          <w:rFonts w:ascii="新細明體" w:hAnsi="新細明體" w:cs="新細明體" w:hint="eastAsia"/>
          <w:color w:val="000000"/>
          <w:kern w:val="0"/>
          <w:lang w:bidi="hi-IN"/>
        </w:rPr>
        <w:t>航攝正</w:t>
      </w:r>
      <w:proofErr w:type="gramEnd"/>
      <w:r w:rsidRPr="00E15C0D">
        <w:rPr>
          <w:rFonts w:ascii="新細明體" w:hAnsi="新細明體" w:cs="新細明體" w:hint="eastAsia"/>
          <w:color w:val="000000"/>
          <w:kern w:val="0"/>
          <w:lang w:bidi="hi-IN"/>
        </w:rPr>
        <w:t>射影像，同</w:t>
      </w:r>
      <w:r w:rsidRPr="00E15C0D">
        <w:rPr>
          <w:rFonts w:ascii="新細明體" w:hAnsi="新細明體" w:cs="新細明體"/>
          <w:color w:val="000000"/>
          <w:kern w:val="0"/>
          <w:lang w:bidi="hi-IN"/>
        </w:rPr>
        <w:t>時</w:t>
      </w:r>
      <w:r w:rsidRPr="00E15C0D">
        <w:rPr>
          <w:rFonts w:ascii="新細明體" w:hAnsi="新細明體" w:cs="新細明體" w:hint="eastAsia"/>
          <w:color w:val="000000"/>
          <w:kern w:val="0"/>
          <w:lang w:bidi="hi-IN"/>
        </w:rPr>
        <w:t>因</w:t>
      </w:r>
      <w:r w:rsidRPr="00E15C0D">
        <w:rPr>
          <w:rFonts w:ascii="新細明體" w:hAnsi="新細明體" w:cs="新細明體"/>
          <w:color w:val="000000"/>
          <w:kern w:val="0"/>
          <w:lang w:bidi="hi-IN"/>
        </w:rPr>
        <w:t>應</w:t>
      </w:r>
      <w:r w:rsidRPr="00E15C0D">
        <w:rPr>
          <w:rFonts w:ascii="新細明體" w:hAnsi="新細明體" w:cs="新細明體" w:hint="eastAsia"/>
          <w:color w:val="000000"/>
          <w:kern w:val="0"/>
          <w:lang w:bidi="hi-IN"/>
        </w:rPr>
        <w:t>緊急災害需求建置</w:t>
      </w:r>
      <w:proofErr w:type="gramStart"/>
      <w:r w:rsidRPr="00E15C0D">
        <w:rPr>
          <w:rFonts w:ascii="新細明體" w:hAnsi="新細明體" w:cs="新細明體" w:hint="eastAsia"/>
          <w:color w:val="000000"/>
          <w:kern w:val="0"/>
          <w:lang w:bidi="hi-IN"/>
        </w:rPr>
        <w:t>航攝正</w:t>
      </w:r>
      <w:proofErr w:type="gramEnd"/>
      <w:r w:rsidRPr="00E15C0D">
        <w:rPr>
          <w:rFonts w:ascii="新細明體" w:hAnsi="新細明體" w:cs="新細明體" w:hint="eastAsia"/>
          <w:color w:val="000000"/>
          <w:kern w:val="0"/>
          <w:lang w:bidi="hi-IN"/>
        </w:rPr>
        <w:t>射影像作業，提供各界使用，創</w:t>
      </w:r>
      <w:r w:rsidRPr="00E15C0D">
        <w:rPr>
          <w:rFonts w:ascii="新細明體" w:hAnsi="新細明體" w:cs="新細明體"/>
          <w:color w:val="000000"/>
          <w:kern w:val="0"/>
          <w:lang w:bidi="hi-IN"/>
        </w:rPr>
        <w:t>造</w:t>
      </w:r>
      <w:r w:rsidRPr="00E15C0D">
        <w:rPr>
          <w:rFonts w:ascii="新細明體" w:hAnsi="新細明體" w:cs="新細明體" w:hint="eastAsia"/>
          <w:color w:val="000000"/>
          <w:kern w:val="0"/>
          <w:lang w:bidi="hi-IN"/>
        </w:rPr>
        <w:t>資料流通共享效益。</w:t>
      </w:r>
    </w:p>
    <w:p w:rsidR="00EA2309" w:rsidRPr="00E15C0D" w:rsidRDefault="00EA2309" w:rsidP="00E15C0D">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proofErr w:type="gramStart"/>
      <w:r w:rsidRPr="00E15C0D">
        <w:rPr>
          <w:rFonts w:ascii="新細明體" w:hAnsi="新細明體" w:cs="新細明體" w:hint="eastAsia"/>
          <w:color w:val="000000"/>
          <w:kern w:val="0"/>
          <w:lang w:bidi="hi-IN"/>
        </w:rPr>
        <w:t>基礎圖資部</w:t>
      </w:r>
      <w:r w:rsidRPr="00E15C0D">
        <w:rPr>
          <w:rFonts w:ascii="新細明體" w:hAnsi="新細明體" w:cs="新細明體"/>
          <w:color w:val="000000"/>
          <w:kern w:val="0"/>
          <w:lang w:bidi="hi-IN"/>
        </w:rPr>
        <w:t>份</w:t>
      </w:r>
      <w:proofErr w:type="gramEnd"/>
      <w:r w:rsidRPr="00E15C0D">
        <w:rPr>
          <w:rFonts w:ascii="新細明體" w:hAnsi="新細明體" w:cs="新細明體" w:hint="eastAsia"/>
          <w:color w:val="000000"/>
          <w:kern w:val="0"/>
          <w:lang w:bidi="hi-IN"/>
        </w:rPr>
        <w:t>，生物領域方面已建置植物、動物與生物多樣性等超過200萬筆物種分布調查資料。棲地領域方面建置自然</w:t>
      </w:r>
      <w:proofErr w:type="gramStart"/>
      <w:r w:rsidRPr="00E15C0D">
        <w:rPr>
          <w:rFonts w:ascii="新細明體" w:hAnsi="新細明體" w:cs="新細明體" w:hint="eastAsia"/>
          <w:color w:val="000000"/>
          <w:kern w:val="0"/>
          <w:lang w:bidi="hi-IN"/>
        </w:rPr>
        <w:t>保留區暨自然</w:t>
      </w:r>
      <w:proofErr w:type="gramEnd"/>
      <w:r w:rsidRPr="00E15C0D">
        <w:rPr>
          <w:rFonts w:ascii="新細明體" w:hAnsi="新細明體" w:cs="新細明體" w:hint="eastAsia"/>
          <w:color w:val="000000"/>
          <w:kern w:val="0"/>
          <w:lang w:bidi="hi-IN"/>
        </w:rPr>
        <w:t>保護區、野生動物保護區、野生動物重要棲息環境、臺灣天然現</w:t>
      </w:r>
      <w:proofErr w:type="gramStart"/>
      <w:r w:rsidRPr="00E15C0D">
        <w:rPr>
          <w:rFonts w:ascii="新細明體" w:hAnsi="新細明體" w:cs="新細明體" w:hint="eastAsia"/>
          <w:color w:val="000000"/>
          <w:kern w:val="0"/>
          <w:lang w:bidi="hi-IN"/>
        </w:rPr>
        <w:t>生植群圖</w:t>
      </w:r>
      <w:proofErr w:type="gramEnd"/>
      <w:r w:rsidRPr="00E15C0D">
        <w:rPr>
          <w:rFonts w:ascii="新細明體" w:hAnsi="新細明體" w:cs="新細明體" w:hint="eastAsia"/>
          <w:color w:val="000000"/>
          <w:kern w:val="0"/>
          <w:lang w:bidi="hi-IN"/>
        </w:rPr>
        <w:t>。環境領域方面包含土</w:t>
      </w:r>
      <w:r w:rsidRPr="00E15C0D">
        <w:rPr>
          <w:rFonts w:ascii="新細明體" w:hAnsi="新細明體" w:cs="新細明體"/>
          <w:color w:val="000000"/>
          <w:kern w:val="0"/>
          <w:lang w:bidi="hi-IN"/>
        </w:rPr>
        <w:t>壤資源</w:t>
      </w:r>
      <w:r w:rsidRPr="00E15C0D">
        <w:rPr>
          <w:rFonts w:ascii="新細明體" w:hAnsi="新細明體" w:cs="新細明體" w:hint="eastAsia"/>
          <w:color w:val="000000"/>
          <w:kern w:val="0"/>
          <w:lang w:bidi="hi-IN"/>
        </w:rPr>
        <w:t>領域調查，累計完成面積16,284平方公里，每年三次更新農地與山坡地覆蓋調查資料12,000平方公里。</w:t>
      </w:r>
    </w:p>
    <w:p w:rsidR="00EA2309" w:rsidRPr="00E15C0D" w:rsidRDefault="00EA2309" w:rsidP="00E15C0D">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E15C0D">
        <w:rPr>
          <w:rFonts w:ascii="新細明體" w:hAnsi="新細明體" w:cs="新細明體" w:hint="eastAsia"/>
          <w:color w:val="000000"/>
          <w:kern w:val="0"/>
          <w:lang w:bidi="hi-IN"/>
        </w:rPr>
        <w:t>資源</w:t>
      </w:r>
      <w:proofErr w:type="gramStart"/>
      <w:r w:rsidRPr="00E15C0D">
        <w:rPr>
          <w:rFonts w:ascii="新細明體" w:hAnsi="新細明體" w:cs="新細明體" w:hint="eastAsia"/>
          <w:color w:val="000000"/>
          <w:kern w:val="0"/>
          <w:lang w:bidi="hi-IN"/>
        </w:rPr>
        <w:t>管理圖資與</w:t>
      </w:r>
      <w:proofErr w:type="gramEnd"/>
      <w:r w:rsidRPr="00E15C0D">
        <w:rPr>
          <w:rFonts w:ascii="新細明體" w:hAnsi="新細明體" w:cs="新細明體" w:hint="eastAsia"/>
          <w:color w:val="000000"/>
          <w:kern w:val="0"/>
          <w:lang w:bidi="hi-IN"/>
        </w:rPr>
        <w:t>農業產業發展息息相關，並提供本會施政決策支援。例如，為協助管理農地利用，本會每年維護更新約5,300幅農田</w:t>
      </w:r>
      <w:proofErr w:type="gramStart"/>
      <w:r w:rsidRPr="00E15C0D">
        <w:rPr>
          <w:rFonts w:ascii="新細明體" w:hAnsi="新細明體" w:cs="新細明體" w:hint="eastAsia"/>
          <w:color w:val="000000"/>
          <w:kern w:val="0"/>
          <w:lang w:bidi="hi-IN"/>
        </w:rPr>
        <w:t>坵塊圖資及</w:t>
      </w:r>
      <w:proofErr w:type="gramEnd"/>
      <w:r w:rsidRPr="00E15C0D">
        <w:rPr>
          <w:rFonts w:ascii="新細明體" w:hAnsi="新細明體" w:cs="新細明體" w:hint="eastAsia"/>
          <w:color w:val="000000"/>
          <w:kern w:val="0"/>
          <w:lang w:bidi="hi-IN"/>
        </w:rPr>
        <w:t>1,081幅重要河川農地</w:t>
      </w:r>
      <w:proofErr w:type="gramStart"/>
      <w:r w:rsidRPr="00E15C0D">
        <w:rPr>
          <w:rFonts w:ascii="新細明體" w:hAnsi="新細明體" w:cs="新細明體" w:hint="eastAsia"/>
          <w:color w:val="000000"/>
          <w:kern w:val="0"/>
          <w:lang w:bidi="hi-IN"/>
        </w:rPr>
        <w:t>現況圖資</w:t>
      </w:r>
      <w:proofErr w:type="gramEnd"/>
      <w:r w:rsidRPr="00E15C0D">
        <w:rPr>
          <w:rFonts w:ascii="新細明體" w:hAnsi="新細明體" w:cs="新細明體" w:hint="eastAsia"/>
          <w:color w:val="000000"/>
          <w:kern w:val="0"/>
          <w:lang w:bidi="hi-IN"/>
        </w:rPr>
        <w:t>，每年分兩期調查製作稻作分布及農地多元化</w:t>
      </w:r>
      <w:proofErr w:type="gramStart"/>
      <w:r w:rsidRPr="00E15C0D">
        <w:rPr>
          <w:rFonts w:ascii="新細明體" w:hAnsi="新細明體" w:cs="新細明體" w:hint="eastAsia"/>
          <w:color w:val="000000"/>
          <w:kern w:val="0"/>
          <w:lang w:bidi="hi-IN"/>
        </w:rPr>
        <w:t>利用圖資</w:t>
      </w:r>
      <w:proofErr w:type="gramEnd"/>
      <w:r w:rsidRPr="00E15C0D">
        <w:rPr>
          <w:rFonts w:ascii="新細明體" w:hAnsi="新細明體" w:cs="新細明體" w:hint="eastAsia"/>
          <w:color w:val="000000"/>
          <w:kern w:val="0"/>
          <w:lang w:bidi="hi-IN"/>
        </w:rPr>
        <w:t>。利用</w:t>
      </w:r>
      <w:r w:rsidR="00323FA3">
        <w:rPr>
          <w:rFonts w:ascii="新細明體" w:hAnsi="新細明體" w:cs="新細明體" w:hint="eastAsia"/>
          <w:color w:val="000000"/>
          <w:kern w:val="0"/>
          <w:lang w:bidi="hi-IN"/>
        </w:rPr>
        <w:t>78</w:t>
      </w:r>
      <w:r w:rsidRPr="00E15C0D">
        <w:rPr>
          <w:rFonts w:ascii="新細明體" w:hAnsi="新細明體" w:cs="新細明體" w:hint="eastAsia"/>
          <w:color w:val="000000"/>
          <w:kern w:val="0"/>
          <w:lang w:bidi="hi-IN"/>
        </w:rPr>
        <w:t>-</w:t>
      </w:r>
      <w:r w:rsidR="00323FA3">
        <w:rPr>
          <w:rFonts w:ascii="新細明體" w:hAnsi="新細明體" w:cs="新細明體" w:hint="eastAsia"/>
          <w:color w:val="000000"/>
          <w:kern w:val="0"/>
          <w:lang w:bidi="hi-IN"/>
        </w:rPr>
        <w:t>92</w:t>
      </w:r>
      <w:r w:rsidRPr="00E15C0D">
        <w:rPr>
          <w:rFonts w:ascii="新細明體" w:hAnsi="新細明體" w:cs="新細明體" w:hint="eastAsia"/>
          <w:color w:val="000000"/>
          <w:kern w:val="0"/>
          <w:lang w:bidi="hi-IN"/>
        </w:rPr>
        <w:t>年本會林務局第三次森林資源調查資料，建</w:t>
      </w:r>
      <w:r w:rsidRPr="00E15C0D">
        <w:rPr>
          <w:rFonts w:ascii="新細明體" w:hAnsi="新細明體" w:cs="新細明體"/>
          <w:color w:val="000000"/>
          <w:kern w:val="0"/>
          <w:lang w:bidi="hi-IN"/>
        </w:rPr>
        <w:t>置</w:t>
      </w:r>
      <w:r w:rsidRPr="00E15C0D">
        <w:rPr>
          <w:rFonts w:ascii="新細明體" w:hAnsi="新細明體" w:cs="新細明體" w:hint="eastAsia"/>
          <w:color w:val="000000"/>
          <w:kern w:val="0"/>
          <w:lang w:bidi="hi-IN"/>
        </w:rPr>
        <w:t>國有林土地利用型圖等40項以上森林及自然保育</w:t>
      </w:r>
      <w:proofErr w:type="gramStart"/>
      <w:r w:rsidRPr="00E15C0D">
        <w:rPr>
          <w:rFonts w:ascii="新細明體" w:hAnsi="新細明體" w:cs="新細明體" w:hint="eastAsia"/>
          <w:color w:val="000000"/>
          <w:kern w:val="0"/>
          <w:lang w:bidi="hi-IN"/>
        </w:rPr>
        <w:t>主題圖資</w:t>
      </w:r>
      <w:proofErr w:type="gramEnd"/>
      <w:r w:rsidRPr="00E15C0D">
        <w:rPr>
          <w:rFonts w:ascii="新細明體" w:hAnsi="新細明體" w:cs="新細明體" w:hint="eastAsia"/>
          <w:color w:val="000000"/>
          <w:kern w:val="0"/>
          <w:lang w:bidi="hi-IN"/>
        </w:rPr>
        <w:t>，海洋資源著重沿海養殖漁業生產區圖、定置漁業權、漁業資源保育區、</w:t>
      </w:r>
      <w:proofErr w:type="gramStart"/>
      <w:r w:rsidRPr="00E15C0D">
        <w:rPr>
          <w:rFonts w:ascii="新細明體" w:hAnsi="新細明體" w:cs="新細明體" w:hint="eastAsia"/>
          <w:color w:val="000000"/>
          <w:kern w:val="0"/>
          <w:lang w:bidi="hi-IN"/>
        </w:rPr>
        <w:t>漁業權區</w:t>
      </w:r>
      <w:proofErr w:type="gramEnd"/>
      <w:r w:rsidRPr="00E15C0D">
        <w:rPr>
          <w:rFonts w:ascii="新細明體" w:hAnsi="新細明體" w:cs="新細明體" w:hint="eastAsia"/>
          <w:color w:val="000000"/>
          <w:kern w:val="0"/>
          <w:lang w:bidi="hi-IN"/>
        </w:rPr>
        <w:t>、人工魚礁區、</w:t>
      </w:r>
      <w:proofErr w:type="gramStart"/>
      <w:r w:rsidRPr="00E15C0D">
        <w:rPr>
          <w:rFonts w:ascii="新細明體" w:hAnsi="新細明體" w:cs="新細明體" w:hint="eastAsia"/>
          <w:color w:val="000000"/>
          <w:kern w:val="0"/>
          <w:lang w:bidi="hi-IN"/>
        </w:rPr>
        <w:t>保護礁</w:t>
      </w:r>
      <w:proofErr w:type="gramEnd"/>
      <w:r w:rsidRPr="00E15C0D">
        <w:rPr>
          <w:rFonts w:ascii="新細明體" w:hAnsi="新細明體" w:cs="新細明體" w:hint="eastAsia"/>
          <w:color w:val="000000"/>
          <w:kern w:val="0"/>
          <w:lang w:bidi="hi-IN"/>
        </w:rPr>
        <w:t>區、漁港位置圖、養殖</w:t>
      </w:r>
      <w:r w:rsidRPr="00E15C0D">
        <w:rPr>
          <w:rFonts w:ascii="新細明體" w:hAnsi="新細明體" w:cs="新細明體" w:hint="eastAsia"/>
          <w:color w:val="000000"/>
          <w:kern w:val="0"/>
          <w:lang w:bidi="hi-IN"/>
        </w:rPr>
        <w:lastRenderedPageBreak/>
        <w:t>漁塭分布圖、台灣地區牡蠣養殖圖等9項海</w:t>
      </w:r>
      <w:r w:rsidRPr="00E15C0D">
        <w:rPr>
          <w:rFonts w:ascii="新細明體" w:hAnsi="新細明體" w:cs="新細明體"/>
          <w:color w:val="000000"/>
          <w:kern w:val="0"/>
          <w:lang w:bidi="hi-IN"/>
        </w:rPr>
        <w:t>洋</w:t>
      </w:r>
      <w:proofErr w:type="gramStart"/>
      <w:r w:rsidRPr="00E15C0D">
        <w:rPr>
          <w:rFonts w:ascii="新細明體" w:hAnsi="新細明體" w:cs="新細明體"/>
          <w:color w:val="000000"/>
          <w:kern w:val="0"/>
          <w:lang w:bidi="hi-IN"/>
        </w:rPr>
        <w:t>資源</w:t>
      </w:r>
      <w:r w:rsidRPr="00E15C0D">
        <w:rPr>
          <w:rFonts w:ascii="新細明體" w:hAnsi="新細明體" w:cs="新細明體" w:hint="eastAsia"/>
          <w:color w:val="000000"/>
          <w:kern w:val="0"/>
          <w:lang w:bidi="hi-IN"/>
        </w:rPr>
        <w:t>圖資</w:t>
      </w:r>
      <w:proofErr w:type="gramEnd"/>
      <w:r w:rsidRPr="00E15C0D">
        <w:rPr>
          <w:rFonts w:ascii="新細明體" w:hAnsi="新細明體" w:cs="新細明體" w:hint="eastAsia"/>
          <w:color w:val="000000"/>
          <w:kern w:val="0"/>
          <w:lang w:bidi="hi-IN"/>
        </w:rPr>
        <w:t>。畜牧</w:t>
      </w:r>
      <w:r w:rsidRPr="00E15C0D">
        <w:rPr>
          <w:rFonts w:ascii="新細明體" w:hAnsi="新細明體" w:cs="新細明體"/>
          <w:color w:val="000000"/>
          <w:kern w:val="0"/>
          <w:lang w:bidi="hi-IN"/>
        </w:rPr>
        <w:t>資源</w:t>
      </w:r>
      <w:r w:rsidRPr="00E15C0D">
        <w:rPr>
          <w:rFonts w:ascii="新細明體" w:hAnsi="新細明體" w:cs="新細明體" w:hint="eastAsia"/>
          <w:color w:val="000000"/>
          <w:kern w:val="0"/>
          <w:lang w:bidi="hi-IN"/>
        </w:rPr>
        <w:t>則調查包含污染防治與地理衛星資訊整合校對畜牧場及畜禽飼養場，共計13,500場次。</w:t>
      </w:r>
    </w:p>
    <w:p w:rsidR="00EA2309" w:rsidRPr="00E15C0D" w:rsidRDefault="00EA2309" w:rsidP="00E15C0D">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E15C0D">
        <w:rPr>
          <w:rFonts w:ascii="新細明體" w:hAnsi="新細明體" w:cs="新細明體" w:hint="eastAsia"/>
          <w:color w:val="000000"/>
          <w:kern w:val="0"/>
          <w:lang w:bidi="hi-IN"/>
        </w:rPr>
        <w:t>為</w:t>
      </w:r>
      <w:proofErr w:type="gramStart"/>
      <w:r w:rsidRPr="00E15C0D">
        <w:rPr>
          <w:rFonts w:ascii="新細明體" w:hAnsi="新細明體" w:cs="新細明體" w:hint="eastAsia"/>
          <w:color w:val="000000"/>
          <w:kern w:val="0"/>
          <w:lang w:bidi="hi-IN"/>
        </w:rPr>
        <w:t>提升圖資加</w:t>
      </w:r>
      <w:proofErr w:type="gramEnd"/>
      <w:r w:rsidRPr="00E15C0D">
        <w:rPr>
          <w:rFonts w:ascii="新細明體" w:hAnsi="新細明體" w:cs="新細明體" w:hint="eastAsia"/>
          <w:color w:val="000000"/>
          <w:kern w:val="0"/>
          <w:lang w:bidi="hi-IN"/>
        </w:rPr>
        <w:t>值應用效益與加速流通，生態資源資料庫利用網際網路對外提供多項地理資訊服務，配合國內產官學及個人應用需求，提供實體資料流通服務及線上查詢。</w:t>
      </w:r>
    </w:p>
    <w:p w:rsidR="00EA2309" w:rsidRPr="00CA198C" w:rsidRDefault="00E15C0D" w:rsidP="00323FA3">
      <w:pPr>
        <w:pStyle w:val="a21"/>
      </w:pPr>
      <w:r>
        <w:rPr>
          <w:rFonts w:hint="eastAsia"/>
        </w:rPr>
        <w:t>四、</w:t>
      </w:r>
      <w:r w:rsidR="00EA2309" w:rsidRPr="00CA198C">
        <w:rPr>
          <w:rFonts w:hint="eastAsia"/>
        </w:rPr>
        <w:t>土</w:t>
      </w:r>
      <w:r w:rsidR="00EA2309" w:rsidRPr="00CA198C">
        <w:t>石流防災</w:t>
      </w:r>
      <w:r w:rsidR="00EA2309" w:rsidRPr="00CA198C">
        <w:rPr>
          <w:rFonts w:hint="eastAsia"/>
        </w:rPr>
        <w:t>應</w:t>
      </w:r>
      <w:r w:rsidR="00EA2309" w:rsidRPr="00CA198C">
        <w:t>變</w:t>
      </w:r>
      <w:r w:rsidR="00EA2309" w:rsidRPr="00CA198C">
        <w:rPr>
          <w:rFonts w:hint="eastAsia"/>
        </w:rPr>
        <w:t>行動資訊</w:t>
      </w:r>
    </w:p>
    <w:p w:rsidR="00EA2309" w:rsidRPr="00E15C0D" w:rsidRDefault="00EA2309" w:rsidP="00E15C0D">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E15C0D">
        <w:rPr>
          <w:rFonts w:ascii="新細明體" w:hAnsi="新細明體" w:cs="新細明體" w:hint="eastAsia"/>
          <w:color w:val="000000"/>
          <w:kern w:val="0"/>
          <w:lang w:bidi="hi-IN"/>
        </w:rPr>
        <w:t>近年來，因氣候變遷，經常發生台灣山坡地土石流災害事件，本</w:t>
      </w:r>
      <w:r w:rsidRPr="00E15C0D">
        <w:rPr>
          <w:rFonts w:ascii="新細明體" w:hAnsi="新細明體" w:cs="新細明體"/>
          <w:color w:val="000000"/>
          <w:kern w:val="0"/>
          <w:lang w:bidi="hi-IN"/>
        </w:rPr>
        <w:t>會</w:t>
      </w:r>
      <w:r w:rsidRPr="00E15C0D">
        <w:rPr>
          <w:rFonts w:ascii="新細明體" w:hAnsi="新細明體" w:cs="新細明體" w:hint="eastAsia"/>
          <w:color w:val="000000"/>
          <w:kern w:val="0"/>
          <w:lang w:bidi="hi-IN"/>
        </w:rPr>
        <w:t>為加速土石流災害應變措施及迅速反映處置土石流災害，運用資通訊技術，於2000年規劃開發「土石流防災應變系統」，整合中央氣象局即時雨量、衛星雲圖、颱風等資料，與土石流觀測站即時影像、雨量、</w:t>
      </w:r>
      <w:proofErr w:type="gramStart"/>
      <w:r w:rsidRPr="00E15C0D">
        <w:rPr>
          <w:rFonts w:ascii="新細明體" w:hAnsi="新細明體" w:cs="新細明體" w:hint="eastAsia"/>
          <w:color w:val="000000"/>
          <w:kern w:val="0"/>
          <w:lang w:bidi="hi-IN"/>
        </w:rPr>
        <w:t>地聲及</w:t>
      </w:r>
      <w:proofErr w:type="gramEnd"/>
      <w:r w:rsidRPr="00E15C0D">
        <w:rPr>
          <w:rFonts w:ascii="新細明體" w:hAnsi="新細明體" w:cs="新細明體" w:hint="eastAsia"/>
          <w:color w:val="000000"/>
          <w:kern w:val="0"/>
          <w:lang w:bidi="hi-IN"/>
        </w:rPr>
        <w:t>鋼索資訊，以自動化系統配合處理土石流災害緊急應變作業流程。自</w:t>
      </w:r>
      <w:r w:rsidR="00323FA3">
        <w:rPr>
          <w:rFonts w:ascii="新細明體" w:hAnsi="新細明體" w:cs="新細明體" w:hint="eastAsia"/>
          <w:color w:val="000000"/>
          <w:kern w:val="0"/>
          <w:lang w:bidi="hi-IN"/>
        </w:rPr>
        <w:t>90</w:t>
      </w:r>
      <w:r w:rsidRPr="00E15C0D">
        <w:rPr>
          <w:rFonts w:ascii="新細明體" w:hAnsi="新細明體" w:cs="新細明體" w:hint="eastAsia"/>
          <w:color w:val="000000"/>
          <w:kern w:val="0"/>
          <w:lang w:bidi="hi-IN"/>
        </w:rPr>
        <w:t>年正式啟用以來，「土石流防災應變系統」歷經13年112次颱風及豪雨的歷練，已於災害應變期間充份提供各資訊，協助災害應變小組進行防災決策制定，保障人民生命財產損失。</w:t>
      </w:r>
    </w:p>
    <w:p w:rsidR="00EA2309" w:rsidRDefault="00EA2309" w:rsidP="00E15C0D">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E15C0D">
        <w:rPr>
          <w:rFonts w:ascii="新細明體" w:hAnsi="新細明體" w:cs="新細明體" w:hint="eastAsia"/>
          <w:color w:val="000000"/>
          <w:kern w:val="0"/>
          <w:lang w:bidi="hi-IN"/>
        </w:rPr>
        <w:t>隨著行動通訊建設與設備</w:t>
      </w:r>
      <w:proofErr w:type="gramStart"/>
      <w:r w:rsidRPr="00E15C0D">
        <w:rPr>
          <w:rFonts w:ascii="新細明體" w:hAnsi="新細明體" w:cs="新細明體" w:hint="eastAsia"/>
          <w:color w:val="000000"/>
          <w:kern w:val="0"/>
          <w:lang w:bidi="hi-IN"/>
        </w:rPr>
        <w:t>普及，</w:t>
      </w:r>
      <w:proofErr w:type="gramEnd"/>
      <w:r w:rsidRPr="00E15C0D">
        <w:rPr>
          <w:rFonts w:ascii="新細明體" w:hAnsi="新細明體" w:cs="新細明體" w:hint="eastAsia"/>
          <w:color w:val="000000"/>
          <w:kern w:val="0"/>
          <w:lang w:bidi="hi-IN"/>
        </w:rPr>
        <w:t>本</w:t>
      </w:r>
      <w:r w:rsidRPr="00E15C0D">
        <w:rPr>
          <w:rFonts w:ascii="新細明體" w:hAnsi="新細明體" w:cs="新細明體"/>
          <w:color w:val="000000"/>
          <w:kern w:val="0"/>
          <w:lang w:bidi="hi-IN"/>
        </w:rPr>
        <w:t>會</w:t>
      </w:r>
      <w:r w:rsidRPr="00E15C0D">
        <w:rPr>
          <w:rFonts w:ascii="新細明體" w:hAnsi="新細明體" w:cs="新細明體" w:hint="eastAsia"/>
          <w:color w:val="000000"/>
          <w:kern w:val="0"/>
          <w:lang w:bidi="hi-IN"/>
        </w:rPr>
        <w:t>同</w:t>
      </w:r>
      <w:r w:rsidRPr="00E15C0D">
        <w:rPr>
          <w:rFonts w:ascii="新細明體" w:hAnsi="新細明體" w:cs="新細明體"/>
          <w:color w:val="000000"/>
          <w:kern w:val="0"/>
          <w:lang w:bidi="hi-IN"/>
        </w:rPr>
        <w:t>時</w:t>
      </w:r>
      <w:r w:rsidRPr="00E15C0D">
        <w:rPr>
          <w:rFonts w:ascii="新細明體" w:hAnsi="新細明體" w:cs="新細明體" w:hint="eastAsia"/>
          <w:color w:val="000000"/>
          <w:kern w:val="0"/>
          <w:lang w:bidi="hi-IN"/>
        </w:rPr>
        <w:t>發展土石流資訊即時行動通訊，透過土石流防災資訊網(</w:t>
      </w:r>
      <w:hyperlink r:id="rId9" w:history="1">
        <w:r w:rsidRPr="005830D1">
          <w:rPr>
            <w:rStyle w:val="af5"/>
            <w:rFonts w:ascii="新細明體" w:hAnsi="新細明體" w:cs="新細明體" w:hint="eastAsia"/>
            <w:kern w:val="0"/>
            <w:lang w:bidi="hi-IN"/>
          </w:rPr>
          <w:t>http://246.swcb.gov.tw</w:t>
        </w:r>
      </w:hyperlink>
      <w:r w:rsidRPr="00E15C0D">
        <w:rPr>
          <w:rFonts w:ascii="新細明體" w:hAnsi="新細明體" w:cs="新細明體" w:hint="eastAsia"/>
          <w:color w:val="000000"/>
          <w:kern w:val="0"/>
          <w:lang w:bidi="hi-IN"/>
        </w:rPr>
        <w:t>)及行動應用程式(APP)，即時提供土石流警戒、土</w:t>
      </w:r>
      <w:proofErr w:type="gramStart"/>
      <w:r w:rsidRPr="00E15C0D">
        <w:rPr>
          <w:rFonts w:ascii="新細明體" w:hAnsi="新細明體" w:cs="新細明體" w:hint="eastAsia"/>
          <w:color w:val="000000"/>
          <w:kern w:val="0"/>
          <w:lang w:bidi="hi-IN"/>
        </w:rPr>
        <w:t>石流潛勢</w:t>
      </w:r>
      <w:proofErr w:type="gramEnd"/>
      <w:r w:rsidRPr="00E15C0D">
        <w:rPr>
          <w:rFonts w:ascii="新細明體" w:hAnsi="新細明體" w:cs="新細明體" w:hint="eastAsia"/>
          <w:color w:val="000000"/>
          <w:kern w:val="0"/>
          <w:lang w:bidi="hi-IN"/>
        </w:rPr>
        <w:t>溪流、疏散避難路線、易致災資訊與土石流警戒基準值資料等。利用Google Map及手機定位功能，地</w:t>
      </w:r>
      <w:r w:rsidRPr="00E15C0D">
        <w:rPr>
          <w:rFonts w:ascii="新細明體" w:hAnsi="新細明體" w:cs="新細明體"/>
          <w:color w:val="000000"/>
          <w:kern w:val="0"/>
          <w:lang w:bidi="hi-IN"/>
        </w:rPr>
        <w:t>方</w:t>
      </w:r>
      <w:r w:rsidRPr="00E15C0D">
        <w:rPr>
          <w:rFonts w:ascii="新細明體" w:hAnsi="新細明體" w:cs="新細明體" w:hint="eastAsia"/>
          <w:color w:val="000000"/>
          <w:kern w:val="0"/>
          <w:lang w:bidi="hi-IN"/>
        </w:rPr>
        <w:t>行政</w:t>
      </w:r>
      <w:r w:rsidRPr="00E15C0D">
        <w:rPr>
          <w:rFonts w:ascii="新細明體" w:hAnsi="新細明體" w:cs="新細明體"/>
          <w:color w:val="000000"/>
          <w:kern w:val="0"/>
          <w:lang w:bidi="hi-IN"/>
        </w:rPr>
        <w:t>首長</w:t>
      </w:r>
      <w:r w:rsidRPr="00E15C0D">
        <w:rPr>
          <w:rFonts w:ascii="新細明體" w:hAnsi="新細明體" w:cs="新細明體" w:hint="eastAsia"/>
          <w:color w:val="000000"/>
          <w:kern w:val="0"/>
          <w:lang w:bidi="hi-IN"/>
        </w:rPr>
        <w:t>與防救災機關可隨時掌握土石流災情現況，突破時</w:t>
      </w:r>
      <w:r w:rsidRPr="00E15C0D">
        <w:rPr>
          <w:rFonts w:ascii="新細明體" w:hAnsi="新細明體" w:cs="新細明體"/>
          <w:color w:val="000000"/>
          <w:kern w:val="0"/>
          <w:lang w:bidi="hi-IN"/>
        </w:rPr>
        <w:t>空限制</w:t>
      </w:r>
      <w:r w:rsidRPr="00E15C0D">
        <w:rPr>
          <w:rFonts w:ascii="新細明體" w:hAnsi="新細明體" w:cs="新細明體" w:hint="eastAsia"/>
          <w:color w:val="000000"/>
          <w:kern w:val="0"/>
          <w:lang w:bidi="hi-IN"/>
        </w:rPr>
        <w:t>，強</w:t>
      </w:r>
      <w:r w:rsidRPr="00E15C0D">
        <w:rPr>
          <w:rFonts w:ascii="新細明體" w:hAnsi="新細明體" w:cs="新細明體"/>
          <w:color w:val="000000"/>
          <w:kern w:val="0"/>
          <w:lang w:bidi="hi-IN"/>
        </w:rPr>
        <w:t>化</w:t>
      </w:r>
      <w:r w:rsidRPr="00E15C0D">
        <w:rPr>
          <w:rFonts w:ascii="新細明體" w:hAnsi="新細明體" w:cs="新細明體" w:hint="eastAsia"/>
          <w:color w:val="000000"/>
          <w:kern w:val="0"/>
          <w:lang w:bidi="hi-IN"/>
        </w:rPr>
        <w:t>土</w:t>
      </w:r>
      <w:r w:rsidRPr="00E15C0D">
        <w:rPr>
          <w:rFonts w:ascii="新細明體" w:hAnsi="新細明體" w:cs="新細明體"/>
          <w:color w:val="000000"/>
          <w:kern w:val="0"/>
          <w:lang w:bidi="hi-IN"/>
        </w:rPr>
        <w:t>石流防</w:t>
      </w:r>
      <w:r w:rsidRPr="00E15C0D">
        <w:rPr>
          <w:rFonts w:ascii="新細明體" w:hAnsi="新細明體" w:cs="新細明體" w:hint="eastAsia"/>
          <w:color w:val="000000"/>
          <w:kern w:val="0"/>
          <w:lang w:bidi="hi-IN"/>
        </w:rPr>
        <w:t>災救</w:t>
      </w:r>
      <w:r w:rsidRPr="00E15C0D">
        <w:rPr>
          <w:rFonts w:ascii="新細明體" w:hAnsi="新細明體" w:cs="新細明體"/>
          <w:color w:val="000000"/>
          <w:kern w:val="0"/>
          <w:lang w:bidi="hi-IN"/>
        </w:rPr>
        <w:t>護</w:t>
      </w:r>
      <w:r w:rsidRPr="00E15C0D">
        <w:rPr>
          <w:rFonts w:ascii="新細明體" w:hAnsi="新細明體" w:cs="新細明體" w:hint="eastAsia"/>
          <w:color w:val="000000"/>
          <w:kern w:val="0"/>
          <w:lang w:bidi="hi-IN"/>
        </w:rPr>
        <w:t>的</w:t>
      </w:r>
      <w:r w:rsidRPr="00E15C0D">
        <w:rPr>
          <w:rFonts w:ascii="新細明體" w:hAnsi="新細明體" w:cs="新細明體"/>
          <w:color w:val="000000"/>
          <w:kern w:val="0"/>
          <w:lang w:bidi="hi-IN"/>
        </w:rPr>
        <w:t>效率</w:t>
      </w:r>
      <w:r w:rsidRPr="00E15C0D">
        <w:rPr>
          <w:rFonts w:ascii="新細明體" w:hAnsi="新細明體" w:cs="新細明體" w:hint="eastAsia"/>
          <w:color w:val="000000"/>
          <w:kern w:val="0"/>
          <w:lang w:bidi="hi-IN"/>
        </w:rPr>
        <w:t>。受災區的居民或遊客可即時掌握所處位置，即時獲得避難場所地圖指引與緊急聯絡資訊，實施緊急避難措施，以降低危害。</w:t>
      </w:r>
      <w:r w:rsidRPr="00E15C0D">
        <w:rPr>
          <w:rFonts w:ascii="新細明體" w:hAnsi="新細明體" w:cs="新細明體"/>
          <w:color w:val="000000"/>
          <w:kern w:val="0"/>
          <w:lang w:bidi="hi-IN"/>
        </w:rPr>
        <w:t xml:space="preserve"> </w:t>
      </w:r>
    </w:p>
    <w:p w:rsidR="00E15C0D" w:rsidRPr="00E15C0D" w:rsidRDefault="00E15C0D" w:rsidP="001A2608">
      <w:pPr>
        <w:pStyle w:val="af8"/>
        <w:numPr>
          <w:ilvl w:val="0"/>
          <w:numId w:val="17"/>
        </w:numPr>
        <w:autoSpaceDE w:val="0"/>
        <w:autoSpaceDN w:val="0"/>
        <w:adjustRightInd w:val="0"/>
        <w:spacing w:beforeLines="30" w:before="108" w:afterLines="20" w:after="72"/>
        <w:ind w:leftChars="0" w:left="482" w:rightChars="-41" w:right="-98" w:hanging="482"/>
        <w:jc w:val="both"/>
        <w:rPr>
          <w:rFonts w:asciiTheme="minorEastAsia" w:hAnsiTheme="minorEastAsia"/>
          <w:b/>
          <w:kern w:val="0"/>
        </w:rPr>
      </w:pPr>
      <w:r w:rsidRPr="00E15C0D">
        <w:rPr>
          <w:rFonts w:asciiTheme="minorEastAsia" w:hAnsiTheme="minorEastAsia" w:hint="eastAsia"/>
          <w:b/>
          <w:kern w:val="0"/>
        </w:rPr>
        <w:t>增加生產效能</w:t>
      </w:r>
    </w:p>
    <w:p w:rsidR="00EA2309" w:rsidRPr="00CA198C" w:rsidRDefault="00E15C0D" w:rsidP="00323FA3">
      <w:pPr>
        <w:pStyle w:val="a21"/>
      </w:pPr>
      <w:r>
        <w:rPr>
          <w:rFonts w:hint="eastAsia"/>
        </w:rPr>
        <w:t>一、</w:t>
      </w:r>
      <w:r w:rsidR="00EA2309" w:rsidRPr="00CA198C">
        <w:rPr>
          <w:rFonts w:hint="eastAsia"/>
        </w:rPr>
        <w:t>現代化農情調查</w:t>
      </w:r>
    </w:p>
    <w:p w:rsidR="00EA2309" w:rsidRPr="00071072" w:rsidRDefault="00EA2309" w:rsidP="00071072">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071072">
        <w:rPr>
          <w:rFonts w:ascii="新細明體" w:hAnsi="新細明體" w:cs="新細明體" w:hint="eastAsia"/>
          <w:color w:val="000000"/>
          <w:kern w:val="0"/>
          <w:lang w:bidi="hi-IN"/>
        </w:rPr>
        <w:t>以</w:t>
      </w:r>
      <w:r w:rsidRPr="00071072">
        <w:rPr>
          <w:rFonts w:ascii="新細明體" w:hAnsi="新細明體" w:cs="新細明體"/>
          <w:color w:val="000000"/>
          <w:kern w:val="0"/>
          <w:lang w:bidi="hi-IN"/>
        </w:rPr>
        <w:t>往</w:t>
      </w:r>
      <w:r w:rsidRPr="00071072">
        <w:rPr>
          <w:rFonts w:ascii="新細明體" w:hAnsi="新細明體" w:cs="新細明體" w:hint="eastAsia"/>
          <w:color w:val="000000"/>
          <w:kern w:val="0"/>
          <w:lang w:bidi="hi-IN"/>
        </w:rPr>
        <w:t>本會辦理農情調查是</w:t>
      </w:r>
      <w:r w:rsidRPr="00071072">
        <w:rPr>
          <w:rFonts w:ascii="新細明體" w:hAnsi="新細明體" w:cs="新細明體"/>
          <w:color w:val="000000"/>
          <w:kern w:val="0"/>
          <w:lang w:bidi="hi-IN"/>
        </w:rPr>
        <w:t>由</w:t>
      </w:r>
      <w:r w:rsidRPr="00071072">
        <w:rPr>
          <w:rFonts w:ascii="新細明體" w:hAnsi="新細明體" w:cs="新細明體" w:hint="eastAsia"/>
          <w:color w:val="000000"/>
          <w:kern w:val="0"/>
          <w:lang w:bidi="hi-IN"/>
        </w:rPr>
        <w:t>各鄉鎮田間調查員以巡迴觀測方式辦理，不但費時耗力，且常因目測誤差等因素，以至調查結果易</w:t>
      </w:r>
      <w:proofErr w:type="gramStart"/>
      <w:r w:rsidRPr="00071072">
        <w:rPr>
          <w:rFonts w:ascii="新細明體" w:hAnsi="新細明體" w:cs="新細明體" w:hint="eastAsia"/>
          <w:color w:val="000000"/>
          <w:kern w:val="0"/>
          <w:lang w:bidi="hi-IN"/>
        </w:rPr>
        <w:t>有偏誤</w:t>
      </w:r>
      <w:proofErr w:type="gramEnd"/>
      <w:r w:rsidRPr="00071072">
        <w:rPr>
          <w:rFonts w:ascii="新細明體" w:hAnsi="新細明體" w:cs="新細明體" w:hint="eastAsia"/>
          <w:color w:val="000000"/>
          <w:kern w:val="0"/>
          <w:lang w:bidi="hi-IN"/>
        </w:rPr>
        <w:t>，造成面積高估或產量低估等未</w:t>
      </w:r>
      <w:proofErr w:type="gramStart"/>
      <w:r w:rsidRPr="00071072">
        <w:rPr>
          <w:rFonts w:ascii="新細明體" w:hAnsi="新細明體" w:cs="新細明體" w:hint="eastAsia"/>
          <w:color w:val="000000"/>
          <w:kern w:val="0"/>
          <w:lang w:bidi="hi-IN"/>
        </w:rPr>
        <w:t>臻</w:t>
      </w:r>
      <w:proofErr w:type="gramEnd"/>
      <w:r w:rsidRPr="00071072">
        <w:rPr>
          <w:rFonts w:ascii="新細明體" w:hAnsi="新細明體" w:cs="新細明體" w:hint="eastAsia"/>
          <w:color w:val="000000"/>
          <w:kern w:val="0"/>
          <w:lang w:bidi="hi-IN"/>
        </w:rPr>
        <w:t>合理現象。同時，以人工作業進行農業天然災害救助</w:t>
      </w:r>
      <w:proofErr w:type="gramStart"/>
      <w:r w:rsidRPr="00071072">
        <w:rPr>
          <w:rFonts w:ascii="新細明體" w:hAnsi="新細明體" w:cs="新細明體" w:hint="eastAsia"/>
          <w:color w:val="000000"/>
          <w:kern w:val="0"/>
          <w:lang w:bidi="hi-IN"/>
        </w:rPr>
        <w:t>金申撥</w:t>
      </w:r>
      <w:proofErr w:type="gramEnd"/>
      <w:r w:rsidRPr="00071072">
        <w:rPr>
          <w:rFonts w:ascii="新細明體" w:hAnsi="新細明體" w:cs="新細明體" w:hint="eastAsia"/>
          <w:color w:val="000000"/>
          <w:kern w:val="0"/>
          <w:lang w:bidi="hi-IN"/>
        </w:rPr>
        <w:t>作業時，易因資料檢核耗時，影</w:t>
      </w:r>
      <w:r w:rsidRPr="00071072">
        <w:rPr>
          <w:rFonts w:ascii="新細明體" w:hAnsi="新細明體" w:cs="新細明體"/>
          <w:color w:val="000000"/>
          <w:kern w:val="0"/>
          <w:lang w:bidi="hi-IN"/>
        </w:rPr>
        <w:t>響</w:t>
      </w:r>
      <w:r w:rsidRPr="00071072">
        <w:rPr>
          <w:rFonts w:ascii="新細明體" w:hAnsi="新細明體" w:cs="新細明體" w:hint="eastAsia"/>
          <w:color w:val="000000"/>
          <w:kern w:val="0"/>
          <w:lang w:bidi="hi-IN"/>
        </w:rPr>
        <w:t>時效。</w:t>
      </w:r>
      <w:r w:rsidRPr="00071072">
        <w:rPr>
          <w:rFonts w:ascii="新細明體" w:hAnsi="新細明體" w:cs="新細明體"/>
          <w:color w:val="000000"/>
          <w:kern w:val="0"/>
          <w:lang w:bidi="hi-IN"/>
        </w:rPr>
        <w:t>為謀改善</w:t>
      </w:r>
      <w:r w:rsidRPr="00071072">
        <w:rPr>
          <w:rFonts w:ascii="新細明體" w:hAnsi="新細明體" w:cs="新細明體" w:hint="eastAsia"/>
          <w:color w:val="000000"/>
          <w:kern w:val="0"/>
          <w:lang w:bidi="hi-IN"/>
        </w:rPr>
        <w:t>，本會經研究後運用行動載具及航、衛遙感探測等技術，建立現</w:t>
      </w:r>
      <w:r w:rsidRPr="00071072">
        <w:rPr>
          <w:rFonts w:ascii="新細明體" w:hAnsi="新細明體" w:cs="新細明體"/>
          <w:color w:val="000000"/>
          <w:kern w:val="0"/>
          <w:lang w:bidi="hi-IN"/>
        </w:rPr>
        <w:t>代化農情調查體系</w:t>
      </w:r>
      <w:r w:rsidRPr="00071072">
        <w:rPr>
          <w:rFonts w:ascii="新細明體" w:hAnsi="新細明體" w:cs="新細明體" w:hint="eastAsia"/>
          <w:color w:val="000000"/>
          <w:kern w:val="0"/>
          <w:lang w:bidi="hi-IN"/>
        </w:rPr>
        <w:t>，以精</w:t>
      </w:r>
      <w:proofErr w:type="gramStart"/>
      <w:r w:rsidRPr="00071072">
        <w:rPr>
          <w:rFonts w:ascii="新細明體" w:hAnsi="新細明體" w:cs="新細明體" w:hint="eastAsia"/>
          <w:color w:val="000000"/>
          <w:kern w:val="0"/>
          <w:lang w:bidi="hi-IN"/>
        </w:rPr>
        <w:t>準</w:t>
      </w:r>
      <w:proofErr w:type="gramEnd"/>
      <w:r w:rsidRPr="00071072">
        <w:rPr>
          <w:rFonts w:ascii="新細明體" w:hAnsi="新細明體" w:cs="新細明體" w:hint="eastAsia"/>
          <w:color w:val="000000"/>
          <w:kern w:val="0"/>
          <w:lang w:bidi="hi-IN"/>
        </w:rPr>
        <w:t>掌握農作物生產實況，供釐訂產銷政策及辦理災害</w:t>
      </w:r>
      <w:proofErr w:type="gramStart"/>
      <w:r w:rsidRPr="00071072">
        <w:rPr>
          <w:rFonts w:ascii="新細明體" w:hAnsi="新細明體" w:cs="新細明體" w:hint="eastAsia"/>
          <w:color w:val="000000"/>
          <w:kern w:val="0"/>
          <w:lang w:bidi="hi-IN"/>
        </w:rPr>
        <w:t>救助參據</w:t>
      </w:r>
      <w:proofErr w:type="gramEnd"/>
      <w:r w:rsidRPr="00071072">
        <w:rPr>
          <w:rFonts w:ascii="新細明體" w:hAnsi="新細明體" w:cs="新細明體" w:hint="eastAsia"/>
          <w:color w:val="000000"/>
          <w:kern w:val="0"/>
          <w:lang w:bidi="hi-IN"/>
        </w:rPr>
        <w:t>。</w:t>
      </w:r>
    </w:p>
    <w:p w:rsidR="00EA2309" w:rsidRPr="00071072" w:rsidRDefault="00EA2309" w:rsidP="00071072">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071072">
        <w:rPr>
          <w:rFonts w:ascii="新細明體" w:hAnsi="新細明體" w:cs="新細明體" w:hint="eastAsia"/>
          <w:color w:val="000000"/>
          <w:kern w:val="0"/>
          <w:lang w:bidi="hi-IN"/>
        </w:rPr>
        <w:t>目</w:t>
      </w:r>
      <w:r w:rsidRPr="00071072">
        <w:rPr>
          <w:rFonts w:ascii="新細明體" w:hAnsi="新細明體" w:cs="新細明體"/>
          <w:color w:val="000000"/>
          <w:kern w:val="0"/>
          <w:lang w:bidi="hi-IN"/>
        </w:rPr>
        <w:t>前</w:t>
      </w:r>
      <w:r w:rsidRPr="00071072">
        <w:rPr>
          <w:rFonts w:ascii="新細明體" w:hAnsi="新細明體" w:cs="新細明體" w:hint="eastAsia"/>
          <w:color w:val="000000"/>
          <w:kern w:val="0"/>
          <w:lang w:bidi="hi-IN"/>
        </w:rPr>
        <w:t>本</w:t>
      </w:r>
      <w:r w:rsidRPr="00071072">
        <w:rPr>
          <w:rFonts w:ascii="新細明體" w:hAnsi="新細明體" w:cs="新細明體"/>
          <w:color w:val="000000"/>
          <w:kern w:val="0"/>
          <w:lang w:bidi="hi-IN"/>
        </w:rPr>
        <w:t>會</w:t>
      </w:r>
      <w:proofErr w:type="gramStart"/>
      <w:r w:rsidRPr="00071072">
        <w:rPr>
          <w:rFonts w:ascii="新細明體" w:hAnsi="新細明體" w:cs="新細明體" w:hint="eastAsia"/>
          <w:color w:val="000000"/>
          <w:kern w:val="0"/>
          <w:lang w:bidi="hi-IN"/>
        </w:rPr>
        <w:t>運用福衛二號</w:t>
      </w:r>
      <w:proofErr w:type="gramEnd"/>
      <w:r w:rsidRPr="00071072">
        <w:rPr>
          <w:rFonts w:ascii="新細明體" w:hAnsi="新細明體" w:cs="新細明體" w:hint="eastAsia"/>
          <w:color w:val="000000"/>
          <w:kern w:val="0"/>
          <w:lang w:bidi="hi-IN"/>
        </w:rPr>
        <w:t>及SPOT衛星影像</w:t>
      </w:r>
      <w:proofErr w:type="gramStart"/>
      <w:r w:rsidRPr="00071072">
        <w:rPr>
          <w:rFonts w:ascii="新細明體" w:hAnsi="新細明體" w:cs="新細明體" w:hint="eastAsia"/>
          <w:color w:val="000000"/>
          <w:kern w:val="0"/>
          <w:lang w:bidi="hi-IN"/>
        </w:rPr>
        <w:t>判釋重要</w:t>
      </w:r>
      <w:proofErr w:type="gramEnd"/>
      <w:r w:rsidRPr="00071072">
        <w:rPr>
          <w:rFonts w:ascii="新細明體" w:hAnsi="新細明體" w:cs="新細明體" w:hint="eastAsia"/>
          <w:color w:val="000000"/>
          <w:kern w:val="0"/>
          <w:lang w:bidi="hi-IN"/>
        </w:rPr>
        <w:t>河川流經地區，</w:t>
      </w:r>
      <w:proofErr w:type="gramStart"/>
      <w:r w:rsidRPr="00071072">
        <w:rPr>
          <w:rFonts w:ascii="新細明體" w:hAnsi="新細明體" w:cs="新細明體" w:hint="eastAsia"/>
          <w:color w:val="000000"/>
          <w:kern w:val="0"/>
          <w:lang w:bidi="hi-IN"/>
        </w:rPr>
        <w:t>套繪濁水溪</w:t>
      </w:r>
      <w:proofErr w:type="gramEnd"/>
      <w:r w:rsidRPr="00071072">
        <w:rPr>
          <w:rFonts w:ascii="新細明體" w:hAnsi="新細明體" w:cs="新細明體" w:hint="eastAsia"/>
          <w:color w:val="000000"/>
          <w:kern w:val="0"/>
          <w:lang w:bidi="hi-IN"/>
        </w:rPr>
        <w:t>、花蓮溪、秀姑巒溪、急水溪、八掌溪、高屏溪及卑南溪等</w:t>
      </w:r>
      <w:proofErr w:type="gramStart"/>
      <w:r w:rsidRPr="00071072">
        <w:rPr>
          <w:rFonts w:ascii="新細明體" w:hAnsi="新細明體" w:cs="新細明體" w:hint="eastAsia"/>
          <w:color w:val="000000"/>
          <w:kern w:val="0"/>
          <w:lang w:bidi="hi-IN"/>
        </w:rPr>
        <w:t>7條水系河川</w:t>
      </w:r>
      <w:proofErr w:type="gramEnd"/>
      <w:r w:rsidRPr="00071072">
        <w:rPr>
          <w:rFonts w:ascii="新細明體" w:hAnsi="新細明體" w:cs="新細明體" w:hint="eastAsia"/>
          <w:color w:val="000000"/>
          <w:kern w:val="0"/>
          <w:lang w:bidi="hi-IN"/>
        </w:rPr>
        <w:t>地圖，不但精確獲得河川區土地作物栽培實況，並佐證河川區土地作物</w:t>
      </w:r>
      <w:proofErr w:type="gramStart"/>
      <w:r w:rsidRPr="00071072">
        <w:rPr>
          <w:rFonts w:ascii="新細明體" w:hAnsi="新細明體" w:cs="新細明體" w:hint="eastAsia"/>
          <w:color w:val="000000"/>
          <w:kern w:val="0"/>
          <w:lang w:bidi="hi-IN"/>
        </w:rPr>
        <w:t>受災樣</w:t>
      </w:r>
      <w:r w:rsidRPr="00071072">
        <w:rPr>
          <w:rFonts w:ascii="新細明體" w:hAnsi="新細明體" w:cs="新細明體"/>
          <w:color w:val="000000"/>
          <w:kern w:val="0"/>
          <w:lang w:bidi="hi-IN"/>
        </w:rPr>
        <w:t>貌</w:t>
      </w:r>
      <w:proofErr w:type="gramEnd"/>
      <w:r w:rsidRPr="00071072">
        <w:rPr>
          <w:rFonts w:ascii="新細明體" w:hAnsi="新細明體" w:cs="新細明體" w:hint="eastAsia"/>
          <w:color w:val="000000"/>
          <w:kern w:val="0"/>
          <w:lang w:bidi="hi-IN"/>
        </w:rPr>
        <w:t>，有效</w:t>
      </w:r>
      <w:proofErr w:type="gramStart"/>
      <w:r w:rsidRPr="00071072">
        <w:rPr>
          <w:rFonts w:ascii="新細明體" w:hAnsi="新細明體" w:cs="新細明體" w:hint="eastAsia"/>
          <w:color w:val="000000"/>
          <w:kern w:val="0"/>
          <w:lang w:bidi="hi-IN"/>
        </w:rPr>
        <w:t>紓</w:t>
      </w:r>
      <w:proofErr w:type="gramEnd"/>
      <w:r w:rsidRPr="00071072">
        <w:rPr>
          <w:rFonts w:ascii="新細明體" w:hAnsi="新細明體" w:cs="新細明體" w:hint="eastAsia"/>
          <w:color w:val="000000"/>
          <w:kern w:val="0"/>
          <w:lang w:bidi="hi-IN"/>
        </w:rPr>
        <w:t>緩救助爭議，提升災害</w:t>
      </w:r>
      <w:proofErr w:type="gramStart"/>
      <w:r w:rsidRPr="00071072">
        <w:rPr>
          <w:rFonts w:ascii="新細明體" w:hAnsi="新細明體" w:cs="新細明體" w:hint="eastAsia"/>
          <w:color w:val="000000"/>
          <w:kern w:val="0"/>
          <w:lang w:bidi="hi-IN"/>
        </w:rPr>
        <w:t>救助申撥時效</w:t>
      </w:r>
      <w:proofErr w:type="gramEnd"/>
      <w:r w:rsidRPr="00071072">
        <w:rPr>
          <w:rFonts w:ascii="新細明體" w:hAnsi="新細明體" w:cs="新細明體" w:hint="eastAsia"/>
          <w:color w:val="000000"/>
          <w:kern w:val="0"/>
          <w:lang w:bidi="hi-IN"/>
        </w:rPr>
        <w:t>，適時解決受災農民困境。</w:t>
      </w:r>
    </w:p>
    <w:p w:rsidR="00EA2309" w:rsidRPr="00071072" w:rsidRDefault="00EA2309" w:rsidP="00071072">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071072">
        <w:rPr>
          <w:rFonts w:ascii="新細明體" w:hAnsi="新細明體" w:cs="新細明體" w:hint="eastAsia"/>
          <w:color w:val="000000"/>
          <w:kern w:val="0"/>
          <w:lang w:bidi="hi-IN"/>
        </w:rPr>
        <w:t>為彌補衛星影像解析對在農地種植之農作物</w:t>
      </w:r>
      <w:proofErr w:type="gramStart"/>
      <w:r w:rsidRPr="00071072">
        <w:rPr>
          <w:rFonts w:ascii="新細明體" w:hAnsi="新細明體" w:cs="新細明體" w:hint="eastAsia"/>
          <w:color w:val="000000"/>
          <w:kern w:val="0"/>
          <w:lang w:bidi="hi-IN"/>
        </w:rPr>
        <w:t>判釋度</w:t>
      </w:r>
      <w:proofErr w:type="gramEnd"/>
      <w:r w:rsidRPr="00071072">
        <w:rPr>
          <w:rFonts w:ascii="新細明體" w:hAnsi="新細明體" w:cs="新細明體" w:hint="eastAsia"/>
          <w:color w:val="000000"/>
          <w:kern w:val="0"/>
          <w:lang w:bidi="hi-IN"/>
        </w:rPr>
        <w:t>不足，並提升田間調查員作業效率及調查品質，本會透過開發「敏感作物種植面積調查系統」，導入平板行動通訊設備做為調查輔助工具，已</w:t>
      </w:r>
      <w:r w:rsidRPr="00071072">
        <w:rPr>
          <w:rFonts w:ascii="新細明體" w:hAnsi="新細明體" w:cs="新細明體"/>
          <w:color w:val="000000"/>
          <w:kern w:val="0"/>
          <w:lang w:bidi="hi-IN"/>
        </w:rPr>
        <w:t>完成</w:t>
      </w:r>
      <w:r w:rsidRPr="00071072">
        <w:rPr>
          <w:rFonts w:ascii="新細明體" w:hAnsi="新細明體" w:cs="新細明體" w:hint="eastAsia"/>
          <w:color w:val="000000"/>
          <w:kern w:val="0"/>
          <w:lang w:bidi="hi-IN"/>
        </w:rPr>
        <w:t>柳橙、棗、落花生、鳳梨、文</w:t>
      </w:r>
      <w:proofErr w:type="gramStart"/>
      <w:r w:rsidRPr="00071072">
        <w:rPr>
          <w:rFonts w:ascii="新細明體" w:hAnsi="新細明體" w:cs="新細明體" w:hint="eastAsia"/>
          <w:color w:val="000000"/>
          <w:kern w:val="0"/>
          <w:lang w:bidi="hi-IN"/>
        </w:rPr>
        <w:t>旦</w:t>
      </w:r>
      <w:proofErr w:type="gramEnd"/>
      <w:r w:rsidRPr="00071072">
        <w:rPr>
          <w:rFonts w:ascii="新細明體" w:hAnsi="新細明體" w:cs="新細明體" w:hint="eastAsia"/>
          <w:color w:val="000000"/>
          <w:kern w:val="0"/>
          <w:lang w:bidi="hi-IN"/>
        </w:rPr>
        <w:t>柚、梨、番石榴、洋蔥、大蒜、茶、梅、金針菜</w:t>
      </w:r>
      <w:proofErr w:type="gramStart"/>
      <w:r w:rsidRPr="00071072">
        <w:rPr>
          <w:rFonts w:ascii="新細明體" w:hAnsi="新細明體" w:cs="新細明體" w:hint="eastAsia"/>
          <w:color w:val="000000"/>
          <w:kern w:val="0"/>
          <w:lang w:bidi="hi-IN"/>
        </w:rPr>
        <w:t>及金柑等</w:t>
      </w:r>
      <w:proofErr w:type="gramEnd"/>
      <w:r w:rsidRPr="00071072">
        <w:rPr>
          <w:rFonts w:ascii="新細明體" w:hAnsi="新細明體" w:cs="新細明體" w:hint="eastAsia"/>
          <w:color w:val="000000"/>
          <w:kern w:val="0"/>
          <w:lang w:bidi="hi-IN"/>
        </w:rPr>
        <w:t>1</w:t>
      </w:r>
      <w:r w:rsidRPr="00071072">
        <w:rPr>
          <w:rFonts w:ascii="新細明體" w:hAnsi="新細明體" w:cs="新細明體"/>
          <w:color w:val="000000"/>
          <w:kern w:val="0"/>
          <w:lang w:bidi="hi-IN"/>
        </w:rPr>
        <w:t>3</w:t>
      </w:r>
      <w:r w:rsidRPr="00071072">
        <w:rPr>
          <w:rFonts w:ascii="新細明體" w:hAnsi="新細明體" w:cs="新細明體" w:hint="eastAsia"/>
          <w:color w:val="000000"/>
          <w:kern w:val="0"/>
          <w:lang w:bidi="hi-IN"/>
        </w:rPr>
        <w:t>項敏感性作物調查。</w:t>
      </w:r>
    </w:p>
    <w:p w:rsidR="00EA2309" w:rsidRPr="00071072" w:rsidRDefault="00EA2309" w:rsidP="00071072">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071072">
        <w:rPr>
          <w:rFonts w:ascii="新細明體" w:hAnsi="新細明體" w:cs="新細明體" w:hint="eastAsia"/>
          <w:color w:val="000000"/>
          <w:kern w:val="0"/>
          <w:lang w:bidi="hi-IN"/>
        </w:rPr>
        <w:lastRenderedPageBreak/>
        <w:t>充實調查設備及作業方法後，本會進</w:t>
      </w:r>
      <w:r w:rsidRPr="00071072">
        <w:rPr>
          <w:rFonts w:ascii="新細明體" w:hAnsi="新細明體" w:cs="新細明體"/>
          <w:color w:val="000000"/>
          <w:kern w:val="0"/>
          <w:lang w:bidi="hi-IN"/>
        </w:rPr>
        <w:t>一步辦理</w:t>
      </w:r>
      <w:r w:rsidRPr="00071072">
        <w:rPr>
          <w:rFonts w:ascii="新細明體" w:hAnsi="新細明體" w:cs="新細明體" w:hint="eastAsia"/>
          <w:color w:val="000000"/>
          <w:kern w:val="0"/>
          <w:lang w:bidi="hi-IN"/>
        </w:rPr>
        <w:t>「</w:t>
      </w:r>
      <w:proofErr w:type="gramStart"/>
      <w:r w:rsidRPr="00071072">
        <w:rPr>
          <w:rFonts w:ascii="新細明體" w:hAnsi="新細明體" w:cs="新細明體" w:hint="eastAsia"/>
          <w:color w:val="000000"/>
          <w:kern w:val="0"/>
          <w:lang w:bidi="hi-IN"/>
        </w:rPr>
        <w:t>全鄉性重要</w:t>
      </w:r>
      <w:proofErr w:type="gramEnd"/>
      <w:r w:rsidRPr="00071072">
        <w:rPr>
          <w:rFonts w:ascii="新細明體" w:hAnsi="新細明體" w:cs="新細明體" w:hint="eastAsia"/>
          <w:color w:val="000000"/>
          <w:kern w:val="0"/>
          <w:lang w:bidi="hi-IN"/>
        </w:rPr>
        <w:t>農作物種植面積調查」計畫，於苗栗縣卓蘭鎮及三義鄉、彰化縣社頭鄉、雲林縣古坑鄉、嘉義縣中埔鄉及番路鄉、</w:t>
      </w:r>
      <w:proofErr w:type="gramStart"/>
      <w:r w:rsidRPr="00071072">
        <w:rPr>
          <w:rFonts w:ascii="新細明體" w:hAnsi="新細明體" w:cs="新細明體" w:hint="eastAsia"/>
          <w:color w:val="000000"/>
          <w:kern w:val="0"/>
          <w:lang w:bidi="hi-IN"/>
        </w:rPr>
        <w:t>臺</w:t>
      </w:r>
      <w:proofErr w:type="gramEnd"/>
      <w:r w:rsidRPr="00071072">
        <w:rPr>
          <w:rFonts w:ascii="新細明體" w:hAnsi="新細明體" w:cs="新細明體" w:hint="eastAsia"/>
          <w:color w:val="000000"/>
          <w:kern w:val="0"/>
          <w:lang w:bidi="hi-IN"/>
        </w:rPr>
        <w:t>南市東山區、高雄市大樹、田寮及高樹區等33個鄉鎮區，清查各該鄉鎮內農作物種植實績，並以客觀工具輔助佐證勾</w:t>
      </w:r>
      <w:proofErr w:type="gramStart"/>
      <w:r w:rsidRPr="00071072">
        <w:rPr>
          <w:rFonts w:ascii="新細明體" w:hAnsi="新細明體" w:cs="新細明體" w:hint="eastAsia"/>
          <w:color w:val="000000"/>
          <w:kern w:val="0"/>
          <w:lang w:bidi="hi-IN"/>
        </w:rPr>
        <w:t>稽</w:t>
      </w:r>
      <w:proofErr w:type="gramEnd"/>
      <w:r w:rsidRPr="00071072">
        <w:rPr>
          <w:rFonts w:ascii="新細明體" w:hAnsi="新細明體" w:cs="新細明體" w:hint="eastAsia"/>
          <w:color w:val="000000"/>
          <w:kern w:val="0"/>
          <w:lang w:bidi="hi-IN"/>
        </w:rPr>
        <w:t>，適切實際反映鄉鎮轄內生產實況。總計</w:t>
      </w:r>
      <w:r w:rsidRPr="00071072">
        <w:rPr>
          <w:rFonts w:ascii="新細明體" w:hAnsi="新細明體" w:cs="新細明體"/>
          <w:color w:val="000000"/>
          <w:kern w:val="0"/>
          <w:lang w:bidi="hi-IN"/>
        </w:rPr>
        <w:t>已完成</w:t>
      </w:r>
      <w:r w:rsidRPr="00071072">
        <w:rPr>
          <w:rFonts w:ascii="新細明體" w:hAnsi="新細明體" w:cs="新細明體" w:hint="eastAsia"/>
          <w:color w:val="000000"/>
          <w:kern w:val="0"/>
          <w:lang w:bidi="hi-IN"/>
        </w:rPr>
        <w:t>33萬筆，計11萬公頃耕地及水稻以外農作物種植面積調查，包含鳳梨、花生、香蕉、番石榴、檳榔、茶、芒果、木瓜、印度棗、番荔枝、蓮霧、柑橘等類農作物地理</w:t>
      </w:r>
      <w:proofErr w:type="gramStart"/>
      <w:r w:rsidRPr="00071072">
        <w:rPr>
          <w:rFonts w:ascii="新細明體" w:hAnsi="新細明體" w:cs="新細明體" w:hint="eastAsia"/>
          <w:color w:val="000000"/>
          <w:kern w:val="0"/>
          <w:lang w:bidi="hi-IN"/>
        </w:rPr>
        <w:t>分布圖資及</w:t>
      </w:r>
      <w:proofErr w:type="gramEnd"/>
      <w:r w:rsidRPr="00071072">
        <w:rPr>
          <w:rFonts w:ascii="新細明體" w:hAnsi="新細明體" w:cs="新細明體" w:hint="eastAsia"/>
          <w:color w:val="000000"/>
          <w:kern w:val="0"/>
          <w:lang w:bidi="hi-IN"/>
        </w:rPr>
        <w:t>栽植面積統計。</w:t>
      </w:r>
    </w:p>
    <w:p w:rsidR="00EA2309" w:rsidRPr="00CA198C" w:rsidRDefault="00071072" w:rsidP="00323FA3">
      <w:pPr>
        <w:pStyle w:val="a21"/>
      </w:pPr>
      <w:r>
        <w:rPr>
          <w:rFonts w:hint="eastAsia"/>
        </w:rPr>
        <w:t>二、</w:t>
      </w:r>
      <w:r w:rsidR="00EA2309" w:rsidRPr="00CA198C">
        <w:rPr>
          <w:rFonts w:hint="eastAsia"/>
        </w:rPr>
        <w:t>智</w:t>
      </w:r>
      <w:r w:rsidR="00EA2309" w:rsidRPr="00CA198C">
        <w:t>慧農糧服務</w:t>
      </w:r>
    </w:p>
    <w:p w:rsidR="00EA2309" w:rsidRPr="00071072" w:rsidRDefault="00EA2309" w:rsidP="00071072">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071072">
        <w:rPr>
          <w:rFonts w:ascii="新細明體" w:hAnsi="新細明體" w:cs="新細明體" w:hint="eastAsia"/>
          <w:color w:val="000000"/>
          <w:kern w:val="0"/>
          <w:lang w:bidi="hi-IN"/>
        </w:rPr>
        <w:t>全球異常氣候頻傳，糧食問題已是全球性潛在危機，本會為確保國家糧食供應無虞，除積極推動活化休耕地政策，增加農糧作物生產，同時整合農</w:t>
      </w:r>
      <w:r w:rsidRPr="00071072">
        <w:rPr>
          <w:rFonts w:ascii="新細明體" w:hAnsi="新細明體" w:cs="新細明體"/>
          <w:color w:val="000000"/>
          <w:kern w:val="0"/>
          <w:lang w:bidi="hi-IN"/>
        </w:rPr>
        <w:t>糧資訊</w:t>
      </w:r>
      <w:r w:rsidRPr="00071072">
        <w:rPr>
          <w:rFonts w:ascii="新細明體" w:hAnsi="新細明體" w:cs="新細明體" w:hint="eastAsia"/>
          <w:color w:val="000000"/>
          <w:kern w:val="0"/>
          <w:lang w:bidi="hi-IN"/>
        </w:rPr>
        <w:t>，強化智</w:t>
      </w:r>
      <w:r w:rsidRPr="00071072">
        <w:rPr>
          <w:rFonts w:ascii="新細明體" w:hAnsi="新細明體" w:cs="新細明體"/>
          <w:color w:val="000000"/>
          <w:kern w:val="0"/>
          <w:lang w:bidi="hi-IN"/>
        </w:rPr>
        <w:t>慧農糧</w:t>
      </w:r>
      <w:r w:rsidRPr="00071072">
        <w:rPr>
          <w:rFonts w:ascii="新細明體" w:hAnsi="新細明體" w:cs="新細明體" w:hint="eastAsia"/>
          <w:color w:val="000000"/>
          <w:kern w:val="0"/>
          <w:lang w:bidi="hi-IN"/>
        </w:rPr>
        <w:t>管理</w:t>
      </w:r>
      <w:r w:rsidRPr="00071072">
        <w:rPr>
          <w:rFonts w:ascii="新細明體" w:hAnsi="新細明體" w:cs="新細明體"/>
          <w:color w:val="000000"/>
          <w:kern w:val="0"/>
          <w:lang w:bidi="hi-IN"/>
        </w:rPr>
        <w:t>服務</w:t>
      </w:r>
      <w:r w:rsidRPr="00071072">
        <w:rPr>
          <w:rFonts w:ascii="新細明體" w:hAnsi="新細明體" w:cs="新細明體" w:hint="eastAsia"/>
          <w:color w:val="000000"/>
          <w:kern w:val="0"/>
          <w:lang w:bidi="hi-IN"/>
        </w:rPr>
        <w:t>。本會研究規</w:t>
      </w:r>
      <w:r w:rsidRPr="00071072">
        <w:rPr>
          <w:rFonts w:ascii="新細明體" w:hAnsi="新細明體" w:cs="新細明體"/>
          <w:color w:val="000000"/>
          <w:kern w:val="0"/>
          <w:lang w:bidi="hi-IN"/>
        </w:rPr>
        <w:t>劃</w:t>
      </w:r>
      <w:r w:rsidRPr="00071072">
        <w:rPr>
          <w:rFonts w:ascii="新細明體" w:hAnsi="新細明體" w:cs="新細明體" w:hint="eastAsia"/>
          <w:color w:val="000000"/>
          <w:kern w:val="0"/>
          <w:lang w:bidi="hi-IN"/>
        </w:rPr>
        <w:t>建置「智</w:t>
      </w:r>
      <w:r w:rsidRPr="00071072">
        <w:rPr>
          <w:rFonts w:ascii="新細明體" w:hAnsi="新細明體" w:cs="新細明體"/>
          <w:color w:val="000000"/>
          <w:kern w:val="0"/>
          <w:lang w:bidi="hi-IN"/>
        </w:rPr>
        <w:t>慧農糧服務平台</w:t>
      </w:r>
      <w:r w:rsidRPr="00071072">
        <w:rPr>
          <w:rFonts w:ascii="新細明體" w:hAnsi="新細明體" w:cs="新細明體" w:hint="eastAsia"/>
          <w:color w:val="000000"/>
          <w:kern w:val="0"/>
          <w:lang w:bidi="hi-IN"/>
        </w:rPr>
        <w:t>」(圖</w:t>
      </w:r>
      <w:r w:rsidR="00071072">
        <w:rPr>
          <w:rFonts w:ascii="新細明體" w:hAnsi="新細明體" w:cs="新細明體" w:hint="eastAsia"/>
          <w:color w:val="000000"/>
          <w:kern w:val="0"/>
          <w:lang w:bidi="hi-IN"/>
        </w:rPr>
        <w:t>2</w:t>
      </w:r>
      <w:r w:rsidRPr="00071072">
        <w:rPr>
          <w:rFonts w:ascii="新細明體" w:hAnsi="新細明體" w:cs="新細明體" w:hint="eastAsia"/>
          <w:color w:val="000000"/>
          <w:kern w:val="0"/>
          <w:lang w:bidi="hi-IN"/>
        </w:rPr>
        <w:t>)，整合農糧產銷決策管理資訊、農民耕地作物資訊、農糧產品產銷供應鏈、糧政資訊等服務</w:t>
      </w:r>
      <w:r w:rsidRPr="00071072">
        <w:rPr>
          <w:rFonts w:ascii="新細明體" w:hAnsi="新細明體" w:cs="新細明體"/>
          <w:color w:val="000000"/>
          <w:kern w:val="0"/>
          <w:lang w:bidi="hi-IN"/>
        </w:rPr>
        <w:t>平台</w:t>
      </w:r>
      <w:r w:rsidRPr="00071072">
        <w:rPr>
          <w:rFonts w:ascii="新細明體" w:hAnsi="新細明體" w:cs="新細明體" w:hint="eastAsia"/>
          <w:color w:val="000000"/>
          <w:kern w:val="0"/>
          <w:lang w:bidi="hi-IN"/>
        </w:rPr>
        <w:t>，彙</w:t>
      </w:r>
      <w:r w:rsidRPr="00071072">
        <w:rPr>
          <w:rFonts w:ascii="新細明體" w:hAnsi="新細明體" w:cs="新細明體"/>
          <w:color w:val="000000"/>
          <w:kern w:val="0"/>
          <w:lang w:bidi="hi-IN"/>
        </w:rPr>
        <w:t>整</w:t>
      </w:r>
      <w:r w:rsidRPr="00071072">
        <w:rPr>
          <w:rFonts w:ascii="新細明體" w:hAnsi="新細明體" w:cs="新細明體" w:hint="eastAsia"/>
          <w:color w:val="000000"/>
          <w:kern w:val="0"/>
          <w:lang w:bidi="hi-IN"/>
        </w:rPr>
        <w:t>452項</w:t>
      </w:r>
      <w:r w:rsidRPr="00071072">
        <w:rPr>
          <w:rFonts w:ascii="新細明體" w:hAnsi="新細明體" w:cs="新細明體"/>
          <w:color w:val="000000"/>
          <w:kern w:val="0"/>
          <w:lang w:bidi="hi-IN"/>
        </w:rPr>
        <w:t>作物產銷資訊</w:t>
      </w:r>
      <w:r w:rsidRPr="00071072">
        <w:rPr>
          <w:rFonts w:ascii="新細明體" w:hAnsi="新細明體" w:cs="新細明體" w:hint="eastAsia"/>
          <w:color w:val="000000"/>
          <w:kern w:val="0"/>
          <w:lang w:bidi="hi-IN"/>
        </w:rPr>
        <w:t>及糧政、天然災害救助、產銷班、敏感性作物調查、吉園圃、產銷履歷、大宗蔬菜耕鋤補助、外銷供果園、</w:t>
      </w:r>
      <w:proofErr w:type="gramStart"/>
      <w:r w:rsidRPr="00071072">
        <w:rPr>
          <w:rFonts w:ascii="新細明體" w:hAnsi="新細明體" w:cs="新細明體" w:hint="eastAsia"/>
          <w:color w:val="000000"/>
          <w:kern w:val="0"/>
          <w:lang w:bidi="hi-IN"/>
        </w:rPr>
        <w:t>地政司地籍</w:t>
      </w:r>
      <w:proofErr w:type="gramEnd"/>
      <w:r w:rsidRPr="00071072">
        <w:rPr>
          <w:rFonts w:ascii="新細明體" w:hAnsi="新細明體" w:cs="新細明體" w:hint="eastAsia"/>
          <w:color w:val="000000"/>
          <w:kern w:val="0"/>
          <w:lang w:bidi="hi-IN"/>
        </w:rPr>
        <w:t>資料等資料庫，累計處理33萬餘筆農民資</w:t>
      </w:r>
      <w:r w:rsidRPr="00071072">
        <w:rPr>
          <w:rFonts w:ascii="新細明體" w:hAnsi="新細明體" w:cs="新細明體"/>
          <w:color w:val="000000"/>
          <w:kern w:val="0"/>
          <w:lang w:bidi="hi-IN"/>
        </w:rPr>
        <w:t>料</w:t>
      </w:r>
      <w:r w:rsidRPr="00071072">
        <w:rPr>
          <w:rFonts w:ascii="新細明體" w:hAnsi="新細明體" w:cs="新細明體" w:hint="eastAsia"/>
          <w:color w:val="000000"/>
          <w:kern w:val="0"/>
          <w:lang w:bidi="hi-IN"/>
        </w:rPr>
        <w:t>與129</w:t>
      </w:r>
      <w:proofErr w:type="gramStart"/>
      <w:r w:rsidRPr="00071072">
        <w:rPr>
          <w:rFonts w:ascii="新細明體" w:hAnsi="新細明體" w:cs="新細明體" w:hint="eastAsia"/>
          <w:color w:val="000000"/>
          <w:kern w:val="0"/>
          <w:lang w:bidi="hi-IN"/>
        </w:rPr>
        <w:t>萬餘筆計</w:t>
      </w:r>
      <w:proofErr w:type="gramEnd"/>
      <w:r w:rsidRPr="00071072">
        <w:rPr>
          <w:rFonts w:ascii="新細明體" w:hAnsi="新細明體" w:cs="新細明體" w:hint="eastAsia"/>
          <w:color w:val="000000"/>
          <w:kern w:val="0"/>
          <w:lang w:bidi="hi-IN"/>
        </w:rPr>
        <w:t>29萬餘公頃土地資</w:t>
      </w:r>
      <w:r w:rsidRPr="00071072">
        <w:rPr>
          <w:rFonts w:ascii="新細明體" w:hAnsi="新細明體" w:cs="新細明體"/>
          <w:color w:val="000000"/>
          <w:kern w:val="0"/>
          <w:lang w:bidi="hi-IN"/>
        </w:rPr>
        <w:t>料</w:t>
      </w:r>
      <w:r w:rsidRPr="00071072">
        <w:rPr>
          <w:rFonts w:ascii="新細明體" w:hAnsi="新細明體" w:cs="新細明體" w:hint="eastAsia"/>
          <w:color w:val="000000"/>
          <w:kern w:val="0"/>
          <w:lang w:bidi="hi-IN"/>
        </w:rPr>
        <w:t>。</w:t>
      </w:r>
    </w:p>
    <w:p w:rsidR="00EA2309" w:rsidRPr="00CA198C" w:rsidRDefault="00EA2309" w:rsidP="00EA2309">
      <w:pPr>
        <w:pStyle w:val="a20"/>
        <w:spacing w:before="180" w:after="180"/>
        <w:ind w:left="749" w:rightChars="-40" w:right="-96"/>
        <w:rPr>
          <w:rFonts w:ascii="標楷體" w:hAnsi="標楷體"/>
          <w:color w:val="000000" w:themeColor="text1"/>
        </w:rPr>
      </w:pPr>
      <w:r w:rsidRPr="00CA198C">
        <w:rPr>
          <w:noProof/>
          <w:color w:val="000000" w:themeColor="text1"/>
        </w:rPr>
        <w:drawing>
          <wp:anchor distT="0" distB="0" distL="114300" distR="114300" simplePos="0" relativeHeight="251660288" behindDoc="1" locked="0" layoutInCell="1" allowOverlap="1" wp14:anchorId="0FA71970" wp14:editId="1887A4CC">
            <wp:simplePos x="0" y="0"/>
            <wp:positionH relativeFrom="margin">
              <wp:posOffset>403225</wp:posOffset>
            </wp:positionH>
            <wp:positionV relativeFrom="paragraph">
              <wp:posOffset>47625</wp:posOffset>
            </wp:positionV>
            <wp:extent cx="4866640" cy="183515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6640"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309" w:rsidRPr="00CA198C" w:rsidRDefault="00EA2309" w:rsidP="00EA2309">
      <w:pPr>
        <w:pStyle w:val="a20"/>
        <w:spacing w:before="180" w:after="180"/>
        <w:ind w:left="749" w:rightChars="-40" w:right="-96"/>
        <w:rPr>
          <w:rFonts w:ascii="標楷體" w:hAnsi="標楷體"/>
          <w:color w:val="000000" w:themeColor="text1"/>
        </w:rPr>
      </w:pPr>
    </w:p>
    <w:p w:rsidR="00EA2309" w:rsidRPr="00CA198C" w:rsidRDefault="00EA2309" w:rsidP="00EA2309">
      <w:pPr>
        <w:pStyle w:val="a20"/>
        <w:spacing w:before="180" w:after="180"/>
        <w:ind w:left="749" w:rightChars="-40" w:right="-96"/>
        <w:rPr>
          <w:rFonts w:ascii="標楷體" w:hAnsi="標楷體"/>
          <w:color w:val="000000" w:themeColor="text1"/>
        </w:rPr>
      </w:pPr>
    </w:p>
    <w:p w:rsidR="00EA2309" w:rsidRPr="00CA198C" w:rsidRDefault="00EA2309" w:rsidP="00071072">
      <w:pPr>
        <w:pStyle w:val="a20"/>
        <w:spacing w:beforeLines="100" w:before="360" w:afterLines="20" w:after="72"/>
        <w:ind w:left="749" w:rightChars="-40" w:right="-96"/>
        <w:rPr>
          <w:rFonts w:ascii="標楷體" w:hAnsi="標楷體"/>
          <w:color w:val="000000" w:themeColor="text1"/>
        </w:rPr>
      </w:pPr>
    </w:p>
    <w:p w:rsidR="00EA2309" w:rsidRPr="00071072" w:rsidRDefault="00101BEE" w:rsidP="00101BEE">
      <w:pPr>
        <w:pStyle w:val="a31"/>
      </w:pPr>
      <w:r>
        <w:rPr>
          <w:rFonts w:hint="eastAsia"/>
        </w:rPr>
        <w:t xml:space="preserve">          </w:t>
      </w:r>
      <w:r w:rsidR="00EA2309" w:rsidRPr="00071072">
        <w:rPr>
          <w:rFonts w:hint="eastAsia"/>
        </w:rPr>
        <w:t>圖</w:t>
      </w:r>
      <w:r w:rsidR="00071072" w:rsidRPr="00071072">
        <w:rPr>
          <w:rFonts w:hint="eastAsia"/>
        </w:rPr>
        <w:t>2</w:t>
      </w:r>
      <w:r w:rsidR="00A44AEE">
        <w:t xml:space="preserve"> </w:t>
      </w:r>
      <w:r w:rsidR="00EA2309" w:rsidRPr="00071072">
        <w:rPr>
          <w:rFonts w:hint="eastAsia"/>
        </w:rPr>
        <w:t>智慧農糧服務平台資訊架構</w:t>
      </w:r>
    </w:p>
    <w:p w:rsidR="00EA2309" w:rsidRPr="00071072" w:rsidRDefault="00EA2309" w:rsidP="00071072">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071072">
        <w:rPr>
          <w:rFonts w:ascii="新細明體" w:hAnsi="新細明體" w:cs="新細明體" w:hint="eastAsia"/>
          <w:color w:val="000000"/>
          <w:kern w:val="0"/>
          <w:lang w:bidi="hi-IN"/>
        </w:rPr>
        <w:t>智</w:t>
      </w:r>
      <w:r w:rsidRPr="00071072">
        <w:rPr>
          <w:rFonts w:ascii="新細明體" w:hAnsi="新細明體" w:cs="新細明體"/>
          <w:color w:val="000000"/>
          <w:kern w:val="0"/>
          <w:lang w:bidi="hi-IN"/>
        </w:rPr>
        <w:t>慧農糧服務平台</w:t>
      </w:r>
      <w:r w:rsidRPr="00071072">
        <w:rPr>
          <w:rFonts w:ascii="新細明體" w:hAnsi="新細明體" w:cs="新細明體" w:hint="eastAsia"/>
          <w:color w:val="000000"/>
          <w:kern w:val="0"/>
          <w:lang w:bidi="hi-IN"/>
        </w:rPr>
        <w:t>制定農</w:t>
      </w:r>
      <w:r w:rsidRPr="00071072">
        <w:rPr>
          <w:rFonts w:ascii="新細明體" w:hAnsi="新細明體" w:cs="新細明體"/>
          <w:color w:val="000000"/>
          <w:kern w:val="0"/>
          <w:lang w:bidi="hi-IN"/>
        </w:rPr>
        <w:t>糧</w:t>
      </w:r>
      <w:r w:rsidRPr="00071072">
        <w:rPr>
          <w:rFonts w:ascii="新細明體" w:hAnsi="新細明體" w:cs="新細明體" w:hint="eastAsia"/>
          <w:color w:val="000000"/>
          <w:kern w:val="0"/>
          <w:lang w:bidi="hi-IN"/>
        </w:rPr>
        <w:t>資料結構標準與資訊</w:t>
      </w:r>
      <w:proofErr w:type="gramStart"/>
      <w:r w:rsidRPr="00071072">
        <w:rPr>
          <w:rFonts w:ascii="新細明體" w:hAnsi="新細明體" w:cs="新細明體" w:hint="eastAsia"/>
          <w:color w:val="000000"/>
          <w:kern w:val="0"/>
          <w:lang w:bidi="hi-IN"/>
        </w:rPr>
        <w:t>介</w:t>
      </w:r>
      <w:proofErr w:type="gramEnd"/>
      <w:r w:rsidRPr="00071072">
        <w:rPr>
          <w:rFonts w:ascii="新細明體" w:hAnsi="新細明體" w:cs="新細明體" w:hint="eastAsia"/>
          <w:color w:val="000000"/>
          <w:kern w:val="0"/>
          <w:lang w:bidi="hi-IN"/>
        </w:rPr>
        <w:t>接規範，透</w:t>
      </w:r>
      <w:r w:rsidRPr="00071072">
        <w:rPr>
          <w:rFonts w:ascii="新細明體" w:hAnsi="新細明體" w:cs="新細明體"/>
          <w:color w:val="000000"/>
          <w:kern w:val="0"/>
          <w:lang w:bidi="hi-IN"/>
        </w:rPr>
        <w:t>過</w:t>
      </w:r>
      <w:r w:rsidRPr="00071072">
        <w:rPr>
          <w:rFonts w:ascii="新細明體" w:hAnsi="新細明體" w:cs="新細明體" w:hint="eastAsia"/>
          <w:color w:val="000000"/>
          <w:kern w:val="0"/>
          <w:lang w:bidi="hi-IN"/>
        </w:rPr>
        <w:t>創新資訊發展技術，以農地農民總歸戶為目標，以服務導向(SOA- based)共享軟體架構，優化農糧資訊資源及提升農糧業務效能，建構安全、自動化的整體營運與治理環境。智</w:t>
      </w:r>
      <w:r w:rsidRPr="00071072">
        <w:rPr>
          <w:rFonts w:ascii="新細明體" w:hAnsi="新細明體" w:cs="新細明體"/>
          <w:color w:val="000000"/>
          <w:kern w:val="0"/>
          <w:lang w:bidi="hi-IN"/>
        </w:rPr>
        <w:t>慧農糧服務平台</w:t>
      </w:r>
      <w:r w:rsidRPr="00071072">
        <w:rPr>
          <w:rFonts w:ascii="新細明體" w:hAnsi="新細明體" w:cs="新細明體" w:hint="eastAsia"/>
          <w:color w:val="000000"/>
          <w:kern w:val="0"/>
          <w:lang w:bidi="hi-IN"/>
        </w:rPr>
        <w:t>提供及時產銷分析資訊，協助本會制定政策與</w:t>
      </w:r>
      <w:proofErr w:type="gramStart"/>
      <w:r w:rsidRPr="00071072">
        <w:rPr>
          <w:rFonts w:ascii="新細明體" w:hAnsi="新細明體" w:cs="新細明體" w:hint="eastAsia"/>
          <w:color w:val="000000"/>
          <w:kern w:val="0"/>
          <w:lang w:bidi="hi-IN"/>
        </w:rPr>
        <w:t>研</w:t>
      </w:r>
      <w:proofErr w:type="gramEnd"/>
      <w:r w:rsidRPr="00071072">
        <w:rPr>
          <w:rFonts w:ascii="新細明體" w:hAnsi="新細明體" w:cs="新細明體" w:hint="eastAsia"/>
          <w:color w:val="000000"/>
          <w:kern w:val="0"/>
          <w:lang w:bidi="hi-IN"/>
        </w:rPr>
        <w:t>擬因應措施，提升決策品質與時效；同</w:t>
      </w:r>
      <w:r w:rsidRPr="00071072">
        <w:rPr>
          <w:rFonts w:ascii="新細明體" w:hAnsi="新細明體" w:cs="新細明體"/>
          <w:color w:val="000000"/>
          <w:kern w:val="0"/>
          <w:lang w:bidi="hi-IN"/>
        </w:rPr>
        <w:t>時</w:t>
      </w:r>
      <w:r w:rsidRPr="00071072">
        <w:rPr>
          <w:rFonts w:ascii="新細明體" w:hAnsi="新細明體" w:cs="新細明體" w:hint="eastAsia"/>
          <w:color w:val="000000"/>
          <w:kern w:val="0"/>
          <w:lang w:bidi="hi-IN"/>
        </w:rPr>
        <w:t>提供業務資料勾</w:t>
      </w:r>
      <w:proofErr w:type="gramStart"/>
      <w:r w:rsidRPr="00071072">
        <w:rPr>
          <w:rFonts w:ascii="新細明體" w:hAnsi="新細明體" w:cs="新細明體" w:hint="eastAsia"/>
          <w:color w:val="000000"/>
          <w:kern w:val="0"/>
          <w:lang w:bidi="hi-IN"/>
        </w:rPr>
        <w:t>稽</w:t>
      </w:r>
      <w:proofErr w:type="gramEnd"/>
      <w:r w:rsidRPr="00071072">
        <w:rPr>
          <w:rFonts w:ascii="新細明體" w:hAnsi="新細明體" w:cs="新細明體" w:hint="eastAsia"/>
          <w:color w:val="000000"/>
          <w:kern w:val="0"/>
          <w:lang w:bidi="hi-IN"/>
        </w:rPr>
        <w:t>比對等服務，輔助農民申辦業務資料檢核，達到簡政便民等目的。</w:t>
      </w:r>
    </w:p>
    <w:p w:rsidR="00EA2309" w:rsidRPr="00CA198C" w:rsidRDefault="00071072" w:rsidP="00323FA3">
      <w:pPr>
        <w:pStyle w:val="a21"/>
      </w:pPr>
      <w:r>
        <w:rPr>
          <w:rFonts w:hint="eastAsia"/>
        </w:rPr>
        <w:t>三、</w:t>
      </w:r>
      <w:r w:rsidR="00EA2309" w:rsidRPr="00CA198C">
        <w:rPr>
          <w:rFonts w:hint="eastAsia"/>
        </w:rPr>
        <w:t>農</w:t>
      </w:r>
      <w:r w:rsidR="00EA2309" w:rsidRPr="00CA198C">
        <w:t>業</w:t>
      </w:r>
      <w:r w:rsidR="00EA2309" w:rsidRPr="00CA198C">
        <w:rPr>
          <w:rFonts w:hint="eastAsia"/>
        </w:rPr>
        <w:t>電</w:t>
      </w:r>
      <w:r w:rsidR="00EA2309" w:rsidRPr="00CA198C">
        <w:t>子化</w:t>
      </w:r>
    </w:p>
    <w:p w:rsidR="00EA2309" w:rsidRPr="00071072" w:rsidRDefault="00EA2309" w:rsidP="00071072">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071072">
        <w:rPr>
          <w:rFonts w:ascii="新細明體" w:hAnsi="新細明體" w:cs="新細明體" w:hint="eastAsia"/>
          <w:color w:val="000000"/>
          <w:kern w:val="0"/>
          <w:lang w:bidi="hi-IN"/>
        </w:rPr>
        <w:t>近年來資通訊領域技術及應用日新月異，</w:t>
      </w:r>
      <w:r w:rsidRPr="00071072">
        <w:rPr>
          <w:rFonts w:ascii="新細明體" w:hAnsi="新細明體" w:cs="新細明體"/>
          <w:color w:val="000000"/>
          <w:kern w:val="0"/>
          <w:lang w:bidi="hi-IN"/>
        </w:rPr>
        <w:t>本會為</w:t>
      </w:r>
      <w:r w:rsidRPr="00071072">
        <w:rPr>
          <w:rFonts w:ascii="新細明體" w:hAnsi="新細明體" w:cs="新細明體" w:hint="eastAsia"/>
          <w:color w:val="000000"/>
          <w:kern w:val="0"/>
          <w:lang w:bidi="hi-IN"/>
        </w:rPr>
        <w:t>加速</w:t>
      </w:r>
      <w:r w:rsidRPr="00071072">
        <w:rPr>
          <w:rFonts w:ascii="新細明體" w:hAnsi="新細明體" w:cs="新細明體"/>
          <w:color w:val="000000"/>
          <w:kern w:val="0"/>
          <w:lang w:bidi="hi-IN"/>
        </w:rPr>
        <w:t>我國農業發展，</w:t>
      </w:r>
      <w:r w:rsidRPr="00071072">
        <w:rPr>
          <w:rFonts w:ascii="新細明體" w:hAnsi="新細明體" w:cs="新細明體" w:hint="eastAsia"/>
          <w:color w:val="000000"/>
          <w:kern w:val="0"/>
          <w:lang w:bidi="hi-IN"/>
        </w:rPr>
        <w:t>提</w:t>
      </w:r>
      <w:r w:rsidRPr="00071072">
        <w:rPr>
          <w:rFonts w:ascii="新細明體" w:hAnsi="新細明體" w:cs="新細明體"/>
          <w:color w:val="000000"/>
          <w:kern w:val="0"/>
          <w:lang w:bidi="hi-IN"/>
        </w:rPr>
        <w:t>升</w:t>
      </w:r>
      <w:r w:rsidRPr="00071072">
        <w:rPr>
          <w:rFonts w:ascii="新細明體" w:hAnsi="新細明體" w:cs="新細明體" w:hint="eastAsia"/>
          <w:color w:val="000000"/>
          <w:kern w:val="0"/>
          <w:lang w:bidi="hi-IN"/>
        </w:rPr>
        <w:t>台</w:t>
      </w:r>
      <w:r w:rsidRPr="00071072">
        <w:rPr>
          <w:rFonts w:ascii="新細明體" w:hAnsi="新細明體" w:cs="新細明體"/>
          <w:color w:val="000000"/>
          <w:kern w:val="0"/>
          <w:lang w:bidi="hi-IN"/>
        </w:rPr>
        <w:t>灣農業競爭力</w:t>
      </w:r>
      <w:r w:rsidRPr="00071072">
        <w:rPr>
          <w:rFonts w:ascii="新細明體" w:hAnsi="新細明體" w:cs="新細明體" w:hint="eastAsia"/>
          <w:color w:val="000000"/>
          <w:kern w:val="0"/>
          <w:lang w:bidi="hi-IN"/>
        </w:rPr>
        <w:t>，積極導入成熟可靠的資通訊技術，以</w:t>
      </w:r>
      <w:r w:rsidRPr="00071072">
        <w:rPr>
          <w:rFonts w:ascii="新細明體" w:hAnsi="新細明體" w:cs="新細明體"/>
          <w:color w:val="000000"/>
          <w:kern w:val="0"/>
          <w:lang w:bidi="hi-IN"/>
        </w:rPr>
        <w:t>研</w:t>
      </w:r>
      <w:r w:rsidRPr="00071072">
        <w:rPr>
          <w:rFonts w:ascii="新細明體" w:hAnsi="新細明體" w:cs="新細明體" w:hint="eastAsia"/>
          <w:color w:val="000000"/>
          <w:kern w:val="0"/>
          <w:lang w:bidi="hi-IN"/>
        </w:rPr>
        <w:t>究與創新應用為原則推動農業電子化業務，規</w:t>
      </w:r>
      <w:r w:rsidRPr="00071072">
        <w:rPr>
          <w:rFonts w:ascii="新細明體" w:hAnsi="新細明體" w:cs="新細明體"/>
          <w:color w:val="000000"/>
          <w:kern w:val="0"/>
          <w:lang w:bidi="hi-IN"/>
        </w:rPr>
        <w:t>劃「建構安全農業管理資訊體系」、「農業資源控管</w:t>
      </w:r>
      <w:proofErr w:type="gramStart"/>
      <w:r w:rsidRPr="00071072">
        <w:rPr>
          <w:rFonts w:ascii="新細明體" w:hAnsi="新細明體" w:cs="新細明體"/>
          <w:color w:val="000000"/>
          <w:kern w:val="0"/>
          <w:lang w:bidi="hi-IN"/>
        </w:rPr>
        <w:t>高效化</w:t>
      </w:r>
      <w:proofErr w:type="gramEnd"/>
      <w:r w:rsidRPr="00071072">
        <w:rPr>
          <w:rFonts w:ascii="新細明體" w:hAnsi="新細明體" w:cs="新細明體"/>
          <w:color w:val="000000"/>
          <w:kern w:val="0"/>
          <w:lang w:bidi="hi-IN"/>
        </w:rPr>
        <w:t>」、「優化產銷決策管理資訊整合」、「建構RFID在農產品多元應用」、「創新農業資訊應用領域」</w:t>
      </w:r>
      <w:r w:rsidRPr="00071072">
        <w:rPr>
          <w:rFonts w:ascii="新細明體" w:hAnsi="新細明體" w:cs="新細明體" w:hint="eastAsia"/>
          <w:color w:val="000000"/>
          <w:kern w:val="0"/>
          <w:lang w:bidi="hi-IN"/>
        </w:rPr>
        <w:t>等</w:t>
      </w:r>
      <w:r w:rsidRPr="00071072">
        <w:rPr>
          <w:rFonts w:ascii="新細明體" w:hAnsi="新細明體" w:cs="新細明體"/>
          <w:color w:val="000000"/>
          <w:kern w:val="0"/>
          <w:lang w:bidi="hi-IN"/>
        </w:rPr>
        <w:t>發展</w:t>
      </w:r>
      <w:r w:rsidRPr="00071072">
        <w:rPr>
          <w:rFonts w:ascii="新細明體" w:hAnsi="新細明體" w:cs="新細明體" w:hint="eastAsia"/>
          <w:color w:val="000000"/>
          <w:kern w:val="0"/>
          <w:lang w:bidi="hi-IN"/>
        </w:rPr>
        <w:t>方向</w:t>
      </w:r>
      <w:r w:rsidRPr="00071072">
        <w:rPr>
          <w:rFonts w:ascii="新細明體" w:hAnsi="新細明體" w:cs="新細明體"/>
          <w:color w:val="000000"/>
          <w:kern w:val="0"/>
          <w:lang w:bidi="hi-IN"/>
        </w:rPr>
        <w:t>，</w:t>
      </w:r>
      <w:r w:rsidRPr="00071072">
        <w:rPr>
          <w:rFonts w:ascii="新細明體" w:hAnsi="新細明體" w:cs="新細明體" w:hint="eastAsia"/>
          <w:color w:val="000000"/>
          <w:kern w:val="0"/>
          <w:lang w:bidi="hi-IN"/>
        </w:rPr>
        <w:t>期</w:t>
      </w:r>
      <w:r w:rsidRPr="00071072">
        <w:rPr>
          <w:rFonts w:ascii="新細明體" w:hAnsi="新細明體" w:cs="新細明體"/>
          <w:color w:val="000000"/>
          <w:kern w:val="0"/>
          <w:lang w:bidi="hi-IN"/>
        </w:rPr>
        <w:t>為農業</w:t>
      </w:r>
      <w:r w:rsidRPr="00071072">
        <w:rPr>
          <w:rFonts w:ascii="新細明體" w:hAnsi="新細明體" w:cs="新細明體" w:hint="eastAsia"/>
          <w:color w:val="000000"/>
          <w:kern w:val="0"/>
          <w:lang w:bidi="hi-IN"/>
        </w:rPr>
        <w:t>發展</w:t>
      </w:r>
      <w:r w:rsidRPr="00071072">
        <w:rPr>
          <w:rFonts w:ascii="新細明體" w:hAnsi="新細明體" w:cs="新細明體"/>
          <w:color w:val="000000"/>
          <w:kern w:val="0"/>
          <w:lang w:bidi="hi-IN"/>
        </w:rPr>
        <w:t>帶來</w:t>
      </w:r>
      <w:r w:rsidRPr="00071072">
        <w:rPr>
          <w:rFonts w:ascii="新細明體" w:hAnsi="新細明體" w:cs="新細明體" w:hint="eastAsia"/>
          <w:color w:val="000000"/>
          <w:kern w:val="0"/>
          <w:lang w:bidi="hi-IN"/>
        </w:rPr>
        <w:t>進步與</w:t>
      </w:r>
      <w:r w:rsidRPr="00071072">
        <w:rPr>
          <w:rFonts w:ascii="新細明體" w:hAnsi="新細明體" w:cs="新細明體"/>
          <w:color w:val="000000"/>
          <w:kern w:val="0"/>
          <w:lang w:bidi="hi-IN"/>
        </w:rPr>
        <w:t>革新，提</w:t>
      </w:r>
      <w:r w:rsidRPr="00071072">
        <w:rPr>
          <w:rFonts w:ascii="新細明體" w:hAnsi="新細明體" w:cs="新細明體" w:hint="eastAsia"/>
          <w:color w:val="000000"/>
          <w:kern w:val="0"/>
          <w:lang w:bidi="hi-IN"/>
        </w:rPr>
        <w:t>升</w:t>
      </w:r>
      <w:r w:rsidRPr="00071072">
        <w:rPr>
          <w:rFonts w:ascii="新細明體" w:hAnsi="新細明體" w:cs="新細明體"/>
          <w:color w:val="000000"/>
          <w:kern w:val="0"/>
          <w:lang w:bidi="hi-IN"/>
        </w:rPr>
        <w:t>農業整體競爭力。</w:t>
      </w:r>
    </w:p>
    <w:p w:rsidR="00EA2309" w:rsidRPr="00071072" w:rsidRDefault="00EA2309" w:rsidP="00071072">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071072">
        <w:rPr>
          <w:rFonts w:ascii="新細明體" w:hAnsi="新細明體" w:cs="新細明體"/>
          <w:color w:val="000000"/>
          <w:kern w:val="0"/>
          <w:lang w:bidi="hi-IN"/>
        </w:rPr>
        <w:lastRenderedPageBreak/>
        <w:t>本會推動</w:t>
      </w:r>
      <w:r w:rsidRPr="00071072">
        <w:rPr>
          <w:rFonts w:ascii="新細明體" w:hAnsi="新細明體" w:cs="新細明體" w:hint="eastAsia"/>
          <w:color w:val="000000"/>
          <w:kern w:val="0"/>
          <w:lang w:bidi="hi-IN"/>
        </w:rPr>
        <w:t>農</w:t>
      </w:r>
      <w:r w:rsidRPr="00071072">
        <w:rPr>
          <w:rFonts w:ascii="新細明體" w:hAnsi="新細明體" w:cs="新細明體"/>
          <w:color w:val="000000"/>
          <w:kern w:val="0"/>
          <w:lang w:bidi="hi-IN"/>
        </w:rPr>
        <w:t>業電子化</w:t>
      </w:r>
      <w:r w:rsidRPr="00071072">
        <w:rPr>
          <w:rFonts w:ascii="新細明體" w:hAnsi="新細明體" w:cs="新細明體" w:hint="eastAsia"/>
          <w:color w:val="000000"/>
          <w:kern w:val="0"/>
          <w:lang w:bidi="hi-IN"/>
        </w:rPr>
        <w:t>在研究方面已具初步</w:t>
      </w:r>
      <w:r w:rsidRPr="00071072">
        <w:rPr>
          <w:rFonts w:ascii="新細明體" w:hAnsi="新細明體" w:cs="新細明體"/>
          <w:color w:val="000000"/>
          <w:kern w:val="0"/>
          <w:lang w:bidi="hi-IN"/>
        </w:rPr>
        <w:t>成績</w:t>
      </w:r>
      <w:r w:rsidRPr="00071072">
        <w:rPr>
          <w:rFonts w:ascii="新細明體" w:hAnsi="新細明體" w:cs="新細明體" w:hint="eastAsia"/>
          <w:color w:val="000000"/>
          <w:kern w:val="0"/>
          <w:lang w:bidi="hi-IN"/>
        </w:rPr>
        <w:t>，以102年</w:t>
      </w:r>
      <w:r w:rsidRPr="00071072">
        <w:rPr>
          <w:rFonts w:ascii="新細明體" w:hAnsi="新細明體" w:cs="新細明體"/>
          <w:color w:val="000000"/>
          <w:kern w:val="0"/>
          <w:lang w:bidi="hi-IN"/>
        </w:rPr>
        <w:t>為例</w:t>
      </w:r>
      <w:r w:rsidRPr="00071072">
        <w:rPr>
          <w:rFonts w:ascii="新細明體" w:hAnsi="新細明體" w:cs="新細明體" w:hint="eastAsia"/>
          <w:color w:val="000000"/>
          <w:kern w:val="0"/>
          <w:lang w:bidi="hi-IN"/>
        </w:rPr>
        <w:t>，在</w:t>
      </w:r>
      <w:r w:rsidRPr="00071072">
        <w:rPr>
          <w:rFonts w:ascii="新細明體" w:hAnsi="新細明體" w:cs="新細明體"/>
          <w:color w:val="000000"/>
          <w:kern w:val="0"/>
          <w:lang w:bidi="hi-IN"/>
        </w:rPr>
        <w:t>學術成</w:t>
      </w:r>
      <w:r w:rsidRPr="00071072">
        <w:rPr>
          <w:rFonts w:ascii="新細明體" w:hAnsi="新細明體" w:cs="新細明體" w:hint="eastAsia"/>
          <w:color w:val="000000"/>
          <w:kern w:val="0"/>
          <w:lang w:bidi="hi-IN"/>
        </w:rPr>
        <w:t>就</w:t>
      </w:r>
      <w:r w:rsidRPr="00071072">
        <w:rPr>
          <w:rFonts w:ascii="新細明體" w:hAnsi="新細明體" w:cs="新細明體"/>
          <w:color w:val="000000"/>
          <w:kern w:val="0"/>
          <w:lang w:bidi="hi-IN"/>
        </w:rPr>
        <w:t>部份</w:t>
      </w:r>
      <w:r w:rsidRPr="00071072">
        <w:rPr>
          <w:rFonts w:ascii="新細明體" w:hAnsi="新細明體" w:cs="新細明體" w:hint="eastAsia"/>
          <w:color w:val="000000"/>
          <w:kern w:val="0"/>
          <w:lang w:bidi="hi-IN"/>
        </w:rPr>
        <w:t>，即</w:t>
      </w:r>
      <w:r w:rsidRPr="00071072">
        <w:rPr>
          <w:rFonts w:ascii="新細明體" w:hAnsi="新細明體" w:cs="新細明體"/>
          <w:color w:val="000000"/>
          <w:kern w:val="0"/>
          <w:lang w:bidi="hi-IN"/>
        </w:rPr>
        <w:t>產出</w:t>
      </w:r>
      <w:r w:rsidRPr="00071072">
        <w:rPr>
          <w:rFonts w:ascii="新細明體" w:hAnsi="新細明體" w:cs="新細明體" w:hint="eastAsia"/>
          <w:color w:val="000000"/>
          <w:kern w:val="0"/>
          <w:lang w:bidi="hi-IN"/>
        </w:rPr>
        <w:t>農</w:t>
      </w:r>
      <w:r w:rsidRPr="00071072">
        <w:rPr>
          <w:rFonts w:ascii="新細明體" w:hAnsi="新細明體" w:cs="新細明體"/>
          <w:color w:val="000000"/>
          <w:kern w:val="0"/>
          <w:lang w:bidi="hi-IN"/>
        </w:rPr>
        <w:t>業科技基礎論文40篇，</w:t>
      </w:r>
      <w:r w:rsidRPr="00071072">
        <w:rPr>
          <w:rFonts w:ascii="新細明體" w:hAnsi="新細明體" w:cs="新細明體" w:hint="eastAsia"/>
          <w:color w:val="000000"/>
          <w:kern w:val="0"/>
          <w:lang w:bidi="hi-IN"/>
        </w:rPr>
        <w:t>農</w:t>
      </w:r>
      <w:r w:rsidRPr="00071072">
        <w:rPr>
          <w:rFonts w:ascii="新細明體" w:hAnsi="新細明體" w:cs="新細明體"/>
          <w:color w:val="000000"/>
          <w:kern w:val="0"/>
          <w:lang w:bidi="hi-IN"/>
        </w:rPr>
        <w:t>業研究報告20篇與教材35件</w:t>
      </w:r>
      <w:r w:rsidRPr="00071072">
        <w:rPr>
          <w:rFonts w:ascii="新細明體" w:hAnsi="新細明體" w:cs="新細明體" w:hint="eastAsia"/>
          <w:color w:val="000000"/>
          <w:kern w:val="0"/>
          <w:lang w:bidi="hi-IN"/>
        </w:rPr>
        <w:t>，並</w:t>
      </w:r>
      <w:r w:rsidRPr="00071072">
        <w:rPr>
          <w:rFonts w:ascii="新細明體" w:hAnsi="新細明體" w:cs="新細明體"/>
          <w:color w:val="000000"/>
          <w:kern w:val="0"/>
          <w:lang w:bidi="hi-IN"/>
        </w:rPr>
        <w:t>出版7本學術活動論文集</w:t>
      </w:r>
      <w:r w:rsidRPr="00071072">
        <w:rPr>
          <w:rFonts w:ascii="新細明體" w:hAnsi="新細明體" w:cs="新細明體" w:hint="eastAsia"/>
          <w:color w:val="000000"/>
          <w:kern w:val="0"/>
          <w:lang w:bidi="hi-IN"/>
        </w:rPr>
        <w:t>。在技</w:t>
      </w:r>
      <w:r w:rsidRPr="00071072">
        <w:rPr>
          <w:rFonts w:ascii="新細明體" w:hAnsi="新細明體" w:cs="新細明體"/>
          <w:color w:val="000000"/>
          <w:kern w:val="0"/>
          <w:lang w:bidi="hi-IN"/>
        </w:rPr>
        <w:t>術創新部份</w:t>
      </w:r>
      <w:r w:rsidRPr="00071072">
        <w:rPr>
          <w:rFonts w:ascii="新細明體" w:hAnsi="新細明體" w:cs="新細明體" w:hint="eastAsia"/>
          <w:color w:val="000000"/>
          <w:kern w:val="0"/>
          <w:lang w:bidi="hi-IN"/>
        </w:rPr>
        <w:t>，</w:t>
      </w:r>
      <w:r w:rsidRPr="00071072">
        <w:rPr>
          <w:rFonts w:ascii="新細明體" w:hAnsi="新細明體" w:cs="新細明體"/>
          <w:color w:val="000000"/>
          <w:kern w:val="0"/>
          <w:lang w:bidi="hi-IN"/>
        </w:rPr>
        <w:t>業已</w:t>
      </w:r>
      <w:r w:rsidRPr="00071072">
        <w:rPr>
          <w:rFonts w:ascii="新細明體" w:hAnsi="新細明體" w:cs="新細明體" w:hint="eastAsia"/>
          <w:color w:val="000000"/>
          <w:kern w:val="0"/>
          <w:lang w:bidi="hi-IN"/>
        </w:rPr>
        <w:t>申請</w:t>
      </w:r>
      <w:r w:rsidRPr="00071072">
        <w:rPr>
          <w:rFonts w:ascii="新細明體" w:hAnsi="新細明體" w:cs="新細明體"/>
          <w:color w:val="000000"/>
          <w:kern w:val="0"/>
          <w:lang w:bidi="hi-IN"/>
        </w:rPr>
        <w:t>6項專利，</w:t>
      </w:r>
      <w:r w:rsidRPr="00071072">
        <w:rPr>
          <w:rFonts w:ascii="新細明體" w:hAnsi="新細明體" w:cs="新細明體" w:hint="eastAsia"/>
          <w:color w:val="000000"/>
          <w:kern w:val="0"/>
          <w:lang w:bidi="hi-IN"/>
        </w:rPr>
        <w:t>範圍</w:t>
      </w:r>
      <w:r w:rsidRPr="00071072">
        <w:rPr>
          <w:rFonts w:ascii="新細明體" w:hAnsi="新細明體" w:cs="新細明體"/>
          <w:color w:val="000000"/>
          <w:kern w:val="0"/>
          <w:lang w:bidi="hi-IN"/>
        </w:rPr>
        <w:t>包含設施農業、畜禽管理選育、蟲害防疫等領域，深化</w:t>
      </w:r>
      <w:r w:rsidRPr="00071072">
        <w:rPr>
          <w:rFonts w:ascii="新細明體" w:hAnsi="新細明體" w:cs="新細明體" w:hint="eastAsia"/>
          <w:color w:val="000000"/>
          <w:kern w:val="0"/>
          <w:lang w:bidi="hi-IN"/>
        </w:rPr>
        <w:t>農</w:t>
      </w:r>
      <w:r w:rsidRPr="00071072">
        <w:rPr>
          <w:rFonts w:ascii="新細明體" w:hAnsi="新細明體" w:cs="新細明體"/>
          <w:color w:val="000000"/>
          <w:kern w:val="0"/>
          <w:lang w:bidi="hi-IN"/>
        </w:rPr>
        <w:t>業電子</w:t>
      </w:r>
      <w:r w:rsidRPr="00071072">
        <w:rPr>
          <w:rFonts w:ascii="新細明體" w:hAnsi="新細明體" w:cs="新細明體" w:hint="eastAsia"/>
          <w:color w:val="000000"/>
          <w:kern w:val="0"/>
          <w:lang w:bidi="hi-IN"/>
        </w:rPr>
        <w:t>化</w:t>
      </w:r>
      <w:r w:rsidRPr="00071072">
        <w:rPr>
          <w:rFonts w:ascii="新細明體" w:hAnsi="新細明體" w:cs="新細明體"/>
          <w:color w:val="000000"/>
          <w:kern w:val="0"/>
          <w:lang w:bidi="hi-IN"/>
        </w:rPr>
        <w:t>技術應用純熟度，另產出技術報告22篇，研發可轉移技術10項及導入相關業者48家，活化技術研發實質運用效益。</w:t>
      </w:r>
    </w:p>
    <w:p w:rsidR="00EA2309" w:rsidRPr="00071072" w:rsidRDefault="00EA2309" w:rsidP="00071072">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071072">
        <w:rPr>
          <w:rFonts w:ascii="新細明體" w:hAnsi="新細明體" w:cs="新細明體" w:hint="eastAsia"/>
          <w:color w:val="000000"/>
          <w:kern w:val="0"/>
          <w:lang w:bidi="hi-IN"/>
        </w:rPr>
        <w:t>在創</w:t>
      </w:r>
      <w:r w:rsidRPr="00071072">
        <w:rPr>
          <w:rFonts w:ascii="新細明體" w:hAnsi="新細明體" w:cs="新細明體"/>
          <w:color w:val="000000"/>
          <w:kern w:val="0"/>
          <w:lang w:bidi="hi-IN"/>
        </w:rPr>
        <w:t>新</w:t>
      </w:r>
      <w:r w:rsidRPr="00071072">
        <w:rPr>
          <w:rFonts w:ascii="新細明體" w:hAnsi="新細明體" w:cs="新細明體" w:hint="eastAsia"/>
          <w:color w:val="000000"/>
          <w:kern w:val="0"/>
          <w:lang w:bidi="hi-IN"/>
        </w:rPr>
        <w:t>應</w:t>
      </w:r>
      <w:r w:rsidRPr="00071072">
        <w:rPr>
          <w:rFonts w:ascii="新細明體" w:hAnsi="新細明體" w:cs="新細明體"/>
          <w:color w:val="000000"/>
          <w:kern w:val="0"/>
          <w:lang w:bidi="hi-IN"/>
        </w:rPr>
        <w:t>用</w:t>
      </w:r>
      <w:r w:rsidRPr="00071072">
        <w:rPr>
          <w:rFonts w:ascii="新細明體" w:hAnsi="新細明體" w:cs="新細明體" w:hint="eastAsia"/>
          <w:color w:val="000000"/>
          <w:kern w:val="0"/>
          <w:lang w:bidi="hi-IN"/>
        </w:rPr>
        <w:t>方面，以</w:t>
      </w:r>
      <w:r w:rsidRPr="00071072">
        <w:rPr>
          <w:rFonts w:ascii="新細明體" w:hAnsi="新細明體" w:cs="新細明體"/>
          <w:color w:val="000000"/>
          <w:kern w:val="0"/>
          <w:lang w:bidi="hi-IN"/>
        </w:rPr>
        <w:t>無線感測網路</w:t>
      </w:r>
      <w:r w:rsidRPr="00071072">
        <w:rPr>
          <w:rFonts w:ascii="新細明體" w:hAnsi="新細明體" w:cs="新細明體" w:hint="eastAsia"/>
          <w:color w:val="000000"/>
          <w:kern w:val="0"/>
          <w:lang w:bidi="hi-IN"/>
        </w:rPr>
        <w:t>(</w:t>
      </w:r>
      <w:r w:rsidRPr="00071072">
        <w:rPr>
          <w:rFonts w:ascii="新細明體" w:hAnsi="新細明體" w:cs="新細明體"/>
          <w:color w:val="000000"/>
          <w:kern w:val="0"/>
          <w:lang w:bidi="hi-IN"/>
        </w:rPr>
        <w:t>Wireless Sensor Network</w:t>
      </w:r>
      <w:r w:rsidRPr="00071072">
        <w:rPr>
          <w:rFonts w:ascii="新細明體" w:hAnsi="新細明體" w:cs="新細明體" w:hint="eastAsia"/>
          <w:color w:val="000000"/>
          <w:kern w:val="0"/>
          <w:lang w:bidi="hi-IN"/>
        </w:rPr>
        <w:t xml:space="preserve">, </w:t>
      </w:r>
      <w:r w:rsidRPr="00071072">
        <w:rPr>
          <w:rFonts w:ascii="新細明體" w:hAnsi="新細明體" w:cs="新細明體"/>
          <w:color w:val="000000"/>
          <w:kern w:val="0"/>
          <w:lang w:bidi="hi-IN"/>
        </w:rPr>
        <w:t>WSN</w:t>
      </w:r>
      <w:r w:rsidRPr="00071072">
        <w:rPr>
          <w:rFonts w:ascii="新細明體" w:hAnsi="新細明體" w:cs="新細明體" w:hint="eastAsia"/>
          <w:color w:val="000000"/>
          <w:kern w:val="0"/>
          <w:lang w:bidi="hi-IN"/>
        </w:rPr>
        <w:t>)與無</w:t>
      </w:r>
      <w:r w:rsidRPr="00071072">
        <w:rPr>
          <w:rFonts w:ascii="新細明體" w:hAnsi="新細明體" w:cs="新細明體"/>
          <w:color w:val="000000"/>
          <w:kern w:val="0"/>
          <w:lang w:bidi="hi-IN"/>
        </w:rPr>
        <w:t>線射頻辨識(Radio Frequency Identification,</w:t>
      </w:r>
      <w:r w:rsidRPr="00071072">
        <w:rPr>
          <w:rFonts w:ascii="新細明體" w:hAnsi="新細明體" w:cs="新細明體" w:hint="eastAsia"/>
          <w:color w:val="000000"/>
          <w:kern w:val="0"/>
          <w:lang w:bidi="hi-IN"/>
        </w:rPr>
        <w:t xml:space="preserve"> RFID)為例，分別說明應用成果。</w:t>
      </w:r>
    </w:p>
    <w:p w:rsidR="00EA2309" w:rsidRPr="00071072" w:rsidRDefault="00EA2309" w:rsidP="00071072">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071072">
        <w:rPr>
          <w:rFonts w:ascii="新細明體" w:hAnsi="新細明體" w:cs="新細明體"/>
          <w:color w:val="000000"/>
          <w:kern w:val="0"/>
          <w:lang w:bidi="hi-IN"/>
        </w:rPr>
        <w:t>無線感測網路</w:t>
      </w:r>
      <w:r w:rsidRPr="00071072">
        <w:rPr>
          <w:rFonts w:ascii="新細明體" w:hAnsi="新細明體" w:cs="新細明體" w:hint="eastAsia"/>
          <w:color w:val="000000"/>
          <w:kern w:val="0"/>
          <w:lang w:bidi="hi-IN"/>
        </w:rPr>
        <w:t>為</w:t>
      </w:r>
      <w:r w:rsidRPr="00071072">
        <w:rPr>
          <w:rFonts w:ascii="新細明體" w:hAnsi="新細明體" w:cs="新細明體"/>
          <w:color w:val="000000"/>
          <w:kern w:val="0"/>
          <w:lang w:bidi="hi-IN"/>
        </w:rPr>
        <w:t>體積小、低成本、耗電量低</w:t>
      </w:r>
      <w:r w:rsidRPr="00071072">
        <w:rPr>
          <w:rFonts w:ascii="新細明體" w:hAnsi="新細明體" w:cs="新細明體" w:hint="eastAsia"/>
          <w:color w:val="000000"/>
          <w:kern w:val="0"/>
          <w:lang w:bidi="hi-IN"/>
        </w:rPr>
        <w:t>之網路節點設施，透過節點自動偵測，自動形成資料網路的</w:t>
      </w:r>
      <w:r w:rsidRPr="00071072">
        <w:rPr>
          <w:rFonts w:ascii="新細明體" w:hAnsi="新細明體" w:cs="新細明體"/>
          <w:color w:val="000000"/>
          <w:kern w:val="0"/>
          <w:lang w:bidi="hi-IN"/>
        </w:rPr>
        <w:t>特性，</w:t>
      </w:r>
      <w:r w:rsidRPr="00071072">
        <w:rPr>
          <w:rFonts w:ascii="新細明體" w:hAnsi="新細明體" w:cs="新細明體" w:hint="eastAsia"/>
          <w:color w:val="000000"/>
          <w:kern w:val="0"/>
          <w:lang w:bidi="hi-IN"/>
        </w:rPr>
        <w:t>在農業方面十分</w:t>
      </w:r>
      <w:r w:rsidRPr="00071072">
        <w:rPr>
          <w:rFonts w:ascii="新細明體" w:hAnsi="新細明體" w:cs="新細明體"/>
          <w:color w:val="000000"/>
          <w:kern w:val="0"/>
          <w:lang w:bidi="hi-IN"/>
        </w:rPr>
        <w:t>適合</w:t>
      </w:r>
      <w:r w:rsidRPr="00071072">
        <w:rPr>
          <w:rFonts w:ascii="新細明體" w:hAnsi="新細明體" w:cs="新細明體" w:hint="eastAsia"/>
          <w:color w:val="000000"/>
          <w:kern w:val="0"/>
          <w:lang w:bidi="hi-IN"/>
        </w:rPr>
        <w:t>於部分傳統設施無法偵測的惡劣</w:t>
      </w:r>
      <w:r w:rsidRPr="00071072">
        <w:rPr>
          <w:rFonts w:ascii="新細明體" w:hAnsi="新細明體" w:cs="新細明體"/>
          <w:color w:val="000000"/>
          <w:kern w:val="0"/>
          <w:lang w:bidi="hi-IN"/>
        </w:rPr>
        <w:t>環</w:t>
      </w:r>
      <w:r w:rsidRPr="00071072">
        <w:rPr>
          <w:rFonts w:ascii="新細明體" w:hAnsi="新細明體" w:cs="新細明體" w:hint="eastAsia"/>
          <w:color w:val="000000"/>
          <w:kern w:val="0"/>
          <w:lang w:bidi="hi-IN"/>
        </w:rPr>
        <w:t>境下進行感</w:t>
      </w:r>
      <w:r w:rsidRPr="00071072">
        <w:rPr>
          <w:rFonts w:ascii="新細明體" w:hAnsi="新細明體" w:cs="新細明體"/>
          <w:color w:val="000000"/>
          <w:kern w:val="0"/>
          <w:lang w:bidi="hi-IN"/>
        </w:rPr>
        <w:t>測</w:t>
      </w:r>
      <w:r w:rsidRPr="00071072">
        <w:rPr>
          <w:rFonts w:ascii="新細明體" w:hAnsi="新細明體" w:cs="新細明體" w:hint="eastAsia"/>
          <w:color w:val="000000"/>
          <w:kern w:val="0"/>
          <w:lang w:bidi="hi-IN"/>
        </w:rPr>
        <w:t>後再透過自動組織的無</w:t>
      </w:r>
      <w:r w:rsidRPr="00071072">
        <w:rPr>
          <w:rFonts w:ascii="新細明體" w:hAnsi="新細明體" w:cs="新細明體"/>
          <w:color w:val="000000"/>
          <w:kern w:val="0"/>
          <w:lang w:bidi="hi-IN"/>
        </w:rPr>
        <w:t>線</w:t>
      </w:r>
      <w:r w:rsidRPr="00071072">
        <w:rPr>
          <w:rFonts w:ascii="新細明體" w:hAnsi="新細明體" w:cs="新細明體" w:hint="eastAsia"/>
          <w:color w:val="000000"/>
          <w:kern w:val="0"/>
          <w:lang w:bidi="hi-IN"/>
        </w:rPr>
        <w:t>網絡傳回工作站台。例如，澎湖海域</w:t>
      </w:r>
      <w:r w:rsidRPr="00071072">
        <w:rPr>
          <w:rFonts w:ascii="新細明體" w:hAnsi="新細明體" w:cs="新細明體"/>
          <w:color w:val="000000"/>
          <w:kern w:val="0"/>
          <w:lang w:bidi="hi-IN"/>
        </w:rPr>
        <w:t>97</w:t>
      </w:r>
      <w:r w:rsidRPr="00071072">
        <w:rPr>
          <w:rFonts w:ascii="新細明體" w:hAnsi="新細明體" w:cs="新細明體" w:hint="eastAsia"/>
          <w:color w:val="000000"/>
          <w:kern w:val="0"/>
          <w:lang w:bidi="hi-IN"/>
        </w:rPr>
        <w:t>與</w:t>
      </w:r>
      <w:r w:rsidRPr="00071072">
        <w:rPr>
          <w:rFonts w:ascii="新細明體" w:hAnsi="新細明體" w:cs="新細明體"/>
          <w:color w:val="000000"/>
          <w:kern w:val="0"/>
          <w:lang w:bidi="hi-IN"/>
        </w:rPr>
        <w:t>100</w:t>
      </w:r>
      <w:r w:rsidRPr="00071072">
        <w:rPr>
          <w:rFonts w:ascii="新細明體" w:hAnsi="新細明體" w:cs="新細明體" w:hint="eastAsia"/>
          <w:color w:val="000000"/>
          <w:kern w:val="0"/>
          <w:lang w:bidi="hi-IN"/>
        </w:rPr>
        <w:t>年都</w:t>
      </w:r>
      <w:proofErr w:type="gramStart"/>
      <w:r w:rsidRPr="00071072">
        <w:rPr>
          <w:rFonts w:ascii="新細明體" w:hAnsi="新細明體" w:cs="新細明體" w:hint="eastAsia"/>
          <w:color w:val="000000"/>
          <w:kern w:val="0"/>
          <w:lang w:bidi="hi-IN"/>
        </w:rPr>
        <w:t>曾發生寒害</w:t>
      </w:r>
      <w:proofErr w:type="gramEnd"/>
      <w:r w:rsidRPr="00071072">
        <w:rPr>
          <w:rFonts w:ascii="新細明體" w:hAnsi="新細明體" w:cs="新細明體" w:hint="eastAsia"/>
          <w:color w:val="000000"/>
          <w:kern w:val="0"/>
          <w:lang w:bidi="hi-IN"/>
        </w:rPr>
        <w:t>，威脅該地區生物棲地，同時影響該地區海洋箱網養殖產業。為監測該地區海域環境，</w:t>
      </w:r>
      <w:r w:rsidRPr="00071072">
        <w:rPr>
          <w:rFonts w:ascii="新細明體" w:hAnsi="新細明體" w:cs="新細明體"/>
          <w:color w:val="000000"/>
          <w:kern w:val="0"/>
          <w:lang w:bidi="hi-IN"/>
        </w:rPr>
        <w:t>本會</w:t>
      </w:r>
      <w:r w:rsidRPr="00071072">
        <w:rPr>
          <w:rFonts w:ascii="新細明體" w:hAnsi="新細明體" w:cs="新細明體" w:hint="eastAsia"/>
          <w:color w:val="000000"/>
          <w:kern w:val="0"/>
          <w:lang w:bidi="hi-IN"/>
        </w:rPr>
        <w:t>在澎湖北、中、南與澎湖箱網養殖區設置了5組海洋</w:t>
      </w:r>
      <w:r w:rsidRPr="00071072">
        <w:rPr>
          <w:rFonts w:ascii="新細明體" w:hAnsi="新細明體" w:cs="新細明體"/>
          <w:color w:val="000000"/>
          <w:kern w:val="0"/>
          <w:lang w:bidi="hi-IN"/>
        </w:rPr>
        <w:t>無線感測網路</w:t>
      </w:r>
      <w:r w:rsidRPr="00071072">
        <w:rPr>
          <w:rFonts w:ascii="新細明體" w:hAnsi="新細明體" w:cs="新細明體" w:hint="eastAsia"/>
          <w:color w:val="000000"/>
          <w:kern w:val="0"/>
          <w:lang w:bidi="hi-IN"/>
        </w:rPr>
        <w:t>測站(</w:t>
      </w:r>
      <w:r w:rsidRPr="00071072">
        <w:rPr>
          <w:rFonts w:ascii="新細明體" w:hAnsi="新細明體" w:cs="新細明體"/>
          <w:color w:val="000000"/>
          <w:kern w:val="0"/>
          <w:lang w:bidi="hi-IN"/>
        </w:rPr>
        <w:t>圖</w:t>
      </w:r>
      <w:r w:rsidR="00071072">
        <w:rPr>
          <w:rFonts w:ascii="新細明體" w:hAnsi="新細明體" w:cs="新細明體" w:hint="eastAsia"/>
          <w:color w:val="000000"/>
          <w:kern w:val="0"/>
          <w:lang w:bidi="hi-IN"/>
        </w:rPr>
        <w:t>3</w:t>
      </w:r>
      <w:r w:rsidRPr="00071072">
        <w:rPr>
          <w:rFonts w:ascii="新細明體" w:hAnsi="新細明體" w:cs="新細明體" w:hint="eastAsia"/>
          <w:color w:val="000000"/>
          <w:kern w:val="0"/>
          <w:lang w:bidi="hi-IN"/>
        </w:rPr>
        <w:t>)，大幅節省海</w:t>
      </w:r>
      <w:proofErr w:type="gramStart"/>
      <w:r w:rsidRPr="00071072">
        <w:rPr>
          <w:rFonts w:ascii="新細明體" w:hAnsi="新細明體" w:cs="新細明體" w:hint="eastAsia"/>
          <w:color w:val="000000"/>
          <w:kern w:val="0"/>
          <w:lang w:bidi="hi-IN"/>
        </w:rPr>
        <w:t>況</w:t>
      </w:r>
      <w:proofErr w:type="gramEnd"/>
      <w:r w:rsidRPr="00071072">
        <w:rPr>
          <w:rFonts w:ascii="新細明體" w:hAnsi="新細明體" w:cs="新細明體" w:hint="eastAsia"/>
          <w:color w:val="000000"/>
          <w:kern w:val="0"/>
          <w:lang w:bidi="hi-IN"/>
        </w:rPr>
        <w:t>調查之人力及船油能源消耗，提供即時及長期海域環境監測資料，建</w:t>
      </w:r>
      <w:r w:rsidRPr="00071072">
        <w:rPr>
          <w:rFonts w:ascii="新細明體" w:hAnsi="新細明體" w:cs="新細明體"/>
          <w:color w:val="000000"/>
          <w:kern w:val="0"/>
          <w:lang w:bidi="hi-IN"/>
        </w:rPr>
        <w:t>立</w:t>
      </w:r>
      <w:proofErr w:type="gramStart"/>
      <w:r w:rsidRPr="00071072">
        <w:rPr>
          <w:rFonts w:ascii="新細明體" w:hAnsi="新細明體" w:cs="新細明體" w:hint="eastAsia"/>
          <w:color w:val="000000"/>
          <w:kern w:val="0"/>
          <w:lang w:bidi="hi-IN"/>
        </w:rPr>
        <w:t>寒害早期</w:t>
      </w:r>
      <w:proofErr w:type="gramEnd"/>
      <w:r w:rsidRPr="00071072">
        <w:rPr>
          <w:rFonts w:ascii="新細明體" w:hAnsi="新細明體" w:cs="新細明體" w:hint="eastAsia"/>
          <w:color w:val="000000"/>
          <w:kern w:val="0"/>
          <w:lang w:bidi="hi-IN"/>
        </w:rPr>
        <w:t>預警模式，透</w:t>
      </w:r>
      <w:r w:rsidRPr="00071072">
        <w:rPr>
          <w:rFonts w:ascii="新細明體" w:hAnsi="新細明體" w:cs="新細明體"/>
          <w:color w:val="000000"/>
          <w:kern w:val="0"/>
          <w:lang w:bidi="hi-IN"/>
        </w:rPr>
        <w:t>過</w:t>
      </w:r>
      <w:r w:rsidRPr="00071072">
        <w:rPr>
          <w:rFonts w:ascii="新細明體" w:hAnsi="新細明體" w:cs="新細明體" w:hint="eastAsia"/>
          <w:color w:val="000000"/>
          <w:kern w:val="0"/>
          <w:lang w:bidi="hi-IN"/>
        </w:rPr>
        <w:t>持續監測</w:t>
      </w:r>
      <w:proofErr w:type="gramStart"/>
      <w:r w:rsidRPr="00071072">
        <w:rPr>
          <w:rFonts w:ascii="新細明體" w:hAnsi="新細明體" w:cs="新細明體" w:hint="eastAsia"/>
          <w:color w:val="000000"/>
          <w:kern w:val="0"/>
          <w:lang w:bidi="hi-IN"/>
        </w:rPr>
        <w:t>箱網渡冬</w:t>
      </w:r>
      <w:proofErr w:type="gramEnd"/>
      <w:r w:rsidRPr="00071072">
        <w:rPr>
          <w:rFonts w:ascii="新細明體" w:hAnsi="新細明體" w:cs="新細明體" w:hint="eastAsia"/>
          <w:color w:val="000000"/>
          <w:kern w:val="0"/>
          <w:lang w:bidi="hi-IN"/>
        </w:rPr>
        <w:t>位置水溫，以提供業者評估提前捕撈或調度箱網的決策參考，讓箱網業者於</w:t>
      </w:r>
      <w:proofErr w:type="gramStart"/>
      <w:r w:rsidRPr="00071072">
        <w:rPr>
          <w:rFonts w:ascii="新細明體" w:hAnsi="新細明體" w:cs="新細明體" w:hint="eastAsia"/>
          <w:color w:val="000000"/>
          <w:kern w:val="0"/>
          <w:lang w:bidi="hi-IN"/>
        </w:rPr>
        <w:t>每次寒害發</w:t>
      </w:r>
      <w:r w:rsidRPr="00071072">
        <w:rPr>
          <w:rFonts w:ascii="新細明體" w:hAnsi="新細明體" w:cs="新細明體"/>
          <w:color w:val="000000"/>
          <w:kern w:val="0"/>
          <w:lang w:bidi="hi-IN"/>
        </w:rPr>
        <w:t>生</w:t>
      </w:r>
      <w:proofErr w:type="gramEnd"/>
      <w:r w:rsidRPr="00071072">
        <w:rPr>
          <w:rFonts w:ascii="新細明體" w:hAnsi="新細明體" w:cs="新細明體"/>
          <w:color w:val="000000"/>
          <w:kern w:val="0"/>
          <w:lang w:bidi="hi-IN"/>
        </w:rPr>
        <w:t>時</w:t>
      </w:r>
      <w:r w:rsidRPr="00071072">
        <w:rPr>
          <w:rFonts w:ascii="新細明體" w:hAnsi="新細明體" w:cs="新細明體" w:hint="eastAsia"/>
          <w:color w:val="000000"/>
          <w:kern w:val="0"/>
          <w:lang w:bidi="hi-IN"/>
        </w:rPr>
        <w:t>，每區可減少約500萬元的損失。</w:t>
      </w:r>
    </w:p>
    <w:p w:rsidR="00EA2309" w:rsidRPr="00CA198C" w:rsidRDefault="00EA2309" w:rsidP="00101BEE">
      <w:pPr>
        <w:pStyle w:val="a31"/>
      </w:pPr>
      <w:r w:rsidRPr="00CA198C">
        <w:rPr>
          <w:noProof/>
        </w:rPr>
        <w:drawing>
          <wp:anchor distT="0" distB="0" distL="114300" distR="114300" simplePos="0" relativeHeight="251661312" behindDoc="1" locked="0" layoutInCell="1" allowOverlap="1" wp14:anchorId="26C9E80C" wp14:editId="2AD7E835">
            <wp:simplePos x="0" y="0"/>
            <wp:positionH relativeFrom="margin">
              <wp:posOffset>552450</wp:posOffset>
            </wp:positionH>
            <wp:positionV relativeFrom="paragraph">
              <wp:posOffset>142875</wp:posOffset>
            </wp:positionV>
            <wp:extent cx="4470400" cy="1637195"/>
            <wp:effectExtent l="0" t="0" r="6350" b="127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0400" cy="163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309" w:rsidRPr="00CA198C" w:rsidRDefault="00EA2309" w:rsidP="00101BEE">
      <w:pPr>
        <w:pStyle w:val="a31"/>
      </w:pPr>
    </w:p>
    <w:p w:rsidR="00EA2309" w:rsidRPr="00CA198C" w:rsidRDefault="00EA2309" w:rsidP="00101BEE">
      <w:pPr>
        <w:pStyle w:val="a31"/>
      </w:pPr>
    </w:p>
    <w:p w:rsidR="00EA2309" w:rsidRPr="00CA198C" w:rsidRDefault="00EA2309" w:rsidP="00101BEE">
      <w:pPr>
        <w:pStyle w:val="a31"/>
      </w:pPr>
    </w:p>
    <w:p w:rsidR="009F6C2D" w:rsidRDefault="009F6C2D" w:rsidP="00101BEE">
      <w:pPr>
        <w:pStyle w:val="a31"/>
      </w:pPr>
    </w:p>
    <w:p w:rsidR="00101BEE" w:rsidRPr="00101BEE" w:rsidRDefault="00101BEE" w:rsidP="00101BEE">
      <w:pPr>
        <w:pStyle w:val="a31"/>
      </w:pPr>
    </w:p>
    <w:p w:rsidR="00EA2309" w:rsidRPr="00CA198C" w:rsidRDefault="00101BEE" w:rsidP="00101BEE">
      <w:pPr>
        <w:pStyle w:val="a31"/>
      </w:pPr>
      <w:r>
        <w:rPr>
          <w:rFonts w:hint="eastAsia"/>
        </w:rPr>
        <w:t xml:space="preserve">  </w:t>
      </w:r>
      <w:r w:rsidR="00EA2309" w:rsidRPr="00CA198C">
        <w:rPr>
          <w:rFonts w:hint="eastAsia"/>
        </w:rPr>
        <w:t>圖</w:t>
      </w:r>
      <w:r w:rsidR="00071072">
        <w:rPr>
          <w:rFonts w:hint="eastAsia"/>
        </w:rPr>
        <w:t>3</w:t>
      </w:r>
      <w:r w:rsidR="009F6C2D">
        <w:t xml:space="preserve"> </w:t>
      </w:r>
      <w:r w:rsidR="00EA2309" w:rsidRPr="00CA198C">
        <w:rPr>
          <w:rFonts w:hint="eastAsia"/>
        </w:rPr>
        <w:t>澎湖海域監測站分佈、浮標設備及監測系統</w:t>
      </w:r>
    </w:p>
    <w:p w:rsidR="00EA2309" w:rsidRPr="00A95C3A" w:rsidRDefault="00EA2309" w:rsidP="00A95C3A">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A95C3A">
        <w:rPr>
          <w:rFonts w:ascii="新細明體" w:hAnsi="新細明體" w:cs="新細明體" w:hint="eastAsia"/>
          <w:color w:val="000000"/>
          <w:kern w:val="0"/>
          <w:lang w:bidi="hi-IN"/>
        </w:rPr>
        <w:t>另</w:t>
      </w:r>
      <w:r w:rsidRPr="00A95C3A">
        <w:rPr>
          <w:rFonts w:ascii="新細明體" w:hAnsi="新細明體" w:cs="新細明體"/>
          <w:color w:val="000000"/>
          <w:kern w:val="0"/>
          <w:lang w:bidi="hi-IN"/>
        </w:rPr>
        <w:t>外</w:t>
      </w:r>
      <w:r w:rsidRPr="00A95C3A">
        <w:rPr>
          <w:rFonts w:ascii="新細明體" w:hAnsi="新細明體" w:cs="新細明體" w:hint="eastAsia"/>
          <w:color w:val="000000"/>
          <w:kern w:val="0"/>
          <w:lang w:bidi="hi-IN"/>
        </w:rPr>
        <w:t>，為防治危害我國</w:t>
      </w:r>
      <w:r w:rsidRPr="00A95C3A">
        <w:rPr>
          <w:rFonts w:ascii="新細明體" w:hAnsi="新細明體" w:cs="新細明體"/>
          <w:color w:val="000000"/>
          <w:kern w:val="0"/>
          <w:lang w:bidi="hi-IN"/>
        </w:rPr>
        <w:t>30</w:t>
      </w:r>
      <w:r w:rsidRPr="00A95C3A">
        <w:rPr>
          <w:rFonts w:ascii="新細明體" w:hAnsi="新細明體" w:cs="新細明體" w:hint="eastAsia"/>
          <w:color w:val="000000"/>
          <w:kern w:val="0"/>
          <w:lang w:bidi="hi-IN"/>
        </w:rPr>
        <w:t>多種重要經濟水果的東方果實蠅，</w:t>
      </w:r>
      <w:r w:rsidRPr="00A95C3A">
        <w:rPr>
          <w:rFonts w:ascii="新細明體" w:hAnsi="新細明體" w:cs="新細明體"/>
          <w:color w:val="000000"/>
          <w:kern w:val="0"/>
          <w:lang w:bidi="hi-IN"/>
        </w:rPr>
        <w:t>本會</w:t>
      </w:r>
      <w:r w:rsidRPr="00A95C3A">
        <w:rPr>
          <w:rFonts w:ascii="新細明體" w:hAnsi="新細明體" w:cs="新細明體" w:hint="eastAsia"/>
          <w:color w:val="000000"/>
          <w:kern w:val="0"/>
          <w:lang w:bidi="hi-IN"/>
        </w:rPr>
        <w:t>研究整合無線感測器網路技術與行動通訊系統，建構田間蟲害生態感知網路與預警系統，開</w:t>
      </w:r>
      <w:r w:rsidRPr="00A95C3A">
        <w:rPr>
          <w:rFonts w:ascii="新細明體" w:hAnsi="新細明體" w:cs="新細明體"/>
          <w:color w:val="000000"/>
          <w:kern w:val="0"/>
          <w:lang w:bidi="hi-IN"/>
        </w:rPr>
        <w:t>發</w:t>
      </w:r>
      <w:r w:rsidRPr="00A95C3A">
        <w:rPr>
          <w:rFonts w:ascii="新細明體" w:hAnsi="新細明體" w:cs="新細明體" w:hint="eastAsia"/>
          <w:color w:val="000000"/>
          <w:kern w:val="0"/>
          <w:lang w:bidi="hi-IN"/>
        </w:rPr>
        <w:t>完成「東</w:t>
      </w:r>
      <w:r w:rsidRPr="00A95C3A">
        <w:rPr>
          <w:rFonts w:ascii="新細明體" w:hAnsi="新細明體" w:cs="新細明體"/>
          <w:color w:val="000000"/>
          <w:kern w:val="0"/>
          <w:lang w:bidi="hi-IN"/>
        </w:rPr>
        <w:t>方果實</w:t>
      </w:r>
      <w:proofErr w:type="gramStart"/>
      <w:r w:rsidRPr="00A95C3A">
        <w:rPr>
          <w:rFonts w:ascii="新細明體" w:hAnsi="新細明體" w:cs="新細明體"/>
          <w:color w:val="000000"/>
          <w:kern w:val="0"/>
          <w:lang w:bidi="hi-IN"/>
        </w:rPr>
        <w:t>蠅</w:t>
      </w:r>
      <w:proofErr w:type="gramEnd"/>
      <w:r w:rsidRPr="00A95C3A">
        <w:rPr>
          <w:rFonts w:ascii="新細明體" w:hAnsi="新細明體" w:cs="新細明體" w:hint="eastAsia"/>
          <w:color w:val="000000"/>
          <w:kern w:val="0"/>
          <w:lang w:bidi="hi-IN"/>
        </w:rPr>
        <w:t>無線自動化監測系統」（</w:t>
      </w:r>
      <w:r w:rsidRPr="00A95C3A">
        <w:rPr>
          <w:rFonts w:ascii="新細明體" w:hAnsi="新細明體" w:cs="新細明體"/>
          <w:color w:val="000000"/>
          <w:kern w:val="0"/>
          <w:lang w:bidi="hi-IN"/>
        </w:rPr>
        <w:t>圖</w:t>
      </w:r>
      <w:r w:rsidR="00A95C3A">
        <w:rPr>
          <w:rFonts w:ascii="新細明體" w:hAnsi="新細明體" w:cs="新細明體" w:hint="eastAsia"/>
          <w:color w:val="000000"/>
          <w:kern w:val="0"/>
          <w:lang w:bidi="hi-IN"/>
        </w:rPr>
        <w:t>4</w:t>
      </w:r>
      <w:r w:rsidRPr="00A95C3A">
        <w:rPr>
          <w:rFonts w:ascii="新細明體" w:hAnsi="新細明體" w:cs="新細明體" w:hint="eastAsia"/>
          <w:color w:val="000000"/>
          <w:kern w:val="0"/>
          <w:lang w:bidi="hi-IN"/>
        </w:rPr>
        <w:t>）。透過無線感測器網路，大幅降低田間監測人力成本，田</w:t>
      </w:r>
      <w:r w:rsidRPr="00A95C3A">
        <w:rPr>
          <w:rFonts w:ascii="新細明體" w:hAnsi="新細明體" w:cs="新細明體"/>
          <w:color w:val="000000"/>
          <w:kern w:val="0"/>
          <w:lang w:bidi="hi-IN"/>
        </w:rPr>
        <w:t>間監測資料經</w:t>
      </w:r>
      <w:r w:rsidRPr="00A95C3A">
        <w:rPr>
          <w:rFonts w:ascii="新細明體" w:hAnsi="新細明體" w:cs="新細明體" w:hint="eastAsia"/>
          <w:color w:val="000000"/>
          <w:kern w:val="0"/>
          <w:lang w:bidi="hi-IN"/>
        </w:rPr>
        <w:t>系統彙集與專家檢驗後，可依東方果實</w:t>
      </w:r>
      <w:proofErr w:type="gramStart"/>
      <w:r w:rsidRPr="00A95C3A">
        <w:rPr>
          <w:rFonts w:ascii="新細明體" w:hAnsi="新細明體" w:cs="新細明體" w:hint="eastAsia"/>
          <w:color w:val="000000"/>
          <w:kern w:val="0"/>
          <w:lang w:bidi="hi-IN"/>
        </w:rPr>
        <w:t>蠅</w:t>
      </w:r>
      <w:proofErr w:type="gramEnd"/>
      <w:r w:rsidRPr="00A95C3A">
        <w:rPr>
          <w:rFonts w:ascii="新細明體" w:hAnsi="新細明體" w:cs="新細明體" w:hint="eastAsia"/>
          <w:color w:val="000000"/>
          <w:kern w:val="0"/>
          <w:lang w:bidi="hi-IN"/>
        </w:rPr>
        <w:t>危害程度分級預警。據統計，該系統在危害發生前</w:t>
      </w:r>
      <w:r w:rsidRPr="00A95C3A">
        <w:rPr>
          <w:rFonts w:ascii="新細明體" w:hAnsi="新細明體" w:cs="新細明體"/>
          <w:color w:val="000000"/>
          <w:kern w:val="0"/>
          <w:lang w:bidi="hi-IN"/>
        </w:rPr>
        <w:t>一</w:t>
      </w:r>
      <w:proofErr w:type="gramStart"/>
      <w:r w:rsidRPr="00A95C3A">
        <w:rPr>
          <w:rFonts w:ascii="新細明體" w:hAnsi="新細明體" w:cs="新細明體"/>
          <w:color w:val="000000"/>
          <w:kern w:val="0"/>
          <w:lang w:bidi="hi-IN"/>
        </w:rPr>
        <w:t>週</w:t>
      </w:r>
      <w:proofErr w:type="gramEnd"/>
      <w:r w:rsidRPr="00A95C3A">
        <w:rPr>
          <w:rFonts w:ascii="新細明體" w:hAnsi="新細明體" w:cs="新細明體" w:hint="eastAsia"/>
          <w:color w:val="000000"/>
          <w:kern w:val="0"/>
          <w:lang w:bidi="hi-IN"/>
        </w:rPr>
        <w:t>預警</w:t>
      </w:r>
      <w:r w:rsidRPr="00A95C3A">
        <w:rPr>
          <w:rFonts w:ascii="新細明體" w:hAnsi="新細明體" w:cs="新細明體"/>
          <w:color w:val="000000"/>
          <w:kern w:val="0"/>
          <w:lang w:bidi="hi-IN"/>
        </w:rPr>
        <w:t>精</w:t>
      </w:r>
      <w:r w:rsidRPr="00A95C3A">
        <w:rPr>
          <w:rFonts w:ascii="新細明體" w:hAnsi="新細明體" w:cs="新細明體" w:hint="eastAsia"/>
          <w:color w:val="000000"/>
          <w:kern w:val="0"/>
          <w:lang w:bidi="hi-IN"/>
        </w:rPr>
        <w:t>確率高達</w:t>
      </w:r>
      <w:proofErr w:type="gramStart"/>
      <w:r w:rsidRPr="00A95C3A">
        <w:rPr>
          <w:rFonts w:ascii="新細明體" w:hAnsi="新細明體" w:cs="新細明體"/>
          <w:color w:val="000000"/>
          <w:kern w:val="0"/>
          <w:lang w:bidi="hi-IN"/>
        </w:rPr>
        <w:t>9成</w:t>
      </w:r>
      <w:proofErr w:type="gramEnd"/>
      <w:r w:rsidRPr="00A95C3A">
        <w:rPr>
          <w:rFonts w:ascii="新細明體" w:hAnsi="新細明體" w:cs="新細明體"/>
          <w:color w:val="000000"/>
          <w:kern w:val="0"/>
          <w:lang w:bidi="hi-IN"/>
        </w:rPr>
        <w:t>，</w:t>
      </w:r>
      <w:r w:rsidRPr="00A95C3A">
        <w:rPr>
          <w:rFonts w:ascii="新細明體" w:hAnsi="新細明體" w:cs="新細明體" w:hint="eastAsia"/>
          <w:color w:val="000000"/>
          <w:kern w:val="0"/>
          <w:lang w:bidi="hi-IN"/>
        </w:rPr>
        <w:t>確實提供農民實施</w:t>
      </w:r>
      <w:r w:rsidRPr="00A95C3A">
        <w:rPr>
          <w:rFonts w:ascii="新細明體" w:hAnsi="新細明體" w:cs="新細明體"/>
          <w:color w:val="000000"/>
          <w:kern w:val="0"/>
          <w:lang w:bidi="hi-IN"/>
        </w:rPr>
        <w:t>防範</w:t>
      </w:r>
      <w:r w:rsidRPr="00A95C3A">
        <w:rPr>
          <w:rFonts w:ascii="新細明體" w:hAnsi="新細明體" w:cs="新細明體" w:hint="eastAsia"/>
          <w:color w:val="000000"/>
          <w:kern w:val="0"/>
          <w:lang w:bidi="hi-IN"/>
        </w:rPr>
        <w:t>作業，</w:t>
      </w:r>
      <w:r w:rsidRPr="00A95C3A">
        <w:rPr>
          <w:rFonts w:ascii="新細明體" w:hAnsi="新細明體" w:cs="新細明體"/>
          <w:color w:val="000000"/>
          <w:kern w:val="0"/>
          <w:lang w:bidi="hi-IN"/>
        </w:rPr>
        <w:t>降低農作物蟲害損失</w:t>
      </w:r>
      <w:r w:rsidRPr="00A95C3A">
        <w:rPr>
          <w:rFonts w:ascii="新細明體" w:hAnsi="新細明體" w:cs="新細明體" w:hint="eastAsia"/>
          <w:color w:val="000000"/>
          <w:kern w:val="0"/>
          <w:lang w:bidi="hi-IN"/>
        </w:rPr>
        <w:t>。另外，系統所累積蟲害控制管理資訊，亦</w:t>
      </w:r>
      <w:r w:rsidRPr="00A95C3A">
        <w:rPr>
          <w:rFonts w:ascii="新細明體" w:hAnsi="新細明體" w:cs="新細明體"/>
          <w:color w:val="000000"/>
          <w:kern w:val="0"/>
          <w:lang w:bidi="hi-IN"/>
        </w:rPr>
        <w:t>可</w:t>
      </w:r>
      <w:r w:rsidRPr="00A95C3A">
        <w:rPr>
          <w:rFonts w:ascii="新細明體" w:hAnsi="新細明體" w:cs="新細明體" w:hint="eastAsia"/>
          <w:color w:val="000000"/>
          <w:kern w:val="0"/>
          <w:lang w:bidi="hi-IN"/>
        </w:rPr>
        <w:t>提供本會綜合防治管理參考。本</w:t>
      </w:r>
      <w:r w:rsidRPr="00A95C3A">
        <w:rPr>
          <w:rFonts w:ascii="新細明體" w:hAnsi="新細明體" w:cs="新細明體"/>
          <w:color w:val="000000"/>
          <w:kern w:val="0"/>
          <w:lang w:bidi="hi-IN"/>
        </w:rPr>
        <w:t>項技術</w:t>
      </w:r>
      <w:r w:rsidRPr="00A95C3A">
        <w:rPr>
          <w:rFonts w:ascii="新細明體" w:hAnsi="新細明體" w:cs="新細明體" w:hint="eastAsia"/>
          <w:color w:val="000000"/>
          <w:kern w:val="0"/>
          <w:lang w:bidi="hi-IN"/>
        </w:rPr>
        <w:t>已</w:t>
      </w:r>
      <w:r w:rsidRPr="00A95C3A">
        <w:rPr>
          <w:rFonts w:ascii="新細明體" w:hAnsi="新細明體" w:cs="新細明體"/>
          <w:color w:val="000000"/>
          <w:kern w:val="0"/>
          <w:lang w:bidi="hi-IN"/>
        </w:rPr>
        <w:t>吸引英國BBC、美國Discovery等國際媒體關注，並獲得美國政府農業部邀約，</w:t>
      </w:r>
      <w:r w:rsidRPr="00A95C3A">
        <w:rPr>
          <w:rFonts w:ascii="新細明體" w:hAnsi="新細明體" w:cs="新細明體" w:hint="eastAsia"/>
          <w:color w:val="000000"/>
          <w:kern w:val="0"/>
          <w:lang w:bidi="hi-IN"/>
        </w:rPr>
        <w:t>成功外銷</w:t>
      </w:r>
      <w:r w:rsidRPr="00A95C3A">
        <w:rPr>
          <w:rFonts w:ascii="新細明體" w:hAnsi="新細明體" w:cs="新細明體"/>
          <w:color w:val="000000"/>
          <w:kern w:val="0"/>
          <w:lang w:bidi="hi-IN"/>
        </w:rPr>
        <w:t>延伸應用於夏威夷當地，提升我國農業技術創新國際地位。</w:t>
      </w:r>
    </w:p>
    <w:p w:rsidR="00EA2309" w:rsidRPr="00CA198C" w:rsidRDefault="00EA2309" w:rsidP="00101BEE">
      <w:pPr>
        <w:pStyle w:val="a31"/>
        <w:rPr>
          <w:rFonts w:cs="Arial"/>
        </w:rPr>
      </w:pPr>
    </w:p>
    <w:p w:rsidR="00EA2309" w:rsidRPr="00CA198C" w:rsidRDefault="00EA2309" w:rsidP="00101BEE">
      <w:pPr>
        <w:pStyle w:val="a31"/>
      </w:pPr>
    </w:p>
    <w:p w:rsidR="00EA2309" w:rsidRPr="00CA198C" w:rsidRDefault="000B7708" w:rsidP="00101BEE">
      <w:pPr>
        <w:pStyle w:val="a31"/>
      </w:pPr>
      <w:r w:rsidRPr="00CA198C">
        <w:rPr>
          <w:noProof/>
        </w:rPr>
        <w:lastRenderedPageBreak/>
        <w:drawing>
          <wp:anchor distT="0" distB="0" distL="114300" distR="114300" simplePos="0" relativeHeight="251662336" behindDoc="1" locked="0" layoutInCell="1" allowOverlap="1" wp14:anchorId="37F3F68C" wp14:editId="254622AA">
            <wp:simplePos x="0" y="0"/>
            <wp:positionH relativeFrom="column">
              <wp:posOffset>622935</wp:posOffset>
            </wp:positionH>
            <wp:positionV relativeFrom="paragraph">
              <wp:posOffset>-191770</wp:posOffset>
            </wp:positionV>
            <wp:extent cx="4152900" cy="1535789"/>
            <wp:effectExtent l="0" t="0" r="0" b="762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900" cy="15357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309" w:rsidRPr="00CA198C" w:rsidRDefault="00EA2309" w:rsidP="00101BEE">
      <w:pPr>
        <w:pStyle w:val="a31"/>
      </w:pPr>
    </w:p>
    <w:p w:rsidR="00A95C3A" w:rsidRDefault="00A95C3A" w:rsidP="00101BEE">
      <w:pPr>
        <w:pStyle w:val="a31"/>
      </w:pPr>
    </w:p>
    <w:p w:rsidR="00A95C3A" w:rsidRPr="001A2608" w:rsidRDefault="00A95C3A" w:rsidP="00101BEE">
      <w:pPr>
        <w:pStyle w:val="a31"/>
      </w:pPr>
    </w:p>
    <w:p w:rsidR="00185B80" w:rsidRDefault="00185B80" w:rsidP="00101BEE">
      <w:pPr>
        <w:pStyle w:val="a31"/>
      </w:pPr>
    </w:p>
    <w:p w:rsidR="00EA2309" w:rsidRPr="00CA198C" w:rsidRDefault="00EA2309" w:rsidP="00101BEE">
      <w:pPr>
        <w:pStyle w:val="a31"/>
      </w:pPr>
      <w:r w:rsidRPr="00CA198C">
        <w:rPr>
          <w:rFonts w:hint="eastAsia"/>
        </w:rPr>
        <w:t>圖</w:t>
      </w:r>
      <w:r w:rsidR="00A95C3A">
        <w:rPr>
          <w:rFonts w:hint="eastAsia"/>
        </w:rPr>
        <w:t xml:space="preserve">4 </w:t>
      </w:r>
      <w:r w:rsidRPr="00CA198C">
        <w:rPr>
          <w:rFonts w:hint="eastAsia"/>
        </w:rPr>
        <w:t>東方果實</w:t>
      </w:r>
      <w:proofErr w:type="gramStart"/>
      <w:r w:rsidRPr="00CA198C">
        <w:rPr>
          <w:rFonts w:hint="eastAsia"/>
        </w:rPr>
        <w:t>蠅</w:t>
      </w:r>
      <w:proofErr w:type="gramEnd"/>
      <w:r w:rsidRPr="00CA198C">
        <w:rPr>
          <w:rFonts w:hint="eastAsia"/>
        </w:rPr>
        <w:t>無線自動化監測系統及實景照片</w:t>
      </w:r>
    </w:p>
    <w:p w:rsidR="00EA2309" w:rsidRPr="00A95C3A" w:rsidRDefault="00EA2309" w:rsidP="00A95C3A">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A95C3A">
        <w:rPr>
          <w:rFonts w:ascii="新細明體" w:hAnsi="新細明體" w:cs="新細明體" w:hint="eastAsia"/>
          <w:color w:val="000000"/>
          <w:kern w:val="0"/>
          <w:lang w:bidi="hi-IN"/>
        </w:rPr>
        <w:t>此</w:t>
      </w:r>
      <w:r w:rsidRPr="00A95C3A">
        <w:rPr>
          <w:rFonts w:ascii="新細明體" w:hAnsi="新細明體" w:cs="新細明體"/>
          <w:color w:val="000000"/>
          <w:kern w:val="0"/>
          <w:lang w:bidi="hi-IN"/>
        </w:rPr>
        <w:t>外</w:t>
      </w:r>
      <w:r w:rsidRPr="00A95C3A">
        <w:rPr>
          <w:rFonts w:ascii="新細明體" w:hAnsi="新細明體" w:cs="新細明體" w:hint="eastAsia"/>
          <w:color w:val="000000"/>
          <w:kern w:val="0"/>
          <w:lang w:bidi="hi-IN"/>
        </w:rPr>
        <w:t>藉由無線射頻辨識於物流管理的經驗，本會成功應用該技術於花卉生產及種原管理等領域。蘭</w:t>
      </w:r>
      <w:r w:rsidRPr="00A95C3A">
        <w:rPr>
          <w:rFonts w:ascii="新細明體" w:hAnsi="新細明體" w:cs="新細明體"/>
          <w:color w:val="000000"/>
          <w:kern w:val="0"/>
          <w:lang w:bidi="hi-IN"/>
        </w:rPr>
        <w:t>花是我國重要的外銷花卉</w:t>
      </w:r>
      <w:r w:rsidRPr="00A95C3A">
        <w:rPr>
          <w:rFonts w:ascii="新細明體" w:hAnsi="新細明體" w:cs="新細明體" w:hint="eastAsia"/>
          <w:color w:val="000000"/>
          <w:kern w:val="0"/>
          <w:lang w:bidi="hi-IN"/>
        </w:rPr>
        <w:t>，以往蘭花生產管理大都依賴人工紙本記錄配合簡易資訊系統控管，不但耗時費工，同時無法精</w:t>
      </w:r>
      <w:proofErr w:type="gramStart"/>
      <w:r w:rsidRPr="00A95C3A">
        <w:rPr>
          <w:rFonts w:ascii="新細明體" w:hAnsi="新細明體" w:cs="新細明體" w:hint="eastAsia"/>
          <w:color w:val="000000"/>
          <w:kern w:val="0"/>
          <w:lang w:bidi="hi-IN"/>
        </w:rPr>
        <w:t>準</w:t>
      </w:r>
      <w:proofErr w:type="gramEnd"/>
      <w:r w:rsidRPr="00A95C3A">
        <w:rPr>
          <w:rFonts w:ascii="新細明體" w:hAnsi="新細明體" w:cs="新細明體" w:hint="eastAsia"/>
          <w:color w:val="000000"/>
          <w:kern w:val="0"/>
          <w:lang w:bidi="hi-IN"/>
        </w:rPr>
        <w:t>掌控工作排程及生產進度。因</w:t>
      </w:r>
      <w:r w:rsidRPr="00A95C3A">
        <w:rPr>
          <w:rFonts w:ascii="新細明體" w:hAnsi="新細明體" w:cs="新細明體"/>
          <w:color w:val="000000"/>
          <w:kern w:val="0"/>
          <w:lang w:bidi="hi-IN"/>
        </w:rPr>
        <w:t>此本會</w:t>
      </w:r>
      <w:r w:rsidRPr="00A95C3A">
        <w:rPr>
          <w:rFonts w:ascii="新細明體" w:hAnsi="新細明體" w:cs="新細明體" w:hint="eastAsia"/>
          <w:color w:val="000000"/>
          <w:kern w:val="0"/>
          <w:lang w:bidi="hi-IN"/>
        </w:rPr>
        <w:t>導入無線射頻辨識於蝴蝶蘭生產管理，發</w:t>
      </w:r>
      <w:r w:rsidRPr="00A95C3A">
        <w:rPr>
          <w:rFonts w:ascii="新細明體" w:hAnsi="新細明體" w:cs="新細明體"/>
          <w:color w:val="000000"/>
          <w:kern w:val="0"/>
          <w:lang w:bidi="hi-IN"/>
        </w:rPr>
        <w:t>展</w:t>
      </w:r>
      <w:r w:rsidRPr="00A95C3A">
        <w:rPr>
          <w:rFonts w:ascii="新細明體" w:hAnsi="新細明體" w:cs="新細明體" w:hint="eastAsia"/>
          <w:color w:val="000000"/>
          <w:kern w:val="0"/>
          <w:lang w:bidi="hi-IN"/>
        </w:rPr>
        <w:t>「生產管理系統及RFID 溝通平台」、「組織培養室及溫室生產流程管理系統」及「</w:t>
      </w:r>
      <w:proofErr w:type="gramStart"/>
      <w:r w:rsidRPr="00A95C3A">
        <w:rPr>
          <w:rFonts w:ascii="新細明體" w:hAnsi="新細明體" w:cs="新細明體" w:hint="eastAsia"/>
          <w:color w:val="000000"/>
          <w:kern w:val="0"/>
          <w:lang w:bidi="hi-IN"/>
        </w:rPr>
        <w:t>盤床定位</w:t>
      </w:r>
      <w:proofErr w:type="gramEnd"/>
      <w:r w:rsidRPr="00A95C3A">
        <w:rPr>
          <w:rFonts w:ascii="新細明體" w:hAnsi="新細明體" w:cs="新細明體" w:hint="eastAsia"/>
          <w:color w:val="000000"/>
          <w:kern w:val="0"/>
          <w:lang w:bidi="hi-IN"/>
        </w:rPr>
        <w:t>管理系統」，自動化處理即時資料，管控生產流程，確保供應鏈順暢，提高產品品質，提升產業國際競爭力。在種原管理方面，本</w:t>
      </w:r>
      <w:r w:rsidRPr="00A95C3A">
        <w:rPr>
          <w:rFonts w:ascii="新細明體" w:hAnsi="新細明體" w:cs="新細明體"/>
          <w:color w:val="000000"/>
          <w:kern w:val="0"/>
          <w:lang w:bidi="hi-IN"/>
        </w:rPr>
        <w:t>會</w:t>
      </w:r>
      <w:r w:rsidRPr="00A95C3A">
        <w:rPr>
          <w:rFonts w:ascii="新細明體" w:hAnsi="新細明體" w:cs="新細明體" w:hint="eastAsia"/>
          <w:color w:val="000000"/>
          <w:kern w:val="0"/>
          <w:lang w:bidi="hi-IN"/>
        </w:rPr>
        <w:t>「國家作物</w:t>
      </w:r>
      <w:proofErr w:type="gramStart"/>
      <w:r w:rsidRPr="00A95C3A">
        <w:rPr>
          <w:rFonts w:ascii="新細明體" w:hAnsi="新細明體" w:cs="新細明體" w:hint="eastAsia"/>
          <w:color w:val="000000"/>
          <w:kern w:val="0"/>
          <w:lang w:bidi="hi-IN"/>
        </w:rPr>
        <w:t>種原庫</w:t>
      </w:r>
      <w:proofErr w:type="gramEnd"/>
      <w:r w:rsidRPr="00A95C3A">
        <w:rPr>
          <w:rFonts w:ascii="新細明體" w:hAnsi="新細明體" w:cs="新細明體" w:hint="eastAsia"/>
          <w:color w:val="000000"/>
          <w:kern w:val="0"/>
          <w:lang w:bidi="hi-IN"/>
        </w:rPr>
        <w:t>」</w:t>
      </w:r>
      <w:r w:rsidRPr="00A95C3A">
        <w:rPr>
          <w:rFonts w:ascii="新細明體" w:hAnsi="新細明體" w:cs="新細明體"/>
          <w:color w:val="000000"/>
          <w:kern w:val="0"/>
          <w:lang w:bidi="hi-IN"/>
        </w:rPr>
        <w:t>保存多達約68,000份種原，</w:t>
      </w:r>
      <w:r w:rsidRPr="00A95C3A">
        <w:rPr>
          <w:rFonts w:ascii="新細明體" w:hAnsi="新細明體" w:cs="新細明體" w:hint="eastAsia"/>
          <w:color w:val="000000"/>
          <w:kern w:val="0"/>
          <w:lang w:bidi="hi-IN"/>
        </w:rPr>
        <w:t>長期庫</w:t>
      </w:r>
      <w:r w:rsidRPr="00A95C3A">
        <w:rPr>
          <w:rFonts w:ascii="新細明體" w:hAnsi="新細明體" w:cs="新細明體"/>
          <w:color w:val="000000"/>
          <w:kern w:val="0"/>
          <w:lang w:bidi="hi-IN"/>
        </w:rPr>
        <w:t>溫</w:t>
      </w:r>
      <w:r w:rsidRPr="00A95C3A">
        <w:rPr>
          <w:rFonts w:ascii="新細明體" w:hAnsi="新細明體" w:cs="新細明體" w:hint="eastAsia"/>
          <w:color w:val="000000"/>
          <w:kern w:val="0"/>
          <w:lang w:bidi="hi-IN"/>
        </w:rPr>
        <w:t>度保持</w:t>
      </w:r>
      <w:r w:rsidRPr="00A95C3A">
        <w:rPr>
          <w:rFonts w:ascii="新細明體" w:hAnsi="新細明體" w:cs="新細明體"/>
          <w:color w:val="000000"/>
          <w:kern w:val="0"/>
          <w:lang w:bidi="hi-IN"/>
        </w:rPr>
        <w:t>-1</w:t>
      </w:r>
      <w:r w:rsidRPr="00A95C3A">
        <w:rPr>
          <w:rFonts w:ascii="新細明體" w:hAnsi="新細明體" w:cs="新細明體" w:hint="eastAsia"/>
          <w:color w:val="000000"/>
          <w:kern w:val="0"/>
          <w:lang w:bidi="hi-IN"/>
        </w:rPr>
        <w:t>8</w:t>
      </w:r>
      <w:r w:rsidRPr="00A95C3A">
        <w:rPr>
          <w:rFonts w:ascii="新細明體" w:hAnsi="新細明體" w:cs="新細明體"/>
          <w:color w:val="000000"/>
          <w:kern w:val="0"/>
          <w:lang w:bidi="hi-IN"/>
        </w:rPr>
        <w:t>±2</w:t>
      </w:r>
      <w:r w:rsidRPr="00A95C3A">
        <w:rPr>
          <w:rFonts w:ascii="新細明體" w:hAnsi="新細明體" w:cs="新細明體" w:hint="eastAsia"/>
          <w:color w:val="000000"/>
          <w:kern w:val="0"/>
          <w:lang w:bidi="hi-IN"/>
        </w:rPr>
        <w:t>℃</w:t>
      </w:r>
      <w:r w:rsidRPr="00A95C3A">
        <w:rPr>
          <w:rFonts w:ascii="新細明體" w:hAnsi="新細明體" w:cs="新細明體"/>
          <w:color w:val="000000"/>
          <w:kern w:val="0"/>
          <w:lang w:bidi="hi-IN"/>
        </w:rPr>
        <w:t>與相對溼度30±3%之環境中</w:t>
      </w:r>
      <w:r w:rsidRPr="00A95C3A">
        <w:rPr>
          <w:rFonts w:ascii="新細明體" w:hAnsi="新細明體" w:cs="新細明體" w:hint="eastAsia"/>
          <w:color w:val="000000"/>
          <w:kern w:val="0"/>
          <w:lang w:bidi="hi-IN"/>
        </w:rPr>
        <w:t>，傳統利用人力盤點方式往往難以落實，使珍貴作物種原可能因管理上的困難造成過期或遺失的風險。因</w:t>
      </w:r>
      <w:r w:rsidRPr="00A95C3A">
        <w:rPr>
          <w:rFonts w:ascii="新細明體" w:hAnsi="新細明體" w:cs="新細明體"/>
          <w:color w:val="000000"/>
          <w:kern w:val="0"/>
          <w:lang w:bidi="hi-IN"/>
        </w:rPr>
        <w:t>此</w:t>
      </w:r>
      <w:r w:rsidRPr="00A95C3A">
        <w:rPr>
          <w:rFonts w:ascii="新細明體" w:hAnsi="新細明體" w:cs="新細明體" w:hint="eastAsia"/>
          <w:color w:val="000000"/>
          <w:kern w:val="0"/>
          <w:lang w:bidi="hi-IN"/>
        </w:rPr>
        <w:t>本會於9</w:t>
      </w:r>
      <w:r w:rsidR="00323FA3">
        <w:rPr>
          <w:rFonts w:ascii="新細明體" w:hAnsi="新細明體" w:cs="新細明體" w:hint="eastAsia"/>
          <w:color w:val="000000"/>
          <w:kern w:val="0"/>
          <w:lang w:bidi="hi-IN"/>
        </w:rPr>
        <w:t>8</w:t>
      </w:r>
      <w:r w:rsidRPr="00A95C3A">
        <w:rPr>
          <w:rFonts w:ascii="新細明體" w:hAnsi="新細明體" w:cs="新細明體" w:hint="eastAsia"/>
          <w:color w:val="000000"/>
          <w:kern w:val="0"/>
          <w:lang w:bidi="hi-IN"/>
        </w:rPr>
        <w:t>年開始應用無線射頻辨識技術來管理國家作物</w:t>
      </w:r>
      <w:proofErr w:type="gramStart"/>
      <w:r w:rsidRPr="00A95C3A">
        <w:rPr>
          <w:rFonts w:ascii="新細明體" w:hAnsi="新細明體" w:cs="新細明體" w:hint="eastAsia"/>
          <w:color w:val="000000"/>
          <w:kern w:val="0"/>
          <w:lang w:bidi="hi-IN"/>
        </w:rPr>
        <w:t>種原庫長期</w:t>
      </w:r>
      <w:proofErr w:type="gramEnd"/>
      <w:r w:rsidRPr="00A95C3A">
        <w:rPr>
          <w:rFonts w:ascii="新細明體" w:hAnsi="新細明體" w:cs="新細明體" w:hint="eastAsia"/>
          <w:color w:val="000000"/>
          <w:kern w:val="0"/>
          <w:lang w:bidi="hi-IN"/>
        </w:rPr>
        <w:t>庫種子</w:t>
      </w:r>
      <w:r w:rsidRPr="00A95C3A">
        <w:rPr>
          <w:rFonts w:ascii="新細明體" w:hAnsi="新細明體" w:cs="新細明體"/>
          <w:color w:val="000000"/>
          <w:kern w:val="0"/>
          <w:lang w:bidi="hi-IN"/>
        </w:rPr>
        <w:t>貯藏</w:t>
      </w:r>
      <w:r w:rsidRPr="00A95C3A">
        <w:rPr>
          <w:rFonts w:ascii="新細明體" w:hAnsi="新細明體" w:cs="新細明體" w:hint="eastAsia"/>
          <w:color w:val="000000"/>
          <w:kern w:val="0"/>
          <w:lang w:bidi="hi-IN"/>
        </w:rPr>
        <w:t>作業，種子</w:t>
      </w:r>
      <w:r w:rsidRPr="00A95C3A">
        <w:rPr>
          <w:rFonts w:ascii="新細明體" w:hAnsi="新細明體" w:cs="新細明體"/>
          <w:color w:val="000000"/>
          <w:kern w:val="0"/>
          <w:lang w:bidi="hi-IN"/>
        </w:rPr>
        <w:t>貯</w:t>
      </w:r>
      <w:r w:rsidRPr="00A95C3A">
        <w:rPr>
          <w:rFonts w:ascii="新細明體" w:hAnsi="新細明體" w:cs="新細明體" w:hint="eastAsia"/>
          <w:color w:val="000000"/>
          <w:kern w:val="0"/>
          <w:lang w:bidi="hi-IN"/>
        </w:rPr>
        <w:t>放</w:t>
      </w:r>
      <w:proofErr w:type="gramStart"/>
      <w:r w:rsidRPr="00A95C3A">
        <w:rPr>
          <w:rFonts w:ascii="新細明體" w:hAnsi="新細明體" w:cs="新細明體" w:hint="eastAsia"/>
          <w:color w:val="000000"/>
          <w:kern w:val="0"/>
          <w:lang w:bidi="hi-IN"/>
        </w:rPr>
        <w:t>盒均貼有</w:t>
      </w:r>
      <w:proofErr w:type="gramEnd"/>
      <w:r w:rsidRPr="00A95C3A">
        <w:rPr>
          <w:rFonts w:ascii="新細明體" w:hAnsi="新細明體" w:cs="新細明體" w:hint="eastAsia"/>
          <w:color w:val="000000"/>
          <w:kern w:val="0"/>
          <w:lang w:bidi="hi-IN"/>
        </w:rPr>
        <w:t>耐低溫、抗金屬干擾的無線射頻標籤，透過自動辨識管理系統，</w:t>
      </w:r>
      <w:proofErr w:type="gramStart"/>
      <w:r w:rsidRPr="00A95C3A">
        <w:rPr>
          <w:rFonts w:ascii="新細明體" w:hAnsi="新細明體" w:cs="新細明體" w:hint="eastAsia"/>
          <w:color w:val="000000"/>
          <w:kern w:val="0"/>
          <w:lang w:bidi="hi-IN"/>
        </w:rPr>
        <w:t>建立貯量及</w:t>
      </w:r>
      <w:proofErr w:type="gramEnd"/>
      <w:r w:rsidRPr="00A95C3A">
        <w:rPr>
          <w:rFonts w:ascii="新細明體" w:hAnsi="新細明體" w:cs="新細明體" w:hint="eastAsia"/>
          <w:color w:val="000000"/>
          <w:kern w:val="0"/>
          <w:lang w:bidi="hi-IN"/>
        </w:rPr>
        <w:t>過時預警，有效</w:t>
      </w:r>
      <w:proofErr w:type="gramStart"/>
      <w:r w:rsidRPr="00A95C3A">
        <w:rPr>
          <w:rFonts w:ascii="新細明體" w:hAnsi="新細明體" w:cs="新細明體" w:hint="eastAsia"/>
          <w:color w:val="000000"/>
          <w:kern w:val="0"/>
          <w:lang w:bidi="hi-IN"/>
        </w:rPr>
        <w:t>管控種原</w:t>
      </w:r>
      <w:proofErr w:type="gramEnd"/>
      <w:r w:rsidRPr="00A95C3A">
        <w:rPr>
          <w:rFonts w:ascii="新細明體" w:hAnsi="新細明體" w:cs="新細明體" w:hint="eastAsia"/>
          <w:color w:val="000000"/>
          <w:kern w:val="0"/>
          <w:lang w:bidi="hi-IN"/>
        </w:rPr>
        <w:t>進出庫房，提升種原盤點作業品質與效率。</w:t>
      </w:r>
    </w:p>
    <w:p w:rsidR="00EA2309" w:rsidRPr="00CA198C" w:rsidRDefault="0015111E" w:rsidP="00323FA3">
      <w:pPr>
        <w:pStyle w:val="a21"/>
      </w:pPr>
      <w:r>
        <w:rPr>
          <w:rFonts w:hint="eastAsia"/>
        </w:rPr>
        <w:t>四、</w:t>
      </w:r>
      <w:r w:rsidR="00EA2309" w:rsidRPr="00CA198C">
        <w:rPr>
          <w:rFonts w:hint="eastAsia"/>
        </w:rPr>
        <w:t>以資訊工具輔助農業政策</w:t>
      </w:r>
    </w:p>
    <w:p w:rsidR="00EA2309" w:rsidRPr="0015111E" w:rsidRDefault="00EA2309" w:rsidP="0015111E">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15111E">
        <w:rPr>
          <w:rFonts w:ascii="新細明體" w:hAnsi="新細明體" w:cs="新細明體" w:hint="eastAsia"/>
          <w:color w:val="000000"/>
          <w:kern w:val="0"/>
          <w:lang w:bidi="hi-IN"/>
        </w:rPr>
        <w:t>為輔導擴大農地企業化經營，本會整合全國各級農會服務，設置「農地銀行」(</w:t>
      </w:r>
      <w:hyperlink r:id="rId13" w:history="1">
        <w:r w:rsidRPr="00CB7419">
          <w:rPr>
            <w:rStyle w:val="af5"/>
            <w:rFonts w:ascii="新細明體" w:hAnsi="新細明體" w:cs="新細明體" w:hint="eastAsia"/>
            <w:kern w:val="0"/>
            <w:lang w:bidi="hi-IN"/>
          </w:rPr>
          <w:t>http://ezland.coa.gov.tw</w:t>
        </w:r>
      </w:hyperlink>
      <w:r w:rsidRPr="0015111E">
        <w:rPr>
          <w:rFonts w:ascii="新細明體" w:hAnsi="新細明體" w:cs="新細明體" w:hint="eastAsia"/>
          <w:color w:val="000000"/>
          <w:kern w:val="0"/>
          <w:lang w:bidi="hi-IN"/>
        </w:rPr>
        <w:t>) 協助農地租賃資訊交流，加速農業經營者承租農地，擴大經營規模，並輔導改善經營設備，提高農業經營效益及競爭力，同時輔導無力或無意耕作的地主出租農地，促進農業勞動結構年輕化，使老農安心享受離農退休生活。</w:t>
      </w:r>
    </w:p>
    <w:p w:rsidR="00EA2309" w:rsidRPr="0015111E" w:rsidRDefault="00EA2309" w:rsidP="0015111E">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15111E">
        <w:rPr>
          <w:rFonts w:ascii="新細明體" w:hAnsi="新細明體" w:cs="新細明體" w:hint="eastAsia"/>
          <w:color w:val="000000"/>
          <w:kern w:val="0"/>
          <w:lang w:bidi="hi-IN"/>
        </w:rPr>
        <w:t>同時，為推動農業永續發展，積極引進新農民以活化農村人力，本會設置「農民學院」(</w:t>
      </w:r>
      <w:hyperlink r:id="rId14" w:history="1">
        <w:r w:rsidRPr="005830D1">
          <w:rPr>
            <w:rStyle w:val="af5"/>
            <w:rFonts w:ascii="新細明體" w:hAnsi="新細明體" w:cs="新細明體" w:hint="eastAsia"/>
            <w:kern w:val="0"/>
            <w:lang w:bidi="hi-IN"/>
          </w:rPr>
          <w:t>http://academy.coa.gov.tw</w:t>
        </w:r>
      </w:hyperlink>
      <w:r w:rsidRPr="0015111E">
        <w:rPr>
          <w:rFonts w:ascii="新細明體" w:hAnsi="新細明體" w:cs="新細明體" w:hint="eastAsia"/>
          <w:color w:val="000000"/>
          <w:kern w:val="0"/>
          <w:lang w:bidi="hi-IN"/>
        </w:rPr>
        <w:t>)，運用本會各試驗改良場在地與專業優勢，結合研究、教育及推廣資源，強化農業從業人員之培育，加速農業經營多元創新發展，同時建立農業經營諮詢服務體系，輔導協助從農民眾解決經營與技術疑難，強化經營管理技能，厚植農業人力資源。</w:t>
      </w:r>
    </w:p>
    <w:p w:rsidR="00EA2309" w:rsidRDefault="00EA2309" w:rsidP="00CB7419">
      <w:pPr>
        <w:widowControl/>
        <w:spacing w:beforeLines="20" w:before="72" w:afterLines="20" w:after="72"/>
        <w:ind w:leftChars="150" w:left="360" w:rightChars="-41" w:right="-98" w:firstLineChars="204" w:firstLine="490"/>
        <w:jc w:val="both"/>
        <w:rPr>
          <w:rFonts w:ascii="新細明體" w:hAnsi="新細明體" w:cs="新細明體"/>
          <w:color w:val="000000"/>
          <w:kern w:val="0"/>
          <w:lang w:bidi="hi-IN"/>
        </w:rPr>
      </w:pPr>
      <w:r w:rsidRPr="0015111E">
        <w:rPr>
          <w:rFonts w:ascii="新細明體" w:hAnsi="新細明體" w:cs="新細明體" w:hint="eastAsia"/>
          <w:color w:val="000000"/>
          <w:kern w:val="0"/>
          <w:lang w:bidi="hi-IN"/>
        </w:rPr>
        <w:t>因應本會推動休閒農業政策順利成為台灣亮點產業，本會持續建構休閒農業主題旅遊與友善農村旅遊環境，積極充實多項旅遊資訊服務體系，建置「農業易遊網」、「</w:t>
      </w:r>
      <w:proofErr w:type="gramStart"/>
      <w:r w:rsidRPr="0015111E">
        <w:rPr>
          <w:rFonts w:ascii="新細明體" w:hAnsi="新細明體" w:cs="新細明體" w:hint="eastAsia"/>
          <w:color w:val="000000"/>
          <w:kern w:val="0"/>
          <w:lang w:bidi="hi-IN"/>
        </w:rPr>
        <w:t>農遊國際</w:t>
      </w:r>
      <w:proofErr w:type="gramEnd"/>
      <w:r w:rsidRPr="0015111E">
        <w:rPr>
          <w:rFonts w:ascii="新細明體" w:hAnsi="新細明體" w:cs="新細明體" w:hint="eastAsia"/>
          <w:color w:val="000000"/>
          <w:kern w:val="0"/>
          <w:lang w:bidi="hi-IN"/>
        </w:rPr>
        <w:t>網」及「</w:t>
      </w:r>
      <w:proofErr w:type="gramStart"/>
      <w:r w:rsidRPr="0015111E">
        <w:rPr>
          <w:rFonts w:ascii="新細明體" w:hAnsi="新細明體" w:cs="新細明體" w:hint="eastAsia"/>
          <w:color w:val="000000"/>
          <w:kern w:val="0"/>
          <w:lang w:bidi="hi-IN"/>
        </w:rPr>
        <w:t>農旅玩家</w:t>
      </w:r>
      <w:proofErr w:type="gramEnd"/>
      <w:r w:rsidRPr="0015111E">
        <w:rPr>
          <w:rFonts w:ascii="新細明體" w:hAnsi="新細明體" w:cs="新細明體" w:hint="eastAsia"/>
          <w:color w:val="000000"/>
          <w:kern w:val="0"/>
          <w:lang w:bidi="hi-IN"/>
        </w:rPr>
        <w:t>」行</w:t>
      </w:r>
      <w:r w:rsidRPr="0015111E">
        <w:rPr>
          <w:rFonts w:ascii="新細明體" w:hAnsi="新細明體" w:cs="新細明體"/>
          <w:color w:val="000000"/>
          <w:kern w:val="0"/>
          <w:lang w:bidi="hi-IN"/>
        </w:rPr>
        <w:t>動</w:t>
      </w:r>
      <w:r w:rsidRPr="0015111E">
        <w:rPr>
          <w:rFonts w:ascii="新細明體" w:hAnsi="新細明體" w:cs="新細明體" w:hint="eastAsia"/>
          <w:color w:val="000000"/>
          <w:kern w:val="0"/>
          <w:lang w:bidi="hi-IN"/>
        </w:rPr>
        <w:t>應用程式(APP)，經營</w:t>
      </w:r>
      <w:proofErr w:type="spellStart"/>
      <w:r w:rsidRPr="0015111E">
        <w:rPr>
          <w:rFonts w:ascii="新細明體" w:hAnsi="新細明體" w:cs="新細明體" w:hint="eastAsia"/>
          <w:color w:val="000000"/>
          <w:kern w:val="0"/>
          <w:lang w:bidi="hi-IN"/>
        </w:rPr>
        <w:t>FunClub</w:t>
      </w:r>
      <w:proofErr w:type="spellEnd"/>
      <w:r w:rsidRPr="0015111E">
        <w:rPr>
          <w:rFonts w:ascii="新細明體" w:hAnsi="新細明體" w:cs="新細明體" w:hint="eastAsia"/>
          <w:color w:val="000000"/>
          <w:kern w:val="0"/>
          <w:lang w:bidi="hi-IN"/>
        </w:rPr>
        <w:t>聚樂部粉絲社群，行銷推廣農村旅遊資訊。</w:t>
      </w:r>
      <w:r w:rsidR="00323FA3">
        <w:rPr>
          <w:rFonts w:ascii="新細明體" w:hAnsi="新細明體" w:cs="新細明體" w:hint="eastAsia"/>
          <w:color w:val="000000"/>
          <w:kern w:val="0"/>
          <w:lang w:bidi="hi-IN"/>
        </w:rPr>
        <w:t>102</w:t>
      </w:r>
      <w:r w:rsidRPr="0015111E">
        <w:rPr>
          <w:rFonts w:ascii="新細明體" w:hAnsi="新細明體" w:cs="新細明體" w:hint="eastAsia"/>
          <w:color w:val="000000"/>
          <w:kern w:val="0"/>
          <w:lang w:bidi="hi-IN"/>
        </w:rPr>
        <w:t xml:space="preserve">年推出「食材旅行」、「花間漫遊 </w:t>
      </w:r>
      <w:proofErr w:type="gramStart"/>
      <w:r w:rsidRPr="0015111E">
        <w:rPr>
          <w:rFonts w:ascii="新細明體" w:hAnsi="新細明體" w:cs="新細明體" w:hint="eastAsia"/>
          <w:color w:val="000000"/>
          <w:kern w:val="0"/>
          <w:lang w:bidi="hi-IN"/>
        </w:rPr>
        <w:t>樂悠遊</w:t>
      </w:r>
      <w:proofErr w:type="gramEnd"/>
      <w:r w:rsidRPr="0015111E">
        <w:rPr>
          <w:rFonts w:ascii="新細明體" w:hAnsi="新細明體" w:cs="新細明體" w:hint="eastAsia"/>
          <w:color w:val="000000"/>
          <w:kern w:val="0"/>
          <w:lang w:bidi="hi-IN"/>
        </w:rPr>
        <w:t>」新社花海、「花</w:t>
      </w:r>
      <w:proofErr w:type="gramStart"/>
      <w:r w:rsidRPr="0015111E">
        <w:rPr>
          <w:rFonts w:ascii="新細明體" w:hAnsi="新細明體" w:cs="新細明體" w:hint="eastAsia"/>
          <w:color w:val="000000"/>
          <w:kern w:val="0"/>
          <w:lang w:bidi="hi-IN"/>
        </w:rPr>
        <w:t>東農遊趣</w:t>
      </w:r>
      <w:proofErr w:type="gramEnd"/>
      <w:r w:rsidRPr="0015111E">
        <w:rPr>
          <w:rFonts w:ascii="新細明體" w:hAnsi="新細明體" w:cs="新細明體" w:hint="eastAsia"/>
          <w:color w:val="000000"/>
          <w:kern w:val="0"/>
          <w:lang w:bidi="hi-IN"/>
        </w:rPr>
        <w:t>」等主題遊程及行銷活動，吸</w:t>
      </w:r>
      <w:r w:rsidRPr="0015111E">
        <w:rPr>
          <w:rFonts w:ascii="新細明體" w:hAnsi="新細明體" w:cs="新細明體"/>
          <w:color w:val="000000"/>
          <w:kern w:val="0"/>
          <w:lang w:bidi="hi-IN"/>
        </w:rPr>
        <w:t>引</w:t>
      </w:r>
      <w:r w:rsidRPr="0015111E">
        <w:rPr>
          <w:rFonts w:ascii="新細明體" w:hAnsi="新細明體" w:cs="新細明體" w:hint="eastAsia"/>
          <w:color w:val="000000"/>
          <w:kern w:val="0"/>
          <w:lang w:bidi="hi-IN"/>
        </w:rPr>
        <w:t>超過2,000萬名遊客，外國遊客數亦較</w:t>
      </w:r>
      <w:r w:rsidR="00323FA3">
        <w:rPr>
          <w:rFonts w:ascii="新細明體" w:hAnsi="新細明體" w:cs="新細明體" w:hint="eastAsia"/>
          <w:color w:val="000000"/>
          <w:kern w:val="0"/>
          <w:lang w:bidi="hi-IN"/>
        </w:rPr>
        <w:t>101</w:t>
      </w:r>
      <w:r w:rsidRPr="0015111E">
        <w:rPr>
          <w:rFonts w:ascii="新細明體" w:hAnsi="新細明體" w:cs="新細明體" w:hint="eastAsia"/>
          <w:color w:val="000000"/>
          <w:kern w:val="0"/>
          <w:lang w:bidi="hi-IN"/>
        </w:rPr>
        <w:t>年成長22％，創造休閒農業產值達100億元。</w:t>
      </w:r>
    </w:p>
    <w:p w:rsidR="0065469E" w:rsidRPr="0065469E" w:rsidRDefault="0065469E" w:rsidP="0065469E">
      <w:pPr>
        <w:pStyle w:val="af8"/>
        <w:numPr>
          <w:ilvl w:val="0"/>
          <w:numId w:val="17"/>
        </w:numPr>
        <w:autoSpaceDE w:val="0"/>
        <w:autoSpaceDN w:val="0"/>
        <w:adjustRightInd w:val="0"/>
        <w:spacing w:beforeLines="20" w:before="72" w:afterLines="20" w:after="72"/>
        <w:ind w:leftChars="0" w:left="482" w:rightChars="-41" w:right="-98" w:hanging="482"/>
        <w:jc w:val="both"/>
        <w:rPr>
          <w:rFonts w:asciiTheme="minorEastAsia" w:hAnsiTheme="minorEastAsia"/>
          <w:b/>
          <w:kern w:val="0"/>
        </w:rPr>
      </w:pPr>
      <w:r w:rsidRPr="0065469E">
        <w:rPr>
          <w:rFonts w:asciiTheme="minorEastAsia" w:hAnsiTheme="minorEastAsia" w:hint="eastAsia"/>
          <w:b/>
          <w:kern w:val="0"/>
        </w:rPr>
        <w:lastRenderedPageBreak/>
        <w:t>強化公共服務</w:t>
      </w:r>
    </w:p>
    <w:p w:rsidR="00EA2309" w:rsidRPr="0065469E" w:rsidRDefault="0065469E" w:rsidP="0065469E">
      <w:pPr>
        <w:autoSpaceDE w:val="0"/>
        <w:autoSpaceDN w:val="0"/>
        <w:adjustRightInd w:val="0"/>
        <w:spacing w:beforeLines="20" w:before="72" w:afterLines="20" w:after="72"/>
        <w:ind w:leftChars="118" w:left="283" w:rightChars="-41" w:right="-98"/>
        <w:jc w:val="both"/>
        <w:rPr>
          <w:rFonts w:asciiTheme="minorEastAsia" w:hAnsiTheme="minorEastAsia"/>
          <w:kern w:val="0"/>
        </w:rPr>
      </w:pPr>
      <w:r>
        <w:rPr>
          <w:rFonts w:hint="eastAsia"/>
        </w:rPr>
        <w:t>一、</w:t>
      </w:r>
      <w:proofErr w:type="gramStart"/>
      <w:r w:rsidR="00EA2309" w:rsidRPr="0065469E">
        <w:rPr>
          <w:rFonts w:asciiTheme="minorEastAsia" w:hAnsiTheme="minorEastAsia" w:hint="eastAsia"/>
          <w:kern w:val="0"/>
        </w:rPr>
        <w:t>農</w:t>
      </w:r>
      <w:r w:rsidR="00EA2309" w:rsidRPr="0065469E">
        <w:rPr>
          <w:rFonts w:asciiTheme="minorEastAsia" w:hAnsiTheme="minorEastAsia"/>
          <w:kern w:val="0"/>
        </w:rPr>
        <w:t>委會官網服務</w:t>
      </w:r>
      <w:proofErr w:type="gramEnd"/>
    </w:p>
    <w:p w:rsidR="00EA2309" w:rsidRPr="00876948" w:rsidRDefault="00EA2309" w:rsidP="00876948">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876948">
        <w:rPr>
          <w:rFonts w:ascii="新細明體" w:hAnsi="新細明體" w:cs="新細明體" w:hint="eastAsia"/>
          <w:color w:val="000000"/>
          <w:kern w:val="0"/>
          <w:lang w:bidi="hi-IN"/>
        </w:rPr>
        <w:t>本會全球資訊網(</w:t>
      </w:r>
      <w:hyperlink r:id="rId15" w:history="1">
        <w:r w:rsidRPr="00CB7419">
          <w:rPr>
            <w:rStyle w:val="af5"/>
            <w:rFonts w:ascii="新細明體" w:hAnsi="新細明體" w:cs="新細明體"/>
            <w:kern w:val="0"/>
            <w:lang w:bidi="hi-IN"/>
          </w:rPr>
          <w:t>http://www.coa.gov.tw</w:t>
        </w:r>
      </w:hyperlink>
      <w:r w:rsidRPr="00876948">
        <w:rPr>
          <w:rFonts w:ascii="新細明體" w:hAnsi="新細明體" w:cs="新細明體"/>
          <w:color w:val="000000"/>
          <w:kern w:val="0"/>
          <w:lang w:bidi="hi-IN"/>
        </w:rPr>
        <w:t>)</w:t>
      </w:r>
      <w:r w:rsidRPr="00876948">
        <w:rPr>
          <w:rFonts w:ascii="新細明體" w:hAnsi="新細明體" w:cs="新細明體" w:hint="eastAsia"/>
          <w:color w:val="000000"/>
          <w:kern w:val="0"/>
          <w:lang w:bidi="hi-IN"/>
        </w:rPr>
        <w:t>為深化便民服務形象，滿足農民朋友及民眾農業資訊服務的需求，以不同「主題頻道」提供分眾服務；</w:t>
      </w:r>
      <w:r w:rsidR="00323FA3">
        <w:rPr>
          <w:rFonts w:ascii="新細明體" w:hAnsi="新細明體" w:cs="新細明體" w:hint="eastAsia"/>
          <w:color w:val="000000"/>
          <w:kern w:val="0"/>
          <w:lang w:bidi="hi-IN"/>
        </w:rPr>
        <w:t>94</w:t>
      </w:r>
      <w:r w:rsidRPr="00876948">
        <w:rPr>
          <w:rFonts w:ascii="新細明體" w:hAnsi="新細明體" w:cs="新細明體" w:hint="eastAsia"/>
          <w:color w:val="000000"/>
          <w:kern w:val="0"/>
          <w:lang w:bidi="hi-IN"/>
        </w:rPr>
        <w:t>年起依本會施政主題，企劃製作「台灣農業形象館」專題網頁，彙整本會業務推動成果，並簡要說明農業科技研發成效。</w:t>
      </w:r>
    </w:p>
    <w:p w:rsidR="00EA2309" w:rsidRPr="00876948" w:rsidRDefault="000B7708" w:rsidP="00876948">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CA198C">
        <w:rPr>
          <w:noProof/>
        </w:rPr>
        <w:drawing>
          <wp:anchor distT="0" distB="0" distL="114300" distR="114300" simplePos="0" relativeHeight="251669504" behindDoc="0" locked="0" layoutInCell="1" allowOverlap="1" wp14:anchorId="0EACAA61" wp14:editId="1110FDD1">
            <wp:simplePos x="0" y="0"/>
            <wp:positionH relativeFrom="column">
              <wp:posOffset>1428750</wp:posOffset>
            </wp:positionH>
            <wp:positionV relativeFrom="paragraph">
              <wp:posOffset>1626870</wp:posOffset>
            </wp:positionV>
            <wp:extent cx="2933700" cy="1876425"/>
            <wp:effectExtent l="0" t="0" r="0" b="9525"/>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DSC_143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3700" cy="1876425"/>
                    </a:xfrm>
                    <a:prstGeom prst="rect">
                      <a:avLst/>
                    </a:prstGeom>
                  </pic:spPr>
                </pic:pic>
              </a:graphicData>
            </a:graphic>
            <wp14:sizeRelH relativeFrom="page">
              <wp14:pctWidth>0</wp14:pctWidth>
            </wp14:sizeRelH>
            <wp14:sizeRelV relativeFrom="page">
              <wp14:pctHeight>0</wp14:pctHeight>
            </wp14:sizeRelV>
          </wp:anchor>
        </w:drawing>
      </w:r>
      <w:r w:rsidR="00EA2309" w:rsidRPr="00876948">
        <w:rPr>
          <w:rFonts w:ascii="新細明體" w:hAnsi="新細明體" w:cs="新細明體" w:hint="eastAsia"/>
          <w:color w:val="000000"/>
          <w:kern w:val="0"/>
          <w:lang w:bidi="hi-IN"/>
        </w:rPr>
        <w:t>為建立農業資訊領域入口網站服務，本</w:t>
      </w:r>
      <w:r w:rsidR="00EA2309" w:rsidRPr="00876948">
        <w:rPr>
          <w:rFonts w:ascii="新細明體" w:hAnsi="新細明體" w:cs="新細明體"/>
          <w:color w:val="000000"/>
          <w:kern w:val="0"/>
          <w:lang w:bidi="hi-IN"/>
        </w:rPr>
        <w:t>會全球資訊網</w:t>
      </w:r>
      <w:r w:rsidR="00EA2309" w:rsidRPr="00876948">
        <w:rPr>
          <w:rFonts w:ascii="新細明體" w:hAnsi="新細明體" w:cs="新細明體" w:hint="eastAsia"/>
          <w:color w:val="000000"/>
          <w:kern w:val="0"/>
          <w:lang w:bidi="hi-IN"/>
        </w:rPr>
        <w:t>彙編建置近2萬筆雙語詞彙，為目前農業領域最大雙語詞彙詞庫。同</w:t>
      </w:r>
      <w:r w:rsidR="00EA2309" w:rsidRPr="00876948">
        <w:rPr>
          <w:rFonts w:ascii="新細明體" w:hAnsi="新細明體" w:cs="新細明體"/>
          <w:color w:val="000000"/>
          <w:kern w:val="0"/>
          <w:lang w:bidi="hi-IN"/>
        </w:rPr>
        <w:t>時</w:t>
      </w:r>
      <w:r w:rsidR="00EA2309" w:rsidRPr="00876948">
        <w:rPr>
          <w:rFonts w:ascii="新細明體" w:hAnsi="新細明體" w:cs="新細明體" w:hint="eastAsia"/>
          <w:color w:val="000000"/>
          <w:kern w:val="0"/>
          <w:lang w:bidi="hi-IN"/>
        </w:rPr>
        <w:t>整合多項農業電子報，包含</w:t>
      </w:r>
      <w:r w:rsidR="00EA2309" w:rsidRPr="00876948">
        <w:rPr>
          <w:rFonts w:ascii="新細明體" w:hAnsi="新細明體" w:cs="新細明體"/>
          <w:color w:val="000000"/>
          <w:kern w:val="0"/>
          <w:lang w:bidi="hi-IN"/>
        </w:rPr>
        <w:t>農業知識入口網電子報</w:t>
      </w:r>
      <w:r w:rsidR="00EA2309" w:rsidRPr="00876948">
        <w:rPr>
          <w:rFonts w:ascii="新細明體" w:hAnsi="新細明體" w:cs="新細明體" w:hint="eastAsia"/>
          <w:color w:val="000000"/>
          <w:kern w:val="0"/>
          <w:lang w:bidi="hi-IN"/>
        </w:rPr>
        <w:t>、</w:t>
      </w:r>
      <w:proofErr w:type="spellStart"/>
      <w:r w:rsidR="00EA2309" w:rsidRPr="00876948">
        <w:rPr>
          <w:rFonts w:ascii="新細明體" w:hAnsi="新細明體" w:cs="新細明體"/>
          <w:color w:val="000000"/>
          <w:kern w:val="0"/>
          <w:lang w:bidi="hi-IN"/>
        </w:rPr>
        <w:t>Mita</w:t>
      </w:r>
      <w:proofErr w:type="spellEnd"/>
      <w:r w:rsidR="00EA2309" w:rsidRPr="00876948">
        <w:rPr>
          <w:rFonts w:ascii="新細明體" w:hAnsi="新細明體" w:cs="新細明體"/>
          <w:color w:val="000000"/>
          <w:kern w:val="0"/>
          <w:lang w:bidi="hi-IN"/>
        </w:rPr>
        <w:t>電子報</w:t>
      </w:r>
      <w:r w:rsidR="00EA2309" w:rsidRPr="00876948">
        <w:rPr>
          <w:rFonts w:ascii="新細明體" w:hAnsi="新細明體" w:cs="新細明體" w:hint="eastAsia"/>
          <w:color w:val="000000"/>
          <w:kern w:val="0"/>
          <w:lang w:bidi="hi-IN"/>
        </w:rPr>
        <w:t>、</w:t>
      </w:r>
      <w:proofErr w:type="gramStart"/>
      <w:r w:rsidR="00EA2309" w:rsidRPr="00876948">
        <w:rPr>
          <w:rFonts w:ascii="新細明體" w:hAnsi="新細明體" w:cs="新細明體" w:hint="eastAsia"/>
          <w:color w:val="000000"/>
          <w:kern w:val="0"/>
          <w:lang w:bidi="hi-IN"/>
        </w:rPr>
        <w:t>田邊好幫手</w:t>
      </w:r>
      <w:proofErr w:type="gramEnd"/>
      <w:r w:rsidR="00EA2309" w:rsidRPr="00876948">
        <w:rPr>
          <w:rFonts w:ascii="新細明體" w:hAnsi="新細明體" w:cs="新細明體"/>
          <w:color w:val="000000"/>
          <w:kern w:val="0"/>
          <w:lang w:bidi="hi-IN"/>
        </w:rPr>
        <w:t>電子報</w:t>
      </w:r>
      <w:r w:rsidR="00EA2309" w:rsidRPr="00876948">
        <w:rPr>
          <w:rFonts w:ascii="新細明體" w:hAnsi="新細明體" w:cs="新細明體" w:hint="eastAsia"/>
          <w:color w:val="000000"/>
          <w:kern w:val="0"/>
          <w:lang w:bidi="hi-IN"/>
        </w:rPr>
        <w:t>、</w:t>
      </w:r>
      <w:r w:rsidR="00EA2309" w:rsidRPr="00876948">
        <w:rPr>
          <w:rFonts w:ascii="新細明體" w:hAnsi="新細明體" w:cs="新細明體"/>
          <w:color w:val="000000"/>
          <w:kern w:val="0"/>
          <w:lang w:bidi="hi-IN"/>
        </w:rPr>
        <w:t>農田水利電子報</w:t>
      </w:r>
      <w:r w:rsidR="00EA2309" w:rsidRPr="00876948">
        <w:rPr>
          <w:rFonts w:ascii="新細明體" w:hAnsi="新細明體" w:cs="新細明體" w:hint="eastAsia"/>
          <w:color w:val="000000"/>
          <w:kern w:val="0"/>
          <w:lang w:bidi="hi-IN"/>
        </w:rPr>
        <w:t>等，持續企劃製作各</w:t>
      </w:r>
      <w:r w:rsidR="00EA2309" w:rsidRPr="00876948">
        <w:rPr>
          <w:rFonts w:ascii="新細明體" w:hAnsi="新細明體" w:cs="新細明體"/>
          <w:color w:val="000000"/>
          <w:kern w:val="0"/>
          <w:lang w:bidi="hi-IN"/>
        </w:rPr>
        <w:t>式</w:t>
      </w:r>
      <w:r w:rsidR="00EA2309" w:rsidRPr="00876948">
        <w:rPr>
          <w:rFonts w:ascii="新細明體" w:hAnsi="新細明體" w:cs="新細明體" w:hint="eastAsia"/>
          <w:color w:val="000000"/>
          <w:kern w:val="0"/>
          <w:lang w:bidi="hi-IN"/>
        </w:rPr>
        <w:t>專題採訪報導。另</w:t>
      </w:r>
      <w:r w:rsidR="00EA2309" w:rsidRPr="00876948">
        <w:rPr>
          <w:rFonts w:ascii="新細明體" w:hAnsi="新細明體" w:cs="新細明體"/>
          <w:color w:val="000000"/>
          <w:kern w:val="0"/>
          <w:lang w:bidi="hi-IN"/>
        </w:rPr>
        <w:t>外</w:t>
      </w:r>
      <w:r w:rsidR="00EA2309" w:rsidRPr="00876948">
        <w:rPr>
          <w:rFonts w:ascii="新細明體" w:hAnsi="新細明體" w:cs="新細明體" w:hint="eastAsia"/>
          <w:color w:val="000000"/>
          <w:kern w:val="0"/>
          <w:lang w:bidi="hi-IN"/>
        </w:rPr>
        <w:t>除中英文雙語報導外，本</w:t>
      </w:r>
      <w:r w:rsidR="00EA2309" w:rsidRPr="00876948">
        <w:rPr>
          <w:rFonts w:ascii="新細明體" w:hAnsi="新細明體" w:cs="新細明體"/>
          <w:color w:val="000000"/>
          <w:kern w:val="0"/>
          <w:lang w:bidi="hi-IN"/>
        </w:rPr>
        <w:t>會亦</w:t>
      </w:r>
      <w:r w:rsidR="00EA2309" w:rsidRPr="00876948">
        <w:rPr>
          <w:rFonts w:ascii="新細明體" w:hAnsi="新細明體" w:cs="新細明體" w:hint="eastAsia"/>
          <w:color w:val="000000"/>
          <w:kern w:val="0"/>
          <w:lang w:bidi="hi-IN"/>
        </w:rPr>
        <w:t>委請專家以寓教於樂的筆觸改編成兒童版，多年來已獲國中小學教師推薦為農業生產與生態教育教材，並於</w:t>
      </w:r>
      <w:r w:rsidR="00323FA3">
        <w:rPr>
          <w:rFonts w:ascii="新細明體" w:hAnsi="新細明體" w:cs="新細明體" w:hint="eastAsia"/>
          <w:color w:val="000000"/>
          <w:kern w:val="0"/>
          <w:lang w:bidi="hi-IN"/>
        </w:rPr>
        <w:t>101</w:t>
      </w:r>
      <w:r w:rsidR="00EA2309" w:rsidRPr="00876948">
        <w:rPr>
          <w:rFonts w:ascii="新細明體" w:hAnsi="新細明體" w:cs="新細明體" w:hint="eastAsia"/>
          <w:color w:val="000000"/>
          <w:kern w:val="0"/>
          <w:lang w:bidi="hi-IN"/>
        </w:rPr>
        <w:t>年獲</w:t>
      </w:r>
      <w:r w:rsidR="00EA2309" w:rsidRPr="00876948">
        <w:rPr>
          <w:rFonts w:ascii="新細明體" w:hAnsi="新細明體" w:cs="新細明體"/>
          <w:color w:val="000000"/>
          <w:kern w:val="0"/>
          <w:lang w:bidi="hi-IN"/>
        </w:rPr>
        <w:t>財團法人台灣網站</w:t>
      </w:r>
      <w:r w:rsidR="00EA2309" w:rsidRPr="00876948">
        <w:rPr>
          <w:rFonts w:ascii="新細明體" w:hAnsi="新細明體" w:cs="新細明體" w:hint="eastAsia"/>
          <w:color w:val="000000"/>
          <w:kern w:val="0"/>
          <w:lang w:bidi="hi-IN"/>
        </w:rPr>
        <w:t>分</w:t>
      </w:r>
      <w:r w:rsidR="00EA2309" w:rsidRPr="00876948">
        <w:rPr>
          <w:rFonts w:ascii="新細明體" w:hAnsi="新細明體" w:cs="新細明體"/>
          <w:color w:val="000000"/>
          <w:kern w:val="0"/>
          <w:lang w:bidi="hi-IN"/>
        </w:rPr>
        <w:t>類推廣基金會</w:t>
      </w:r>
      <w:r w:rsidR="00EA2309" w:rsidRPr="00876948">
        <w:rPr>
          <w:rFonts w:ascii="新細明體" w:hAnsi="新細明體" w:cs="新細明體" w:hint="eastAsia"/>
          <w:color w:val="000000"/>
          <w:kern w:val="0"/>
          <w:lang w:bidi="hi-IN"/>
        </w:rPr>
        <w:t>評</w:t>
      </w:r>
      <w:r w:rsidR="00EA2309" w:rsidRPr="00876948">
        <w:rPr>
          <w:rFonts w:ascii="新細明體" w:hAnsi="新細明體" w:cs="新細明體"/>
          <w:color w:val="000000"/>
          <w:kern w:val="0"/>
          <w:lang w:bidi="hi-IN"/>
        </w:rPr>
        <w:t>鑑台灣優良兒少網站</w:t>
      </w:r>
      <w:r w:rsidR="00EA2309" w:rsidRPr="00876948">
        <w:rPr>
          <w:rFonts w:ascii="新細明體" w:hAnsi="新細明體" w:cs="新細明體" w:hint="eastAsia"/>
          <w:color w:val="000000"/>
          <w:kern w:val="0"/>
          <w:lang w:bidi="hi-IN"/>
        </w:rPr>
        <w:t>生</w:t>
      </w:r>
      <w:r w:rsidR="00EA2309" w:rsidRPr="00876948">
        <w:rPr>
          <w:rFonts w:ascii="新細明體" w:hAnsi="新細明體" w:cs="新細明體"/>
          <w:color w:val="000000"/>
          <w:kern w:val="0"/>
          <w:lang w:bidi="hi-IN"/>
        </w:rPr>
        <w:t>活綜合類第一名</w:t>
      </w:r>
      <w:r w:rsidR="00EA2309" w:rsidRPr="00876948">
        <w:rPr>
          <w:rFonts w:ascii="新細明體" w:hAnsi="新細明體" w:cs="新細明體" w:hint="eastAsia"/>
          <w:color w:val="000000"/>
          <w:kern w:val="0"/>
          <w:lang w:bidi="hi-IN"/>
        </w:rPr>
        <w:t>(</w:t>
      </w:r>
      <w:r w:rsidR="00EA2309" w:rsidRPr="00876948">
        <w:rPr>
          <w:rFonts w:ascii="新細明體" w:hAnsi="新細明體" w:cs="新細明體"/>
          <w:color w:val="000000"/>
          <w:kern w:val="0"/>
          <w:lang w:bidi="hi-IN"/>
        </w:rPr>
        <w:t>圖</w:t>
      </w:r>
      <w:r w:rsidR="00876948">
        <w:rPr>
          <w:rFonts w:ascii="新細明體" w:hAnsi="新細明體" w:cs="新細明體" w:hint="eastAsia"/>
          <w:color w:val="000000"/>
          <w:kern w:val="0"/>
          <w:lang w:bidi="hi-IN"/>
        </w:rPr>
        <w:t>5</w:t>
      </w:r>
      <w:r w:rsidR="00EA2309" w:rsidRPr="00876948">
        <w:rPr>
          <w:rFonts w:ascii="新細明體" w:hAnsi="新細明體" w:cs="新細明體" w:hint="eastAsia"/>
          <w:color w:val="000000"/>
          <w:kern w:val="0"/>
          <w:lang w:bidi="hi-IN"/>
        </w:rPr>
        <w:t>)。</w:t>
      </w:r>
    </w:p>
    <w:p w:rsidR="00EA2309" w:rsidRPr="00CA198C" w:rsidRDefault="00EA2309" w:rsidP="00101BEE">
      <w:pPr>
        <w:pStyle w:val="a31"/>
      </w:pPr>
    </w:p>
    <w:p w:rsidR="00EA2309" w:rsidRPr="00CA198C" w:rsidRDefault="00EA2309" w:rsidP="00101BEE">
      <w:pPr>
        <w:pStyle w:val="a31"/>
      </w:pPr>
    </w:p>
    <w:p w:rsidR="00EA2309" w:rsidRPr="00CA198C" w:rsidRDefault="00EA2309" w:rsidP="00101BEE">
      <w:pPr>
        <w:pStyle w:val="a31"/>
      </w:pPr>
    </w:p>
    <w:p w:rsidR="00EA2309" w:rsidRPr="00CA198C" w:rsidRDefault="00EA2309" w:rsidP="00101BEE">
      <w:pPr>
        <w:pStyle w:val="a31"/>
      </w:pPr>
    </w:p>
    <w:p w:rsidR="00EA2309" w:rsidRPr="00CA198C" w:rsidRDefault="00EA2309" w:rsidP="00101BEE">
      <w:pPr>
        <w:pStyle w:val="a31"/>
      </w:pPr>
    </w:p>
    <w:p w:rsidR="00876948" w:rsidRDefault="00876948" w:rsidP="00101BEE">
      <w:pPr>
        <w:pStyle w:val="a31"/>
      </w:pPr>
    </w:p>
    <w:p w:rsidR="000B7708" w:rsidRPr="000B7708" w:rsidRDefault="000B7708" w:rsidP="00101BEE">
      <w:pPr>
        <w:pStyle w:val="a31"/>
        <w:ind w:firstLine="141"/>
        <w:rPr>
          <w:sz w:val="6"/>
          <w:szCs w:val="6"/>
        </w:rPr>
      </w:pPr>
    </w:p>
    <w:p w:rsidR="00EA2309" w:rsidRPr="00CA198C" w:rsidRDefault="00EA2309" w:rsidP="00101BEE">
      <w:pPr>
        <w:pStyle w:val="a31"/>
      </w:pPr>
      <w:r w:rsidRPr="00CA198C">
        <w:rPr>
          <w:rFonts w:hint="eastAsia"/>
        </w:rPr>
        <w:t>圖</w:t>
      </w:r>
      <w:r w:rsidR="00876948">
        <w:rPr>
          <w:rFonts w:hint="eastAsia"/>
        </w:rPr>
        <w:t xml:space="preserve">5 </w:t>
      </w:r>
      <w:r w:rsidRPr="00CA198C">
        <w:rPr>
          <w:rFonts w:hint="eastAsia"/>
        </w:rPr>
        <w:t>本會全球資訊網兒童版獲得台灣優良兒少網站第一名</w:t>
      </w:r>
    </w:p>
    <w:p w:rsidR="00EA2309" w:rsidRPr="001D7FC4" w:rsidRDefault="00EA2309" w:rsidP="001D7FC4">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1D7FC4">
        <w:rPr>
          <w:rFonts w:ascii="新細明體" w:hAnsi="新細明體" w:cs="新細明體" w:hint="eastAsia"/>
          <w:color w:val="000000"/>
          <w:kern w:val="0"/>
          <w:lang w:bidi="hi-IN"/>
        </w:rPr>
        <w:t>為達成網站基礎建設共用、網站服務共享的目的，本</w:t>
      </w:r>
      <w:proofErr w:type="gramStart"/>
      <w:r w:rsidRPr="001D7FC4">
        <w:rPr>
          <w:rFonts w:ascii="新細明體" w:hAnsi="新細明體" w:cs="新細明體" w:hint="eastAsia"/>
          <w:color w:val="000000"/>
          <w:kern w:val="0"/>
          <w:lang w:bidi="hi-IN"/>
        </w:rPr>
        <w:t>會官網積極</w:t>
      </w:r>
      <w:proofErr w:type="gramEnd"/>
      <w:r w:rsidRPr="001D7FC4">
        <w:rPr>
          <w:rFonts w:ascii="新細明體" w:hAnsi="新細明體" w:cs="新細明體" w:hint="eastAsia"/>
          <w:color w:val="000000"/>
          <w:kern w:val="0"/>
          <w:lang w:bidi="hi-IN"/>
        </w:rPr>
        <w:t>整合本會暨所屬入口網站維運，已導入桃園區農業改良場、苗栗區農業改良場、</w:t>
      </w:r>
      <w:proofErr w:type="gramStart"/>
      <w:r w:rsidRPr="001D7FC4">
        <w:rPr>
          <w:rFonts w:ascii="新細明體" w:hAnsi="新細明體" w:cs="新細明體" w:hint="eastAsia"/>
          <w:color w:val="000000"/>
          <w:kern w:val="0"/>
          <w:lang w:bidi="hi-IN"/>
        </w:rPr>
        <w:t>臺</w:t>
      </w:r>
      <w:proofErr w:type="gramEnd"/>
      <w:r w:rsidRPr="001D7FC4">
        <w:rPr>
          <w:rFonts w:ascii="新細明體" w:hAnsi="新細明體" w:cs="新細明體" w:hint="eastAsia"/>
          <w:color w:val="000000"/>
          <w:kern w:val="0"/>
          <w:lang w:bidi="hi-IN"/>
        </w:rPr>
        <w:t>中區農業改良場、</w:t>
      </w:r>
      <w:proofErr w:type="gramStart"/>
      <w:r w:rsidRPr="001D7FC4">
        <w:rPr>
          <w:rFonts w:ascii="新細明體" w:hAnsi="新細明體" w:cs="新細明體" w:hint="eastAsia"/>
          <w:color w:val="000000"/>
          <w:kern w:val="0"/>
          <w:lang w:bidi="hi-IN"/>
        </w:rPr>
        <w:t>臺</w:t>
      </w:r>
      <w:proofErr w:type="gramEnd"/>
      <w:r w:rsidRPr="001D7FC4">
        <w:rPr>
          <w:rFonts w:ascii="新細明體" w:hAnsi="新細明體" w:cs="新細明體" w:hint="eastAsia"/>
          <w:color w:val="000000"/>
          <w:kern w:val="0"/>
          <w:lang w:bidi="hi-IN"/>
        </w:rPr>
        <w:t>南區農業改良場、高雄區農業改良場、花蓮區農業改良場、</w:t>
      </w:r>
      <w:proofErr w:type="gramStart"/>
      <w:r w:rsidRPr="001D7FC4">
        <w:rPr>
          <w:rFonts w:ascii="新細明體" w:hAnsi="新細明體" w:cs="新細明體" w:hint="eastAsia"/>
          <w:color w:val="000000"/>
          <w:kern w:val="0"/>
          <w:lang w:bidi="hi-IN"/>
        </w:rPr>
        <w:t>臺</w:t>
      </w:r>
      <w:proofErr w:type="gramEnd"/>
      <w:r w:rsidRPr="001D7FC4">
        <w:rPr>
          <w:rFonts w:ascii="新細明體" w:hAnsi="新細明體" w:cs="新細明體" w:hint="eastAsia"/>
          <w:color w:val="000000"/>
          <w:kern w:val="0"/>
          <w:lang w:bidi="hi-IN"/>
        </w:rPr>
        <w:t>東區農業改良場、</w:t>
      </w:r>
      <w:hyperlink r:id="rId17" w:history="1">
        <w:r w:rsidRPr="001D7FC4">
          <w:rPr>
            <w:rFonts w:ascii="新細明體" w:hAnsi="新細明體" w:cs="新細明體"/>
            <w:color w:val="000000"/>
            <w:kern w:val="0"/>
            <w:lang w:bidi="hi-IN"/>
          </w:rPr>
          <w:t>茶業改良場</w:t>
        </w:r>
      </w:hyperlink>
      <w:r w:rsidRPr="001D7FC4">
        <w:rPr>
          <w:rFonts w:ascii="新細明體" w:hAnsi="新細明體" w:cs="新細明體" w:hint="eastAsia"/>
          <w:color w:val="000000"/>
          <w:kern w:val="0"/>
          <w:lang w:bidi="hi-IN"/>
        </w:rPr>
        <w:t>及種苗改良繁殖場等9機關共享本會全球資訊網對外服務功能。透過本會全球資訊網整合性維運，導入機關不須建置維運官方網站資訊系統，</w:t>
      </w:r>
      <w:proofErr w:type="gramStart"/>
      <w:r w:rsidRPr="001D7FC4">
        <w:rPr>
          <w:rFonts w:ascii="新細明體" w:hAnsi="新細明體" w:cs="新細明體" w:hint="eastAsia"/>
          <w:color w:val="000000"/>
          <w:kern w:val="0"/>
          <w:lang w:bidi="hi-IN"/>
        </w:rPr>
        <w:t>撙</w:t>
      </w:r>
      <w:proofErr w:type="gramEnd"/>
      <w:r w:rsidRPr="001D7FC4">
        <w:rPr>
          <w:rFonts w:ascii="新細明體" w:hAnsi="新細明體" w:cs="新細明體" w:hint="eastAsia"/>
          <w:color w:val="000000"/>
          <w:kern w:val="0"/>
          <w:lang w:bidi="hi-IN"/>
        </w:rPr>
        <w:t>節資訊人力與經費。</w:t>
      </w:r>
    </w:p>
    <w:p w:rsidR="00EA2309" w:rsidRPr="001D7FC4" w:rsidRDefault="001D7FC4" w:rsidP="001D7FC4">
      <w:pPr>
        <w:widowControl/>
        <w:spacing w:beforeLines="20" w:before="72" w:afterLines="20" w:after="72"/>
        <w:ind w:leftChars="150" w:left="360" w:rightChars="-41" w:right="-98" w:firstLineChars="13" w:firstLine="31"/>
        <w:jc w:val="both"/>
        <w:rPr>
          <w:rFonts w:ascii="新細明體" w:hAnsi="新細明體" w:cs="新細明體"/>
          <w:color w:val="000000"/>
          <w:kern w:val="0"/>
          <w:lang w:bidi="hi-IN"/>
        </w:rPr>
      </w:pPr>
      <w:r>
        <w:rPr>
          <w:rFonts w:hint="eastAsia"/>
        </w:rPr>
        <w:t>二、</w:t>
      </w:r>
      <w:r w:rsidR="00EA2309" w:rsidRPr="001D7FC4">
        <w:rPr>
          <w:rFonts w:ascii="新細明體" w:hAnsi="新細明體" w:cs="新細明體" w:hint="eastAsia"/>
          <w:color w:val="000000"/>
          <w:kern w:val="0"/>
          <w:lang w:bidi="hi-IN"/>
        </w:rPr>
        <w:t>共享農業知識庫</w:t>
      </w:r>
    </w:p>
    <w:p w:rsidR="00EA2309" w:rsidRPr="00CA198C" w:rsidRDefault="00EA2309" w:rsidP="001D7FC4">
      <w:pPr>
        <w:widowControl/>
        <w:spacing w:beforeLines="20" w:before="72" w:afterLines="20" w:after="72"/>
        <w:ind w:leftChars="150" w:left="360" w:rightChars="-41" w:right="-98" w:firstLineChars="200" w:firstLine="480"/>
        <w:jc w:val="both"/>
      </w:pPr>
      <w:r w:rsidRPr="001D7FC4">
        <w:rPr>
          <w:rFonts w:ascii="新細明體" w:hAnsi="新細明體" w:cs="新細明體" w:hint="eastAsia"/>
          <w:color w:val="000000"/>
          <w:kern w:val="0"/>
          <w:lang w:bidi="hi-IN"/>
        </w:rPr>
        <w:t>肇興於知識經濟時代，經濟發展已由過去追求技術、價格效率為導向的生產力模式轉型為知識管理為核心的競爭力模式，有鑑於此，本</w:t>
      </w:r>
      <w:r w:rsidRPr="001D7FC4">
        <w:rPr>
          <w:rFonts w:ascii="新細明體" w:hAnsi="新細明體" w:cs="新細明體"/>
          <w:color w:val="000000"/>
          <w:kern w:val="0"/>
          <w:lang w:bidi="hi-IN"/>
        </w:rPr>
        <w:t>會</w:t>
      </w:r>
      <w:r w:rsidRPr="00CA198C">
        <w:rPr>
          <w:rFonts w:hint="eastAsia"/>
        </w:rPr>
        <w:t>整合台</w:t>
      </w:r>
      <w:r w:rsidRPr="00CA198C">
        <w:t>灣</w:t>
      </w:r>
      <w:r w:rsidRPr="00CA198C">
        <w:rPr>
          <w:rFonts w:hint="eastAsia"/>
        </w:rPr>
        <w:t>農業既有的核心知識與競爭優勢，建置「</w:t>
      </w:r>
      <w:r w:rsidRPr="00CA198C">
        <w:t>農業知識入口網</w:t>
      </w:r>
      <w:r w:rsidRPr="00CA198C">
        <w:rPr>
          <w:rFonts w:hint="eastAsia"/>
        </w:rPr>
        <w:t>」</w:t>
      </w:r>
      <w:proofErr w:type="gramStart"/>
      <w:r w:rsidRPr="00CA198C">
        <w:rPr>
          <w:rFonts w:hint="eastAsia"/>
        </w:rPr>
        <w:t>（</w:t>
      </w:r>
      <w:proofErr w:type="gramEnd"/>
      <w:r w:rsidR="00136D07">
        <w:fldChar w:fldCharType="begin"/>
      </w:r>
      <w:r w:rsidR="00136D07">
        <w:instrText xml:space="preserve"> HYPERLINK "http://</w:instrText>
      </w:r>
      <w:r w:rsidR="00136D07">
        <w:instrText xml:space="preserve">kmweb.coa.gov.tw" </w:instrText>
      </w:r>
      <w:r w:rsidR="00136D07">
        <w:fldChar w:fldCharType="separate"/>
      </w:r>
      <w:r w:rsidRPr="00375E3F">
        <w:rPr>
          <w:rStyle w:val="af5"/>
          <w:rFonts w:hint="eastAsia"/>
        </w:rPr>
        <w:t>http://km</w:t>
      </w:r>
      <w:r w:rsidRPr="00375E3F">
        <w:rPr>
          <w:rStyle w:val="af5"/>
        </w:rPr>
        <w:t>web.coa.gov.tw</w:t>
      </w:r>
      <w:r w:rsidR="00136D07">
        <w:rPr>
          <w:rStyle w:val="af5"/>
        </w:rPr>
        <w:fldChar w:fldCharType="end"/>
      </w:r>
      <w:proofErr w:type="gramStart"/>
      <w:r w:rsidRPr="00CA198C">
        <w:rPr>
          <w:rFonts w:hint="eastAsia"/>
        </w:rPr>
        <w:t>）</w:t>
      </w:r>
      <w:proofErr w:type="gramEnd"/>
      <w:r w:rsidRPr="00CA198C">
        <w:rPr>
          <w:rFonts w:hint="eastAsia"/>
        </w:rPr>
        <w:t>，發展農業知識庫，整合、累積各項重要農產業研究、推廣、行銷、文化、消費等農業資訊與知識，便利決策管理人員、研究人員、專業農民、消費者取得系統性知識，以期農業相關產業永續發展。</w:t>
      </w:r>
    </w:p>
    <w:p w:rsidR="00EA2309" w:rsidRPr="001D7FC4" w:rsidRDefault="00EA2309" w:rsidP="001D7FC4">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1D7FC4">
        <w:rPr>
          <w:rFonts w:ascii="新細明體" w:hAnsi="新細明體" w:cs="新細明體" w:hint="eastAsia"/>
          <w:color w:val="000000"/>
          <w:kern w:val="0"/>
          <w:lang w:bidi="hi-IN"/>
        </w:rPr>
        <w:lastRenderedPageBreak/>
        <w:t>本會「農業知識入口網」建置優質農業知識之知識庫、專業性主題館、農業知識論壇及蒐集多樣化的農業資源，透過農業知識庫讓決策人員或研究人員運用眾人的智慧成果，解決其在工作上面臨的問題，而農民及農民團體透過多樣化資源取得農業生產及經營管理之相關知識，以改善生產管理、經營績效，消費者瀏覽感興趣主題館並經知識論壇進行發問，透過互動研討逐次提升農業知識討論範疇的廣度與深度，最後由專家彙整成果揭露於主題館，成為全民共享的農業知識。</w:t>
      </w:r>
    </w:p>
    <w:p w:rsidR="00EA2309" w:rsidRPr="00CA198C" w:rsidRDefault="001D7FC4" w:rsidP="00323FA3">
      <w:pPr>
        <w:pStyle w:val="a21"/>
      </w:pPr>
      <w:r>
        <w:rPr>
          <w:rFonts w:hint="eastAsia"/>
        </w:rPr>
        <w:t>三、</w:t>
      </w:r>
      <w:r w:rsidR="00EA2309" w:rsidRPr="00CA198C">
        <w:rPr>
          <w:rFonts w:hint="eastAsia"/>
        </w:rPr>
        <w:t>行動化資訊服務</w:t>
      </w:r>
    </w:p>
    <w:p w:rsidR="00EA2309" w:rsidRPr="001D7FC4" w:rsidRDefault="00EA2309" w:rsidP="001D7FC4">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1D7FC4">
        <w:rPr>
          <w:rFonts w:ascii="新細明體" w:hAnsi="新細明體" w:cs="新細明體" w:hint="eastAsia"/>
          <w:color w:val="000000"/>
          <w:kern w:val="0"/>
          <w:lang w:bidi="hi-IN"/>
        </w:rPr>
        <w:t>由於政府機關組織的業務分工，對農民或農產業從事大眾而言，常發現</w:t>
      </w:r>
      <w:r w:rsidRPr="001D7FC4">
        <w:rPr>
          <w:rFonts w:ascii="新細明體" w:hAnsi="新細明體" w:cs="新細明體"/>
          <w:color w:val="000000"/>
          <w:kern w:val="0"/>
          <w:lang w:bidi="hi-IN"/>
        </w:rPr>
        <w:t>資源</w:t>
      </w:r>
      <w:r w:rsidRPr="001D7FC4">
        <w:rPr>
          <w:rFonts w:ascii="新細明體" w:hAnsi="新細明體" w:cs="新細明體" w:hint="eastAsia"/>
          <w:color w:val="000000"/>
          <w:kern w:val="0"/>
          <w:lang w:bidi="hi-IN"/>
        </w:rPr>
        <w:t>與資訊</w:t>
      </w:r>
      <w:r w:rsidRPr="001D7FC4">
        <w:rPr>
          <w:rFonts w:ascii="新細明體" w:hAnsi="新細明體" w:cs="新細明體"/>
          <w:color w:val="000000"/>
          <w:kern w:val="0"/>
          <w:lang w:bidi="hi-IN"/>
        </w:rPr>
        <w:t>分散在各個</w:t>
      </w:r>
      <w:r w:rsidRPr="001D7FC4">
        <w:rPr>
          <w:rFonts w:ascii="新細明體" w:hAnsi="新細明體" w:cs="新細明體" w:hint="eastAsia"/>
          <w:color w:val="000000"/>
          <w:kern w:val="0"/>
          <w:lang w:bidi="hi-IN"/>
        </w:rPr>
        <w:t>機關或</w:t>
      </w:r>
      <w:r w:rsidRPr="001D7FC4">
        <w:rPr>
          <w:rFonts w:ascii="新細明體" w:hAnsi="新細明體" w:cs="新細明體"/>
          <w:color w:val="000000"/>
          <w:kern w:val="0"/>
          <w:lang w:bidi="hi-IN"/>
        </w:rPr>
        <w:t>單位</w:t>
      </w:r>
      <w:r w:rsidRPr="001D7FC4">
        <w:rPr>
          <w:rFonts w:ascii="新細明體" w:hAnsi="新細明體" w:cs="新細明體" w:hint="eastAsia"/>
          <w:color w:val="000000"/>
          <w:kern w:val="0"/>
          <w:lang w:bidi="hi-IN"/>
        </w:rPr>
        <w:t>。舉例來說</w:t>
      </w:r>
      <w:r w:rsidRPr="001D7FC4">
        <w:rPr>
          <w:rFonts w:ascii="新細明體" w:hAnsi="新細明體" w:cs="新細明體"/>
          <w:color w:val="000000"/>
          <w:kern w:val="0"/>
          <w:lang w:bidi="hi-IN"/>
        </w:rPr>
        <w:t>，</w:t>
      </w:r>
      <w:r w:rsidRPr="001D7FC4">
        <w:rPr>
          <w:rFonts w:ascii="新細明體" w:hAnsi="新細明體" w:cs="新細明體" w:hint="eastAsia"/>
          <w:color w:val="000000"/>
          <w:kern w:val="0"/>
          <w:lang w:bidi="hi-IN"/>
        </w:rPr>
        <w:t>農民發生病蟲害時可洽詢本會各區改良場；使用農藥相關議題則</w:t>
      </w:r>
      <w:r w:rsidRPr="001D7FC4">
        <w:rPr>
          <w:rFonts w:ascii="新細明體" w:hAnsi="新細明體" w:cs="新細明體"/>
          <w:color w:val="000000"/>
          <w:kern w:val="0"/>
          <w:lang w:bidi="hi-IN"/>
        </w:rPr>
        <w:t>需</w:t>
      </w:r>
      <w:r w:rsidRPr="001D7FC4">
        <w:rPr>
          <w:rFonts w:ascii="新細明體" w:hAnsi="新細明體" w:cs="新細明體" w:hint="eastAsia"/>
          <w:color w:val="000000"/>
          <w:kern w:val="0"/>
          <w:lang w:bidi="hi-IN"/>
        </w:rPr>
        <w:t>透過本會農業試驗所或本會藥物毒物試驗所獲得專家建議或診斷；申請天然災害救助則</w:t>
      </w:r>
      <w:r w:rsidRPr="001D7FC4">
        <w:rPr>
          <w:rFonts w:ascii="新細明體" w:hAnsi="新細明體" w:cs="新細明體"/>
          <w:color w:val="000000"/>
          <w:kern w:val="0"/>
          <w:lang w:bidi="hi-IN"/>
        </w:rPr>
        <w:t>需</w:t>
      </w:r>
      <w:r w:rsidRPr="001D7FC4">
        <w:rPr>
          <w:rFonts w:ascii="新細明體" w:hAnsi="新細明體" w:cs="新細明體" w:hint="eastAsia"/>
          <w:color w:val="000000"/>
          <w:kern w:val="0"/>
          <w:lang w:bidi="hi-IN"/>
        </w:rPr>
        <w:t>依本會</w:t>
      </w:r>
      <w:proofErr w:type="gramStart"/>
      <w:r w:rsidRPr="001D7FC4">
        <w:rPr>
          <w:rFonts w:ascii="新細明體" w:hAnsi="新細明體" w:cs="新細明體" w:hint="eastAsia"/>
          <w:color w:val="000000"/>
          <w:kern w:val="0"/>
          <w:lang w:bidi="hi-IN"/>
        </w:rPr>
        <w:t>農糧署頒布</w:t>
      </w:r>
      <w:proofErr w:type="gramEnd"/>
      <w:r w:rsidRPr="001D7FC4">
        <w:rPr>
          <w:rFonts w:ascii="新細明體" w:hAnsi="新細明體" w:cs="新細明體" w:hint="eastAsia"/>
          <w:color w:val="000000"/>
          <w:kern w:val="0"/>
          <w:lang w:bidi="hi-IN"/>
        </w:rPr>
        <w:t>辦法辦理等。因</w:t>
      </w:r>
      <w:r w:rsidRPr="001D7FC4">
        <w:rPr>
          <w:rFonts w:ascii="新細明體" w:hAnsi="新細明體" w:cs="新細明體"/>
          <w:color w:val="000000"/>
          <w:kern w:val="0"/>
          <w:lang w:bidi="hi-IN"/>
        </w:rPr>
        <w:t>此</w:t>
      </w:r>
      <w:r w:rsidRPr="001D7FC4">
        <w:rPr>
          <w:rFonts w:ascii="新細明體" w:hAnsi="新細明體" w:cs="新細明體" w:hint="eastAsia"/>
          <w:color w:val="000000"/>
          <w:kern w:val="0"/>
          <w:lang w:bidi="hi-IN"/>
        </w:rPr>
        <w:t>對於多數處於資訊弱勢的農民朋友而言，往往</w:t>
      </w:r>
      <w:r w:rsidRPr="001D7FC4">
        <w:rPr>
          <w:rFonts w:ascii="新細明體" w:hAnsi="新細明體" w:cs="新細明體"/>
          <w:color w:val="000000"/>
          <w:kern w:val="0"/>
          <w:lang w:bidi="hi-IN"/>
        </w:rPr>
        <w:t>無法瞭解</w:t>
      </w:r>
      <w:r w:rsidRPr="001D7FC4">
        <w:rPr>
          <w:rFonts w:ascii="新細明體" w:hAnsi="新細明體" w:cs="新細明體" w:hint="eastAsia"/>
          <w:color w:val="000000"/>
          <w:kern w:val="0"/>
          <w:lang w:bidi="hi-IN"/>
        </w:rPr>
        <w:t>本會施政作為的全貌，也可能錯失利用政府輔助我國農業發展所投注重要資源的機會</w:t>
      </w:r>
      <w:r w:rsidRPr="001D7FC4">
        <w:rPr>
          <w:rFonts w:ascii="新細明體" w:hAnsi="新細明體" w:cs="新細明體"/>
          <w:color w:val="000000"/>
          <w:kern w:val="0"/>
          <w:lang w:bidi="hi-IN"/>
        </w:rPr>
        <w:t>。</w:t>
      </w:r>
    </w:p>
    <w:p w:rsidR="00EA2309" w:rsidRPr="001D7FC4" w:rsidRDefault="00EA2309" w:rsidP="001D7FC4">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1D7FC4">
        <w:rPr>
          <w:rFonts w:ascii="新細明體" w:hAnsi="新細明體" w:cs="新細明體" w:hint="eastAsia"/>
          <w:color w:val="000000"/>
          <w:kern w:val="0"/>
          <w:lang w:bidi="hi-IN"/>
        </w:rPr>
        <w:t>為提供全國廣大從事農業相關產業大眾貼心的資訊服務，減輕上述因業務分工衍生的困擾，本會利用資訊技術發展，透過服務導向資料</w:t>
      </w:r>
      <w:proofErr w:type="gramStart"/>
      <w:r w:rsidRPr="001D7FC4">
        <w:rPr>
          <w:rFonts w:ascii="新細明體" w:hAnsi="新細明體" w:cs="新細明體" w:hint="eastAsia"/>
          <w:color w:val="000000"/>
          <w:kern w:val="0"/>
          <w:lang w:bidi="hi-IN"/>
        </w:rPr>
        <w:t>介</w:t>
      </w:r>
      <w:proofErr w:type="gramEnd"/>
      <w:r w:rsidRPr="001D7FC4">
        <w:rPr>
          <w:rFonts w:ascii="新細明體" w:hAnsi="新細明體" w:cs="新細明體" w:hint="eastAsia"/>
          <w:color w:val="000000"/>
          <w:kern w:val="0"/>
          <w:lang w:bidi="hi-IN"/>
        </w:rPr>
        <w:t>接技術，規</w:t>
      </w:r>
      <w:r w:rsidRPr="001D7FC4">
        <w:rPr>
          <w:rFonts w:ascii="新細明體" w:hAnsi="新細明體" w:cs="新細明體"/>
          <w:color w:val="000000"/>
          <w:kern w:val="0"/>
          <w:lang w:bidi="hi-IN"/>
        </w:rPr>
        <w:t>劃</w:t>
      </w:r>
      <w:r w:rsidRPr="001D7FC4">
        <w:rPr>
          <w:rFonts w:ascii="新細明體" w:hAnsi="新細明體" w:cs="新細明體" w:hint="eastAsia"/>
          <w:color w:val="000000"/>
          <w:kern w:val="0"/>
          <w:lang w:bidi="hi-IN"/>
        </w:rPr>
        <w:t>建置「農</w:t>
      </w:r>
      <w:r w:rsidRPr="001D7FC4">
        <w:rPr>
          <w:rFonts w:ascii="新細明體" w:hAnsi="新細明體" w:cs="新細明體"/>
          <w:color w:val="000000"/>
          <w:kern w:val="0"/>
          <w:lang w:bidi="hi-IN"/>
        </w:rPr>
        <w:t>業行動化服務平台</w:t>
      </w:r>
      <w:r w:rsidRPr="001D7FC4">
        <w:rPr>
          <w:rFonts w:ascii="新細明體" w:hAnsi="新細明體" w:cs="新細明體" w:hint="eastAsia"/>
          <w:color w:val="000000"/>
          <w:kern w:val="0"/>
          <w:lang w:bidi="hi-IN"/>
        </w:rPr>
        <w:t>」，彙整本會暨所屬機關的農業資源及資訊發布，開發個人化資訊服務，建置多元化發布管道，包含透過「</w:t>
      </w:r>
      <w:proofErr w:type="gramStart"/>
      <w:r w:rsidRPr="001D7FC4">
        <w:rPr>
          <w:rFonts w:ascii="新細明體" w:hAnsi="新細明體" w:cs="新細明體" w:hint="eastAsia"/>
          <w:color w:val="000000"/>
          <w:kern w:val="0"/>
          <w:lang w:bidi="hi-IN"/>
        </w:rPr>
        <w:t>田</w:t>
      </w:r>
      <w:r w:rsidRPr="001D7FC4">
        <w:rPr>
          <w:rFonts w:ascii="新細明體" w:hAnsi="新細明體" w:cs="新細明體"/>
          <w:color w:val="000000"/>
          <w:kern w:val="0"/>
          <w:lang w:bidi="hi-IN"/>
        </w:rPr>
        <w:t>邊好幫手</w:t>
      </w:r>
      <w:proofErr w:type="gramEnd"/>
      <w:r w:rsidRPr="001D7FC4">
        <w:rPr>
          <w:rFonts w:ascii="新細明體" w:hAnsi="新細明體" w:cs="新細明體" w:hint="eastAsia"/>
          <w:color w:val="000000"/>
          <w:kern w:val="0"/>
          <w:lang w:bidi="hi-IN"/>
        </w:rPr>
        <w:t>」</w:t>
      </w:r>
      <w:proofErr w:type="gramStart"/>
      <w:r w:rsidRPr="001D7FC4">
        <w:rPr>
          <w:rFonts w:ascii="新細明體" w:hAnsi="新細明體" w:cs="新細明體" w:hint="eastAsia"/>
          <w:color w:val="000000"/>
          <w:kern w:val="0"/>
          <w:lang w:bidi="hi-IN"/>
        </w:rPr>
        <w:t>（</w:t>
      </w:r>
      <w:proofErr w:type="gramEnd"/>
      <w:r w:rsidR="00136D07">
        <w:fldChar w:fldCharType="begin"/>
      </w:r>
      <w:r w:rsidR="00136D07">
        <w:instrText xml:space="preserve"> HYPERLINK "http://m.coa.gov.tw" </w:instrText>
      </w:r>
      <w:r w:rsidR="00136D07">
        <w:fldChar w:fldCharType="separate"/>
      </w:r>
      <w:r w:rsidRPr="00375E3F">
        <w:rPr>
          <w:rStyle w:val="af5"/>
          <w:rFonts w:ascii="新細明體" w:hAnsi="新細明體" w:cs="新細明體" w:hint="eastAsia"/>
          <w:kern w:val="0"/>
          <w:lang w:bidi="hi-IN"/>
        </w:rPr>
        <w:t>http://m.coa.gov.tw</w:t>
      </w:r>
      <w:r w:rsidR="00136D07">
        <w:rPr>
          <w:rStyle w:val="af5"/>
          <w:rFonts w:ascii="新細明體" w:hAnsi="新細明體" w:cs="新細明體"/>
          <w:kern w:val="0"/>
          <w:lang w:bidi="hi-IN"/>
        </w:rPr>
        <w:fldChar w:fldCharType="end"/>
      </w:r>
      <w:proofErr w:type="gramStart"/>
      <w:r w:rsidRPr="001D7FC4">
        <w:rPr>
          <w:rFonts w:ascii="新細明體" w:hAnsi="新細明體" w:cs="新細明體" w:hint="eastAsia"/>
          <w:color w:val="000000"/>
          <w:kern w:val="0"/>
          <w:lang w:bidi="hi-IN"/>
        </w:rPr>
        <w:t>）</w:t>
      </w:r>
      <w:proofErr w:type="gramEnd"/>
      <w:r w:rsidRPr="001D7FC4">
        <w:rPr>
          <w:rFonts w:ascii="新細明體" w:hAnsi="新細明體" w:cs="新細明體" w:hint="eastAsia"/>
          <w:color w:val="000000"/>
          <w:kern w:val="0"/>
          <w:lang w:bidi="hi-IN"/>
        </w:rPr>
        <w:t>網站發布整合性農業動態訊息，個人化服務部分，則利用傳統電話傳真機，行動通訊網路簡訊服務及電子郵件等發布通道，由「農</w:t>
      </w:r>
      <w:r w:rsidRPr="001D7FC4">
        <w:rPr>
          <w:rFonts w:ascii="新細明體" w:hAnsi="新細明體" w:cs="新細明體"/>
          <w:color w:val="000000"/>
          <w:kern w:val="0"/>
          <w:lang w:bidi="hi-IN"/>
        </w:rPr>
        <w:t>業行動化服務平台</w:t>
      </w:r>
      <w:r w:rsidRPr="001D7FC4">
        <w:rPr>
          <w:rFonts w:ascii="新細明體" w:hAnsi="新細明體" w:cs="新細明體" w:hint="eastAsia"/>
          <w:color w:val="000000"/>
          <w:kern w:val="0"/>
          <w:lang w:bidi="hi-IN"/>
        </w:rPr>
        <w:t>」主動推送個人化即時通知訊息，以主動貼心的個人訊息服務，傳達對農業從事大眾各項用心的施政服務。</w:t>
      </w:r>
    </w:p>
    <w:p w:rsidR="00EA2309" w:rsidRPr="00CA198C" w:rsidRDefault="001D7FC4" w:rsidP="00323FA3">
      <w:pPr>
        <w:pStyle w:val="a21"/>
      </w:pPr>
      <w:r>
        <w:rPr>
          <w:rFonts w:hint="eastAsia"/>
        </w:rPr>
        <w:t>四、</w:t>
      </w:r>
      <w:r w:rsidR="00EA2309" w:rsidRPr="00CA198C">
        <w:rPr>
          <w:rFonts w:hint="eastAsia"/>
        </w:rPr>
        <w:t>農</w:t>
      </w:r>
      <w:r w:rsidR="00EA2309" w:rsidRPr="00CA198C">
        <w:t>業</w:t>
      </w:r>
      <w:r w:rsidR="00EA2309" w:rsidRPr="00CA198C">
        <w:rPr>
          <w:rFonts w:hint="eastAsia"/>
        </w:rPr>
        <w:t>影音新媒體服務</w:t>
      </w:r>
    </w:p>
    <w:p w:rsidR="00EA2309" w:rsidRPr="001D7FC4" w:rsidRDefault="00EA2309" w:rsidP="001D7FC4">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1D7FC4">
        <w:rPr>
          <w:rFonts w:ascii="新細明體" w:hAnsi="新細明體" w:cs="新細明體" w:hint="eastAsia"/>
          <w:color w:val="000000"/>
          <w:kern w:val="0"/>
          <w:lang w:bidi="hi-IN"/>
        </w:rPr>
        <w:t>隨著我國民主化快速發達，重要政策推動都必須與民眾或利害關係族群充分溝通，更由於「新媒體」興起，政策溝通工具不限於文字敘述，本會逐次運用圖卡漫畫與影音動畫等較具傳播效率來宣導重要政策。</w:t>
      </w:r>
    </w:p>
    <w:p w:rsidR="00EA2309" w:rsidRPr="001D7FC4" w:rsidRDefault="00EA2309" w:rsidP="001D7FC4">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1D7FC4">
        <w:rPr>
          <w:rFonts w:ascii="新細明體" w:hAnsi="新細明體" w:cs="新細明體" w:hint="eastAsia"/>
          <w:color w:val="000000"/>
          <w:kern w:val="0"/>
          <w:lang w:bidi="hi-IN"/>
        </w:rPr>
        <w:t>為</w:t>
      </w:r>
      <w:r w:rsidRPr="001D7FC4">
        <w:rPr>
          <w:rFonts w:ascii="新細明體" w:hAnsi="新細明體" w:cs="新細明體"/>
          <w:color w:val="000000"/>
          <w:kern w:val="0"/>
          <w:lang w:bidi="hi-IN"/>
        </w:rPr>
        <w:t>強化</w:t>
      </w:r>
      <w:r w:rsidRPr="001D7FC4">
        <w:rPr>
          <w:rFonts w:ascii="新細明體" w:hAnsi="新細明體" w:cs="新細明體" w:hint="eastAsia"/>
          <w:color w:val="000000"/>
          <w:kern w:val="0"/>
          <w:lang w:bidi="hi-IN"/>
        </w:rPr>
        <w:t>農</w:t>
      </w:r>
      <w:r w:rsidRPr="001D7FC4">
        <w:rPr>
          <w:rFonts w:ascii="新細明體" w:hAnsi="新細明體" w:cs="新細明體"/>
          <w:color w:val="000000"/>
          <w:kern w:val="0"/>
          <w:lang w:bidi="hi-IN"/>
        </w:rPr>
        <w:t>業</w:t>
      </w:r>
      <w:r w:rsidRPr="001D7FC4">
        <w:rPr>
          <w:rFonts w:ascii="新細明體" w:hAnsi="新細明體" w:cs="新細明體" w:hint="eastAsia"/>
          <w:color w:val="000000"/>
          <w:kern w:val="0"/>
          <w:lang w:bidi="hi-IN"/>
        </w:rPr>
        <w:t>資訊</w:t>
      </w:r>
      <w:r w:rsidRPr="001D7FC4">
        <w:rPr>
          <w:rFonts w:ascii="新細明體" w:hAnsi="新細明體" w:cs="新細明體"/>
          <w:color w:val="000000"/>
          <w:kern w:val="0"/>
          <w:lang w:bidi="hi-IN"/>
        </w:rPr>
        <w:t>傳播</w:t>
      </w:r>
      <w:r w:rsidRPr="001D7FC4">
        <w:rPr>
          <w:rFonts w:ascii="新細明體" w:hAnsi="新細明體" w:cs="新細明體" w:hint="eastAsia"/>
          <w:color w:val="000000"/>
          <w:kern w:val="0"/>
          <w:lang w:bidi="hi-IN"/>
        </w:rPr>
        <w:t>，宣導永</w:t>
      </w:r>
      <w:proofErr w:type="gramStart"/>
      <w:r w:rsidRPr="001D7FC4">
        <w:rPr>
          <w:rFonts w:ascii="新細明體" w:hAnsi="新細明體" w:cs="新細明體" w:hint="eastAsia"/>
          <w:color w:val="000000"/>
          <w:kern w:val="0"/>
          <w:lang w:bidi="hi-IN"/>
        </w:rPr>
        <w:t>續樂活</w:t>
      </w:r>
      <w:proofErr w:type="gramEnd"/>
      <w:r w:rsidRPr="001D7FC4">
        <w:rPr>
          <w:rFonts w:ascii="新細明體" w:hAnsi="新細明體" w:cs="新細明體" w:hint="eastAsia"/>
          <w:color w:val="000000"/>
          <w:kern w:val="0"/>
          <w:lang w:bidi="hi-IN"/>
        </w:rPr>
        <w:t>農業政策，本</w:t>
      </w:r>
      <w:r w:rsidRPr="001D7FC4">
        <w:rPr>
          <w:rFonts w:ascii="新細明體" w:hAnsi="新細明體" w:cs="新細明體"/>
          <w:color w:val="000000"/>
          <w:kern w:val="0"/>
          <w:lang w:bidi="hi-IN"/>
        </w:rPr>
        <w:t>會</w:t>
      </w:r>
      <w:r w:rsidRPr="001D7FC4">
        <w:rPr>
          <w:rFonts w:ascii="新細明體" w:hAnsi="新細明體" w:cs="新細明體" w:hint="eastAsia"/>
          <w:color w:val="000000"/>
          <w:kern w:val="0"/>
          <w:lang w:bidi="hi-IN"/>
        </w:rPr>
        <w:t>於</w:t>
      </w:r>
      <w:r w:rsidR="00323FA3">
        <w:rPr>
          <w:rFonts w:ascii="新細明體" w:hAnsi="新細明體" w:cs="新細明體" w:hint="eastAsia"/>
          <w:color w:val="000000"/>
          <w:kern w:val="0"/>
          <w:lang w:bidi="hi-IN"/>
        </w:rPr>
        <w:t>98</w:t>
      </w:r>
      <w:r w:rsidRPr="001D7FC4">
        <w:rPr>
          <w:rFonts w:ascii="新細明體" w:hAnsi="新細明體" w:cs="新細明體" w:hint="eastAsia"/>
          <w:color w:val="000000"/>
          <w:kern w:val="0"/>
          <w:lang w:bidi="hi-IN"/>
        </w:rPr>
        <w:t>年起即著手</w:t>
      </w:r>
      <w:r w:rsidRPr="001D7FC4">
        <w:rPr>
          <w:rFonts w:ascii="新細明體" w:hAnsi="新細明體" w:cs="新細明體"/>
          <w:color w:val="000000"/>
          <w:kern w:val="0"/>
          <w:lang w:bidi="hi-IN"/>
        </w:rPr>
        <w:t>整</w:t>
      </w:r>
      <w:r w:rsidRPr="001D7FC4">
        <w:rPr>
          <w:rFonts w:ascii="新細明體" w:hAnsi="新細明體" w:cs="新細明體" w:hint="eastAsia"/>
          <w:color w:val="000000"/>
          <w:kern w:val="0"/>
          <w:lang w:bidi="hi-IN"/>
        </w:rPr>
        <w:t>理搜集</w:t>
      </w:r>
      <w:r w:rsidRPr="001D7FC4">
        <w:rPr>
          <w:rFonts w:ascii="新細明體" w:hAnsi="新細明體" w:cs="新細明體"/>
          <w:color w:val="000000"/>
          <w:kern w:val="0"/>
          <w:lang w:bidi="hi-IN"/>
        </w:rPr>
        <w:t>農業影</w:t>
      </w:r>
      <w:r w:rsidRPr="001D7FC4">
        <w:rPr>
          <w:rFonts w:ascii="新細明體" w:hAnsi="新細明體" w:cs="新細明體" w:hint="eastAsia"/>
          <w:color w:val="000000"/>
          <w:kern w:val="0"/>
          <w:lang w:bidi="hi-IN"/>
        </w:rPr>
        <w:t>音資訊，建立</w:t>
      </w:r>
      <w:r w:rsidRPr="001D7FC4">
        <w:rPr>
          <w:rFonts w:ascii="新細明體" w:hAnsi="新細明體" w:cs="新細明體"/>
          <w:color w:val="000000"/>
          <w:kern w:val="0"/>
          <w:lang w:bidi="hi-IN"/>
        </w:rPr>
        <w:t>農業數位</w:t>
      </w:r>
      <w:r w:rsidRPr="001D7FC4">
        <w:rPr>
          <w:rFonts w:ascii="新細明體" w:hAnsi="新細明體" w:cs="新細明體" w:hint="eastAsia"/>
          <w:color w:val="000000"/>
          <w:kern w:val="0"/>
          <w:lang w:bidi="hi-IN"/>
        </w:rPr>
        <w:t>影音資料庫，透過本會「農</w:t>
      </w:r>
      <w:r w:rsidRPr="001D7FC4">
        <w:rPr>
          <w:rFonts w:ascii="新細明體" w:hAnsi="新細明體" w:cs="新細明體"/>
          <w:color w:val="000000"/>
          <w:kern w:val="0"/>
          <w:lang w:bidi="hi-IN"/>
        </w:rPr>
        <w:t>業虛擬博</w:t>
      </w:r>
      <w:r w:rsidRPr="001D7FC4">
        <w:rPr>
          <w:rFonts w:ascii="新細明體" w:hAnsi="新細明體" w:cs="新細明體" w:hint="eastAsia"/>
          <w:color w:val="000000"/>
          <w:kern w:val="0"/>
          <w:lang w:bidi="hi-IN"/>
        </w:rPr>
        <w:t>物</w:t>
      </w:r>
      <w:r w:rsidRPr="001D7FC4">
        <w:rPr>
          <w:rFonts w:ascii="新細明體" w:hAnsi="新細明體" w:cs="新細明體"/>
          <w:color w:val="000000"/>
          <w:kern w:val="0"/>
          <w:lang w:bidi="hi-IN"/>
        </w:rPr>
        <w:t>館</w:t>
      </w:r>
      <w:r w:rsidRPr="001D7FC4">
        <w:rPr>
          <w:rFonts w:ascii="新細明體" w:hAnsi="新細明體" w:cs="新細明體" w:hint="eastAsia"/>
          <w:color w:val="000000"/>
          <w:kern w:val="0"/>
          <w:lang w:bidi="hi-IN"/>
        </w:rPr>
        <w:t>」網</w:t>
      </w:r>
      <w:r w:rsidRPr="001D7FC4">
        <w:rPr>
          <w:rFonts w:ascii="新細明體" w:hAnsi="新細明體" w:cs="新細明體"/>
          <w:color w:val="000000"/>
          <w:kern w:val="0"/>
          <w:lang w:bidi="hi-IN"/>
        </w:rPr>
        <w:t>站</w:t>
      </w:r>
      <w:r w:rsidRPr="001D7FC4">
        <w:rPr>
          <w:rFonts w:ascii="新細明體" w:hAnsi="新細明體" w:cs="新細明體" w:hint="eastAsia"/>
          <w:color w:val="000000"/>
          <w:kern w:val="0"/>
          <w:lang w:bidi="hi-IN"/>
        </w:rPr>
        <w:t>(</w:t>
      </w:r>
      <w:hyperlink r:id="rId18" w:history="1">
        <w:r w:rsidRPr="00375E3F">
          <w:rPr>
            <w:rStyle w:val="af5"/>
            <w:rFonts w:ascii="新細明體" w:hAnsi="新細明體" w:cs="新細明體" w:hint="eastAsia"/>
            <w:kern w:val="0"/>
            <w:lang w:bidi="hi-IN"/>
          </w:rPr>
          <w:t>h</w:t>
        </w:r>
        <w:r w:rsidRPr="00375E3F">
          <w:rPr>
            <w:rStyle w:val="af5"/>
            <w:rFonts w:ascii="新細明體" w:hAnsi="新細明體" w:cs="新細明體"/>
            <w:kern w:val="0"/>
            <w:lang w:bidi="hi-IN"/>
          </w:rPr>
          <w:t>ttp://video.coa.gov.tw</w:t>
        </w:r>
      </w:hyperlink>
      <w:r w:rsidRPr="001D7FC4">
        <w:rPr>
          <w:rFonts w:ascii="新細明體" w:hAnsi="新細明體" w:cs="新細明體" w:hint="eastAsia"/>
          <w:color w:val="000000"/>
          <w:kern w:val="0"/>
          <w:lang w:bidi="hi-IN"/>
        </w:rPr>
        <w:t>)與</w:t>
      </w:r>
      <w:proofErr w:type="spellStart"/>
      <w:r w:rsidRPr="001D7FC4">
        <w:rPr>
          <w:rFonts w:ascii="新細明體" w:hAnsi="新細明體" w:cs="新細明體" w:hint="eastAsia"/>
          <w:color w:val="000000"/>
          <w:kern w:val="0"/>
          <w:lang w:bidi="hi-IN"/>
        </w:rPr>
        <w:t>you</w:t>
      </w:r>
      <w:r w:rsidR="00BD5EAB">
        <w:rPr>
          <w:rFonts w:ascii="新細明體" w:hAnsi="新細明體" w:cs="新細明體"/>
          <w:color w:val="000000"/>
          <w:kern w:val="0"/>
          <w:lang w:bidi="hi-IN"/>
        </w:rPr>
        <w:t>t</w:t>
      </w:r>
      <w:r w:rsidRPr="001D7FC4">
        <w:rPr>
          <w:rFonts w:ascii="新細明體" w:hAnsi="新細明體" w:cs="新細明體" w:hint="eastAsia"/>
          <w:color w:val="000000"/>
          <w:kern w:val="0"/>
          <w:lang w:bidi="hi-IN"/>
        </w:rPr>
        <w:t>ube</w:t>
      </w:r>
      <w:proofErr w:type="spellEnd"/>
      <w:r w:rsidRPr="001D7FC4">
        <w:rPr>
          <w:rFonts w:ascii="新細明體" w:hAnsi="新細明體" w:cs="新細明體" w:hint="eastAsia"/>
          <w:color w:val="000000"/>
          <w:kern w:val="0"/>
          <w:lang w:bidi="hi-IN"/>
        </w:rPr>
        <w:t>影音平台，彙整上傳超過2,000集影音與電子書，提供</w:t>
      </w:r>
      <w:r w:rsidRPr="001D7FC4">
        <w:rPr>
          <w:rFonts w:ascii="新細明體" w:hAnsi="新細明體" w:cs="新細明體"/>
          <w:color w:val="000000"/>
          <w:kern w:val="0"/>
          <w:lang w:bidi="hi-IN"/>
        </w:rPr>
        <w:t>民眾</w:t>
      </w:r>
      <w:r w:rsidRPr="001D7FC4">
        <w:rPr>
          <w:rFonts w:ascii="新細明體" w:hAnsi="新細明體" w:cs="新細明體" w:hint="eastAsia"/>
          <w:color w:val="000000"/>
          <w:kern w:val="0"/>
          <w:lang w:bidi="hi-IN"/>
        </w:rPr>
        <w:t>包含農產品、水果、花卉、農漁村、森林步道、水土復育、病蟲害防治、生物技術、植物栽培、生態保育、活動記實等面向的影音服務。</w:t>
      </w:r>
    </w:p>
    <w:p w:rsidR="00EA2309" w:rsidRPr="00391184" w:rsidRDefault="00EA2309" w:rsidP="00391184">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proofErr w:type="gramStart"/>
      <w:r w:rsidRPr="001D7FC4">
        <w:rPr>
          <w:rFonts w:ascii="新細明體" w:hAnsi="新細明體" w:cs="新細明體" w:hint="eastAsia"/>
          <w:color w:val="000000"/>
          <w:kern w:val="0"/>
          <w:lang w:bidi="hi-IN"/>
        </w:rPr>
        <w:t>鑑</w:t>
      </w:r>
      <w:proofErr w:type="gramEnd"/>
      <w:r w:rsidRPr="001D7FC4">
        <w:rPr>
          <w:rFonts w:ascii="新細明體" w:hAnsi="新細明體" w:cs="新細明體" w:hint="eastAsia"/>
          <w:color w:val="000000"/>
          <w:kern w:val="0"/>
          <w:lang w:bidi="hi-IN"/>
        </w:rPr>
        <w:t>於新媒體的傳播常侷限於網際網路使用族群，或</w:t>
      </w:r>
      <w:proofErr w:type="gramStart"/>
      <w:r w:rsidRPr="001D7FC4">
        <w:rPr>
          <w:rFonts w:ascii="新細明體" w:hAnsi="新細明體" w:cs="新細明體" w:hint="eastAsia"/>
          <w:color w:val="000000"/>
          <w:kern w:val="0"/>
          <w:lang w:bidi="hi-IN"/>
        </w:rPr>
        <w:t>囿</w:t>
      </w:r>
      <w:proofErr w:type="gramEnd"/>
      <w:r w:rsidRPr="001D7FC4">
        <w:rPr>
          <w:rFonts w:ascii="新細明體" w:hAnsi="新細明體" w:cs="新細明體" w:hint="eastAsia"/>
          <w:color w:val="000000"/>
          <w:kern w:val="0"/>
          <w:lang w:bidi="hi-IN"/>
        </w:rPr>
        <w:t>於電視報導，仍無法達到普及從事農業相關事業的民眾，因</w:t>
      </w:r>
      <w:r w:rsidRPr="001D7FC4">
        <w:rPr>
          <w:rFonts w:ascii="新細明體" w:hAnsi="新細明體" w:cs="新細明體"/>
          <w:color w:val="000000"/>
          <w:kern w:val="0"/>
          <w:lang w:bidi="hi-IN"/>
        </w:rPr>
        <w:t>此本會</w:t>
      </w:r>
      <w:r w:rsidRPr="001D7FC4">
        <w:rPr>
          <w:rFonts w:ascii="新細明體" w:hAnsi="新細明體" w:cs="新細明體" w:hint="eastAsia"/>
          <w:color w:val="000000"/>
          <w:kern w:val="0"/>
          <w:lang w:bidi="hi-IN"/>
        </w:rPr>
        <w:t>以</w:t>
      </w:r>
      <w:r w:rsidRPr="001D7FC4">
        <w:rPr>
          <w:rFonts w:ascii="新細明體" w:hAnsi="新細明體" w:cs="新細明體"/>
          <w:color w:val="000000"/>
          <w:kern w:val="0"/>
          <w:lang w:bidi="hi-IN"/>
        </w:rPr>
        <w:t>農業數位</w:t>
      </w:r>
      <w:r w:rsidRPr="001D7FC4">
        <w:rPr>
          <w:rFonts w:ascii="新細明體" w:hAnsi="新細明體" w:cs="新細明體" w:hint="eastAsia"/>
          <w:color w:val="000000"/>
          <w:kern w:val="0"/>
          <w:lang w:bidi="hi-IN"/>
        </w:rPr>
        <w:t>影音資料庫為</w:t>
      </w:r>
      <w:r w:rsidRPr="001D7FC4">
        <w:rPr>
          <w:rFonts w:ascii="新細明體" w:hAnsi="新細明體" w:cs="新細明體"/>
          <w:color w:val="000000"/>
          <w:kern w:val="0"/>
          <w:lang w:bidi="hi-IN"/>
        </w:rPr>
        <w:t>基礎</w:t>
      </w:r>
      <w:r w:rsidRPr="001D7FC4">
        <w:rPr>
          <w:rFonts w:ascii="新細明體" w:hAnsi="新細明體" w:cs="新細明體" w:hint="eastAsia"/>
          <w:color w:val="000000"/>
          <w:kern w:val="0"/>
          <w:lang w:bidi="hi-IN"/>
        </w:rPr>
        <w:t>，運用電子看板技術及全國各級農漁會 營業場所430處，</w:t>
      </w:r>
      <w:r w:rsidRPr="001D7FC4">
        <w:rPr>
          <w:rFonts w:ascii="新細明體" w:hAnsi="新細明體" w:cs="新細明體"/>
          <w:color w:val="000000"/>
          <w:kern w:val="0"/>
          <w:lang w:bidi="hi-IN"/>
        </w:rPr>
        <w:t>建</w:t>
      </w:r>
      <w:r w:rsidRPr="001D7FC4">
        <w:rPr>
          <w:rFonts w:ascii="新細明體" w:hAnsi="新細明體" w:cs="新細明體" w:hint="eastAsia"/>
          <w:color w:val="000000"/>
          <w:kern w:val="0"/>
          <w:lang w:bidi="hi-IN"/>
        </w:rPr>
        <w:t>置農</w:t>
      </w:r>
      <w:r w:rsidRPr="001D7FC4">
        <w:rPr>
          <w:rFonts w:ascii="新細明體" w:hAnsi="新細明體" w:cs="新細明體"/>
          <w:color w:val="000000"/>
          <w:kern w:val="0"/>
          <w:lang w:bidi="hi-IN"/>
        </w:rPr>
        <w:t>業</w:t>
      </w:r>
      <w:r w:rsidRPr="001D7FC4">
        <w:rPr>
          <w:rFonts w:ascii="新細明體" w:hAnsi="新細明體" w:cs="新細明體" w:hint="eastAsia"/>
          <w:color w:val="000000"/>
          <w:kern w:val="0"/>
          <w:lang w:bidi="hi-IN"/>
        </w:rPr>
        <w:t>資訊電子看板，負責農業領域新媒體資訊的傳播，為本會對全國各鄉鎮農民朋友即時直接溝通管道。農</w:t>
      </w:r>
      <w:r w:rsidRPr="001D7FC4">
        <w:rPr>
          <w:rFonts w:ascii="新細明體" w:hAnsi="新細明體" w:cs="新細明體"/>
          <w:color w:val="000000"/>
          <w:kern w:val="0"/>
          <w:lang w:bidi="hi-IN"/>
        </w:rPr>
        <w:t>業</w:t>
      </w:r>
      <w:r w:rsidRPr="001D7FC4">
        <w:rPr>
          <w:rFonts w:ascii="新細明體" w:hAnsi="新細明體" w:cs="新細明體" w:hint="eastAsia"/>
          <w:color w:val="000000"/>
          <w:kern w:val="0"/>
          <w:lang w:bidi="hi-IN"/>
        </w:rPr>
        <w:t>資訊電子看板日常播送農友切身關心的農產品批發行情與當地農情報</w:t>
      </w:r>
      <w:r w:rsidRPr="001D7FC4">
        <w:rPr>
          <w:rFonts w:ascii="新細明體" w:hAnsi="新細明體" w:cs="新細明體" w:hint="eastAsia"/>
          <w:color w:val="000000"/>
          <w:kern w:val="0"/>
          <w:lang w:bidi="hi-IN"/>
        </w:rPr>
        <w:lastRenderedPageBreak/>
        <w:t>導，在節慶時傳達本會對農民朋友的問候(圖</w:t>
      </w:r>
      <w:r w:rsidR="00391184">
        <w:rPr>
          <w:rFonts w:ascii="新細明體" w:hAnsi="新細明體" w:cs="新細明體" w:hint="eastAsia"/>
          <w:color w:val="000000"/>
          <w:kern w:val="0"/>
          <w:lang w:bidi="hi-IN"/>
        </w:rPr>
        <w:t>6</w:t>
      </w:r>
      <w:r w:rsidRPr="001D7FC4">
        <w:rPr>
          <w:rFonts w:ascii="新細明體" w:hAnsi="新細明體" w:cs="新細明體" w:hint="eastAsia"/>
          <w:color w:val="000000"/>
          <w:kern w:val="0"/>
          <w:lang w:bidi="hi-IN"/>
        </w:rPr>
        <w:t>)，具重大政策或議題時，即時提供農友詳實正確訊息</w:t>
      </w:r>
      <w:r w:rsidRPr="00391184">
        <w:rPr>
          <w:rFonts w:ascii="新細明體" w:hAnsi="新細明體" w:cs="新細明體" w:hint="eastAsia"/>
          <w:color w:val="000000"/>
          <w:kern w:val="0"/>
          <w:lang w:bidi="hi-IN"/>
        </w:rPr>
        <w:t>(圖</w:t>
      </w:r>
      <w:r w:rsidR="00391184">
        <w:rPr>
          <w:rFonts w:ascii="新細明體" w:hAnsi="新細明體" w:cs="新細明體" w:hint="eastAsia"/>
          <w:color w:val="000000"/>
          <w:kern w:val="0"/>
          <w:lang w:bidi="hi-IN"/>
        </w:rPr>
        <w:t>7</w:t>
      </w:r>
      <w:r w:rsidRPr="00391184">
        <w:rPr>
          <w:rFonts w:ascii="新細明體" w:hAnsi="新細明體" w:cs="新細明體" w:hint="eastAsia"/>
          <w:color w:val="000000"/>
          <w:kern w:val="0"/>
          <w:lang w:bidi="hi-IN"/>
        </w:rPr>
        <w:t>)，為本會拉近與農民距離的政策溝通工具。</w:t>
      </w:r>
    </w:p>
    <w:p w:rsidR="00EA2309" w:rsidRPr="00CA198C" w:rsidRDefault="00EA2309" w:rsidP="00101BEE">
      <w:pPr>
        <w:pStyle w:val="a31"/>
      </w:pPr>
      <w:r w:rsidRPr="00CA198C">
        <w:rPr>
          <w:noProof/>
        </w:rPr>
        <w:drawing>
          <wp:anchor distT="0" distB="0" distL="114300" distR="114300" simplePos="0" relativeHeight="251666432" behindDoc="0" locked="0" layoutInCell="1" allowOverlap="1" wp14:anchorId="53E605B4" wp14:editId="3A75AEDF">
            <wp:simplePos x="0" y="0"/>
            <wp:positionH relativeFrom="column">
              <wp:posOffset>1435100</wp:posOffset>
            </wp:positionH>
            <wp:positionV relativeFrom="paragraph">
              <wp:posOffset>117475</wp:posOffset>
            </wp:positionV>
            <wp:extent cx="2482760" cy="1651000"/>
            <wp:effectExtent l="0" t="0" r="0" b="6350"/>
            <wp:wrapNone/>
            <wp:docPr id="9" name="圖片 9" descr="C:\Users\CI6966.NTCOA\Desktop\0616-資訊長專欄投稿用圖_馬年主委拜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6966.NTCOA\Desktop\0616-資訊長專欄投稿用圖_馬年主委拜年.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276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309" w:rsidRPr="00CA198C" w:rsidRDefault="00EA2309" w:rsidP="00101BEE">
      <w:pPr>
        <w:pStyle w:val="a31"/>
      </w:pPr>
    </w:p>
    <w:p w:rsidR="00EA2309" w:rsidRPr="00CA198C" w:rsidRDefault="00EA2309" w:rsidP="00101BEE">
      <w:pPr>
        <w:pStyle w:val="a31"/>
      </w:pPr>
    </w:p>
    <w:p w:rsidR="00EA2309" w:rsidRPr="00CA198C" w:rsidRDefault="00EA2309" w:rsidP="00101BEE">
      <w:pPr>
        <w:pStyle w:val="a31"/>
      </w:pPr>
    </w:p>
    <w:p w:rsidR="00391184" w:rsidRDefault="00391184" w:rsidP="00101BEE">
      <w:pPr>
        <w:pStyle w:val="a31"/>
      </w:pPr>
    </w:p>
    <w:p w:rsidR="00391184" w:rsidRPr="001A2608" w:rsidRDefault="00391184" w:rsidP="00101BEE">
      <w:pPr>
        <w:pStyle w:val="a31"/>
      </w:pPr>
    </w:p>
    <w:p w:rsidR="00EA2309" w:rsidRPr="00CA198C" w:rsidRDefault="00EA2309" w:rsidP="00101BEE">
      <w:pPr>
        <w:pStyle w:val="a31"/>
      </w:pPr>
      <w:r w:rsidRPr="00CA198C">
        <w:rPr>
          <w:rFonts w:hint="eastAsia"/>
        </w:rPr>
        <w:t>圖</w:t>
      </w:r>
      <w:r w:rsidR="00391184">
        <w:rPr>
          <w:rFonts w:hint="eastAsia"/>
        </w:rPr>
        <w:t>6</w:t>
      </w:r>
      <w:r w:rsidRPr="00CA198C">
        <w:rPr>
          <w:rFonts w:hint="eastAsia"/>
        </w:rPr>
        <w:t xml:space="preserve"> 本會運用農業資訊電子看板傳達節慶問候</w:t>
      </w:r>
    </w:p>
    <w:p w:rsidR="00EA2309" w:rsidRPr="00CA198C" w:rsidRDefault="00E70C22" w:rsidP="00101BEE">
      <w:pPr>
        <w:pStyle w:val="a31"/>
      </w:pPr>
      <w:r w:rsidRPr="00CA198C">
        <w:rPr>
          <w:noProof/>
        </w:rPr>
        <w:drawing>
          <wp:anchor distT="0" distB="0" distL="114300" distR="114300" simplePos="0" relativeHeight="251668480" behindDoc="0" locked="0" layoutInCell="1" allowOverlap="1" wp14:anchorId="4FC26ABE" wp14:editId="7085CAAB">
            <wp:simplePos x="0" y="0"/>
            <wp:positionH relativeFrom="column">
              <wp:posOffset>2775585</wp:posOffset>
            </wp:positionH>
            <wp:positionV relativeFrom="paragraph">
              <wp:posOffset>8935</wp:posOffset>
            </wp:positionV>
            <wp:extent cx="1742368" cy="2463281"/>
            <wp:effectExtent l="0" t="0" r="0" b="0"/>
            <wp:wrapNone/>
            <wp:docPr id="14" name="圖片 14" descr="C:\Users\CI6966.NTCOA\Desktop\0616-資訊長專欄投稿用圖_老農津貼改革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6966.NTCOA\Desktop\0616-資訊長專欄投稿用圖_老農津貼改革p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2368" cy="24632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98C">
        <w:rPr>
          <w:noProof/>
        </w:rPr>
        <w:drawing>
          <wp:anchor distT="0" distB="0" distL="114300" distR="114300" simplePos="0" relativeHeight="251667456" behindDoc="0" locked="0" layoutInCell="1" allowOverlap="1" wp14:anchorId="57BD058B" wp14:editId="098A966B">
            <wp:simplePos x="0" y="0"/>
            <wp:positionH relativeFrom="column">
              <wp:posOffset>989330</wp:posOffset>
            </wp:positionH>
            <wp:positionV relativeFrom="paragraph">
              <wp:posOffset>6350</wp:posOffset>
            </wp:positionV>
            <wp:extent cx="1782445" cy="2520950"/>
            <wp:effectExtent l="0" t="0" r="8255" b="0"/>
            <wp:wrapNone/>
            <wp:docPr id="10" name="圖片 10" descr="C:\Users\CI6966.NTCOA\Desktop\0616-資訊長專欄投稿用圖_老農津貼改革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6966.NTCOA\Desktop\0616-資訊長專欄投稿用圖_老農津貼改革p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2445" cy="252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309" w:rsidRPr="00CA198C" w:rsidRDefault="00EA2309" w:rsidP="00101BEE">
      <w:pPr>
        <w:pStyle w:val="a31"/>
      </w:pPr>
    </w:p>
    <w:p w:rsidR="00EA2309" w:rsidRPr="00CA198C" w:rsidRDefault="00EA2309" w:rsidP="00101BEE">
      <w:pPr>
        <w:pStyle w:val="a31"/>
      </w:pPr>
    </w:p>
    <w:p w:rsidR="00EA2309" w:rsidRPr="00CA198C" w:rsidRDefault="00EA2309" w:rsidP="00101BEE">
      <w:pPr>
        <w:pStyle w:val="a31"/>
      </w:pPr>
    </w:p>
    <w:p w:rsidR="00EA2309" w:rsidRPr="00CA198C" w:rsidRDefault="00EA2309" w:rsidP="00101BEE">
      <w:pPr>
        <w:pStyle w:val="a31"/>
      </w:pPr>
    </w:p>
    <w:p w:rsidR="00EA2309" w:rsidRPr="00CA198C" w:rsidRDefault="00EA2309" w:rsidP="00101BEE">
      <w:pPr>
        <w:pStyle w:val="a31"/>
      </w:pPr>
    </w:p>
    <w:p w:rsidR="00391184" w:rsidRDefault="00391184" w:rsidP="00101BEE">
      <w:pPr>
        <w:pStyle w:val="a31"/>
      </w:pPr>
    </w:p>
    <w:p w:rsidR="00391184" w:rsidRDefault="00391184" w:rsidP="00101BEE">
      <w:pPr>
        <w:pStyle w:val="a31"/>
      </w:pPr>
    </w:p>
    <w:p w:rsidR="009E1EAD" w:rsidRDefault="00323FA3" w:rsidP="00101BEE">
      <w:pPr>
        <w:pStyle w:val="a31"/>
      </w:pPr>
      <w:r>
        <w:rPr>
          <w:rFonts w:hint="eastAsia"/>
        </w:rPr>
        <w:t xml:space="preserve"> </w:t>
      </w:r>
    </w:p>
    <w:p w:rsidR="00EA2309" w:rsidRPr="00391184" w:rsidRDefault="00323FA3" w:rsidP="00101BEE">
      <w:pPr>
        <w:pStyle w:val="a31"/>
      </w:pPr>
      <w:r>
        <w:rPr>
          <w:rFonts w:hint="eastAsia"/>
        </w:rPr>
        <w:t xml:space="preserve">       </w:t>
      </w:r>
      <w:r w:rsidR="00EA2309" w:rsidRPr="00391184">
        <w:rPr>
          <w:rFonts w:hint="eastAsia"/>
        </w:rPr>
        <w:t>圖</w:t>
      </w:r>
      <w:r w:rsidR="00391184" w:rsidRPr="00391184">
        <w:rPr>
          <w:rFonts w:hint="eastAsia"/>
        </w:rPr>
        <w:t>7</w:t>
      </w:r>
      <w:r w:rsidR="00EA2309" w:rsidRPr="00391184">
        <w:rPr>
          <w:rFonts w:hint="eastAsia"/>
        </w:rPr>
        <w:t xml:space="preserve"> 本會透過漫畫圖卡宣導重要政策</w:t>
      </w:r>
    </w:p>
    <w:p w:rsidR="00EA2309" w:rsidRPr="00CA198C" w:rsidRDefault="00391184" w:rsidP="00323FA3">
      <w:pPr>
        <w:pStyle w:val="a21"/>
      </w:pPr>
      <w:r>
        <w:rPr>
          <w:rFonts w:hint="eastAsia"/>
        </w:rPr>
        <w:t>五、</w:t>
      </w:r>
      <w:r w:rsidR="00EA2309" w:rsidRPr="00CA198C">
        <w:rPr>
          <w:rFonts w:hint="eastAsia"/>
        </w:rPr>
        <w:t>農</w:t>
      </w:r>
      <w:r w:rsidR="00EA2309" w:rsidRPr="00CA198C">
        <w:t>業</w:t>
      </w:r>
      <w:r w:rsidR="00EA2309" w:rsidRPr="00CA198C">
        <w:rPr>
          <w:rFonts w:hint="eastAsia"/>
        </w:rPr>
        <w:t>資</w:t>
      </w:r>
      <w:r w:rsidR="00EA2309" w:rsidRPr="00CA198C">
        <w:t>料開放</w:t>
      </w:r>
      <w:r w:rsidR="00EA2309" w:rsidRPr="00CA198C">
        <w:rPr>
          <w:rFonts w:hint="eastAsia"/>
        </w:rPr>
        <w:t>加值應用</w:t>
      </w:r>
    </w:p>
    <w:p w:rsidR="00EA2309" w:rsidRPr="00391184" w:rsidRDefault="00EA2309" w:rsidP="00391184">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391184">
        <w:rPr>
          <w:rFonts w:ascii="新細明體" w:hAnsi="新細明體" w:cs="新細明體"/>
          <w:color w:val="000000"/>
          <w:kern w:val="0"/>
          <w:lang w:bidi="hi-IN"/>
        </w:rPr>
        <w:t>為</w:t>
      </w:r>
      <w:r w:rsidRPr="00391184">
        <w:rPr>
          <w:rFonts w:ascii="新細明體" w:hAnsi="新細明體" w:cs="新細明體" w:hint="eastAsia"/>
          <w:color w:val="000000"/>
          <w:kern w:val="0"/>
          <w:lang w:bidi="hi-IN"/>
        </w:rPr>
        <w:t>配合行政院推動</w:t>
      </w:r>
      <w:r w:rsidRPr="00391184">
        <w:rPr>
          <w:rFonts w:ascii="新細明體" w:hAnsi="新細明體" w:cs="新細明體"/>
          <w:color w:val="000000"/>
          <w:kern w:val="0"/>
          <w:lang w:bidi="hi-IN"/>
        </w:rPr>
        <w:t>政府開放資料加值應用</w:t>
      </w:r>
      <w:r w:rsidRPr="00391184">
        <w:rPr>
          <w:rFonts w:ascii="新細明體" w:hAnsi="新細明體" w:cs="新細明體" w:hint="eastAsia"/>
          <w:color w:val="000000"/>
          <w:kern w:val="0"/>
          <w:lang w:bidi="hi-IN"/>
        </w:rPr>
        <w:t>政策</w:t>
      </w:r>
      <w:r w:rsidRPr="00391184">
        <w:rPr>
          <w:rFonts w:ascii="新細明體" w:hAnsi="新細明體" w:cs="新細明體"/>
          <w:color w:val="000000"/>
          <w:kern w:val="0"/>
          <w:lang w:bidi="hi-IN"/>
        </w:rPr>
        <w:t>，</w:t>
      </w:r>
      <w:r w:rsidRPr="00391184">
        <w:rPr>
          <w:rFonts w:ascii="新細明體" w:hAnsi="新細明體" w:cs="新細明體" w:hint="eastAsia"/>
          <w:color w:val="000000"/>
          <w:kern w:val="0"/>
          <w:lang w:bidi="hi-IN"/>
        </w:rPr>
        <w:t>本會</w:t>
      </w:r>
      <w:r w:rsidRPr="00391184">
        <w:rPr>
          <w:rFonts w:ascii="新細明體" w:hAnsi="新細明體" w:cs="新細明體"/>
          <w:color w:val="000000"/>
          <w:kern w:val="0"/>
          <w:lang w:bidi="hi-IN"/>
        </w:rPr>
        <w:t>整合</w:t>
      </w:r>
      <w:r w:rsidRPr="00391184">
        <w:rPr>
          <w:rFonts w:ascii="新細明體" w:hAnsi="新細明體" w:cs="新細明體" w:hint="eastAsia"/>
          <w:color w:val="000000"/>
          <w:kern w:val="0"/>
          <w:lang w:bidi="hi-IN"/>
        </w:rPr>
        <w:t>多</w:t>
      </w:r>
      <w:r w:rsidRPr="00391184">
        <w:rPr>
          <w:rFonts w:ascii="新細明體" w:hAnsi="新細明體" w:cs="新細明體"/>
          <w:color w:val="000000"/>
          <w:kern w:val="0"/>
          <w:lang w:bidi="hi-IN"/>
        </w:rPr>
        <w:t>項農業開放資料</w:t>
      </w:r>
      <w:r w:rsidRPr="00391184">
        <w:rPr>
          <w:rFonts w:ascii="新細明體" w:hAnsi="新細明體" w:cs="新細明體" w:hint="eastAsia"/>
          <w:color w:val="000000"/>
          <w:kern w:val="0"/>
          <w:lang w:bidi="hi-IN"/>
        </w:rPr>
        <w:t>，透過</w:t>
      </w:r>
      <w:r w:rsidRPr="00391184">
        <w:rPr>
          <w:rFonts w:ascii="新細明體" w:hAnsi="新細明體" w:cs="新細明體"/>
          <w:color w:val="000000"/>
          <w:kern w:val="0"/>
          <w:lang w:bidi="hi-IN"/>
        </w:rPr>
        <w:t>單一入口網站</w:t>
      </w:r>
      <w:r w:rsidRPr="00391184">
        <w:rPr>
          <w:rFonts w:ascii="新細明體" w:hAnsi="新細明體" w:cs="新細明體" w:hint="eastAsia"/>
          <w:color w:val="000000"/>
          <w:kern w:val="0"/>
          <w:lang w:bidi="hi-IN"/>
        </w:rPr>
        <w:t>開放連結使用</w:t>
      </w:r>
      <w:r w:rsidRPr="00391184">
        <w:rPr>
          <w:rFonts w:ascii="新細明體" w:hAnsi="新細明體" w:cs="新細明體"/>
          <w:color w:val="000000"/>
          <w:kern w:val="0"/>
          <w:lang w:bidi="hi-IN"/>
        </w:rPr>
        <w:t>，鼓勵</w:t>
      </w:r>
      <w:r w:rsidRPr="00391184">
        <w:rPr>
          <w:rFonts w:ascii="新細明體" w:hAnsi="新細明體" w:cs="新細明體" w:hint="eastAsia"/>
          <w:color w:val="000000"/>
          <w:kern w:val="0"/>
          <w:lang w:bidi="hi-IN"/>
        </w:rPr>
        <w:t>大眾或</w:t>
      </w:r>
      <w:r w:rsidRPr="00391184">
        <w:rPr>
          <w:rFonts w:ascii="新細明體" w:hAnsi="新細明體" w:cs="新細明體"/>
          <w:color w:val="000000"/>
          <w:kern w:val="0"/>
          <w:lang w:bidi="hi-IN"/>
        </w:rPr>
        <w:t>企業組織運用政府開放資料創造知識資產、加值應用及便民服務。</w:t>
      </w:r>
    </w:p>
    <w:p w:rsidR="00EA2309" w:rsidRDefault="00EA2309" w:rsidP="00391184">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391184">
        <w:rPr>
          <w:rFonts w:ascii="新細明體" w:hAnsi="新細明體" w:cs="新細明體" w:hint="eastAsia"/>
          <w:color w:val="000000"/>
          <w:kern w:val="0"/>
          <w:lang w:bidi="hi-IN"/>
        </w:rPr>
        <w:t>本</w:t>
      </w:r>
      <w:r w:rsidRPr="00391184">
        <w:rPr>
          <w:rFonts w:ascii="新細明體" w:hAnsi="新細明體" w:cs="新細明體"/>
          <w:color w:val="000000"/>
          <w:kern w:val="0"/>
          <w:lang w:bidi="hi-IN"/>
        </w:rPr>
        <w:t>會農業</w:t>
      </w:r>
      <w:r w:rsidRPr="00391184">
        <w:rPr>
          <w:rFonts w:ascii="新細明體" w:hAnsi="新細明體" w:cs="新細明體" w:hint="eastAsia"/>
          <w:color w:val="000000"/>
          <w:kern w:val="0"/>
          <w:lang w:bidi="hi-IN"/>
        </w:rPr>
        <w:t>資</w:t>
      </w:r>
      <w:r w:rsidRPr="00391184">
        <w:rPr>
          <w:rFonts w:ascii="新細明體" w:hAnsi="新細明體" w:cs="新細明體"/>
          <w:color w:val="000000"/>
          <w:kern w:val="0"/>
          <w:lang w:bidi="hi-IN"/>
        </w:rPr>
        <w:t>料開放平台</w:t>
      </w:r>
      <w:r w:rsidRPr="00391184">
        <w:rPr>
          <w:rFonts w:ascii="新細明體" w:hAnsi="新細明體" w:cs="新細明體" w:hint="eastAsia"/>
          <w:color w:val="000000"/>
          <w:kern w:val="0"/>
          <w:lang w:bidi="hi-IN"/>
        </w:rPr>
        <w:t>(</w:t>
      </w:r>
      <w:hyperlink r:id="rId22" w:history="1">
        <w:r w:rsidRPr="00391184">
          <w:rPr>
            <w:rStyle w:val="af5"/>
            <w:rFonts w:ascii="新細明體" w:hAnsi="新細明體" w:cs="新細明體" w:hint="eastAsia"/>
            <w:kern w:val="0"/>
            <w:lang w:bidi="hi-IN"/>
          </w:rPr>
          <w:t>http:/</w:t>
        </w:r>
        <w:r w:rsidRPr="00391184">
          <w:rPr>
            <w:rStyle w:val="af5"/>
            <w:rFonts w:ascii="新細明體" w:hAnsi="新細明體" w:cs="新細明體"/>
            <w:kern w:val="0"/>
            <w:lang w:bidi="hi-IN"/>
          </w:rPr>
          <w:t>/data.coa.gov.tw</w:t>
        </w:r>
      </w:hyperlink>
      <w:r w:rsidRPr="00391184">
        <w:rPr>
          <w:rFonts w:ascii="新細明體" w:hAnsi="新細明體" w:cs="新細明體"/>
          <w:color w:val="000000"/>
          <w:kern w:val="0"/>
          <w:lang w:bidi="hi-IN"/>
        </w:rPr>
        <w:t>)目前已開放</w:t>
      </w:r>
      <w:r w:rsidRPr="00391184">
        <w:rPr>
          <w:rFonts w:ascii="新細明體" w:hAnsi="新細明體" w:cs="新細明體" w:hint="eastAsia"/>
          <w:color w:val="000000"/>
          <w:kern w:val="0"/>
          <w:lang w:bidi="hi-IN"/>
        </w:rPr>
        <w:t>56項</w:t>
      </w:r>
      <w:r w:rsidRPr="00391184">
        <w:rPr>
          <w:rFonts w:ascii="新細明體" w:hAnsi="新細明體" w:cs="新細明體"/>
          <w:color w:val="000000"/>
          <w:kern w:val="0"/>
          <w:lang w:bidi="hi-IN"/>
        </w:rPr>
        <w:t>資料</w:t>
      </w:r>
      <w:r w:rsidRPr="00391184">
        <w:rPr>
          <w:rFonts w:ascii="新細明體" w:hAnsi="新細明體" w:cs="新細明體" w:hint="eastAsia"/>
          <w:color w:val="000000"/>
          <w:kern w:val="0"/>
          <w:lang w:bidi="hi-IN"/>
        </w:rPr>
        <w:t>，區</w:t>
      </w:r>
      <w:r w:rsidRPr="00391184">
        <w:rPr>
          <w:rFonts w:ascii="新細明體" w:hAnsi="新細明體" w:cs="新細明體"/>
          <w:color w:val="000000"/>
          <w:kern w:val="0"/>
          <w:lang w:bidi="hi-IN"/>
        </w:rPr>
        <w:t>分</w:t>
      </w:r>
      <w:r w:rsidRPr="00391184">
        <w:rPr>
          <w:rFonts w:ascii="新細明體" w:hAnsi="新細明體" w:cs="新細明體" w:hint="eastAsia"/>
          <w:color w:val="000000"/>
          <w:kern w:val="0"/>
          <w:lang w:bidi="hi-IN"/>
        </w:rPr>
        <w:t>如圖</w:t>
      </w:r>
      <w:r w:rsidR="00E70C22">
        <w:rPr>
          <w:rFonts w:ascii="新細明體" w:hAnsi="新細明體" w:cs="新細明體" w:hint="eastAsia"/>
          <w:color w:val="000000"/>
          <w:kern w:val="0"/>
          <w:lang w:bidi="hi-IN"/>
        </w:rPr>
        <w:t>8</w:t>
      </w:r>
      <w:r w:rsidRPr="00391184">
        <w:rPr>
          <w:rFonts w:ascii="新細明體" w:hAnsi="新細明體" w:cs="新細明體" w:hint="eastAsia"/>
          <w:color w:val="000000"/>
          <w:kern w:val="0"/>
          <w:lang w:bidi="hi-IN"/>
        </w:rPr>
        <w:t>所示10類內容，同時依資料屬性，定期以適當的程式語言</w:t>
      </w:r>
      <w:r w:rsidRPr="00391184">
        <w:rPr>
          <w:rFonts w:ascii="新細明體" w:hAnsi="新細明體" w:cs="新細明體"/>
          <w:color w:val="000000"/>
          <w:kern w:val="0"/>
          <w:lang w:bidi="hi-IN"/>
        </w:rPr>
        <w:t>格式</w:t>
      </w:r>
      <w:r w:rsidRPr="00391184">
        <w:rPr>
          <w:rFonts w:ascii="新細明體" w:hAnsi="新細明體" w:cs="新細明體" w:hint="eastAsia"/>
          <w:color w:val="000000"/>
          <w:kern w:val="0"/>
          <w:lang w:bidi="hi-IN"/>
        </w:rPr>
        <w:t>提供自動</w:t>
      </w:r>
      <w:proofErr w:type="gramStart"/>
      <w:r w:rsidRPr="00391184">
        <w:rPr>
          <w:rFonts w:ascii="新細明體" w:hAnsi="新細明體" w:cs="新細明體" w:hint="eastAsia"/>
          <w:color w:val="000000"/>
          <w:kern w:val="0"/>
          <w:lang w:bidi="hi-IN"/>
        </w:rPr>
        <w:t>介</w:t>
      </w:r>
      <w:proofErr w:type="gramEnd"/>
      <w:r w:rsidRPr="00391184">
        <w:rPr>
          <w:rFonts w:ascii="新細明體" w:hAnsi="新細明體" w:cs="新細明體" w:hint="eastAsia"/>
          <w:color w:val="000000"/>
          <w:kern w:val="0"/>
          <w:lang w:bidi="hi-IN"/>
        </w:rPr>
        <w:t>接與解譯方案，與</w:t>
      </w:r>
      <w:r w:rsidRPr="00391184">
        <w:rPr>
          <w:rFonts w:ascii="新細明體" w:hAnsi="新細明體" w:cs="新細明體"/>
          <w:color w:val="000000"/>
          <w:kern w:val="0"/>
          <w:lang w:bidi="hi-IN"/>
        </w:rPr>
        <w:t>民眾</w:t>
      </w:r>
      <w:r w:rsidRPr="00391184">
        <w:rPr>
          <w:rFonts w:ascii="新細明體" w:hAnsi="新細明體" w:cs="新細明體" w:hint="eastAsia"/>
          <w:color w:val="000000"/>
          <w:kern w:val="0"/>
          <w:lang w:bidi="hi-IN"/>
        </w:rPr>
        <w:t>及</w:t>
      </w:r>
      <w:r w:rsidRPr="00391184">
        <w:rPr>
          <w:rFonts w:ascii="新細明體" w:hAnsi="新細明體" w:cs="新細明體"/>
          <w:color w:val="000000"/>
          <w:kern w:val="0"/>
          <w:lang w:bidi="hi-IN"/>
        </w:rPr>
        <w:t>企業組織</w:t>
      </w:r>
      <w:r w:rsidRPr="00391184">
        <w:rPr>
          <w:rFonts w:ascii="新細明體" w:hAnsi="新細明體" w:cs="新細明體" w:hint="eastAsia"/>
          <w:color w:val="000000"/>
          <w:kern w:val="0"/>
          <w:lang w:bidi="hi-IN"/>
        </w:rPr>
        <w:t>共同創造資訊運用</w:t>
      </w:r>
      <w:r w:rsidRPr="00391184">
        <w:rPr>
          <w:rFonts w:ascii="新細明體" w:hAnsi="新細明體" w:cs="新細明體"/>
          <w:color w:val="000000"/>
          <w:kern w:val="0"/>
          <w:lang w:bidi="hi-IN"/>
        </w:rPr>
        <w:t>資產及服務</w:t>
      </w:r>
      <w:r w:rsidRPr="00391184">
        <w:rPr>
          <w:rFonts w:ascii="新細明體" w:hAnsi="新細明體" w:cs="新細明體" w:hint="eastAsia"/>
          <w:color w:val="000000"/>
          <w:kern w:val="0"/>
          <w:lang w:bidi="hi-IN"/>
        </w:rPr>
        <w:t>。</w:t>
      </w:r>
    </w:p>
    <w:p w:rsidR="009F6C2D" w:rsidRDefault="009F6C2D" w:rsidP="00391184">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p>
    <w:p w:rsidR="009F6C2D" w:rsidRDefault="009F6C2D" w:rsidP="00391184">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p>
    <w:p w:rsidR="009F6C2D" w:rsidRDefault="009F6C2D" w:rsidP="00391184">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p>
    <w:p w:rsidR="009E1EAD" w:rsidRDefault="009E1EAD" w:rsidP="00391184">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p>
    <w:p w:rsidR="009E1EAD" w:rsidRDefault="009E1EAD" w:rsidP="00391184">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p>
    <w:p w:rsidR="009F6C2D" w:rsidRPr="00391184" w:rsidRDefault="009F6C2D" w:rsidP="00391184">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p>
    <w:p w:rsidR="00EA2309" w:rsidRPr="00CA198C" w:rsidRDefault="00EA2309" w:rsidP="00101BEE">
      <w:pPr>
        <w:pStyle w:val="a31"/>
      </w:pPr>
      <w:r w:rsidRPr="00CA198C">
        <w:rPr>
          <w:noProof/>
        </w:rPr>
        <w:lastRenderedPageBreak/>
        <w:drawing>
          <wp:anchor distT="0" distB="0" distL="114300" distR="114300" simplePos="0" relativeHeight="251663360" behindDoc="0" locked="0" layoutInCell="1" allowOverlap="1" wp14:anchorId="24B93015" wp14:editId="6F766BB8">
            <wp:simplePos x="0" y="0"/>
            <wp:positionH relativeFrom="column">
              <wp:posOffset>755650</wp:posOffset>
            </wp:positionH>
            <wp:positionV relativeFrom="paragraph">
              <wp:posOffset>-342900</wp:posOffset>
            </wp:positionV>
            <wp:extent cx="3775710" cy="177165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571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309" w:rsidRPr="00CA198C" w:rsidRDefault="00EA2309" w:rsidP="00101BEE">
      <w:pPr>
        <w:pStyle w:val="a31"/>
      </w:pPr>
    </w:p>
    <w:p w:rsidR="00EA2309" w:rsidRPr="00CA198C" w:rsidRDefault="00EA2309" w:rsidP="00101BEE">
      <w:pPr>
        <w:pStyle w:val="a31"/>
      </w:pPr>
    </w:p>
    <w:p w:rsidR="00EA2309" w:rsidRPr="00CA198C" w:rsidRDefault="00EA2309" w:rsidP="00101BEE">
      <w:pPr>
        <w:pStyle w:val="a31"/>
      </w:pPr>
    </w:p>
    <w:p w:rsidR="00EA2309" w:rsidRPr="00CA198C" w:rsidRDefault="00EA2309" w:rsidP="00101BEE">
      <w:pPr>
        <w:pStyle w:val="a31"/>
      </w:pPr>
    </w:p>
    <w:p w:rsidR="00EA2309" w:rsidRPr="00CA198C" w:rsidRDefault="00323FA3" w:rsidP="00101BEE">
      <w:pPr>
        <w:pStyle w:val="a31"/>
      </w:pPr>
      <w:r>
        <w:rPr>
          <w:rFonts w:hint="eastAsia"/>
        </w:rPr>
        <w:t xml:space="preserve">          </w:t>
      </w:r>
      <w:r w:rsidR="00EA2309" w:rsidRPr="00CA198C">
        <w:rPr>
          <w:rFonts w:hint="eastAsia"/>
        </w:rPr>
        <w:t>圖</w:t>
      </w:r>
      <w:r w:rsidR="005F5133">
        <w:rPr>
          <w:rFonts w:hint="eastAsia"/>
        </w:rPr>
        <w:t>8</w:t>
      </w:r>
      <w:r w:rsidR="00EA2309" w:rsidRPr="00CA198C">
        <w:rPr>
          <w:rFonts w:hint="eastAsia"/>
        </w:rPr>
        <w:t xml:space="preserve"> 農業資料開放10類內容</w:t>
      </w:r>
    </w:p>
    <w:p w:rsidR="00EA2309" w:rsidRPr="00323FA3" w:rsidRDefault="005F5133" w:rsidP="00323FA3">
      <w:pPr>
        <w:pStyle w:val="a21"/>
      </w:pPr>
      <w:r w:rsidRPr="00323FA3">
        <w:rPr>
          <w:rFonts w:hint="eastAsia"/>
        </w:rPr>
        <w:t>六、</w:t>
      </w:r>
      <w:r w:rsidR="00EA2309" w:rsidRPr="00323FA3">
        <w:rPr>
          <w:rFonts w:hint="eastAsia"/>
        </w:rPr>
        <w:t>安全農</w:t>
      </w:r>
      <w:r w:rsidR="00EA2309" w:rsidRPr="00323FA3">
        <w:t>業</w:t>
      </w:r>
      <w:r w:rsidR="00EA2309" w:rsidRPr="00323FA3">
        <w:rPr>
          <w:rFonts w:hint="eastAsia"/>
        </w:rPr>
        <w:t>上</w:t>
      </w:r>
      <w:r w:rsidR="00EA2309" w:rsidRPr="00323FA3">
        <w:t>雲</w:t>
      </w:r>
      <w:r w:rsidR="00EA2309" w:rsidRPr="00323FA3">
        <w:rPr>
          <w:rFonts w:hint="eastAsia"/>
        </w:rPr>
        <w:t>端</w:t>
      </w:r>
    </w:p>
    <w:p w:rsidR="00EA2309" w:rsidRPr="00323FA3" w:rsidRDefault="00EA2309" w:rsidP="005F5133">
      <w:pPr>
        <w:widowControl/>
        <w:spacing w:beforeLines="20" w:before="72" w:afterLines="20" w:after="72"/>
        <w:ind w:leftChars="150" w:left="360" w:rightChars="-41" w:right="-98" w:firstLineChars="200" w:firstLine="480"/>
        <w:jc w:val="both"/>
        <w:rPr>
          <w:rFonts w:asciiTheme="minorEastAsia" w:hAnsiTheme="minorEastAsia" w:cs="新細明體"/>
          <w:color w:val="000000"/>
          <w:kern w:val="0"/>
          <w:lang w:bidi="hi-IN"/>
        </w:rPr>
      </w:pPr>
      <w:r w:rsidRPr="005F5133">
        <w:rPr>
          <w:rFonts w:ascii="新細明體" w:hAnsi="新細明體" w:cs="新細明體"/>
          <w:color w:val="000000"/>
          <w:kern w:val="0"/>
          <w:lang w:bidi="hi-IN"/>
        </w:rPr>
        <w:t> </w:t>
      </w:r>
      <w:r w:rsidRPr="00323FA3">
        <w:rPr>
          <w:rFonts w:asciiTheme="minorEastAsia" w:hAnsiTheme="minorEastAsia" w:cs="新細明體" w:hint="eastAsia"/>
          <w:color w:val="000000"/>
          <w:kern w:val="0"/>
          <w:lang w:bidi="hi-IN"/>
        </w:rPr>
        <w:t>為落</w:t>
      </w:r>
      <w:r w:rsidRPr="00323FA3">
        <w:rPr>
          <w:rFonts w:asciiTheme="minorEastAsia" w:hAnsiTheme="minorEastAsia" w:cs="新細明體"/>
          <w:color w:val="000000"/>
          <w:kern w:val="0"/>
          <w:lang w:bidi="hi-IN"/>
        </w:rPr>
        <w:t>實</w:t>
      </w:r>
      <w:r w:rsidRPr="00323FA3">
        <w:rPr>
          <w:rFonts w:asciiTheme="minorEastAsia" w:hAnsiTheme="minorEastAsia" w:cs="新細明體" w:hint="eastAsia"/>
          <w:color w:val="000000"/>
          <w:kern w:val="0"/>
          <w:lang w:bidi="hi-IN"/>
        </w:rPr>
        <w:t>「精</w:t>
      </w:r>
      <w:r w:rsidRPr="00323FA3">
        <w:rPr>
          <w:rFonts w:asciiTheme="minorEastAsia" w:hAnsiTheme="minorEastAsia" w:cs="新細明體"/>
          <w:color w:val="000000"/>
          <w:kern w:val="0"/>
          <w:lang w:bidi="hi-IN"/>
        </w:rPr>
        <w:t>緻農業健康卓越方案</w:t>
      </w:r>
      <w:r w:rsidRPr="00323FA3">
        <w:rPr>
          <w:rFonts w:asciiTheme="minorEastAsia" w:hAnsiTheme="minorEastAsia" w:cs="新細明體" w:hint="eastAsia"/>
          <w:color w:val="000000"/>
          <w:kern w:val="0"/>
          <w:lang w:bidi="hi-IN"/>
        </w:rPr>
        <w:t>」，保障國人飲食安全，本會推動吉園圃、</w:t>
      </w:r>
      <w:r w:rsidRPr="00323FA3">
        <w:rPr>
          <w:rFonts w:asciiTheme="minorEastAsia" w:hAnsiTheme="minorEastAsia" w:cs="新細明體"/>
          <w:color w:val="000000"/>
          <w:kern w:val="0"/>
          <w:lang w:bidi="hi-IN"/>
        </w:rPr>
        <w:t>CAS</w:t>
      </w:r>
      <w:r w:rsidRPr="00323FA3">
        <w:rPr>
          <w:rFonts w:asciiTheme="minorEastAsia" w:hAnsiTheme="minorEastAsia" w:cs="新細明體" w:hint="eastAsia"/>
          <w:color w:val="000000"/>
          <w:kern w:val="0"/>
          <w:lang w:bidi="hi-IN"/>
        </w:rPr>
        <w:t>優良農產品、有機農產品及產銷履歷等健康農業安全標章(</w:t>
      </w:r>
      <w:r w:rsidRPr="00323FA3">
        <w:rPr>
          <w:rFonts w:asciiTheme="minorEastAsia" w:hAnsiTheme="minorEastAsia" w:cs="新細明體"/>
          <w:color w:val="000000"/>
          <w:kern w:val="0"/>
          <w:lang w:bidi="hi-IN"/>
        </w:rPr>
        <w:t>圖</w:t>
      </w:r>
      <w:r w:rsidR="00A67B79" w:rsidRPr="00323FA3">
        <w:rPr>
          <w:rFonts w:asciiTheme="minorEastAsia" w:hAnsiTheme="minorEastAsia" w:cs="新細明體" w:hint="eastAsia"/>
          <w:color w:val="000000"/>
          <w:kern w:val="0"/>
          <w:lang w:bidi="hi-IN"/>
        </w:rPr>
        <w:t>9</w:t>
      </w:r>
      <w:r w:rsidRPr="00323FA3">
        <w:rPr>
          <w:rFonts w:asciiTheme="minorEastAsia" w:hAnsiTheme="minorEastAsia" w:cs="新細明體" w:hint="eastAsia"/>
          <w:color w:val="000000"/>
          <w:kern w:val="0"/>
          <w:lang w:bidi="hi-IN"/>
        </w:rPr>
        <w:t>)，其</w:t>
      </w:r>
      <w:r w:rsidRPr="00323FA3">
        <w:rPr>
          <w:rFonts w:asciiTheme="minorEastAsia" w:hAnsiTheme="minorEastAsia" w:cs="新細明體"/>
          <w:color w:val="000000"/>
          <w:kern w:val="0"/>
          <w:lang w:bidi="hi-IN"/>
        </w:rPr>
        <w:t>中</w:t>
      </w:r>
      <w:r w:rsidRPr="00323FA3">
        <w:rPr>
          <w:rFonts w:asciiTheme="minorEastAsia" w:hAnsiTheme="minorEastAsia" w:cs="新細明體" w:hint="eastAsia"/>
          <w:color w:val="000000"/>
          <w:kern w:val="0"/>
          <w:lang w:bidi="hi-IN"/>
        </w:rPr>
        <w:t>產銷履歷農產品更運用二維條碼，建置「台</w:t>
      </w:r>
      <w:r w:rsidRPr="00323FA3">
        <w:rPr>
          <w:rFonts w:asciiTheme="minorEastAsia" w:hAnsiTheme="minorEastAsia" w:cs="新細明體"/>
          <w:color w:val="000000"/>
          <w:kern w:val="0"/>
          <w:lang w:bidi="hi-IN"/>
        </w:rPr>
        <w:t>灣</w:t>
      </w:r>
      <w:r w:rsidRPr="00323FA3">
        <w:rPr>
          <w:rFonts w:asciiTheme="minorEastAsia" w:hAnsiTheme="minorEastAsia" w:cs="新細明體" w:hint="eastAsia"/>
          <w:color w:val="000000"/>
          <w:kern w:val="0"/>
          <w:lang w:bidi="hi-IN"/>
        </w:rPr>
        <w:t>農</w:t>
      </w:r>
      <w:r w:rsidRPr="00323FA3">
        <w:rPr>
          <w:rFonts w:asciiTheme="minorEastAsia" w:hAnsiTheme="minorEastAsia" w:cs="新細明體"/>
          <w:color w:val="000000"/>
          <w:kern w:val="0"/>
          <w:lang w:bidi="hi-IN"/>
        </w:rPr>
        <w:t>產品安全追溯</w:t>
      </w:r>
      <w:r w:rsidRPr="00323FA3">
        <w:rPr>
          <w:rFonts w:asciiTheme="minorEastAsia" w:hAnsiTheme="minorEastAsia" w:cs="新細明體" w:hint="eastAsia"/>
          <w:color w:val="000000"/>
          <w:kern w:val="0"/>
          <w:lang w:bidi="hi-IN"/>
        </w:rPr>
        <w:t>資</w:t>
      </w:r>
      <w:r w:rsidRPr="00323FA3">
        <w:rPr>
          <w:rFonts w:asciiTheme="minorEastAsia" w:hAnsiTheme="minorEastAsia" w:cs="新細明體"/>
          <w:color w:val="000000"/>
          <w:kern w:val="0"/>
          <w:lang w:bidi="hi-IN"/>
        </w:rPr>
        <w:t>訊網</w:t>
      </w:r>
      <w:r w:rsidRPr="00323FA3">
        <w:rPr>
          <w:rFonts w:asciiTheme="minorEastAsia" w:hAnsiTheme="minorEastAsia" w:cs="新細明體" w:hint="eastAsia"/>
          <w:color w:val="000000"/>
          <w:kern w:val="0"/>
          <w:lang w:bidi="hi-IN"/>
        </w:rPr>
        <w:t>」(</w:t>
      </w:r>
      <w:hyperlink r:id="rId24" w:history="1">
        <w:r w:rsidRPr="00323FA3">
          <w:rPr>
            <w:rStyle w:val="af5"/>
            <w:rFonts w:asciiTheme="minorEastAsia" w:hAnsiTheme="minorEastAsia" w:cs="新細明體"/>
            <w:kern w:val="0"/>
            <w:lang w:bidi="hi-IN"/>
          </w:rPr>
          <w:t>http://taft.coa.gov.tw</w:t>
        </w:r>
      </w:hyperlink>
      <w:r w:rsidRPr="00323FA3">
        <w:rPr>
          <w:rFonts w:asciiTheme="minorEastAsia" w:hAnsiTheme="minorEastAsia" w:cs="新細明體" w:hint="eastAsia"/>
          <w:color w:val="000000"/>
          <w:kern w:val="0"/>
          <w:lang w:bidi="hi-IN"/>
        </w:rPr>
        <w:t>)，提供消費者以網際網路或智慧型手機查詢農產品追溯資訊，</w:t>
      </w:r>
      <w:r w:rsidRPr="00323FA3">
        <w:rPr>
          <w:rFonts w:asciiTheme="minorEastAsia" w:hAnsiTheme="minorEastAsia" w:cs="新細明體"/>
          <w:color w:val="000000"/>
          <w:kern w:val="0"/>
          <w:lang w:bidi="hi-IN"/>
        </w:rPr>
        <w:t>CAS</w:t>
      </w:r>
      <w:r w:rsidRPr="00323FA3">
        <w:rPr>
          <w:rFonts w:asciiTheme="minorEastAsia" w:hAnsiTheme="minorEastAsia" w:cs="新細明體" w:hint="eastAsia"/>
          <w:color w:val="000000"/>
          <w:kern w:val="0"/>
          <w:lang w:bidi="hi-IN"/>
        </w:rPr>
        <w:t>優良農產品也刻正規劃開發農產品資訊查詢功能。</w:t>
      </w:r>
    </w:p>
    <w:p w:rsidR="00EA2309" w:rsidRPr="00CA198C" w:rsidRDefault="00EA2309" w:rsidP="00101BEE">
      <w:pPr>
        <w:pStyle w:val="a31"/>
      </w:pPr>
      <w:r w:rsidRPr="00CA198C">
        <w:rPr>
          <w:noProof/>
        </w:rPr>
        <w:drawing>
          <wp:anchor distT="0" distB="0" distL="114300" distR="114300" simplePos="0" relativeHeight="251664384" behindDoc="0" locked="0" layoutInCell="1" allowOverlap="1" wp14:anchorId="2D0F66BC" wp14:editId="42E4FB8F">
            <wp:simplePos x="0" y="0"/>
            <wp:positionH relativeFrom="margin">
              <wp:posOffset>847725</wp:posOffset>
            </wp:positionH>
            <wp:positionV relativeFrom="paragraph">
              <wp:posOffset>127000</wp:posOffset>
            </wp:positionV>
            <wp:extent cx="4065270" cy="1056005"/>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65270" cy="1056005"/>
                    </a:xfrm>
                    <a:prstGeom prst="rect">
                      <a:avLst/>
                    </a:prstGeom>
                    <a:noFill/>
                  </pic:spPr>
                </pic:pic>
              </a:graphicData>
            </a:graphic>
            <wp14:sizeRelH relativeFrom="page">
              <wp14:pctWidth>0</wp14:pctWidth>
            </wp14:sizeRelH>
            <wp14:sizeRelV relativeFrom="page">
              <wp14:pctHeight>0</wp14:pctHeight>
            </wp14:sizeRelV>
          </wp:anchor>
        </w:drawing>
      </w:r>
    </w:p>
    <w:p w:rsidR="00EA2309" w:rsidRPr="00CA198C" w:rsidRDefault="00EA2309" w:rsidP="00101BEE">
      <w:pPr>
        <w:pStyle w:val="a31"/>
      </w:pPr>
    </w:p>
    <w:p w:rsidR="00EA2309" w:rsidRPr="00CA198C" w:rsidRDefault="00EA2309" w:rsidP="00101BEE">
      <w:pPr>
        <w:pStyle w:val="a31"/>
      </w:pPr>
    </w:p>
    <w:p w:rsidR="00E70C22" w:rsidRPr="00E70C22" w:rsidRDefault="00E70C22" w:rsidP="00101BEE">
      <w:pPr>
        <w:pStyle w:val="a31"/>
      </w:pPr>
    </w:p>
    <w:p w:rsidR="00EA2309" w:rsidRPr="00CA198C" w:rsidRDefault="00323FA3" w:rsidP="00101BEE">
      <w:pPr>
        <w:pStyle w:val="a31"/>
      </w:pPr>
      <w:r>
        <w:rPr>
          <w:rFonts w:hint="eastAsia"/>
        </w:rPr>
        <w:t xml:space="preserve">          </w:t>
      </w:r>
      <w:r w:rsidR="00EA2309" w:rsidRPr="00CA198C">
        <w:rPr>
          <w:rFonts w:hint="eastAsia"/>
        </w:rPr>
        <w:t>圖</w:t>
      </w:r>
      <w:r w:rsidR="005F5133">
        <w:rPr>
          <w:rFonts w:hint="eastAsia"/>
        </w:rPr>
        <w:t>9</w:t>
      </w:r>
      <w:r w:rsidR="00EA2309" w:rsidRPr="00CA198C">
        <w:rPr>
          <w:rFonts w:hint="eastAsia"/>
        </w:rPr>
        <w:t xml:space="preserve"> 本會推動之健康農業安全標章</w:t>
      </w:r>
    </w:p>
    <w:p w:rsidR="00EA2309" w:rsidRPr="005F5133" w:rsidRDefault="00EA2309" w:rsidP="005F5133">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5F5133">
        <w:rPr>
          <w:rFonts w:ascii="新細明體" w:hAnsi="新細明體" w:cs="新細明體" w:hint="eastAsia"/>
          <w:color w:val="000000"/>
          <w:kern w:val="0"/>
          <w:lang w:bidi="hi-IN"/>
        </w:rPr>
        <w:t>另</w:t>
      </w:r>
      <w:r w:rsidRPr="005F5133">
        <w:rPr>
          <w:rFonts w:ascii="新細明體" w:hAnsi="新細明體" w:cs="新細明體"/>
          <w:color w:val="000000"/>
          <w:kern w:val="0"/>
          <w:lang w:bidi="hi-IN"/>
        </w:rPr>
        <w:t>外</w:t>
      </w:r>
      <w:r w:rsidRPr="005F5133">
        <w:rPr>
          <w:rFonts w:ascii="新細明體" w:hAnsi="新細明體" w:cs="新細明體" w:hint="eastAsia"/>
          <w:color w:val="000000"/>
          <w:kern w:val="0"/>
          <w:lang w:bidi="hi-IN"/>
        </w:rPr>
        <w:t>配合行政院「食品雲」建置計畫，本會亦整理提供具備健康農業安全標章農產品的</w:t>
      </w:r>
      <w:r w:rsidRPr="005F5133">
        <w:rPr>
          <w:rFonts w:ascii="新細明體" w:hAnsi="新細明體" w:cs="新細明體"/>
          <w:color w:val="000000"/>
          <w:kern w:val="0"/>
          <w:lang w:bidi="hi-IN"/>
        </w:rPr>
        <w:t>各</w:t>
      </w:r>
      <w:r w:rsidRPr="005F5133">
        <w:rPr>
          <w:rFonts w:ascii="新細明體" w:hAnsi="新細明體" w:cs="新細明體" w:hint="eastAsia"/>
          <w:color w:val="000000"/>
          <w:kern w:val="0"/>
          <w:lang w:bidi="hi-IN"/>
        </w:rPr>
        <w:t>項</w:t>
      </w:r>
      <w:r w:rsidRPr="005F5133">
        <w:rPr>
          <w:rFonts w:ascii="新細明體" w:hAnsi="新細明體" w:cs="新細明體"/>
          <w:color w:val="000000"/>
          <w:kern w:val="0"/>
          <w:lang w:bidi="hi-IN"/>
        </w:rPr>
        <w:t>資訊</w:t>
      </w:r>
      <w:r w:rsidRPr="005F5133">
        <w:rPr>
          <w:rFonts w:ascii="新細明體" w:hAnsi="新細明體" w:cs="新細明體" w:hint="eastAsia"/>
          <w:color w:val="000000"/>
          <w:kern w:val="0"/>
          <w:lang w:bidi="hi-IN"/>
        </w:rPr>
        <w:t>(如生產與驗證等)，與衛生福利部共同建構食品產業追溯網絡，輔導農產品生產業者建置農產品資訊追溯體系，以農場驗證管理、品質監測記錄及產品特性等資訊，運用農</w:t>
      </w:r>
      <w:r w:rsidRPr="005F5133">
        <w:rPr>
          <w:rFonts w:ascii="新細明體" w:hAnsi="新細明體" w:cs="新細明體"/>
          <w:color w:val="000000"/>
          <w:kern w:val="0"/>
          <w:lang w:bidi="hi-IN"/>
        </w:rPr>
        <w:t>業食品雲</w:t>
      </w:r>
      <w:r w:rsidRPr="005F5133">
        <w:rPr>
          <w:rFonts w:ascii="新細明體" w:hAnsi="新細明體" w:cs="新細明體" w:hint="eastAsia"/>
          <w:color w:val="000000"/>
          <w:kern w:val="0"/>
          <w:lang w:bidi="hi-IN"/>
        </w:rPr>
        <w:t>體系，建立國產安全農產品安全保證，提升國際形象及競爭力。</w:t>
      </w:r>
    </w:p>
    <w:p w:rsidR="00EA2309" w:rsidRDefault="00EA2309" w:rsidP="002019E5">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2019E5">
        <w:rPr>
          <w:rFonts w:ascii="新細明體" w:hAnsi="新細明體" w:cs="新細明體" w:hint="eastAsia"/>
          <w:color w:val="000000"/>
          <w:kern w:val="0"/>
          <w:lang w:bidi="hi-IN"/>
        </w:rPr>
        <w:t>除了運用資訊技術協助農產品建構追溯體系，促進國產安全農產品產業升級外，為協助優良安全農產品業者運用「電子商務」建立直銷通路，本會自</w:t>
      </w:r>
      <w:r w:rsidRPr="002019E5">
        <w:rPr>
          <w:rFonts w:ascii="新細明體" w:hAnsi="新細明體" w:cs="新細明體"/>
          <w:color w:val="000000"/>
          <w:kern w:val="0"/>
          <w:lang w:bidi="hi-IN"/>
        </w:rPr>
        <w:t>101</w:t>
      </w:r>
      <w:r w:rsidRPr="002019E5">
        <w:rPr>
          <w:rFonts w:ascii="新細明體" w:hAnsi="新細明體" w:cs="新細明體" w:hint="eastAsia"/>
          <w:color w:val="000000"/>
          <w:kern w:val="0"/>
          <w:lang w:bidi="hi-IN"/>
        </w:rPr>
        <w:t>年起辦理安全農產品電子商務獎勵活動，一方面由本會主辦單位為消費者把關，於安全農業入口網(</w:t>
      </w:r>
      <w:hyperlink r:id="rId26" w:history="1">
        <w:r w:rsidRPr="00E70C22">
          <w:rPr>
            <w:rStyle w:val="af5"/>
            <w:rFonts w:ascii="新細明體" w:hAnsi="新細明體" w:cs="新細明體"/>
            <w:kern w:val="0"/>
            <w:lang w:bidi="hi-IN"/>
          </w:rPr>
          <w:t>http://agsafe.coa.gov.tw</w:t>
        </w:r>
      </w:hyperlink>
      <w:r w:rsidRPr="002019E5">
        <w:rPr>
          <w:rFonts w:ascii="新細明體" w:hAnsi="新細明體" w:cs="新細明體" w:hint="eastAsia"/>
          <w:color w:val="000000"/>
          <w:kern w:val="0"/>
          <w:lang w:bidi="hi-IN"/>
        </w:rPr>
        <w:t>)，彙整超過</w:t>
      </w:r>
      <w:r w:rsidRPr="002019E5">
        <w:rPr>
          <w:rFonts w:ascii="新細明體" w:hAnsi="新細明體" w:cs="新細明體"/>
          <w:color w:val="000000"/>
          <w:kern w:val="0"/>
          <w:lang w:bidi="hi-IN"/>
        </w:rPr>
        <w:t>1,500</w:t>
      </w:r>
      <w:r w:rsidRPr="002019E5">
        <w:rPr>
          <w:rFonts w:ascii="新細明體" w:hAnsi="新細明體" w:cs="新細明體" w:hint="eastAsia"/>
          <w:color w:val="000000"/>
          <w:kern w:val="0"/>
          <w:lang w:bidi="hi-IN"/>
        </w:rPr>
        <w:t>項安全農產品電子商務訊息及購物連結，提供便利可靠的消費模式；另一方面鼓勵農民突破傳統產銷模式，為具競爭力的農產品建立直銷管道，以市場區隔提高獲利。為增加以銷售農產品為主的電子商務網站訪客</w:t>
      </w:r>
      <w:proofErr w:type="gramStart"/>
      <w:r w:rsidRPr="002019E5">
        <w:rPr>
          <w:rFonts w:ascii="新細明體" w:hAnsi="新細明體" w:cs="新細明體" w:hint="eastAsia"/>
          <w:color w:val="000000"/>
          <w:kern w:val="0"/>
          <w:lang w:bidi="hi-IN"/>
        </w:rPr>
        <w:t>人次，以低跳</w:t>
      </w:r>
      <w:proofErr w:type="gramEnd"/>
      <w:r w:rsidRPr="002019E5">
        <w:rPr>
          <w:rFonts w:ascii="新細明體" w:hAnsi="新細明體" w:cs="新細明體" w:hint="eastAsia"/>
          <w:color w:val="000000"/>
          <w:kern w:val="0"/>
          <w:lang w:bidi="hi-IN"/>
        </w:rPr>
        <w:t>離率、長瀏覽時間與高交易率之高品質導流，協助國內農產品電子商務平台發展，造成消費者、農產品生產者與電子商務通路三贏局面。</w:t>
      </w:r>
    </w:p>
    <w:p w:rsidR="005D7E81" w:rsidRPr="00044B9E" w:rsidRDefault="005D7E81" w:rsidP="005D7E81">
      <w:pPr>
        <w:pStyle w:val="af8"/>
        <w:numPr>
          <w:ilvl w:val="0"/>
          <w:numId w:val="17"/>
        </w:numPr>
        <w:autoSpaceDE w:val="0"/>
        <w:autoSpaceDN w:val="0"/>
        <w:adjustRightInd w:val="0"/>
        <w:spacing w:beforeLines="20" w:before="72" w:afterLines="20" w:after="72"/>
        <w:ind w:leftChars="0" w:rightChars="-41" w:right="-98"/>
        <w:jc w:val="both"/>
        <w:rPr>
          <w:rFonts w:asciiTheme="minorEastAsia" w:hAnsiTheme="minorEastAsia"/>
          <w:b/>
          <w:kern w:val="0"/>
        </w:rPr>
      </w:pPr>
      <w:r>
        <w:rPr>
          <w:rFonts w:asciiTheme="minorEastAsia" w:hAnsiTheme="minorEastAsia" w:hint="eastAsia"/>
          <w:b/>
          <w:kern w:val="0"/>
        </w:rPr>
        <w:t>農業資訊業務未來發展</w:t>
      </w:r>
    </w:p>
    <w:p w:rsidR="00EA2309" w:rsidRPr="00B50CFD" w:rsidRDefault="00EA2309" w:rsidP="00B50CFD">
      <w:pPr>
        <w:spacing w:beforeLines="20" w:before="72" w:afterLines="20" w:after="72"/>
        <w:ind w:rightChars="-41" w:right="-98" w:firstLineChars="215" w:firstLine="516"/>
        <w:jc w:val="both"/>
        <w:rPr>
          <w:rFonts w:ascii="Calibri" w:hAnsi="Calibri"/>
          <w:bCs/>
        </w:rPr>
      </w:pPr>
      <w:r w:rsidRPr="00B50CFD">
        <w:rPr>
          <w:rFonts w:ascii="Calibri" w:hAnsi="Calibri" w:hint="eastAsia"/>
          <w:bCs/>
        </w:rPr>
        <w:t>隨著資通訊技術不斷進步，各式資通訊設備不斷推陳出新，農業資訊業務充滿挑戰與</w:t>
      </w:r>
      <w:r w:rsidR="0099226E">
        <w:rPr>
          <w:rFonts w:ascii="Calibri" w:hAnsi="Calibri" w:hint="eastAsia"/>
          <w:bCs/>
        </w:rPr>
        <w:t>機會</w:t>
      </w:r>
      <w:r w:rsidRPr="00B50CFD">
        <w:rPr>
          <w:rFonts w:ascii="Calibri" w:hAnsi="Calibri" w:hint="eastAsia"/>
          <w:bCs/>
        </w:rPr>
        <w:t>，未來本會資訊業務的推動，著重於運用技術創新，以達成</w:t>
      </w:r>
      <w:r w:rsidRPr="00B50CFD">
        <w:rPr>
          <w:rFonts w:ascii="Calibri" w:hAnsi="Calibri"/>
          <w:bCs/>
        </w:rPr>
        <w:t>提升行政</w:t>
      </w:r>
      <w:r w:rsidRPr="00B50CFD">
        <w:rPr>
          <w:rFonts w:ascii="Calibri" w:hAnsi="Calibri" w:hint="eastAsia"/>
          <w:bCs/>
        </w:rPr>
        <w:t>管</w:t>
      </w:r>
      <w:r w:rsidRPr="00B50CFD">
        <w:rPr>
          <w:rFonts w:ascii="Calibri" w:hAnsi="Calibri" w:hint="eastAsia"/>
          <w:bCs/>
        </w:rPr>
        <w:lastRenderedPageBreak/>
        <w:t>理</w:t>
      </w:r>
      <w:r w:rsidRPr="00B50CFD">
        <w:rPr>
          <w:rFonts w:ascii="Calibri" w:hAnsi="Calibri"/>
          <w:bCs/>
        </w:rPr>
        <w:t>效率</w:t>
      </w:r>
      <w:r w:rsidRPr="00B50CFD">
        <w:rPr>
          <w:rFonts w:ascii="Calibri" w:hAnsi="Calibri" w:hint="eastAsia"/>
          <w:bCs/>
        </w:rPr>
        <w:t>、增</w:t>
      </w:r>
      <w:r w:rsidRPr="00B50CFD">
        <w:rPr>
          <w:rFonts w:ascii="Calibri" w:hAnsi="Calibri"/>
          <w:bCs/>
        </w:rPr>
        <w:t>加</w:t>
      </w:r>
      <w:r w:rsidRPr="00B50CFD">
        <w:rPr>
          <w:rFonts w:ascii="Calibri" w:hAnsi="Calibri" w:hint="eastAsia"/>
          <w:bCs/>
        </w:rPr>
        <w:t>農業</w:t>
      </w:r>
      <w:r w:rsidRPr="00B50CFD">
        <w:rPr>
          <w:rFonts w:ascii="Calibri" w:hAnsi="Calibri"/>
          <w:bCs/>
        </w:rPr>
        <w:t>生產效能</w:t>
      </w:r>
      <w:r w:rsidRPr="00B50CFD">
        <w:rPr>
          <w:rFonts w:ascii="Calibri" w:hAnsi="Calibri" w:hint="eastAsia"/>
          <w:bCs/>
        </w:rPr>
        <w:t>及與優化公眾</w:t>
      </w:r>
      <w:r w:rsidRPr="00B50CFD">
        <w:rPr>
          <w:rFonts w:ascii="Calibri" w:hAnsi="Calibri"/>
          <w:bCs/>
        </w:rPr>
        <w:t>服務</w:t>
      </w:r>
      <w:r w:rsidRPr="00B50CFD">
        <w:rPr>
          <w:rFonts w:ascii="Calibri" w:hAnsi="Calibri" w:hint="eastAsia"/>
          <w:bCs/>
        </w:rPr>
        <w:t>等目標。近期農</w:t>
      </w:r>
      <w:r w:rsidRPr="00B50CFD">
        <w:rPr>
          <w:rFonts w:ascii="Calibri" w:hAnsi="Calibri"/>
          <w:bCs/>
        </w:rPr>
        <w:t>業資訊業務發展</w:t>
      </w:r>
      <w:r w:rsidRPr="00B50CFD">
        <w:rPr>
          <w:rFonts w:ascii="Calibri" w:hAnsi="Calibri" w:hint="eastAsia"/>
          <w:bCs/>
        </w:rPr>
        <w:t>說明</w:t>
      </w:r>
      <w:r w:rsidRPr="00B50CFD">
        <w:rPr>
          <w:rFonts w:ascii="Calibri" w:hAnsi="Calibri"/>
          <w:bCs/>
        </w:rPr>
        <w:t>如下</w:t>
      </w:r>
      <w:r w:rsidRPr="00B50CFD">
        <w:rPr>
          <w:rFonts w:ascii="Calibri" w:hAnsi="Calibri" w:hint="eastAsia"/>
          <w:bCs/>
        </w:rPr>
        <w:t>：</w:t>
      </w:r>
    </w:p>
    <w:p w:rsidR="00EA2309" w:rsidRPr="00CA198C" w:rsidRDefault="00B50CFD" w:rsidP="00323FA3">
      <w:pPr>
        <w:pStyle w:val="a21"/>
      </w:pPr>
      <w:r>
        <w:rPr>
          <w:rFonts w:hint="eastAsia"/>
        </w:rPr>
        <w:t>一、</w:t>
      </w:r>
      <w:r w:rsidR="00EA2309" w:rsidRPr="00CA198C">
        <w:rPr>
          <w:rFonts w:hint="eastAsia"/>
        </w:rPr>
        <w:t>積極協助植</w:t>
      </w:r>
      <w:r w:rsidR="00EA2309" w:rsidRPr="00CA198C">
        <w:t>物工廠</w:t>
      </w:r>
      <w:r w:rsidR="00EA2309" w:rsidRPr="00CA198C">
        <w:rPr>
          <w:rFonts w:hint="eastAsia"/>
        </w:rPr>
        <w:t>產業</w:t>
      </w:r>
    </w:p>
    <w:p w:rsidR="00EA2309" w:rsidRPr="00B50CFD" w:rsidRDefault="00EA2309" w:rsidP="00B50CFD">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B50CFD">
        <w:rPr>
          <w:rFonts w:ascii="新細明體" w:hAnsi="新細明體" w:cs="新細明體" w:hint="eastAsia"/>
          <w:color w:val="000000"/>
          <w:kern w:val="0"/>
          <w:lang w:bidi="hi-IN"/>
        </w:rPr>
        <w:t>因應極端氣候異常危機與安全農產供應等問題，我國運用既有電子產業基礎應用於植物工廠研發。植物工廠產業預估全球產值750億美金，國內已有許多科技大廠如鴻海、億光、新世紀光電、台達電等大廠投入，依據光電協進會PIDA於</w:t>
      </w:r>
      <w:r w:rsidR="00323FA3">
        <w:rPr>
          <w:rFonts w:ascii="新細明體" w:hAnsi="新細明體" w:cs="新細明體" w:hint="eastAsia"/>
          <w:color w:val="000000"/>
          <w:kern w:val="0"/>
          <w:lang w:bidi="hi-IN"/>
        </w:rPr>
        <w:t>102</w:t>
      </w:r>
      <w:r w:rsidRPr="00B50CFD">
        <w:rPr>
          <w:rFonts w:ascii="新細明體" w:hAnsi="新細明體" w:cs="新細明體" w:hint="eastAsia"/>
          <w:color w:val="000000"/>
          <w:kern w:val="0"/>
          <w:lang w:bidi="hi-IN"/>
        </w:rPr>
        <w:t>年7月統計，目前台灣植物工廠產值約占全球的5%，預估至2015年台灣植物工廠成長率將超出3倍。</w:t>
      </w:r>
    </w:p>
    <w:p w:rsidR="00EA2309" w:rsidRPr="00601A11" w:rsidRDefault="00EA2309" w:rsidP="00601A11">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601A11">
        <w:rPr>
          <w:rFonts w:ascii="新細明體" w:hAnsi="新細明體" w:cs="新細明體" w:hint="eastAsia"/>
          <w:color w:val="000000"/>
          <w:kern w:val="0"/>
          <w:lang w:bidi="hi-IN"/>
        </w:rPr>
        <w:t>台灣業界快速地推展各種規模大小或不同類型之植物工廠，無論目的在於整廠設備之輸出或進行作物之生產模式改</w:t>
      </w:r>
      <w:r w:rsidRPr="00601A11">
        <w:rPr>
          <w:rFonts w:ascii="新細明體" w:hAnsi="新細明體" w:cs="新細明體"/>
          <w:color w:val="000000"/>
          <w:kern w:val="0"/>
          <w:lang w:bidi="hi-IN"/>
        </w:rPr>
        <w:t>善</w:t>
      </w:r>
      <w:r w:rsidRPr="00601A11">
        <w:rPr>
          <w:rFonts w:ascii="新細明體" w:hAnsi="新細明體" w:cs="新細明體" w:hint="eastAsia"/>
          <w:color w:val="000000"/>
          <w:kern w:val="0"/>
          <w:lang w:bidi="hi-IN"/>
        </w:rPr>
        <w:t>，皆衍生許多植物工廠作物生長管理技術的資訊需求，惟相關環控設施及養液技術知識等管理系統皆由各廠自行研發，缺乏以作物生理為基礎的量產型植物工廠資通化即時環境監控策略及</w:t>
      </w:r>
      <w:proofErr w:type="gramStart"/>
      <w:r w:rsidRPr="00601A11">
        <w:rPr>
          <w:rFonts w:ascii="新細明體" w:hAnsi="新細明體" w:cs="新細明體" w:hint="eastAsia"/>
          <w:color w:val="000000"/>
          <w:kern w:val="0"/>
          <w:lang w:bidi="hi-IN"/>
        </w:rPr>
        <w:t>養液調控</w:t>
      </w:r>
      <w:proofErr w:type="gramEnd"/>
      <w:r w:rsidRPr="00601A11">
        <w:rPr>
          <w:rFonts w:ascii="新細明體" w:hAnsi="新細明體" w:cs="新細明體" w:hint="eastAsia"/>
          <w:color w:val="000000"/>
          <w:kern w:val="0"/>
          <w:lang w:bidi="hi-IN"/>
        </w:rPr>
        <w:t>管理技術支援系統，因</w:t>
      </w:r>
      <w:r w:rsidRPr="00601A11">
        <w:rPr>
          <w:rFonts w:ascii="新細明體" w:hAnsi="新細明體" w:cs="新細明體"/>
          <w:color w:val="000000"/>
          <w:kern w:val="0"/>
          <w:lang w:bidi="hi-IN"/>
        </w:rPr>
        <w:t>此</w:t>
      </w:r>
      <w:r w:rsidRPr="00601A11">
        <w:rPr>
          <w:rFonts w:ascii="新細明體" w:hAnsi="新細明體" w:cs="新細明體" w:hint="eastAsia"/>
          <w:color w:val="000000"/>
          <w:kern w:val="0"/>
          <w:lang w:bidi="hi-IN"/>
        </w:rPr>
        <w:t>結合資通訊技術與農業科技，將進一步協助植物工廠發展。</w:t>
      </w:r>
    </w:p>
    <w:p w:rsidR="00EA2309" w:rsidRPr="00601A11" w:rsidRDefault="00EA2309" w:rsidP="00601A11">
      <w:pPr>
        <w:widowControl/>
        <w:spacing w:beforeLines="20" w:before="72" w:afterLines="20" w:after="72"/>
        <w:ind w:leftChars="150" w:left="360" w:rightChars="-41" w:right="-98" w:firstLineChars="200" w:firstLine="480"/>
        <w:jc w:val="both"/>
        <w:rPr>
          <w:rFonts w:ascii="新細明體" w:hAnsi="新細明體" w:cs="新細明體"/>
          <w:color w:val="000000"/>
          <w:kern w:val="0"/>
          <w:lang w:bidi="hi-IN"/>
        </w:rPr>
      </w:pPr>
      <w:r w:rsidRPr="00601A11">
        <w:rPr>
          <w:rFonts w:ascii="新細明體" w:hAnsi="新細明體" w:cs="新細明體" w:hint="eastAsia"/>
          <w:color w:val="000000"/>
          <w:kern w:val="0"/>
          <w:lang w:bidi="hi-IN"/>
        </w:rPr>
        <w:t>有</w:t>
      </w:r>
      <w:r w:rsidRPr="00601A11">
        <w:rPr>
          <w:rFonts w:ascii="新細明體" w:hAnsi="新細明體" w:cs="新細明體"/>
          <w:color w:val="000000"/>
          <w:kern w:val="0"/>
          <w:lang w:bidi="hi-IN"/>
        </w:rPr>
        <w:t>鑑於此</w:t>
      </w:r>
      <w:r w:rsidRPr="00601A11">
        <w:rPr>
          <w:rFonts w:ascii="新細明體" w:hAnsi="新細明體" w:cs="新細明體" w:hint="eastAsia"/>
          <w:color w:val="000000"/>
          <w:kern w:val="0"/>
          <w:lang w:bidi="hi-IN"/>
        </w:rPr>
        <w:t>，本</w:t>
      </w:r>
      <w:r w:rsidRPr="00601A11">
        <w:rPr>
          <w:rFonts w:ascii="新細明體" w:hAnsi="新細明體" w:cs="新細明體"/>
          <w:color w:val="000000"/>
          <w:kern w:val="0"/>
          <w:lang w:bidi="hi-IN"/>
        </w:rPr>
        <w:t>會積極</w:t>
      </w:r>
      <w:r w:rsidRPr="00601A11">
        <w:rPr>
          <w:rFonts w:ascii="新細明體" w:hAnsi="新細明體" w:cs="新細明體" w:hint="eastAsia"/>
          <w:color w:val="000000"/>
          <w:kern w:val="0"/>
          <w:lang w:bidi="hi-IN"/>
        </w:rPr>
        <w:t>投</w:t>
      </w:r>
      <w:r w:rsidRPr="00601A11">
        <w:rPr>
          <w:rFonts w:ascii="新細明體" w:hAnsi="新細明體" w:cs="新細明體"/>
          <w:color w:val="000000"/>
          <w:kern w:val="0"/>
          <w:lang w:bidi="hi-IN"/>
        </w:rPr>
        <w:t>入</w:t>
      </w:r>
      <w:r w:rsidRPr="00601A11">
        <w:rPr>
          <w:rFonts w:ascii="新細明體" w:hAnsi="新細明體" w:cs="新細明體" w:hint="eastAsia"/>
          <w:color w:val="000000"/>
          <w:kern w:val="0"/>
          <w:lang w:bidi="hi-IN"/>
        </w:rPr>
        <w:t>高</w:t>
      </w:r>
      <w:r w:rsidRPr="00601A11">
        <w:rPr>
          <w:rFonts w:ascii="新細明體" w:hAnsi="新細明體" w:cs="新細明體"/>
          <w:color w:val="000000"/>
          <w:kern w:val="0"/>
          <w:lang w:bidi="hi-IN"/>
        </w:rPr>
        <w:t>效能植物工廠研發工作</w:t>
      </w:r>
      <w:r w:rsidRPr="00601A11">
        <w:rPr>
          <w:rFonts w:ascii="新細明體" w:hAnsi="新細明體" w:cs="新細明體" w:hint="eastAsia"/>
          <w:color w:val="000000"/>
          <w:kern w:val="0"/>
          <w:lang w:bidi="hi-IN"/>
        </w:rPr>
        <w:t>，期結合農業產業技術與資通技術，建構高效能與高單位土地面積產能之立體化植物工廠栽培體系，協助建立高層架式立體化植物工廠模式(圖</w:t>
      </w:r>
      <w:r w:rsidR="00E70C22">
        <w:rPr>
          <w:rFonts w:ascii="新細明體" w:hAnsi="新細明體" w:cs="新細明體" w:hint="eastAsia"/>
          <w:color w:val="000000"/>
          <w:kern w:val="0"/>
          <w:lang w:bidi="hi-IN"/>
        </w:rPr>
        <w:t>1</w:t>
      </w:r>
      <w:r w:rsidR="00E70C22">
        <w:rPr>
          <w:rFonts w:ascii="新細明體" w:hAnsi="新細明體" w:cs="新細明體"/>
          <w:color w:val="000000"/>
          <w:kern w:val="0"/>
          <w:lang w:bidi="hi-IN"/>
        </w:rPr>
        <w:t>0</w:t>
      </w:r>
      <w:r w:rsidRPr="00601A11">
        <w:rPr>
          <w:rFonts w:ascii="新細明體" w:hAnsi="新細明體" w:cs="新細明體" w:hint="eastAsia"/>
          <w:color w:val="000000"/>
          <w:kern w:val="0"/>
          <w:lang w:bidi="hi-IN"/>
        </w:rPr>
        <w:t>)，促進植物工廠農作產品、農業專家知識庫、軟硬體設置管理及整廠輸出等營運模式，以形成農、工、商業等產業整合發展之新興國際外銷經濟目標，達到農作產量增加與產品安全健康之總體目標。</w:t>
      </w:r>
    </w:p>
    <w:p w:rsidR="00EA2309" w:rsidRPr="00CA198C" w:rsidRDefault="00EA2309" w:rsidP="00EA2309">
      <w:pPr>
        <w:pStyle w:val="a20"/>
        <w:spacing w:before="180" w:after="180"/>
        <w:ind w:left="749" w:rightChars="-40" w:right="-96"/>
        <w:rPr>
          <w:color w:val="000000" w:themeColor="text1"/>
        </w:rPr>
      </w:pPr>
      <w:r w:rsidRPr="00CA198C">
        <w:rPr>
          <w:noProof/>
          <w:color w:val="000000" w:themeColor="text1"/>
        </w:rPr>
        <w:drawing>
          <wp:anchor distT="0" distB="0" distL="114300" distR="114300" simplePos="0" relativeHeight="251665408" behindDoc="0" locked="0" layoutInCell="1" allowOverlap="1" wp14:anchorId="65937ECE" wp14:editId="66748737">
            <wp:simplePos x="0" y="0"/>
            <wp:positionH relativeFrom="margin">
              <wp:posOffset>723900</wp:posOffset>
            </wp:positionH>
            <wp:positionV relativeFrom="paragraph">
              <wp:posOffset>44450</wp:posOffset>
            </wp:positionV>
            <wp:extent cx="4222750" cy="1613535"/>
            <wp:effectExtent l="0" t="0" r="6350" b="5715"/>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2750" cy="1613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309" w:rsidRPr="00CA198C" w:rsidRDefault="00EA2309" w:rsidP="00EA2309">
      <w:pPr>
        <w:pStyle w:val="a20"/>
        <w:spacing w:before="180" w:after="180"/>
        <w:ind w:left="749" w:rightChars="-40" w:right="-96"/>
        <w:rPr>
          <w:color w:val="000000" w:themeColor="text1"/>
        </w:rPr>
      </w:pPr>
    </w:p>
    <w:p w:rsidR="00EA2309" w:rsidRPr="00CA198C" w:rsidRDefault="00EA2309" w:rsidP="00EA2309">
      <w:pPr>
        <w:pStyle w:val="a20"/>
        <w:spacing w:before="180" w:after="180"/>
        <w:ind w:left="749" w:rightChars="-40" w:right="-96"/>
        <w:rPr>
          <w:color w:val="000000" w:themeColor="text1"/>
        </w:rPr>
      </w:pPr>
    </w:p>
    <w:p w:rsidR="00EA2309" w:rsidRPr="00CA198C" w:rsidRDefault="00EA2309" w:rsidP="00EA2309">
      <w:pPr>
        <w:pStyle w:val="a20"/>
        <w:spacing w:before="180" w:after="180"/>
        <w:ind w:left="749" w:rightChars="-40" w:right="-96"/>
        <w:rPr>
          <w:color w:val="000000" w:themeColor="text1"/>
        </w:rPr>
      </w:pPr>
    </w:p>
    <w:p w:rsidR="00EA2309" w:rsidRPr="00CA198C" w:rsidRDefault="00EA2309" w:rsidP="00101BEE">
      <w:pPr>
        <w:pStyle w:val="a31"/>
      </w:pPr>
      <w:r w:rsidRPr="00CA198C">
        <w:rPr>
          <w:rFonts w:hint="eastAsia"/>
        </w:rPr>
        <w:t>圖</w:t>
      </w:r>
      <w:r w:rsidR="00601A11">
        <w:rPr>
          <w:rFonts w:hint="eastAsia"/>
        </w:rPr>
        <w:t>10</w:t>
      </w:r>
      <w:r w:rsidRPr="00CA198C">
        <w:rPr>
          <w:rFonts w:hint="eastAsia"/>
        </w:rPr>
        <w:t xml:space="preserve"> 本</w:t>
      </w:r>
      <w:r w:rsidRPr="00CA198C">
        <w:t>會</w:t>
      </w:r>
      <w:r w:rsidRPr="00CA198C">
        <w:rPr>
          <w:rFonts w:hint="eastAsia"/>
        </w:rPr>
        <w:t>研發</w:t>
      </w:r>
      <w:r w:rsidRPr="00CA198C">
        <w:t>高效能立體化栽培</w:t>
      </w:r>
      <w:r w:rsidRPr="00CA198C">
        <w:rPr>
          <w:rFonts w:hint="eastAsia"/>
        </w:rPr>
        <w:t>植</w:t>
      </w:r>
      <w:r w:rsidRPr="00CA198C">
        <w:t>物工廠</w:t>
      </w:r>
    </w:p>
    <w:p w:rsidR="00EA2309" w:rsidRPr="00CA198C" w:rsidRDefault="00601A11" w:rsidP="00323FA3">
      <w:pPr>
        <w:pStyle w:val="a21"/>
      </w:pPr>
      <w:r>
        <w:rPr>
          <w:rFonts w:hint="eastAsia"/>
        </w:rPr>
        <w:t>二、</w:t>
      </w:r>
      <w:r w:rsidR="00EA2309" w:rsidRPr="00CA198C">
        <w:rPr>
          <w:rFonts w:hint="eastAsia"/>
        </w:rPr>
        <w:t>建</w:t>
      </w:r>
      <w:r w:rsidR="00EA2309" w:rsidRPr="00CA198C">
        <w:t>全農民福利資料庫</w:t>
      </w:r>
    </w:p>
    <w:p w:rsidR="00EA2309" w:rsidRPr="00601A11" w:rsidRDefault="00EA2309" w:rsidP="00601A11">
      <w:pPr>
        <w:pStyle w:val="a20"/>
        <w:spacing w:beforeLines="20" w:before="72" w:afterLines="20" w:after="72" w:line="240" w:lineRule="auto"/>
        <w:ind w:leftChars="177" w:left="425" w:rightChars="-40" w:right="-96" w:firstLine="485"/>
        <w:rPr>
          <w:rFonts w:ascii="新細明體" w:eastAsiaTheme="minorEastAsia" w:hAnsi="新細明體" w:cs="新細明體"/>
          <w:color w:val="000000"/>
          <w:kern w:val="0"/>
          <w:sz w:val="24"/>
          <w:szCs w:val="22"/>
          <w:lang w:bidi="hi-IN"/>
        </w:rPr>
      </w:pPr>
      <w:r w:rsidRPr="00601A11">
        <w:rPr>
          <w:rFonts w:ascii="新細明體" w:eastAsiaTheme="minorEastAsia" w:hAnsi="新細明體" w:cs="新細明體" w:hint="eastAsia"/>
          <w:color w:val="000000"/>
          <w:kern w:val="0"/>
          <w:sz w:val="24"/>
          <w:szCs w:val="22"/>
          <w:lang w:bidi="hi-IN"/>
        </w:rPr>
        <w:t>為扶植農業生產發展，穩定全球糧食供應，照顧國民健康，全球各國政府均適度補助輔導</w:t>
      </w:r>
      <w:r w:rsidRPr="00601A11">
        <w:rPr>
          <w:rFonts w:ascii="新細明體" w:eastAsiaTheme="minorEastAsia" w:hAnsi="新細明體" w:cs="新細明體"/>
          <w:color w:val="000000"/>
          <w:kern w:val="0"/>
          <w:sz w:val="24"/>
          <w:szCs w:val="22"/>
          <w:lang w:bidi="hi-IN"/>
        </w:rPr>
        <w:t>國內</w:t>
      </w:r>
      <w:r w:rsidRPr="00601A11">
        <w:rPr>
          <w:rFonts w:ascii="新細明體" w:eastAsiaTheme="minorEastAsia" w:hAnsi="新細明體" w:cs="新細明體" w:hint="eastAsia"/>
          <w:color w:val="000000"/>
          <w:kern w:val="0"/>
          <w:sz w:val="24"/>
          <w:szCs w:val="22"/>
          <w:lang w:bidi="hi-IN"/>
        </w:rPr>
        <w:t>農業發展，我國亦不例外，由本會負責辦理發放老農津貼、肥料補助、農機用油補助與農漁民子女教育補貼等措施。然而從</w:t>
      </w:r>
      <w:r w:rsidRPr="00601A11">
        <w:rPr>
          <w:rFonts w:ascii="新細明體" w:eastAsiaTheme="minorEastAsia" w:hAnsi="新細明體" w:cs="新細明體"/>
          <w:color w:val="000000"/>
          <w:kern w:val="0"/>
          <w:sz w:val="24"/>
          <w:szCs w:val="22"/>
          <w:lang w:bidi="hi-IN"/>
        </w:rPr>
        <w:t>農型態多元，農民身分認定</w:t>
      </w:r>
      <w:r w:rsidRPr="00601A11">
        <w:rPr>
          <w:rFonts w:ascii="新細明體" w:eastAsiaTheme="minorEastAsia" w:hAnsi="新細明體" w:cs="新細明體" w:hint="eastAsia"/>
          <w:color w:val="000000"/>
          <w:kern w:val="0"/>
          <w:sz w:val="24"/>
          <w:szCs w:val="22"/>
          <w:lang w:bidi="hi-IN"/>
        </w:rPr>
        <w:t>亦非由單一法規規範。為了確保政府資源有效利用，本會</w:t>
      </w:r>
      <w:r w:rsidR="00323FA3">
        <w:rPr>
          <w:rFonts w:ascii="新細明體" w:eastAsiaTheme="minorEastAsia" w:hAnsi="新細明體" w:cs="新細明體" w:hint="eastAsia"/>
          <w:color w:val="000000"/>
          <w:kern w:val="0"/>
          <w:sz w:val="24"/>
          <w:szCs w:val="22"/>
          <w:lang w:bidi="hi-IN"/>
        </w:rPr>
        <w:t>102</w:t>
      </w:r>
      <w:r w:rsidRPr="00601A11">
        <w:rPr>
          <w:rFonts w:ascii="新細明體" w:eastAsiaTheme="minorEastAsia" w:hAnsi="新細明體" w:cs="新細明體" w:hint="eastAsia"/>
          <w:color w:val="000000"/>
          <w:kern w:val="0"/>
          <w:sz w:val="24"/>
          <w:szCs w:val="22"/>
          <w:lang w:bidi="hi-IN"/>
        </w:rPr>
        <w:t>年起開始規劃推行農業補貼資訊管理，利用資訊技術，結合勞保局農業保險資料、</w:t>
      </w:r>
      <w:r w:rsidRPr="00601A11">
        <w:rPr>
          <w:rFonts w:ascii="新細明體" w:eastAsiaTheme="minorEastAsia" w:hAnsi="新細明體" w:cs="新細明體"/>
          <w:color w:val="000000"/>
          <w:kern w:val="0"/>
          <w:sz w:val="24"/>
          <w:szCs w:val="22"/>
          <w:lang w:bidi="hi-IN"/>
        </w:rPr>
        <w:t>內政部</w:t>
      </w:r>
      <w:r w:rsidRPr="00601A11">
        <w:rPr>
          <w:rFonts w:ascii="新細明體" w:eastAsiaTheme="minorEastAsia" w:hAnsi="新細明體" w:cs="新細明體" w:hint="eastAsia"/>
          <w:color w:val="000000"/>
          <w:kern w:val="0"/>
          <w:sz w:val="24"/>
          <w:szCs w:val="22"/>
          <w:lang w:bidi="hi-IN"/>
        </w:rPr>
        <w:t>戶政資料與地藉登記資料，建</w:t>
      </w:r>
      <w:r w:rsidRPr="00601A11">
        <w:rPr>
          <w:rFonts w:ascii="新細明體" w:eastAsiaTheme="minorEastAsia" w:hAnsi="新細明體" w:cs="新細明體"/>
          <w:color w:val="000000"/>
          <w:kern w:val="0"/>
          <w:sz w:val="24"/>
          <w:szCs w:val="22"/>
          <w:lang w:bidi="hi-IN"/>
        </w:rPr>
        <w:t>全農民福利資料庫</w:t>
      </w:r>
      <w:r w:rsidRPr="00601A11">
        <w:rPr>
          <w:rFonts w:ascii="新細明體" w:eastAsiaTheme="minorEastAsia" w:hAnsi="新細明體" w:cs="新細明體" w:hint="eastAsia"/>
          <w:color w:val="000000"/>
          <w:kern w:val="0"/>
          <w:sz w:val="24"/>
          <w:szCs w:val="22"/>
          <w:lang w:bidi="hi-IN"/>
        </w:rPr>
        <w:t>。在老農津貼方面，透過資料整合與條件</w:t>
      </w:r>
      <w:r w:rsidRPr="00601A11">
        <w:rPr>
          <w:rFonts w:ascii="新細明體" w:eastAsiaTheme="minorEastAsia" w:hAnsi="新細明體" w:cs="新細明體"/>
          <w:color w:val="000000"/>
          <w:kern w:val="0"/>
          <w:sz w:val="24"/>
          <w:szCs w:val="22"/>
          <w:lang w:bidi="hi-IN"/>
        </w:rPr>
        <w:t>勾</w:t>
      </w:r>
      <w:proofErr w:type="gramStart"/>
      <w:r w:rsidRPr="00601A11">
        <w:rPr>
          <w:rFonts w:ascii="新細明體" w:eastAsiaTheme="minorEastAsia" w:hAnsi="新細明體" w:cs="新細明體"/>
          <w:color w:val="000000"/>
          <w:kern w:val="0"/>
          <w:sz w:val="24"/>
          <w:szCs w:val="22"/>
          <w:lang w:bidi="hi-IN"/>
        </w:rPr>
        <w:t>稽</w:t>
      </w:r>
      <w:proofErr w:type="gramEnd"/>
      <w:r w:rsidRPr="00601A11">
        <w:rPr>
          <w:rFonts w:ascii="新細明體" w:eastAsiaTheme="minorEastAsia" w:hAnsi="新細明體" w:cs="新細明體" w:hint="eastAsia"/>
          <w:color w:val="000000"/>
          <w:kern w:val="0"/>
          <w:sz w:val="24"/>
          <w:szCs w:val="22"/>
          <w:lang w:bidi="hi-IN"/>
        </w:rPr>
        <w:t>，檢</w:t>
      </w:r>
      <w:r w:rsidRPr="00601A11">
        <w:rPr>
          <w:rFonts w:ascii="新細明體" w:eastAsiaTheme="minorEastAsia" w:hAnsi="新細明體" w:cs="新細明體"/>
          <w:color w:val="000000"/>
          <w:kern w:val="0"/>
          <w:sz w:val="24"/>
          <w:szCs w:val="22"/>
          <w:lang w:bidi="hi-IN"/>
        </w:rPr>
        <w:t>核</w:t>
      </w:r>
      <w:r w:rsidRPr="00601A11">
        <w:rPr>
          <w:rFonts w:ascii="新細明體" w:eastAsiaTheme="minorEastAsia" w:hAnsi="新細明體" w:cs="新細明體" w:hint="eastAsia"/>
          <w:color w:val="000000"/>
          <w:kern w:val="0"/>
          <w:sz w:val="24"/>
          <w:szCs w:val="22"/>
          <w:lang w:bidi="hi-IN"/>
        </w:rPr>
        <w:t>農</w:t>
      </w:r>
      <w:r w:rsidRPr="00601A11">
        <w:rPr>
          <w:rFonts w:ascii="新細明體" w:eastAsiaTheme="minorEastAsia" w:hAnsi="新細明體" w:cs="新細明體"/>
          <w:color w:val="000000"/>
          <w:kern w:val="0"/>
          <w:sz w:val="24"/>
          <w:szCs w:val="22"/>
          <w:lang w:bidi="hi-IN"/>
        </w:rPr>
        <w:t>保</w:t>
      </w:r>
      <w:r w:rsidRPr="00601A11">
        <w:rPr>
          <w:rFonts w:ascii="新細明體" w:eastAsiaTheme="minorEastAsia" w:hAnsi="新細明體" w:cs="新細明體" w:hint="eastAsia"/>
          <w:color w:val="000000"/>
          <w:kern w:val="0"/>
          <w:sz w:val="24"/>
          <w:szCs w:val="22"/>
          <w:lang w:bidi="hi-IN"/>
        </w:rPr>
        <w:t>身份有效性，強化民政與地藉資料比對，以剔除</w:t>
      </w:r>
      <w:r w:rsidRPr="00601A11">
        <w:rPr>
          <w:rFonts w:ascii="新細明體" w:eastAsiaTheme="minorEastAsia" w:hAnsi="新細明體" w:cs="新細明體"/>
          <w:color w:val="000000"/>
          <w:kern w:val="0"/>
          <w:sz w:val="24"/>
          <w:szCs w:val="22"/>
          <w:lang w:bidi="hi-IN"/>
        </w:rPr>
        <w:t>旅居國外</w:t>
      </w:r>
      <w:r w:rsidRPr="00601A11">
        <w:rPr>
          <w:rFonts w:ascii="新細明體" w:eastAsiaTheme="minorEastAsia" w:hAnsi="新細明體" w:cs="新細明體" w:hint="eastAsia"/>
          <w:color w:val="000000"/>
          <w:kern w:val="0"/>
          <w:sz w:val="24"/>
          <w:szCs w:val="22"/>
          <w:lang w:bidi="hi-IN"/>
        </w:rPr>
        <w:t>或因耕地變更等</w:t>
      </w:r>
      <w:r w:rsidRPr="00601A11">
        <w:rPr>
          <w:rFonts w:ascii="新細明體" w:eastAsiaTheme="minorEastAsia" w:hAnsi="新細明體" w:cs="新細明體"/>
          <w:color w:val="000000"/>
          <w:kern w:val="0"/>
          <w:sz w:val="24"/>
          <w:szCs w:val="22"/>
          <w:lang w:bidi="hi-IN"/>
        </w:rPr>
        <w:t>未</w:t>
      </w:r>
      <w:r w:rsidRPr="00601A11">
        <w:rPr>
          <w:rFonts w:ascii="新細明體" w:eastAsiaTheme="minorEastAsia" w:hAnsi="新細明體" w:cs="新細明體" w:hint="eastAsia"/>
          <w:color w:val="000000"/>
          <w:kern w:val="0"/>
          <w:sz w:val="24"/>
          <w:szCs w:val="22"/>
          <w:lang w:bidi="hi-IN"/>
        </w:rPr>
        <w:t>符合領取資格等情形。農業資材補貼部分，整</w:t>
      </w:r>
      <w:r w:rsidRPr="00601A11">
        <w:rPr>
          <w:rFonts w:ascii="新細明體" w:eastAsiaTheme="minorEastAsia" w:hAnsi="新細明體" w:cs="新細明體" w:hint="eastAsia"/>
          <w:color w:val="000000"/>
          <w:kern w:val="0"/>
          <w:sz w:val="24"/>
          <w:szCs w:val="22"/>
          <w:lang w:bidi="hi-IN"/>
        </w:rPr>
        <w:lastRenderedPageBreak/>
        <w:t>合農民生產及各項農業施政資訊化作業，主動提供實際從農民眾多樣性服務，簡化申請程序，並增進施政決策效能。化學肥料補貼部分，結合農民身分證字號與耕作土地，落實照顧實際耕作農民用肥補貼，並推動合理化施肥，及管理補貼肥料流向。</w:t>
      </w:r>
    </w:p>
    <w:p w:rsidR="00EA2309" w:rsidRPr="00601A11" w:rsidRDefault="00EA2309" w:rsidP="00A21231">
      <w:pPr>
        <w:pStyle w:val="a20"/>
        <w:spacing w:beforeLines="20" w:before="72" w:afterLines="20" w:after="72" w:line="240" w:lineRule="auto"/>
        <w:ind w:leftChars="177" w:left="425" w:rightChars="-40" w:right="-96" w:firstLine="485"/>
        <w:rPr>
          <w:rFonts w:ascii="新細明體" w:eastAsiaTheme="minorEastAsia" w:hAnsi="新細明體" w:cs="新細明體"/>
          <w:color w:val="000000"/>
          <w:kern w:val="0"/>
          <w:sz w:val="24"/>
          <w:szCs w:val="22"/>
          <w:lang w:bidi="hi-IN"/>
        </w:rPr>
      </w:pPr>
      <w:r w:rsidRPr="00601A11">
        <w:rPr>
          <w:rFonts w:ascii="新細明體" w:eastAsiaTheme="minorEastAsia" w:hAnsi="新細明體" w:cs="新細明體" w:hint="eastAsia"/>
          <w:color w:val="000000"/>
          <w:kern w:val="0"/>
          <w:sz w:val="24"/>
          <w:szCs w:val="22"/>
          <w:lang w:bidi="hi-IN"/>
        </w:rPr>
        <w:t>建全農民福利資料庫亦可配合本會正全力推行「老農津貼改革政策」，未來「老農津貼改革政策」如通過立法程序後，農民福利資料庫將發揮效益協助本會充分掌握從農人口及補貼現況，以落實照</w:t>
      </w:r>
      <w:r w:rsidRPr="00601A11">
        <w:rPr>
          <w:rFonts w:ascii="新細明體" w:eastAsiaTheme="minorEastAsia" w:hAnsi="新細明體" w:cs="新細明體"/>
          <w:color w:val="000000"/>
          <w:kern w:val="0"/>
          <w:sz w:val="24"/>
          <w:szCs w:val="22"/>
          <w:lang w:bidi="hi-IN"/>
        </w:rPr>
        <w:t>顧老年農民，</w:t>
      </w:r>
      <w:r w:rsidRPr="00601A11">
        <w:rPr>
          <w:rFonts w:ascii="新細明體" w:eastAsiaTheme="minorEastAsia" w:hAnsi="新細明體" w:cs="新細明體" w:hint="eastAsia"/>
          <w:color w:val="000000"/>
          <w:kern w:val="0"/>
          <w:sz w:val="24"/>
          <w:szCs w:val="22"/>
          <w:lang w:bidi="hi-IN"/>
        </w:rPr>
        <w:t>節省不必要支出同時</w:t>
      </w:r>
      <w:r w:rsidRPr="00601A11">
        <w:rPr>
          <w:rFonts w:ascii="新細明體" w:eastAsiaTheme="minorEastAsia" w:hAnsi="新細明體" w:cs="新細明體"/>
          <w:color w:val="000000"/>
          <w:kern w:val="0"/>
          <w:sz w:val="24"/>
          <w:szCs w:val="22"/>
          <w:lang w:bidi="hi-IN"/>
        </w:rPr>
        <w:t>兼顧社會公</w:t>
      </w:r>
      <w:r w:rsidRPr="00601A11">
        <w:rPr>
          <w:rFonts w:ascii="新細明體" w:eastAsiaTheme="minorEastAsia" w:hAnsi="新細明體" w:cs="新細明體" w:hint="eastAsia"/>
          <w:color w:val="000000"/>
          <w:kern w:val="0"/>
          <w:sz w:val="24"/>
          <w:szCs w:val="22"/>
          <w:lang w:bidi="hi-IN"/>
        </w:rPr>
        <w:t>義</w:t>
      </w:r>
      <w:r w:rsidRPr="00601A11">
        <w:rPr>
          <w:rFonts w:ascii="新細明體" w:eastAsiaTheme="minorEastAsia" w:hAnsi="新細明體" w:cs="新細明體"/>
          <w:color w:val="000000"/>
          <w:kern w:val="0"/>
          <w:sz w:val="24"/>
          <w:szCs w:val="22"/>
          <w:lang w:bidi="hi-IN"/>
        </w:rPr>
        <w:t>。</w:t>
      </w:r>
    </w:p>
    <w:p w:rsidR="00EA2309" w:rsidRPr="00CA198C" w:rsidRDefault="00601A11" w:rsidP="00323FA3">
      <w:pPr>
        <w:pStyle w:val="a21"/>
      </w:pPr>
      <w:r>
        <w:rPr>
          <w:rFonts w:hint="eastAsia"/>
        </w:rPr>
        <w:t>三、</w:t>
      </w:r>
      <w:r w:rsidR="00EA2309" w:rsidRPr="00CA198C">
        <w:rPr>
          <w:rFonts w:hint="eastAsia"/>
        </w:rPr>
        <w:t>以智慧國土計畫實現智慧農地運用</w:t>
      </w:r>
    </w:p>
    <w:p w:rsidR="00EA2309" w:rsidRPr="00F0350A" w:rsidRDefault="00EA2309" w:rsidP="00F0350A">
      <w:pPr>
        <w:pStyle w:val="a20"/>
        <w:spacing w:beforeLines="20" w:before="72" w:afterLines="20" w:after="72" w:line="240" w:lineRule="auto"/>
        <w:ind w:leftChars="177" w:left="425" w:rightChars="-40" w:right="-96" w:firstLine="485"/>
        <w:rPr>
          <w:rFonts w:ascii="新細明體" w:eastAsiaTheme="minorEastAsia" w:hAnsi="新細明體" w:cs="新細明體"/>
          <w:color w:val="000000"/>
          <w:kern w:val="0"/>
          <w:sz w:val="24"/>
          <w:szCs w:val="22"/>
          <w:lang w:bidi="hi-IN"/>
        </w:rPr>
      </w:pPr>
      <w:r w:rsidRPr="00F0350A">
        <w:rPr>
          <w:rFonts w:ascii="新細明體" w:eastAsiaTheme="minorEastAsia" w:hAnsi="新細明體" w:cs="新細明體" w:hint="eastAsia"/>
          <w:color w:val="000000"/>
          <w:kern w:val="0"/>
          <w:sz w:val="24"/>
          <w:szCs w:val="22"/>
          <w:lang w:bidi="hi-IN"/>
        </w:rPr>
        <w:t>農業生產需要足夠的天然資源，包含日照、土壤與水資源等。如何滿足民生農糧蔬果供給，同</w:t>
      </w:r>
      <w:r w:rsidRPr="00F0350A">
        <w:rPr>
          <w:rFonts w:ascii="新細明體" w:eastAsiaTheme="minorEastAsia" w:hAnsi="新細明體" w:cs="新細明體"/>
          <w:color w:val="000000"/>
          <w:kern w:val="0"/>
          <w:sz w:val="24"/>
          <w:szCs w:val="22"/>
          <w:lang w:bidi="hi-IN"/>
        </w:rPr>
        <w:t>時</w:t>
      </w:r>
      <w:r w:rsidRPr="00F0350A">
        <w:rPr>
          <w:rFonts w:ascii="新細明體" w:eastAsiaTheme="minorEastAsia" w:hAnsi="新細明體" w:cs="新細明體" w:hint="eastAsia"/>
          <w:color w:val="000000"/>
          <w:kern w:val="0"/>
          <w:sz w:val="24"/>
          <w:szCs w:val="22"/>
          <w:lang w:bidi="hi-IN"/>
        </w:rPr>
        <w:t>照顧農民收益，配合國土規劃來調整農地利用是本會重要的施政決策之</w:t>
      </w:r>
      <w:proofErr w:type="gramStart"/>
      <w:r w:rsidRPr="00F0350A">
        <w:rPr>
          <w:rFonts w:ascii="新細明體" w:eastAsiaTheme="minorEastAsia" w:hAnsi="新細明體" w:cs="新細明體" w:hint="eastAsia"/>
          <w:color w:val="000000"/>
          <w:kern w:val="0"/>
          <w:sz w:val="24"/>
          <w:szCs w:val="22"/>
          <w:lang w:bidi="hi-IN"/>
        </w:rPr>
        <w:t>一</w:t>
      </w:r>
      <w:proofErr w:type="gramEnd"/>
      <w:r w:rsidRPr="00F0350A">
        <w:rPr>
          <w:rFonts w:ascii="新細明體" w:eastAsiaTheme="minorEastAsia" w:hAnsi="新細明體" w:cs="新細明體" w:hint="eastAsia"/>
          <w:color w:val="000000"/>
          <w:kern w:val="0"/>
          <w:sz w:val="24"/>
          <w:szCs w:val="22"/>
          <w:lang w:bidi="hi-IN"/>
        </w:rPr>
        <w:t>。例如，鼓勵位於高速鐵路經過彰化雲林地區的「黃金廊道」轉作節水作物，可以減緩當地因超抽地下水所</w:t>
      </w:r>
      <w:r w:rsidRPr="00F0350A">
        <w:rPr>
          <w:rFonts w:ascii="新細明體" w:eastAsiaTheme="minorEastAsia" w:hAnsi="新細明體" w:cs="新細明體"/>
          <w:color w:val="000000"/>
          <w:kern w:val="0"/>
          <w:sz w:val="24"/>
          <w:szCs w:val="22"/>
          <w:lang w:bidi="hi-IN"/>
        </w:rPr>
        <w:t>造成的</w:t>
      </w:r>
      <w:r w:rsidRPr="00F0350A">
        <w:rPr>
          <w:rFonts w:ascii="新細明體" w:eastAsiaTheme="minorEastAsia" w:hAnsi="新細明體" w:cs="新細明體" w:hint="eastAsia"/>
          <w:color w:val="000000"/>
          <w:kern w:val="0"/>
          <w:sz w:val="24"/>
          <w:szCs w:val="22"/>
          <w:lang w:bidi="hi-IN"/>
        </w:rPr>
        <w:t>地層下陷危機，並確保中部科學園區用水無虞。因此，本會積極以行</w:t>
      </w:r>
      <w:r w:rsidRPr="00F0350A">
        <w:rPr>
          <w:rFonts w:ascii="新細明體" w:eastAsiaTheme="minorEastAsia" w:hAnsi="新細明體" w:cs="新細明體"/>
          <w:color w:val="000000"/>
          <w:kern w:val="0"/>
          <w:sz w:val="24"/>
          <w:szCs w:val="22"/>
          <w:lang w:bidi="hi-IN"/>
        </w:rPr>
        <w:t>政院</w:t>
      </w:r>
      <w:r w:rsidRPr="00F0350A">
        <w:rPr>
          <w:rFonts w:ascii="新細明體" w:eastAsiaTheme="minorEastAsia" w:hAnsi="新細明體" w:cs="新細明體" w:hint="eastAsia"/>
          <w:color w:val="000000"/>
          <w:kern w:val="0"/>
          <w:sz w:val="24"/>
          <w:szCs w:val="22"/>
          <w:lang w:bidi="hi-IN"/>
        </w:rPr>
        <w:t>「國土資訊系統實施方案」建置的農地</w:t>
      </w:r>
      <w:proofErr w:type="gramStart"/>
      <w:r w:rsidRPr="00F0350A">
        <w:rPr>
          <w:rFonts w:ascii="新細明體" w:eastAsiaTheme="minorEastAsia" w:hAnsi="新細明體" w:cs="新細明體" w:hint="eastAsia"/>
          <w:color w:val="000000"/>
          <w:kern w:val="0"/>
          <w:sz w:val="24"/>
          <w:szCs w:val="22"/>
          <w:lang w:bidi="hi-IN"/>
        </w:rPr>
        <w:t>調查圖資為</w:t>
      </w:r>
      <w:proofErr w:type="gramEnd"/>
      <w:r w:rsidRPr="00F0350A">
        <w:rPr>
          <w:rFonts w:ascii="新細明體" w:eastAsiaTheme="minorEastAsia" w:hAnsi="新細明體" w:cs="新細明體" w:hint="eastAsia"/>
          <w:color w:val="000000"/>
          <w:kern w:val="0"/>
          <w:sz w:val="24"/>
          <w:szCs w:val="22"/>
          <w:lang w:bidi="hi-IN"/>
        </w:rPr>
        <w:t>基礎，預計</w:t>
      </w:r>
      <w:r w:rsidR="00323FA3">
        <w:rPr>
          <w:rFonts w:ascii="新細明體" w:eastAsiaTheme="minorEastAsia" w:hAnsi="新細明體" w:cs="新細明體" w:hint="eastAsia"/>
          <w:color w:val="000000"/>
          <w:kern w:val="0"/>
          <w:sz w:val="24"/>
          <w:szCs w:val="22"/>
          <w:lang w:bidi="hi-IN"/>
        </w:rPr>
        <w:t>105</w:t>
      </w:r>
      <w:r w:rsidRPr="00F0350A">
        <w:rPr>
          <w:rFonts w:ascii="新細明體" w:eastAsiaTheme="minorEastAsia" w:hAnsi="新細明體" w:cs="新細明體" w:hint="eastAsia"/>
          <w:color w:val="000000"/>
          <w:kern w:val="0"/>
          <w:sz w:val="24"/>
          <w:szCs w:val="22"/>
          <w:lang w:bidi="hi-IN"/>
        </w:rPr>
        <w:t>年起</w:t>
      </w:r>
      <w:proofErr w:type="gramStart"/>
      <w:r w:rsidRPr="00F0350A">
        <w:rPr>
          <w:rFonts w:ascii="新細明體" w:eastAsiaTheme="minorEastAsia" w:hAnsi="新細明體" w:cs="新細明體" w:hint="eastAsia"/>
          <w:color w:val="000000"/>
          <w:kern w:val="0"/>
          <w:sz w:val="24"/>
          <w:szCs w:val="22"/>
          <w:lang w:bidi="hi-IN"/>
        </w:rPr>
        <w:t>賡</w:t>
      </w:r>
      <w:proofErr w:type="gramEnd"/>
      <w:r w:rsidRPr="00F0350A">
        <w:rPr>
          <w:rFonts w:ascii="新細明體" w:eastAsiaTheme="minorEastAsia" w:hAnsi="新細明體" w:cs="新細明體" w:hint="eastAsia"/>
          <w:color w:val="000000"/>
          <w:kern w:val="0"/>
          <w:sz w:val="24"/>
          <w:szCs w:val="22"/>
          <w:lang w:bidi="hi-IN"/>
        </w:rPr>
        <w:t>續配合國家發展委員會辦理「NGIS2020時空資訊雲建置計畫」，以建構「農地總歸戶」地理資訊整合服務為目標，支援智慧農業發展，結合農地</w:t>
      </w:r>
      <w:proofErr w:type="gramStart"/>
      <w:r w:rsidRPr="00F0350A">
        <w:rPr>
          <w:rFonts w:ascii="新細明體" w:eastAsiaTheme="minorEastAsia" w:hAnsi="新細明體" w:cs="新細明體" w:hint="eastAsia"/>
          <w:color w:val="000000"/>
          <w:kern w:val="0"/>
          <w:sz w:val="24"/>
          <w:szCs w:val="22"/>
          <w:lang w:bidi="hi-IN"/>
        </w:rPr>
        <w:t>基礎圖資</w:t>
      </w:r>
      <w:proofErr w:type="gramEnd"/>
      <w:r w:rsidRPr="00F0350A">
        <w:rPr>
          <w:rFonts w:ascii="新細明體" w:eastAsiaTheme="minorEastAsia" w:hAnsi="新細明體" w:cs="新細明體" w:hint="eastAsia"/>
          <w:color w:val="000000"/>
          <w:kern w:val="0"/>
          <w:sz w:val="24"/>
          <w:szCs w:val="22"/>
          <w:lang w:bidi="hi-IN"/>
        </w:rPr>
        <w:t>、農產業定期調查與農業水資源分配管理等資訊，透過適當的運算模式，協助本會訂定水資源管理政策、掌握預測農業生產、評估災損制定調節作為，推動活化休耕地與平地造林等政策</w:t>
      </w:r>
      <w:proofErr w:type="gramStart"/>
      <w:r w:rsidRPr="00F0350A">
        <w:rPr>
          <w:rFonts w:ascii="新細明體" w:eastAsiaTheme="minorEastAsia" w:hAnsi="新細明體" w:cs="新細明體" w:hint="eastAsia"/>
          <w:color w:val="000000"/>
          <w:kern w:val="0"/>
          <w:sz w:val="24"/>
          <w:szCs w:val="22"/>
          <w:lang w:bidi="hi-IN"/>
        </w:rPr>
        <w:t>的參據</w:t>
      </w:r>
      <w:proofErr w:type="gramEnd"/>
      <w:r w:rsidRPr="00F0350A">
        <w:rPr>
          <w:rFonts w:ascii="新細明體" w:eastAsiaTheme="minorEastAsia" w:hAnsi="新細明體" w:cs="新細明體" w:hint="eastAsia"/>
          <w:color w:val="000000"/>
          <w:kern w:val="0"/>
          <w:sz w:val="24"/>
          <w:szCs w:val="22"/>
          <w:lang w:bidi="hi-IN"/>
        </w:rPr>
        <w:t>。</w:t>
      </w:r>
    </w:p>
    <w:p w:rsidR="00EA2309" w:rsidRPr="00CD47D0" w:rsidRDefault="00EA2309" w:rsidP="00CD47D0">
      <w:pPr>
        <w:pStyle w:val="af8"/>
        <w:numPr>
          <w:ilvl w:val="0"/>
          <w:numId w:val="17"/>
        </w:numPr>
        <w:autoSpaceDE w:val="0"/>
        <w:autoSpaceDN w:val="0"/>
        <w:adjustRightInd w:val="0"/>
        <w:spacing w:beforeLines="20" w:before="72" w:afterLines="20" w:after="72"/>
        <w:ind w:leftChars="0" w:rightChars="-41" w:right="-98"/>
        <w:jc w:val="both"/>
        <w:rPr>
          <w:rFonts w:asciiTheme="minorEastAsia" w:hAnsiTheme="minorEastAsia"/>
          <w:b/>
          <w:kern w:val="0"/>
        </w:rPr>
      </w:pPr>
      <w:r w:rsidRPr="00CD47D0">
        <w:rPr>
          <w:rFonts w:asciiTheme="minorEastAsia" w:hAnsiTheme="minorEastAsia" w:hint="eastAsia"/>
          <w:b/>
          <w:kern w:val="0"/>
        </w:rPr>
        <w:t>結</w:t>
      </w:r>
      <w:r w:rsidRPr="00CD47D0">
        <w:rPr>
          <w:rFonts w:asciiTheme="minorEastAsia" w:hAnsiTheme="minorEastAsia"/>
          <w:b/>
          <w:kern w:val="0"/>
        </w:rPr>
        <w:t>語</w:t>
      </w:r>
    </w:p>
    <w:p w:rsidR="00323FA3" w:rsidRPr="009F6C2D" w:rsidRDefault="00EA2309" w:rsidP="00B16021">
      <w:pPr>
        <w:spacing w:beforeLines="20" w:before="72" w:afterLines="20" w:after="72"/>
        <w:ind w:rightChars="-41" w:right="-98" w:firstLineChars="215" w:firstLine="516"/>
        <w:jc w:val="both"/>
      </w:pPr>
      <w:r w:rsidRPr="00CD47D0">
        <w:rPr>
          <w:rFonts w:ascii="Calibri" w:hAnsi="Calibri" w:hint="eastAsia"/>
          <w:bCs/>
        </w:rPr>
        <w:t>過去十年全球資通訊技術快速發展，而全球農</w:t>
      </w:r>
      <w:r w:rsidRPr="00CD47D0">
        <w:rPr>
          <w:rFonts w:ascii="Calibri" w:hAnsi="Calibri"/>
          <w:bCs/>
        </w:rPr>
        <w:t>業</w:t>
      </w:r>
      <w:r w:rsidRPr="00CD47D0">
        <w:rPr>
          <w:rFonts w:ascii="Calibri" w:hAnsi="Calibri" w:hint="eastAsia"/>
          <w:bCs/>
        </w:rPr>
        <w:t>生產卻</w:t>
      </w:r>
      <w:r w:rsidRPr="00CD47D0">
        <w:rPr>
          <w:rFonts w:ascii="Calibri" w:hAnsi="Calibri"/>
          <w:bCs/>
        </w:rPr>
        <w:t>面臨糧食安全、氣候變遷、全球化與區域整合等挑戰，</w:t>
      </w:r>
      <w:r w:rsidRPr="00CD47D0">
        <w:rPr>
          <w:rFonts w:ascii="Calibri" w:hAnsi="Calibri" w:hint="eastAsia"/>
          <w:bCs/>
        </w:rPr>
        <w:t>因此，農業資訊業務的推動雖然充滿挑戰，卻有機會為農業發展找到新的方向。本會資訊業務規劃</w:t>
      </w:r>
      <w:r w:rsidRPr="00CD47D0">
        <w:rPr>
          <w:rFonts w:ascii="Calibri" w:hAnsi="Calibri"/>
          <w:bCs/>
        </w:rPr>
        <w:t>以「新價值鏈農業」為戰略</w:t>
      </w:r>
      <w:r w:rsidRPr="00CD47D0">
        <w:rPr>
          <w:rFonts w:ascii="Calibri" w:hAnsi="Calibri" w:hint="eastAsia"/>
          <w:bCs/>
        </w:rPr>
        <w:t>方向</w:t>
      </w:r>
      <w:r w:rsidRPr="00CD47D0">
        <w:rPr>
          <w:rFonts w:ascii="Calibri" w:hAnsi="Calibri"/>
          <w:bCs/>
        </w:rPr>
        <w:t>，透過創新</w:t>
      </w:r>
      <w:proofErr w:type="gramStart"/>
      <w:r w:rsidRPr="00CD47D0">
        <w:rPr>
          <w:rFonts w:ascii="Calibri" w:hAnsi="Calibri"/>
          <w:bCs/>
        </w:rPr>
        <w:t>與跨域合作</w:t>
      </w:r>
      <w:proofErr w:type="gramEnd"/>
      <w:r w:rsidRPr="00CD47D0">
        <w:rPr>
          <w:rFonts w:ascii="Calibri" w:hAnsi="Calibri" w:hint="eastAsia"/>
          <w:bCs/>
        </w:rPr>
        <w:t>，</w:t>
      </w:r>
      <w:r w:rsidRPr="00CD47D0">
        <w:rPr>
          <w:rFonts w:ascii="Calibri" w:hAnsi="Calibri"/>
          <w:bCs/>
        </w:rPr>
        <w:t>擴大農業加值空間，</w:t>
      </w:r>
      <w:r w:rsidRPr="00CD47D0">
        <w:rPr>
          <w:rFonts w:ascii="Calibri" w:hAnsi="Calibri" w:hint="eastAsia"/>
          <w:bCs/>
        </w:rPr>
        <w:t>應用巨量</w:t>
      </w:r>
      <w:r w:rsidRPr="00CD47D0">
        <w:rPr>
          <w:rFonts w:ascii="Calibri" w:hAnsi="Calibri"/>
          <w:bCs/>
        </w:rPr>
        <w:t>資訊技術</w:t>
      </w:r>
      <w:r w:rsidRPr="00CD47D0">
        <w:rPr>
          <w:rFonts w:ascii="Calibri" w:hAnsi="Calibri" w:hint="eastAsia"/>
          <w:bCs/>
        </w:rPr>
        <w:t>，對農業「屬人」及「屬地」相關資料進行總歸戶，以建全完整智慧型</w:t>
      </w:r>
      <w:r w:rsidRPr="00CD47D0">
        <w:rPr>
          <w:rFonts w:ascii="Calibri" w:hAnsi="Calibri"/>
          <w:bCs/>
        </w:rPr>
        <w:t>資</w:t>
      </w:r>
      <w:r w:rsidRPr="00CD47D0">
        <w:rPr>
          <w:rFonts w:ascii="Calibri" w:hAnsi="Calibri" w:hint="eastAsia"/>
          <w:bCs/>
        </w:rPr>
        <w:t>料管理，協助本會政策制定，提</w:t>
      </w:r>
      <w:r w:rsidRPr="00CD47D0">
        <w:rPr>
          <w:rFonts w:ascii="Calibri" w:hAnsi="Calibri"/>
          <w:bCs/>
        </w:rPr>
        <w:t>升行政</w:t>
      </w:r>
      <w:r w:rsidRPr="00CD47D0">
        <w:rPr>
          <w:rFonts w:ascii="Calibri" w:hAnsi="Calibri" w:hint="eastAsia"/>
          <w:bCs/>
        </w:rPr>
        <w:t>管理</w:t>
      </w:r>
      <w:r w:rsidRPr="00CD47D0">
        <w:rPr>
          <w:rFonts w:ascii="Calibri" w:hAnsi="Calibri"/>
          <w:bCs/>
        </w:rPr>
        <w:t>效率</w:t>
      </w:r>
      <w:r w:rsidRPr="00CD47D0">
        <w:rPr>
          <w:rFonts w:ascii="Calibri" w:hAnsi="Calibri" w:hint="eastAsia"/>
          <w:bCs/>
        </w:rPr>
        <w:t>，優化農業</w:t>
      </w:r>
      <w:r w:rsidRPr="00CD47D0">
        <w:rPr>
          <w:rFonts w:ascii="Calibri" w:hAnsi="Calibri"/>
          <w:bCs/>
        </w:rPr>
        <w:t>生產</w:t>
      </w:r>
      <w:r w:rsidRPr="00CD47D0">
        <w:rPr>
          <w:rFonts w:ascii="Calibri" w:hAnsi="Calibri" w:hint="eastAsia"/>
          <w:bCs/>
        </w:rPr>
        <w:t>，提供有感公共</w:t>
      </w:r>
      <w:r w:rsidRPr="00CD47D0">
        <w:rPr>
          <w:rFonts w:ascii="Calibri" w:hAnsi="Calibri"/>
          <w:bCs/>
        </w:rPr>
        <w:t>服務</w:t>
      </w:r>
      <w:r w:rsidRPr="00CD47D0">
        <w:rPr>
          <w:rFonts w:ascii="Calibri" w:hAnsi="Calibri" w:hint="eastAsia"/>
          <w:bCs/>
        </w:rPr>
        <w:t>品質等，以強化在地農業競爭力，為未來自由化經濟奠定</w:t>
      </w:r>
      <w:r w:rsidRPr="00CD47D0">
        <w:rPr>
          <w:rFonts w:ascii="Calibri" w:hAnsi="Calibri"/>
          <w:bCs/>
        </w:rPr>
        <w:t>優勢。</w:t>
      </w:r>
      <w:bookmarkStart w:id="12" w:name="_Toc342373556"/>
      <w:bookmarkStart w:id="13" w:name="_Toc386622439"/>
      <w:bookmarkStart w:id="14" w:name="_Toc386706483"/>
      <w:bookmarkEnd w:id="0"/>
      <w:bookmarkEnd w:id="1"/>
      <w:bookmarkEnd w:id="2"/>
      <w:bookmarkEnd w:id="3"/>
      <w:bookmarkEnd w:id="4"/>
      <w:bookmarkEnd w:id="5"/>
      <w:bookmarkEnd w:id="6"/>
      <w:bookmarkEnd w:id="7"/>
      <w:bookmarkEnd w:id="8"/>
      <w:bookmarkEnd w:id="9"/>
    </w:p>
    <w:p w:rsidR="00293FBE" w:rsidRPr="00293FBE" w:rsidRDefault="00293FBE" w:rsidP="00293FBE">
      <w:pPr>
        <w:spacing w:beforeLines="20" w:before="72" w:afterLines="20" w:after="72"/>
        <w:ind w:rightChars="-41" w:right="-98"/>
        <w:jc w:val="both"/>
        <w:rPr>
          <w:rFonts w:ascii="Cambria" w:hAnsi="Cambria"/>
          <w:iCs/>
          <w:color w:val="800080"/>
          <w:kern w:val="0"/>
          <w:sz w:val="36"/>
          <w:szCs w:val="36"/>
          <w:bdr w:val="single" w:sz="4" w:space="0" w:color="auto"/>
          <w:lang w:val="x-none"/>
        </w:rPr>
      </w:pPr>
      <w:bookmarkStart w:id="15" w:name="_Toc386622452"/>
      <w:bookmarkStart w:id="16" w:name="_Toc386706496"/>
      <w:bookmarkStart w:id="17" w:name="_Toc389220619"/>
      <w:bookmarkEnd w:id="12"/>
      <w:bookmarkEnd w:id="13"/>
      <w:bookmarkEnd w:id="14"/>
    </w:p>
    <w:bookmarkEnd w:id="15"/>
    <w:bookmarkEnd w:id="16"/>
    <w:bookmarkEnd w:id="17"/>
    <w:p w:rsidR="00293FBE" w:rsidRDefault="00293FBE" w:rsidP="00293FBE">
      <w:pPr>
        <w:pStyle w:val="21"/>
        <w:widowControl/>
        <w:shd w:val="clear" w:color="auto" w:fill="FFFFFF"/>
        <w:tabs>
          <w:tab w:val="right" w:leader="dot" w:pos="8222"/>
        </w:tabs>
        <w:snapToGrid w:val="0"/>
        <w:spacing w:line="240" w:lineRule="auto"/>
        <w:ind w:rightChars="-40" w:right="-96"/>
        <w:jc w:val="both"/>
        <w:rPr>
          <w:rFonts w:ascii="Cambria" w:hAnsi="Cambria"/>
          <w:iCs/>
          <w:color w:val="800080"/>
          <w:kern w:val="0"/>
          <w:sz w:val="36"/>
          <w:szCs w:val="36"/>
          <w:bdr w:val="single" w:sz="4" w:space="0" w:color="auto"/>
          <w:lang w:val="x-none"/>
        </w:rPr>
      </w:pPr>
    </w:p>
    <w:p w:rsidR="004652DC" w:rsidRPr="00293FBE" w:rsidRDefault="004652DC" w:rsidP="004652DC">
      <w:pPr>
        <w:pStyle w:val="Default"/>
        <w:spacing w:beforeLines="20" w:before="72" w:afterLines="20" w:after="72"/>
        <w:ind w:rightChars="-82" w:right="-197"/>
        <w:rPr>
          <w:rFonts w:hAnsi="新細明體"/>
          <w:lang w:val="x-none"/>
        </w:rPr>
      </w:pPr>
    </w:p>
    <w:p w:rsidR="004652DC" w:rsidRPr="004652DC" w:rsidRDefault="004652DC" w:rsidP="004652DC">
      <w:pPr>
        <w:ind w:rightChars="-41" w:right="-98"/>
        <w:jc w:val="both"/>
        <w:rPr>
          <w:rFonts w:ascii="新細明體" w:eastAsia="新細明體" w:hAnsi="新細明體" w:cs="新細明體"/>
          <w:color w:val="000000"/>
          <w:kern w:val="0"/>
          <w:szCs w:val="24"/>
        </w:rPr>
      </w:pPr>
    </w:p>
    <w:p w:rsidR="003830F7" w:rsidRPr="004652DC" w:rsidRDefault="003830F7" w:rsidP="00EE4EFF">
      <w:pPr>
        <w:widowControl/>
        <w:spacing w:beforeLines="20" w:before="72" w:afterLines="20" w:after="72"/>
        <w:ind w:rightChars="-40" w:right="-96"/>
        <w:jc w:val="both"/>
      </w:pPr>
    </w:p>
    <w:sectPr w:rsidR="003830F7" w:rsidRPr="004652DC" w:rsidSect="00872B87">
      <w:footerReference w:type="default" r:id="rId28"/>
      <w:pgSz w:w="11906" w:h="16838"/>
      <w:pgMar w:top="1440" w:right="1700" w:bottom="1440"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D07" w:rsidRDefault="00136D07">
      <w:r>
        <w:separator/>
      </w:r>
    </w:p>
  </w:endnote>
  <w:endnote w:type="continuationSeparator" w:id="0">
    <w:p w:rsidR="00136D07" w:rsidRDefault="00136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DFGuYin Std W5">
    <w:altName w:val="Arial Unicode MS"/>
    <w:panose1 w:val="00000000000000000000"/>
    <w:charset w:val="88"/>
    <w:family w:val="swiss"/>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1AF" w:rsidRDefault="000161AF" w:rsidP="000161AF">
    <w:pPr>
      <w:pStyle w:val="af2"/>
      <w:tabs>
        <w:tab w:val="clear" w:pos="4153"/>
        <w:tab w:val="center" w:pos="7513"/>
      </w:tabs>
    </w:pPr>
    <w:r w:rsidRPr="00544DE1">
      <w:rPr>
        <w:rFonts w:hint="eastAsia"/>
      </w:rPr>
      <w:t>政府機關資訊通報第</w:t>
    </w:r>
    <w:r w:rsidRPr="00544DE1">
      <w:rPr>
        <w:rFonts w:hint="eastAsia"/>
      </w:rPr>
      <w:t>3</w:t>
    </w:r>
    <w:r>
      <w:t>21</w:t>
    </w:r>
    <w:r w:rsidRPr="00544DE1">
      <w:rPr>
        <w:rFonts w:hint="eastAsia"/>
      </w:rPr>
      <w:t>期</w:t>
    </w:r>
    <w:r w:rsidRPr="00544DE1">
      <w:rPr>
        <w:rFonts w:hint="eastAsia"/>
      </w:rPr>
      <w:tab/>
    </w:r>
    <w:r w:rsidRPr="00544DE1">
      <w:rPr>
        <w:rFonts w:hint="eastAsia"/>
      </w:rPr>
      <w:t>中華民國</w:t>
    </w:r>
    <w:r w:rsidRPr="00544DE1">
      <w:rPr>
        <w:rFonts w:hint="eastAsia"/>
      </w:rPr>
      <w:t>10</w:t>
    </w:r>
    <w:r>
      <w:t>3</w:t>
    </w:r>
    <w:r w:rsidRPr="00544DE1">
      <w:rPr>
        <w:rFonts w:hint="eastAsia"/>
      </w:rPr>
      <w:t>年</w:t>
    </w:r>
    <w:r>
      <w:t>7</w:t>
    </w:r>
    <w:r w:rsidRPr="00544DE1">
      <w:rPr>
        <w:rFonts w:hint="eastAsia"/>
      </w:rPr>
      <w:t>月</w:t>
    </w:r>
  </w:p>
  <w:p w:rsidR="004C319B" w:rsidRPr="000161AF" w:rsidRDefault="004C319B">
    <w:pPr>
      <w:pStyle w:val="af2"/>
      <w:jc w:val="cente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D07" w:rsidRDefault="00136D07">
      <w:r>
        <w:separator/>
      </w:r>
    </w:p>
  </w:footnote>
  <w:footnote w:type="continuationSeparator" w:id="0">
    <w:p w:rsidR="00136D07" w:rsidRDefault="00136D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56093"/>
    <w:multiLevelType w:val="hybridMultilevel"/>
    <w:tmpl w:val="F65A8964"/>
    <w:lvl w:ilvl="0" w:tplc="4FC0F98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0295AF3"/>
    <w:multiLevelType w:val="hybridMultilevel"/>
    <w:tmpl w:val="AEE88F44"/>
    <w:lvl w:ilvl="0" w:tplc="450414A0">
      <w:start w:val="1"/>
      <w:numFmt w:val="taiwaneseCountingThousand"/>
      <w:lvlText w:val="(%1)"/>
      <w:lvlJc w:val="left"/>
      <w:pPr>
        <w:ind w:left="905" w:hanging="480"/>
      </w:pPr>
      <w:rPr>
        <w:rFonts w:cs="Times New Roman" w:hint="eastAsia"/>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
    <w:nsid w:val="003E7F62"/>
    <w:multiLevelType w:val="hybridMultilevel"/>
    <w:tmpl w:val="67E2BC86"/>
    <w:lvl w:ilvl="0" w:tplc="A60E0392">
      <w:start w:val="1"/>
      <w:numFmt w:val="bullet"/>
      <w:pStyle w:val="a3"/>
      <w:lvlText w:val=""/>
      <w:lvlJc w:val="left"/>
      <w:pPr>
        <w:tabs>
          <w:tab w:val="num" w:pos="2016"/>
        </w:tabs>
        <w:ind w:left="2016" w:hanging="280"/>
      </w:pPr>
      <w:rPr>
        <w:rFonts w:ascii="Wingdings 2" w:eastAsia="標楷體" w:hAnsi="Wingdings 2" w:hint="default"/>
        <w:b w:val="0"/>
        <w:i w:val="0"/>
        <w:color w:val="000000"/>
        <w:sz w:val="28"/>
      </w:rPr>
    </w:lvl>
    <w:lvl w:ilvl="1" w:tplc="FE86F9F4" w:tentative="1">
      <w:start w:val="1"/>
      <w:numFmt w:val="bullet"/>
      <w:lvlText w:val=""/>
      <w:lvlJc w:val="left"/>
      <w:pPr>
        <w:tabs>
          <w:tab w:val="num" w:pos="1898"/>
        </w:tabs>
        <w:ind w:left="1898" w:hanging="480"/>
      </w:pPr>
      <w:rPr>
        <w:rFonts w:ascii="Wingdings" w:hAnsi="Wingdings" w:hint="default"/>
      </w:rPr>
    </w:lvl>
    <w:lvl w:ilvl="2" w:tplc="BF0E2050" w:tentative="1">
      <w:start w:val="1"/>
      <w:numFmt w:val="bullet"/>
      <w:lvlText w:val=""/>
      <w:lvlJc w:val="left"/>
      <w:pPr>
        <w:tabs>
          <w:tab w:val="num" w:pos="2378"/>
        </w:tabs>
        <w:ind w:left="2378" w:hanging="480"/>
      </w:pPr>
      <w:rPr>
        <w:rFonts w:ascii="Wingdings" w:hAnsi="Wingdings" w:hint="default"/>
      </w:rPr>
    </w:lvl>
    <w:lvl w:ilvl="3" w:tplc="01B26138" w:tentative="1">
      <w:start w:val="1"/>
      <w:numFmt w:val="bullet"/>
      <w:lvlText w:val=""/>
      <w:lvlJc w:val="left"/>
      <w:pPr>
        <w:tabs>
          <w:tab w:val="num" w:pos="2858"/>
        </w:tabs>
        <w:ind w:left="2858" w:hanging="480"/>
      </w:pPr>
      <w:rPr>
        <w:rFonts w:ascii="Wingdings" w:hAnsi="Wingdings" w:hint="default"/>
      </w:rPr>
    </w:lvl>
    <w:lvl w:ilvl="4" w:tplc="20E08DC2" w:tentative="1">
      <w:start w:val="1"/>
      <w:numFmt w:val="bullet"/>
      <w:lvlText w:val=""/>
      <w:lvlJc w:val="left"/>
      <w:pPr>
        <w:tabs>
          <w:tab w:val="num" w:pos="3338"/>
        </w:tabs>
        <w:ind w:left="3338" w:hanging="480"/>
      </w:pPr>
      <w:rPr>
        <w:rFonts w:ascii="Wingdings" w:hAnsi="Wingdings" w:hint="default"/>
      </w:rPr>
    </w:lvl>
    <w:lvl w:ilvl="5" w:tplc="D17AF1BC" w:tentative="1">
      <w:start w:val="1"/>
      <w:numFmt w:val="bullet"/>
      <w:lvlText w:val=""/>
      <w:lvlJc w:val="left"/>
      <w:pPr>
        <w:tabs>
          <w:tab w:val="num" w:pos="3818"/>
        </w:tabs>
        <w:ind w:left="3818" w:hanging="480"/>
      </w:pPr>
      <w:rPr>
        <w:rFonts w:ascii="Wingdings" w:hAnsi="Wingdings" w:hint="default"/>
      </w:rPr>
    </w:lvl>
    <w:lvl w:ilvl="6" w:tplc="645C9088" w:tentative="1">
      <w:start w:val="1"/>
      <w:numFmt w:val="bullet"/>
      <w:lvlText w:val=""/>
      <w:lvlJc w:val="left"/>
      <w:pPr>
        <w:tabs>
          <w:tab w:val="num" w:pos="4298"/>
        </w:tabs>
        <w:ind w:left="4298" w:hanging="480"/>
      </w:pPr>
      <w:rPr>
        <w:rFonts w:ascii="Wingdings" w:hAnsi="Wingdings" w:hint="default"/>
      </w:rPr>
    </w:lvl>
    <w:lvl w:ilvl="7" w:tplc="16AC47A4" w:tentative="1">
      <w:start w:val="1"/>
      <w:numFmt w:val="bullet"/>
      <w:lvlText w:val=""/>
      <w:lvlJc w:val="left"/>
      <w:pPr>
        <w:tabs>
          <w:tab w:val="num" w:pos="4778"/>
        </w:tabs>
        <w:ind w:left="4778" w:hanging="480"/>
      </w:pPr>
      <w:rPr>
        <w:rFonts w:ascii="Wingdings" w:hAnsi="Wingdings" w:hint="default"/>
      </w:rPr>
    </w:lvl>
    <w:lvl w:ilvl="8" w:tplc="B4F46F66" w:tentative="1">
      <w:start w:val="1"/>
      <w:numFmt w:val="bullet"/>
      <w:lvlText w:val=""/>
      <w:lvlJc w:val="left"/>
      <w:pPr>
        <w:tabs>
          <w:tab w:val="num" w:pos="5258"/>
        </w:tabs>
        <w:ind w:left="5258" w:hanging="480"/>
      </w:pPr>
      <w:rPr>
        <w:rFonts w:ascii="Wingdings" w:hAnsi="Wingdings" w:hint="default"/>
      </w:rPr>
    </w:lvl>
  </w:abstractNum>
  <w:abstractNum w:abstractNumId="3">
    <w:nsid w:val="04207938"/>
    <w:multiLevelType w:val="hybridMultilevel"/>
    <w:tmpl w:val="B076527E"/>
    <w:lvl w:ilvl="0" w:tplc="F8825F26">
      <w:start w:val="1"/>
      <w:numFmt w:val="decimal"/>
      <w:lvlText w:val="(%1)"/>
      <w:lvlJc w:val="left"/>
      <w:pPr>
        <w:ind w:left="2537" w:hanging="480"/>
      </w:pPr>
      <w:rPr>
        <w:rFonts w:cs="Times New Roman" w:hint="default"/>
      </w:rPr>
    </w:lvl>
    <w:lvl w:ilvl="1" w:tplc="04090019" w:tentative="1">
      <w:start w:val="1"/>
      <w:numFmt w:val="ideographTraditional"/>
      <w:lvlText w:val="%2、"/>
      <w:lvlJc w:val="left"/>
      <w:pPr>
        <w:ind w:left="3017" w:hanging="480"/>
      </w:pPr>
      <w:rPr>
        <w:rFonts w:cs="Times New Roman"/>
      </w:rPr>
    </w:lvl>
    <w:lvl w:ilvl="2" w:tplc="0409001B" w:tentative="1">
      <w:start w:val="1"/>
      <w:numFmt w:val="lowerRoman"/>
      <w:lvlText w:val="%3."/>
      <w:lvlJc w:val="right"/>
      <w:pPr>
        <w:ind w:left="3497" w:hanging="480"/>
      </w:pPr>
      <w:rPr>
        <w:rFonts w:cs="Times New Roman"/>
      </w:rPr>
    </w:lvl>
    <w:lvl w:ilvl="3" w:tplc="0409000F" w:tentative="1">
      <w:start w:val="1"/>
      <w:numFmt w:val="decimal"/>
      <w:lvlText w:val="%4."/>
      <w:lvlJc w:val="left"/>
      <w:pPr>
        <w:ind w:left="3977" w:hanging="480"/>
      </w:pPr>
      <w:rPr>
        <w:rFonts w:cs="Times New Roman"/>
      </w:rPr>
    </w:lvl>
    <w:lvl w:ilvl="4" w:tplc="04090019" w:tentative="1">
      <w:start w:val="1"/>
      <w:numFmt w:val="ideographTraditional"/>
      <w:lvlText w:val="%5、"/>
      <w:lvlJc w:val="left"/>
      <w:pPr>
        <w:ind w:left="4457" w:hanging="480"/>
      </w:pPr>
      <w:rPr>
        <w:rFonts w:cs="Times New Roman"/>
      </w:rPr>
    </w:lvl>
    <w:lvl w:ilvl="5" w:tplc="0409001B" w:tentative="1">
      <w:start w:val="1"/>
      <w:numFmt w:val="lowerRoman"/>
      <w:lvlText w:val="%6."/>
      <w:lvlJc w:val="right"/>
      <w:pPr>
        <w:ind w:left="4937" w:hanging="480"/>
      </w:pPr>
      <w:rPr>
        <w:rFonts w:cs="Times New Roman"/>
      </w:rPr>
    </w:lvl>
    <w:lvl w:ilvl="6" w:tplc="0409000F" w:tentative="1">
      <w:start w:val="1"/>
      <w:numFmt w:val="decimal"/>
      <w:lvlText w:val="%7."/>
      <w:lvlJc w:val="left"/>
      <w:pPr>
        <w:ind w:left="5417" w:hanging="480"/>
      </w:pPr>
      <w:rPr>
        <w:rFonts w:cs="Times New Roman"/>
      </w:rPr>
    </w:lvl>
    <w:lvl w:ilvl="7" w:tplc="04090019" w:tentative="1">
      <w:start w:val="1"/>
      <w:numFmt w:val="ideographTraditional"/>
      <w:lvlText w:val="%8、"/>
      <w:lvlJc w:val="left"/>
      <w:pPr>
        <w:ind w:left="5897" w:hanging="480"/>
      </w:pPr>
      <w:rPr>
        <w:rFonts w:cs="Times New Roman"/>
      </w:rPr>
    </w:lvl>
    <w:lvl w:ilvl="8" w:tplc="0409001B" w:tentative="1">
      <w:start w:val="1"/>
      <w:numFmt w:val="lowerRoman"/>
      <w:lvlText w:val="%9."/>
      <w:lvlJc w:val="right"/>
      <w:pPr>
        <w:ind w:left="6377" w:hanging="480"/>
      </w:pPr>
      <w:rPr>
        <w:rFonts w:cs="Times New Roman"/>
      </w:rPr>
    </w:lvl>
  </w:abstractNum>
  <w:abstractNum w:abstractNumId="4">
    <w:nsid w:val="05D02D12"/>
    <w:multiLevelType w:val="hybridMultilevel"/>
    <w:tmpl w:val="6F323D60"/>
    <w:lvl w:ilvl="0" w:tplc="450414A0">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5">
    <w:nsid w:val="06186D35"/>
    <w:multiLevelType w:val="hybridMultilevel"/>
    <w:tmpl w:val="0BB6B530"/>
    <w:lvl w:ilvl="0" w:tplc="0A246916">
      <w:start w:val="1"/>
      <w:numFmt w:val="decimal"/>
      <w:suff w:val="space"/>
      <w:lvlText w:val="%1."/>
      <w:lvlJc w:val="left"/>
      <w:pPr>
        <w:ind w:left="2059" w:hanging="360"/>
      </w:pPr>
      <w:rPr>
        <w:rFonts w:cs="Times New Roman" w:hint="default"/>
      </w:rPr>
    </w:lvl>
    <w:lvl w:ilvl="1" w:tplc="04090019" w:tentative="1">
      <w:start w:val="1"/>
      <w:numFmt w:val="ideographTraditional"/>
      <w:lvlText w:val="%2、"/>
      <w:lvlJc w:val="left"/>
      <w:pPr>
        <w:ind w:left="2659" w:hanging="480"/>
      </w:pPr>
      <w:rPr>
        <w:rFonts w:cs="Times New Roman"/>
      </w:rPr>
    </w:lvl>
    <w:lvl w:ilvl="2" w:tplc="0409001B" w:tentative="1">
      <w:start w:val="1"/>
      <w:numFmt w:val="lowerRoman"/>
      <w:lvlText w:val="%3."/>
      <w:lvlJc w:val="right"/>
      <w:pPr>
        <w:ind w:left="3139" w:hanging="480"/>
      </w:pPr>
      <w:rPr>
        <w:rFonts w:cs="Times New Roman"/>
      </w:rPr>
    </w:lvl>
    <w:lvl w:ilvl="3" w:tplc="0409000F" w:tentative="1">
      <w:start w:val="1"/>
      <w:numFmt w:val="decimal"/>
      <w:lvlText w:val="%4."/>
      <w:lvlJc w:val="left"/>
      <w:pPr>
        <w:ind w:left="3619" w:hanging="480"/>
      </w:pPr>
      <w:rPr>
        <w:rFonts w:cs="Times New Roman"/>
      </w:rPr>
    </w:lvl>
    <w:lvl w:ilvl="4" w:tplc="04090019" w:tentative="1">
      <w:start w:val="1"/>
      <w:numFmt w:val="ideographTraditional"/>
      <w:lvlText w:val="%5、"/>
      <w:lvlJc w:val="left"/>
      <w:pPr>
        <w:ind w:left="4099" w:hanging="480"/>
      </w:pPr>
      <w:rPr>
        <w:rFonts w:cs="Times New Roman"/>
      </w:rPr>
    </w:lvl>
    <w:lvl w:ilvl="5" w:tplc="0409001B" w:tentative="1">
      <w:start w:val="1"/>
      <w:numFmt w:val="lowerRoman"/>
      <w:lvlText w:val="%6."/>
      <w:lvlJc w:val="right"/>
      <w:pPr>
        <w:ind w:left="4579" w:hanging="480"/>
      </w:pPr>
      <w:rPr>
        <w:rFonts w:cs="Times New Roman"/>
      </w:rPr>
    </w:lvl>
    <w:lvl w:ilvl="6" w:tplc="0409000F" w:tentative="1">
      <w:start w:val="1"/>
      <w:numFmt w:val="decimal"/>
      <w:lvlText w:val="%7."/>
      <w:lvlJc w:val="left"/>
      <w:pPr>
        <w:ind w:left="5059" w:hanging="480"/>
      </w:pPr>
      <w:rPr>
        <w:rFonts w:cs="Times New Roman"/>
      </w:rPr>
    </w:lvl>
    <w:lvl w:ilvl="7" w:tplc="04090019" w:tentative="1">
      <w:start w:val="1"/>
      <w:numFmt w:val="ideographTraditional"/>
      <w:lvlText w:val="%8、"/>
      <w:lvlJc w:val="left"/>
      <w:pPr>
        <w:ind w:left="5539" w:hanging="480"/>
      </w:pPr>
      <w:rPr>
        <w:rFonts w:cs="Times New Roman"/>
      </w:rPr>
    </w:lvl>
    <w:lvl w:ilvl="8" w:tplc="0409001B" w:tentative="1">
      <w:start w:val="1"/>
      <w:numFmt w:val="lowerRoman"/>
      <w:lvlText w:val="%9."/>
      <w:lvlJc w:val="right"/>
      <w:pPr>
        <w:ind w:left="6019" w:hanging="480"/>
      </w:pPr>
      <w:rPr>
        <w:rFonts w:cs="Times New Roman"/>
      </w:rPr>
    </w:lvl>
  </w:abstractNum>
  <w:abstractNum w:abstractNumId="6">
    <w:nsid w:val="07632329"/>
    <w:multiLevelType w:val="hybridMultilevel"/>
    <w:tmpl w:val="FC4C874C"/>
    <w:lvl w:ilvl="0" w:tplc="FE58074E">
      <w:start w:val="1"/>
      <w:numFmt w:val="decimal"/>
      <w:lvlText w:val="%1、"/>
      <w:lvlJc w:val="left"/>
      <w:pPr>
        <w:ind w:left="360" w:hanging="36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8E57C04"/>
    <w:multiLevelType w:val="hybridMultilevel"/>
    <w:tmpl w:val="2A26520E"/>
    <w:lvl w:ilvl="0" w:tplc="0B3A3436">
      <w:start w:val="1"/>
      <w:numFmt w:val="ideographLegalTraditional"/>
      <w:lvlText w:val="%1、"/>
      <w:lvlJc w:val="left"/>
      <w:pPr>
        <w:ind w:left="720" w:hanging="72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8">
    <w:nsid w:val="0A7F6030"/>
    <w:multiLevelType w:val="hybridMultilevel"/>
    <w:tmpl w:val="EB5E0A02"/>
    <w:lvl w:ilvl="0" w:tplc="576C1D52">
      <w:start w:val="1"/>
      <w:numFmt w:val="decimal"/>
      <w:pStyle w:val="a"/>
      <w:lvlText w:val="[%1]"/>
      <w:lvlJc w:val="right"/>
      <w:pPr>
        <w:tabs>
          <w:tab w:val="num" w:pos="1134"/>
        </w:tabs>
        <w:ind w:left="1134" w:hanging="283"/>
      </w:pPr>
      <w:rPr>
        <w:rFonts w:ascii="Arial" w:eastAsia="標楷體" w:hAnsi="Arial" w:hint="default"/>
        <w:b w:val="0"/>
        <w:i/>
        <w:color w:val="000000"/>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0C5A01CF"/>
    <w:multiLevelType w:val="hybridMultilevel"/>
    <w:tmpl w:val="CFC66680"/>
    <w:lvl w:ilvl="0" w:tplc="A8368BA8">
      <w:start w:val="1"/>
      <w:numFmt w:val="decimal"/>
      <w:pStyle w:val="a0"/>
      <w:lvlText w:val="表%1"/>
      <w:lvlJc w:val="right"/>
      <w:pPr>
        <w:tabs>
          <w:tab w:val="num" w:pos="567"/>
        </w:tabs>
        <w:ind w:left="567" w:hanging="283"/>
      </w:pPr>
      <w:rPr>
        <w:rFonts w:ascii="Arial" w:eastAsia="標楷體" w:hAnsi="Arial" w:hint="default"/>
        <w:b w:val="0"/>
        <w:i/>
        <w:color w:val="00000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0D192985"/>
    <w:multiLevelType w:val="multilevel"/>
    <w:tmpl w:val="33C8FF1E"/>
    <w:lvl w:ilvl="0">
      <w:start w:val="1"/>
      <w:numFmt w:val="taiwaneseCountingThousand"/>
      <w:pStyle w:val="2"/>
      <w:lvlText w:val="(%1)"/>
      <w:lvlJc w:val="left"/>
      <w:pPr>
        <w:tabs>
          <w:tab w:val="num" w:pos="1134"/>
        </w:tabs>
        <w:ind w:left="1134" w:hanging="635"/>
      </w:pPr>
      <w:rPr>
        <w:rFonts w:hint="default"/>
        <w:b w:val="0"/>
        <w:kern w:val="2"/>
        <w:sz w:val="28"/>
        <w:szCs w:val="28"/>
      </w:rPr>
    </w:lvl>
    <w:lvl w:ilvl="1">
      <w:start w:val="1"/>
      <w:numFmt w:val="taiwaneseCountingThousand"/>
      <w:lvlText w:val="(%2)"/>
      <w:lvlJc w:val="left"/>
      <w:pPr>
        <w:tabs>
          <w:tab w:val="num" w:pos="1134"/>
        </w:tabs>
        <w:ind w:left="1134" w:hanging="635"/>
      </w:pPr>
      <w:rPr>
        <w:rFonts w:ascii="Times New Roman" w:hAnsi="Times New Roman" w:cs="Times New Roman" w:hint="eastAsia"/>
        <w:i w:val="0"/>
        <w:iCs w:val="0"/>
        <w:caps w:val="0"/>
        <w:smallCaps w:val="0"/>
        <w:strike w:val="0"/>
        <w:dstrike w:val="0"/>
        <w:outline w:val="0"/>
        <w:shadow w:val="0"/>
        <w:emboss w:val="0"/>
        <w:imprint w:val="0"/>
        <w:vanish w:val="0"/>
        <w:spacing w:val="0"/>
        <w:position w:val="0"/>
        <w:u w:val="none"/>
        <w:vertAlign w:val="baseline"/>
        <w:em w:val="none"/>
      </w:rPr>
    </w:lvl>
    <w:lvl w:ilvl="2">
      <w:start w:val="1"/>
      <w:numFmt w:val="decimal"/>
      <w:lvlText w:val="%3."/>
      <w:lvlJc w:val="right"/>
      <w:pPr>
        <w:tabs>
          <w:tab w:val="num" w:pos="1588"/>
        </w:tabs>
        <w:ind w:left="1588" w:hanging="227"/>
      </w:pPr>
      <w:rPr>
        <w:rFonts w:hint="eastAsia"/>
      </w:rPr>
    </w:lvl>
    <w:lvl w:ilvl="3">
      <w:start w:val="1"/>
      <w:numFmt w:val="decimal"/>
      <w:lvlText w:val="%4."/>
      <w:lvlJc w:val="left"/>
      <w:pPr>
        <w:tabs>
          <w:tab w:val="num" w:pos="2147"/>
        </w:tabs>
        <w:ind w:left="2147" w:hanging="480"/>
      </w:pPr>
      <w:rPr>
        <w:rFonts w:hint="eastAsia"/>
      </w:rPr>
    </w:lvl>
    <w:lvl w:ilvl="4">
      <w:start w:val="1"/>
      <w:numFmt w:val="ideographTraditional"/>
      <w:lvlText w:val="%5、"/>
      <w:lvlJc w:val="left"/>
      <w:pPr>
        <w:tabs>
          <w:tab w:val="num" w:pos="2627"/>
        </w:tabs>
        <w:ind w:left="2627" w:hanging="480"/>
      </w:pPr>
      <w:rPr>
        <w:rFonts w:hint="eastAsia"/>
      </w:rPr>
    </w:lvl>
    <w:lvl w:ilvl="5">
      <w:start w:val="1"/>
      <w:numFmt w:val="lowerRoman"/>
      <w:lvlText w:val="%6."/>
      <w:lvlJc w:val="right"/>
      <w:pPr>
        <w:tabs>
          <w:tab w:val="num" w:pos="3107"/>
        </w:tabs>
        <w:ind w:left="3107" w:hanging="480"/>
      </w:pPr>
      <w:rPr>
        <w:rFonts w:hint="eastAsia"/>
      </w:rPr>
    </w:lvl>
    <w:lvl w:ilvl="6">
      <w:start w:val="1"/>
      <w:numFmt w:val="decimal"/>
      <w:lvlText w:val="%7."/>
      <w:lvlJc w:val="left"/>
      <w:pPr>
        <w:tabs>
          <w:tab w:val="num" w:pos="3587"/>
        </w:tabs>
        <w:ind w:left="3587" w:hanging="480"/>
      </w:pPr>
      <w:rPr>
        <w:rFonts w:hint="eastAsia"/>
      </w:rPr>
    </w:lvl>
    <w:lvl w:ilvl="7">
      <w:start w:val="1"/>
      <w:numFmt w:val="ideographTraditional"/>
      <w:lvlText w:val="%8、"/>
      <w:lvlJc w:val="left"/>
      <w:pPr>
        <w:tabs>
          <w:tab w:val="num" w:pos="4067"/>
        </w:tabs>
        <w:ind w:left="4067" w:hanging="480"/>
      </w:pPr>
      <w:rPr>
        <w:rFonts w:hint="eastAsia"/>
      </w:rPr>
    </w:lvl>
    <w:lvl w:ilvl="8">
      <w:start w:val="1"/>
      <w:numFmt w:val="lowerRoman"/>
      <w:lvlText w:val="%9."/>
      <w:lvlJc w:val="right"/>
      <w:pPr>
        <w:tabs>
          <w:tab w:val="num" w:pos="4547"/>
        </w:tabs>
        <w:ind w:left="4547" w:hanging="480"/>
      </w:pPr>
      <w:rPr>
        <w:rFonts w:hint="eastAsia"/>
      </w:rPr>
    </w:lvl>
  </w:abstractNum>
  <w:abstractNum w:abstractNumId="11">
    <w:nsid w:val="0DFC303B"/>
    <w:multiLevelType w:val="hybridMultilevel"/>
    <w:tmpl w:val="F0BAAD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172C1B06"/>
    <w:multiLevelType w:val="hybridMultilevel"/>
    <w:tmpl w:val="225A5E7E"/>
    <w:lvl w:ilvl="0" w:tplc="88628EDC">
      <w:start w:val="1"/>
      <w:numFmt w:val="decimal"/>
      <w:lvlText w:val="%1."/>
      <w:lvlJc w:val="left"/>
      <w:pPr>
        <w:ind w:left="2059" w:hanging="360"/>
      </w:pPr>
      <w:rPr>
        <w:rFonts w:cs="Times New Roman" w:hint="default"/>
      </w:rPr>
    </w:lvl>
    <w:lvl w:ilvl="1" w:tplc="04090019" w:tentative="1">
      <w:start w:val="1"/>
      <w:numFmt w:val="ideographTraditional"/>
      <w:lvlText w:val="%2、"/>
      <w:lvlJc w:val="left"/>
      <w:pPr>
        <w:ind w:left="2659" w:hanging="480"/>
      </w:pPr>
      <w:rPr>
        <w:rFonts w:cs="Times New Roman"/>
      </w:rPr>
    </w:lvl>
    <w:lvl w:ilvl="2" w:tplc="0409001B" w:tentative="1">
      <w:start w:val="1"/>
      <w:numFmt w:val="lowerRoman"/>
      <w:lvlText w:val="%3."/>
      <w:lvlJc w:val="right"/>
      <w:pPr>
        <w:ind w:left="3139" w:hanging="480"/>
      </w:pPr>
      <w:rPr>
        <w:rFonts w:cs="Times New Roman"/>
      </w:rPr>
    </w:lvl>
    <w:lvl w:ilvl="3" w:tplc="0409000F" w:tentative="1">
      <w:start w:val="1"/>
      <w:numFmt w:val="decimal"/>
      <w:lvlText w:val="%4."/>
      <w:lvlJc w:val="left"/>
      <w:pPr>
        <w:ind w:left="3619" w:hanging="480"/>
      </w:pPr>
      <w:rPr>
        <w:rFonts w:cs="Times New Roman"/>
      </w:rPr>
    </w:lvl>
    <w:lvl w:ilvl="4" w:tplc="04090019" w:tentative="1">
      <w:start w:val="1"/>
      <w:numFmt w:val="ideographTraditional"/>
      <w:lvlText w:val="%5、"/>
      <w:lvlJc w:val="left"/>
      <w:pPr>
        <w:ind w:left="4099" w:hanging="480"/>
      </w:pPr>
      <w:rPr>
        <w:rFonts w:cs="Times New Roman"/>
      </w:rPr>
    </w:lvl>
    <w:lvl w:ilvl="5" w:tplc="0409001B" w:tentative="1">
      <w:start w:val="1"/>
      <w:numFmt w:val="lowerRoman"/>
      <w:lvlText w:val="%6."/>
      <w:lvlJc w:val="right"/>
      <w:pPr>
        <w:ind w:left="4579" w:hanging="480"/>
      </w:pPr>
      <w:rPr>
        <w:rFonts w:cs="Times New Roman"/>
      </w:rPr>
    </w:lvl>
    <w:lvl w:ilvl="6" w:tplc="0409000F" w:tentative="1">
      <w:start w:val="1"/>
      <w:numFmt w:val="decimal"/>
      <w:lvlText w:val="%7."/>
      <w:lvlJc w:val="left"/>
      <w:pPr>
        <w:ind w:left="5059" w:hanging="480"/>
      </w:pPr>
      <w:rPr>
        <w:rFonts w:cs="Times New Roman"/>
      </w:rPr>
    </w:lvl>
    <w:lvl w:ilvl="7" w:tplc="04090019" w:tentative="1">
      <w:start w:val="1"/>
      <w:numFmt w:val="ideographTraditional"/>
      <w:lvlText w:val="%8、"/>
      <w:lvlJc w:val="left"/>
      <w:pPr>
        <w:ind w:left="5539" w:hanging="480"/>
      </w:pPr>
      <w:rPr>
        <w:rFonts w:cs="Times New Roman"/>
      </w:rPr>
    </w:lvl>
    <w:lvl w:ilvl="8" w:tplc="0409001B" w:tentative="1">
      <w:start w:val="1"/>
      <w:numFmt w:val="lowerRoman"/>
      <w:lvlText w:val="%9."/>
      <w:lvlJc w:val="right"/>
      <w:pPr>
        <w:ind w:left="6019" w:hanging="480"/>
      </w:pPr>
      <w:rPr>
        <w:rFonts w:cs="Times New Roman"/>
      </w:rPr>
    </w:lvl>
  </w:abstractNum>
  <w:abstractNum w:abstractNumId="13">
    <w:nsid w:val="182C77CF"/>
    <w:multiLevelType w:val="hybridMultilevel"/>
    <w:tmpl w:val="F7ECB7F8"/>
    <w:lvl w:ilvl="0" w:tplc="A6EAC7B4">
      <w:start w:val="1"/>
      <w:numFmt w:val="ideographLegalTradition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BA1225F"/>
    <w:multiLevelType w:val="hybridMultilevel"/>
    <w:tmpl w:val="9DBCC302"/>
    <w:lvl w:ilvl="0" w:tplc="FDFE8E04">
      <w:start w:val="1"/>
      <w:numFmt w:val="taiwaneseCountingThousand"/>
      <w:suff w:val="space"/>
      <w:lvlText w:val="(%1)"/>
      <w:lvlJc w:val="left"/>
      <w:pPr>
        <w:ind w:left="1428"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5">
    <w:nsid w:val="1BDA411B"/>
    <w:multiLevelType w:val="hybridMultilevel"/>
    <w:tmpl w:val="FC4C874C"/>
    <w:lvl w:ilvl="0" w:tplc="FE58074E">
      <w:start w:val="1"/>
      <w:numFmt w:val="decimal"/>
      <w:lvlText w:val="%1、"/>
      <w:lvlJc w:val="left"/>
      <w:pPr>
        <w:ind w:left="360" w:hanging="36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44E00D7"/>
    <w:multiLevelType w:val="hybridMultilevel"/>
    <w:tmpl w:val="B3FC71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24B57825"/>
    <w:multiLevelType w:val="hybridMultilevel"/>
    <w:tmpl w:val="2F7871CE"/>
    <w:lvl w:ilvl="0" w:tplc="450414A0">
      <w:start w:val="1"/>
      <w:numFmt w:val="taiwaneseCountingThousand"/>
      <w:lvlText w:val="(%1)"/>
      <w:lvlJc w:val="left"/>
      <w:pPr>
        <w:ind w:left="906" w:hanging="480"/>
      </w:pPr>
      <w:rPr>
        <w:rFonts w:cs="Times New Roman" w:hint="eastAsia"/>
      </w:rPr>
    </w:lvl>
    <w:lvl w:ilvl="1" w:tplc="382698E0">
      <w:start w:val="1"/>
      <w:numFmt w:val="taiwaneseCountingThousand"/>
      <w:lvlText w:val="%2、"/>
      <w:lvlJc w:val="left"/>
      <w:pPr>
        <w:ind w:left="990" w:hanging="510"/>
      </w:pPr>
      <w:rPr>
        <w:rFonts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268450AE"/>
    <w:multiLevelType w:val="hybridMultilevel"/>
    <w:tmpl w:val="35E859FC"/>
    <w:lvl w:ilvl="0" w:tplc="E1D684CE">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28352299"/>
    <w:multiLevelType w:val="hybridMultilevel"/>
    <w:tmpl w:val="14DA4224"/>
    <w:lvl w:ilvl="0" w:tplc="9F307EBA">
      <w:start w:val="1"/>
      <w:numFmt w:val="ideographLegalTraditional"/>
      <w:pStyle w:val="0"/>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9EF7FFA"/>
    <w:multiLevelType w:val="hybridMultilevel"/>
    <w:tmpl w:val="B8AACDBC"/>
    <w:lvl w:ilvl="0" w:tplc="6BCA940C">
      <w:start w:val="1"/>
      <w:numFmt w:val="taiwaneseCountingThousand"/>
      <w:lvlText w:val="(%1)"/>
      <w:lvlJc w:val="left"/>
      <w:pPr>
        <w:ind w:left="1330" w:hanging="48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1">
    <w:nsid w:val="2AE001BD"/>
    <w:multiLevelType w:val="hybridMultilevel"/>
    <w:tmpl w:val="993E7224"/>
    <w:lvl w:ilvl="0" w:tplc="DFCE6212">
      <w:start w:val="1"/>
      <w:numFmt w:val="bullet"/>
      <w:pStyle w:val="a7"/>
      <w:lvlText w:val=""/>
      <w:lvlJc w:val="left"/>
      <w:pPr>
        <w:tabs>
          <w:tab w:val="num" w:pos="3100"/>
        </w:tabs>
        <w:ind w:left="3100" w:hanging="280"/>
      </w:pPr>
      <w:rPr>
        <w:rFonts w:ascii="Wingdings 2" w:eastAsia="標楷體" w:hAnsi="Wingdings 2" w:hint="default"/>
        <w:b w:val="0"/>
        <w:i w:val="0"/>
        <w:color w:val="000000"/>
        <w:sz w:val="28"/>
      </w:rPr>
    </w:lvl>
    <w:lvl w:ilvl="1" w:tplc="04090003" w:tentative="1">
      <w:start w:val="1"/>
      <w:numFmt w:val="bullet"/>
      <w:lvlText w:val=""/>
      <w:lvlJc w:val="left"/>
      <w:pPr>
        <w:tabs>
          <w:tab w:val="num" w:pos="1492"/>
        </w:tabs>
        <w:ind w:left="1492" w:hanging="480"/>
      </w:pPr>
      <w:rPr>
        <w:rFonts w:ascii="Wingdings" w:hAnsi="Wingdings" w:hint="default"/>
      </w:rPr>
    </w:lvl>
    <w:lvl w:ilvl="2" w:tplc="04090005" w:tentative="1">
      <w:start w:val="1"/>
      <w:numFmt w:val="bullet"/>
      <w:lvlText w:val=""/>
      <w:lvlJc w:val="left"/>
      <w:pPr>
        <w:tabs>
          <w:tab w:val="num" w:pos="1972"/>
        </w:tabs>
        <w:ind w:left="1972" w:hanging="480"/>
      </w:pPr>
      <w:rPr>
        <w:rFonts w:ascii="Wingdings" w:hAnsi="Wingdings" w:hint="default"/>
      </w:rPr>
    </w:lvl>
    <w:lvl w:ilvl="3" w:tplc="04090001" w:tentative="1">
      <w:start w:val="1"/>
      <w:numFmt w:val="bullet"/>
      <w:lvlText w:val=""/>
      <w:lvlJc w:val="left"/>
      <w:pPr>
        <w:tabs>
          <w:tab w:val="num" w:pos="2452"/>
        </w:tabs>
        <w:ind w:left="2452" w:hanging="480"/>
      </w:pPr>
      <w:rPr>
        <w:rFonts w:ascii="Wingdings" w:hAnsi="Wingdings" w:hint="default"/>
      </w:rPr>
    </w:lvl>
    <w:lvl w:ilvl="4" w:tplc="04090003" w:tentative="1">
      <w:start w:val="1"/>
      <w:numFmt w:val="bullet"/>
      <w:lvlText w:val=""/>
      <w:lvlJc w:val="left"/>
      <w:pPr>
        <w:tabs>
          <w:tab w:val="num" w:pos="2932"/>
        </w:tabs>
        <w:ind w:left="2932" w:hanging="480"/>
      </w:pPr>
      <w:rPr>
        <w:rFonts w:ascii="Wingdings" w:hAnsi="Wingdings" w:hint="default"/>
      </w:rPr>
    </w:lvl>
    <w:lvl w:ilvl="5" w:tplc="04090005" w:tentative="1">
      <w:start w:val="1"/>
      <w:numFmt w:val="bullet"/>
      <w:lvlText w:val=""/>
      <w:lvlJc w:val="left"/>
      <w:pPr>
        <w:tabs>
          <w:tab w:val="num" w:pos="3412"/>
        </w:tabs>
        <w:ind w:left="3412" w:hanging="480"/>
      </w:pPr>
      <w:rPr>
        <w:rFonts w:ascii="Wingdings" w:hAnsi="Wingdings" w:hint="default"/>
      </w:rPr>
    </w:lvl>
    <w:lvl w:ilvl="6" w:tplc="04090001" w:tentative="1">
      <w:start w:val="1"/>
      <w:numFmt w:val="bullet"/>
      <w:lvlText w:val=""/>
      <w:lvlJc w:val="left"/>
      <w:pPr>
        <w:tabs>
          <w:tab w:val="num" w:pos="3892"/>
        </w:tabs>
        <w:ind w:left="3892" w:hanging="480"/>
      </w:pPr>
      <w:rPr>
        <w:rFonts w:ascii="Wingdings" w:hAnsi="Wingdings" w:hint="default"/>
      </w:rPr>
    </w:lvl>
    <w:lvl w:ilvl="7" w:tplc="04090003" w:tentative="1">
      <w:start w:val="1"/>
      <w:numFmt w:val="bullet"/>
      <w:lvlText w:val=""/>
      <w:lvlJc w:val="left"/>
      <w:pPr>
        <w:tabs>
          <w:tab w:val="num" w:pos="4372"/>
        </w:tabs>
        <w:ind w:left="4372" w:hanging="480"/>
      </w:pPr>
      <w:rPr>
        <w:rFonts w:ascii="Wingdings" w:hAnsi="Wingdings" w:hint="default"/>
      </w:rPr>
    </w:lvl>
    <w:lvl w:ilvl="8" w:tplc="04090005" w:tentative="1">
      <w:start w:val="1"/>
      <w:numFmt w:val="bullet"/>
      <w:lvlText w:val=""/>
      <w:lvlJc w:val="left"/>
      <w:pPr>
        <w:tabs>
          <w:tab w:val="num" w:pos="4852"/>
        </w:tabs>
        <w:ind w:left="4852" w:hanging="480"/>
      </w:pPr>
      <w:rPr>
        <w:rFonts w:ascii="Wingdings" w:hAnsi="Wingdings" w:hint="default"/>
      </w:rPr>
    </w:lvl>
  </w:abstractNum>
  <w:abstractNum w:abstractNumId="22">
    <w:nsid w:val="2FC304D2"/>
    <w:multiLevelType w:val="hybridMultilevel"/>
    <w:tmpl w:val="53E8462A"/>
    <w:lvl w:ilvl="0" w:tplc="A254FB68">
      <w:start w:val="1"/>
      <w:numFmt w:val="bullet"/>
      <w:pStyle w:val="a8"/>
      <w:lvlText w:val=""/>
      <w:lvlJc w:val="left"/>
      <w:pPr>
        <w:tabs>
          <w:tab w:val="num" w:pos="3371"/>
        </w:tabs>
        <w:ind w:left="3371" w:hanging="280"/>
      </w:pPr>
      <w:rPr>
        <w:rFonts w:ascii="Wingdings 2" w:eastAsia="標楷體" w:hAnsi="Wingdings 2" w:hint="default"/>
        <w:b w:val="0"/>
        <w:i w:val="0"/>
        <w:color w:val="000000"/>
        <w:sz w:val="28"/>
      </w:rPr>
    </w:lvl>
    <w:lvl w:ilvl="1" w:tplc="04090003" w:tentative="1">
      <w:start w:val="1"/>
      <w:numFmt w:val="bullet"/>
      <w:lvlText w:val=""/>
      <w:lvlJc w:val="left"/>
      <w:pPr>
        <w:tabs>
          <w:tab w:val="num" w:pos="1502"/>
        </w:tabs>
        <w:ind w:left="1502" w:hanging="480"/>
      </w:pPr>
      <w:rPr>
        <w:rFonts w:ascii="Wingdings" w:hAnsi="Wingdings" w:hint="default"/>
      </w:rPr>
    </w:lvl>
    <w:lvl w:ilvl="2" w:tplc="04090005" w:tentative="1">
      <w:start w:val="1"/>
      <w:numFmt w:val="bullet"/>
      <w:lvlText w:val=""/>
      <w:lvlJc w:val="left"/>
      <w:pPr>
        <w:tabs>
          <w:tab w:val="num" w:pos="1982"/>
        </w:tabs>
        <w:ind w:left="1982" w:hanging="480"/>
      </w:pPr>
      <w:rPr>
        <w:rFonts w:ascii="Wingdings" w:hAnsi="Wingdings" w:hint="default"/>
      </w:rPr>
    </w:lvl>
    <w:lvl w:ilvl="3" w:tplc="04090001" w:tentative="1">
      <w:start w:val="1"/>
      <w:numFmt w:val="bullet"/>
      <w:lvlText w:val=""/>
      <w:lvlJc w:val="left"/>
      <w:pPr>
        <w:tabs>
          <w:tab w:val="num" w:pos="2462"/>
        </w:tabs>
        <w:ind w:left="2462" w:hanging="480"/>
      </w:pPr>
      <w:rPr>
        <w:rFonts w:ascii="Wingdings" w:hAnsi="Wingdings" w:hint="default"/>
      </w:rPr>
    </w:lvl>
    <w:lvl w:ilvl="4" w:tplc="04090003" w:tentative="1">
      <w:start w:val="1"/>
      <w:numFmt w:val="bullet"/>
      <w:lvlText w:val=""/>
      <w:lvlJc w:val="left"/>
      <w:pPr>
        <w:tabs>
          <w:tab w:val="num" w:pos="2942"/>
        </w:tabs>
        <w:ind w:left="2942" w:hanging="480"/>
      </w:pPr>
      <w:rPr>
        <w:rFonts w:ascii="Wingdings" w:hAnsi="Wingdings" w:hint="default"/>
      </w:rPr>
    </w:lvl>
    <w:lvl w:ilvl="5" w:tplc="04090005" w:tentative="1">
      <w:start w:val="1"/>
      <w:numFmt w:val="bullet"/>
      <w:lvlText w:val=""/>
      <w:lvlJc w:val="left"/>
      <w:pPr>
        <w:tabs>
          <w:tab w:val="num" w:pos="3422"/>
        </w:tabs>
        <w:ind w:left="3422" w:hanging="480"/>
      </w:pPr>
      <w:rPr>
        <w:rFonts w:ascii="Wingdings" w:hAnsi="Wingdings" w:hint="default"/>
      </w:rPr>
    </w:lvl>
    <w:lvl w:ilvl="6" w:tplc="04090001" w:tentative="1">
      <w:start w:val="1"/>
      <w:numFmt w:val="bullet"/>
      <w:lvlText w:val=""/>
      <w:lvlJc w:val="left"/>
      <w:pPr>
        <w:tabs>
          <w:tab w:val="num" w:pos="3902"/>
        </w:tabs>
        <w:ind w:left="3902" w:hanging="480"/>
      </w:pPr>
      <w:rPr>
        <w:rFonts w:ascii="Wingdings" w:hAnsi="Wingdings" w:hint="default"/>
      </w:rPr>
    </w:lvl>
    <w:lvl w:ilvl="7" w:tplc="04090003" w:tentative="1">
      <w:start w:val="1"/>
      <w:numFmt w:val="bullet"/>
      <w:lvlText w:val=""/>
      <w:lvlJc w:val="left"/>
      <w:pPr>
        <w:tabs>
          <w:tab w:val="num" w:pos="4382"/>
        </w:tabs>
        <w:ind w:left="4382" w:hanging="480"/>
      </w:pPr>
      <w:rPr>
        <w:rFonts w:ascii="Wingdings" w:hAnsi="Wingdings" w:hint="default"/>
      </w:rPr>
    </w:lvl>
    <w:lvl w:ilvl="8" w:tplc="04090005" w:tentative="1">
      <w:start w:val="1"/>
      <w:numFmt w:val="bullet"/>
      <w:lvlText w:val=""/>
      <w:lvlJc w:val="left"/>
      <w:pPr>
        <w:tabs>
          <w:tab w:val="num" w:pos="4862"/>
        </w:tabs>
        <w:ind w:left="4862" w:hanging="480"/>
      </w:pPr>
      <w:rPr>
        <w:rFonts w:ascii="Wingdings" w:hAnsi="Wingdings" w:hint="default"/>
      </w:rPr>
    </w:lvl>
  </w:abstractNum>
  <w:abstractNum w:abstractNumId="23">
    <w:nsid w:val="308234E0"/>
    <w:multiLevelType w:val="hybridMultilevel"/>
    <w:tmpl w:val="7DF49394"/>
    <w:lvl w:ilvl="0" w:tplc="314EFB7E">
      <w:start w:val="1"/>
      <w:numFmt w:val="decimal"/>
      <w:pStyle w:val="a1"/>
      <w:lvlText w:val="圖%1"/>
      <w:lvlJc w:val="right"/>
      <w:pPr>
        <w:tabs>
          <w:tab w:val="num" w:pos="567"/>
        </w:tabs>
        <w:ind w:left="567" w:hanging="283"/>
      </w:pPr>
      <w:rPr>
        <w:rFonts w:ascii="Arial" w:eastAsia="標楷體" w:hAnsi="Arial" w:hint="default"/>
        <w:b w:val="0"/>
        <w:i/>
        <w:color w:val="00000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31E83C19"/>
    <w:multiLevelType w:val="hybridMultilevel"/>
    <w:tmpl w:val="9E1899E8"/>
    <w:lvl w:ilvl="0" w:tplc="61D0BC26">
      <w:start w:val="1"/>
      <w:numFmt w:val="taiwaneseCountingThousand"/>
      <w:suff w:val="space"/>
      <w:lvlText w:val="(%1)"/>
      <w:lvlJc w:val="right"/>
      <w:pPr>
        <w:ind w:left="1180" w:hanging="480"/>
      </w:pPr>
      <w:rPr>
        <w:rFonts w:hint="eastAsia"/>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25">
    <w:nsid w:val="32965AFC"/>
    <w:multiLevelType w:val="hybridMultilevel"/>
    <w:tmpl w:val="6F544184"/>
    <w:lvl w:ilvl="0" w:tplc="BE0C6500">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33B55239"/>
    <w:multiLevelType w:val="hybridMultilevel"/>
    <w:tmpl w:val="AB0C5C6E"/>
    <w:lvl w:ilvl="0" w:tplc="59AA31B2">
      <w:start w:val="1"/>
      <w:numFmt w:val="decimal"/>
      <w:suff w:val="space"/>
      <w:lvlText w:val="%1."/>
      <w:lvlJc w:val="left"/>
      <w:pPr>
        <w:ind w:left="2138" w:hanging="720"/>
      </w:pPr>
      <w:rPr>
        <w:rFonts w:ascii="新細明體" w:hAnsi="新細明體"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7">
    <w:nsid w:val="34BD78F5"/>
    <w:multiLevelType w:val="hybridMultilevel"/>
    <w:tmpl w:val="963CEC98"/>
    <w:lvl w:ilvl="0" w:tplc="07BE5C54">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5E25B63"/>
    <w:multiLevelType w:val="hybridMultilevel"/>
    <w:tmpl w:val="0BB6B530"/>
    <w:lvl w:ilvl="0" w:tplc="0A246916">
      <w:start w:val="1"/>
      <w:numFmt w:val="decimal"/>
      <w:suff w:val="space"/>
      <w:lvlText w:val="%1."/>
      <w:lvlJc w:val="left"/>
      <w:pPr>
        <w:ind w:left="2059" w:hanging="360"/>
      </w:pPr>
      <w:rPr>
        <w:rFonts w:cs="Times New Roman" w:hint="default"/>
      </w:rPr>
    </w:lvl>
    <w:lvl w:ilvl="1" w:tplc="04090019" w:tentative="1">
      <w:start w:val="1"/>
      <w:numFmt w:val="ideographTraditional"/>
      <w:lvlText w:val="%2、"/>
      <w:lvlJc w:val="left"/>
      <w:pPr>
        <w:ind w:left="2659" w:hanging="480"/>
      </w:pPr>
      <w:rPr>
        <w:rFonts w:cs="Times New Roman"/>
      </w:rPr>
    </w:lvl>
    <w:lvl w:ilvl="2" w:tplc="0409001B" w:tentative="1">
      <w:start w:val="1"/>
      <w:numFmt w:val="lowerRoman"/>
      <w:lvlText w:val="%3."/>
      <w:lvlJc w:val="right"/>
      <w:pPr>
        <w:ind w:left="3139" w:hanging="480"/>
      </w:pPr>
      <w:rPr>
        <w:rFonts w:cs="Times New Roman"/>
      </w:rPr>
    </w:lvl>
    <w:lvl w:ilvl="3" w:tplc="0409000F" w:tentative="1">
      <w:start w:val="1"/>
      <w:numFmt w:val="decimal"/>
      <w:lvlText w:val="%4."/>
      <w:lvlJc w:val="left"/>
      <w:pPr>
        <w:ind w:left="3619" w:hanging="480"/>
      </w:pPr>
      <w:rPr>
        <w:rFonts w:cs="Times New Roman"/>
      </w:rPr>
    </w:lvl>
    <w:lvl w:ilvl="4" w:tplc="04090019" w:tentative="1">
      <w:start w:val="1"/>
      <w:numFmt w:val="ideographTraditional"/>
      <w:lvlText w:val="%5、"/>
      <w:lvlJc w:val="left"/>
      <w:pPr>
        <w:ind w:left="4099" w:hanging="480"/>
      </w:pPr>
      <w:rPr>
        <w:rFonts w:cs="Times New Roman"/>
      </w:rPr>
    </w:lvl>
    <w:lvl w:ilvl="5" w:tplc="0409001B" w:tentative="1">
      <w:start w:val="1"/>
      <w:numFmt w:val="lowerRoman"/>
      <w:lvlText w:val="%6."/>
      <w:lvlJc w:val="right"/>
      <w:pPr>
        <w:ind w:left="4579" w:hanging="480"/>
      </w:pPr>
      <w:rPr>
        <w:rFonts w:cs="Times New Roman"/>
      </w:rPr>
    </w:lvl>
    <w:lvl w:ilvl="6" w:tplc="0409000F" w:tentative="1">
      <w:start w:val="1"/>
      <w:numFmt w:val="decimal"/>
      <w:lvlText w:val="%7."/>
      <w:lvlJc w:val="left"/>
      <w:pPr>
        <w:ind w:left="5059" w:hanging="480"/>
      </w:pPr>
      <w:rPr>
        <w:rFonts w:cs="Times New Roman"/>
      </w:rPr>
    </w:lvl>
    <w:lvl w:ilvl="7" w:tplc="04090019" w:tentative="1">
      <w:start w:val="1"/>
      <w:numFmt w:val="ideographTraditional"/>
      <w:lvlText w:val="%8、"/>
      <w:lvlJc w:val="left"/>
      <w:pPr>
        <w:ind w:left="5539" w:hanging="480"/>
      </w:pPr>
      <w:rPr>
        <w:rFonts w:cs="Times New Roman"/>
      </w:rPr>
    </w:lvl>
    <w:lvl w:ilvl="8" w:tplc="0409001B" w:tentative="1">
      <w:start w:val="1"/>
      <w:numFmt w:val="lowerRoman"/>
      <w:lvlText w:val="%9."/>
      <w:lvlJc w:val="right"/>
      <w:pPr>
        <w:ind w:left="6019" w:hanging="480"/>
      </w:pPr>
      <w:rPr>
        <w:rFonts w:cs="Times New Roman"/>
      </w:rPr>
    </w:lvl>
  </w:abstractNum>
  <w:abstractNum w:abstractNumId="29">
    <w:nsid w:val="3B26713D"/>
    <w:multiLevelType w:val="hybridMultilevel"/>
    <w:tmpl w:val="579A188C"/>
    <w:lvl w:ilvl="0" w:tplc="43265932">
      <w:start w:val="1"/>
      <w:numFmt w:val="decimal"/>
      <w:lvlText w:val="%1、"/>
      <w:lvlJc w:val="left"/>
      <w:pPr>
        <w:ind w:left="1068" w:hanging="360"/>
      </w:pPr>
      <w:rPr>
        <w:rFonts w:asciiTheme="minorEastAsia" w:hAnsiTheme="minorEastAsia"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0">
    <w:nsid w:val="3B82228E"/>
    <w:multiLevelType w:val="hybridMultilevel"/>
    <w:tmpl w:val="DCD0D0CE"/>
    <w:lvl w:ilvl="0" w:tplc="E7A2AF4E">
      <w:start w:val="1"/>
      <w:numFmt w:val="taiwaneseCountingThousand"/>
      <w:suff w:val="space"/>
      <w:lvlText w:val="%1、"/>
      <w:lvlJc w:val="left"/>
      <w:pPr>
        <w:ind w:left="622" w:hanging="480"/>
      </w:pPr>
      <w:rPr>
        <w:rFonts w:hint="eastAsia"/>
        <w:b/>
        <w:lang w:val="en-US"/>
      </w:rPr>
    </w:lvl>
    <w:lvl w:ilvl="1" w:tplc="04090019" w:tentative="1">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31">
    <w:nsid w:val="3E615FCB"/>
    <w:multiLevelType w:val="multilevel"/>
    <w:tmpl w:val="5672AD1E"/>
    <w:lvl w:ilvl="0">
      <w:start w:val="1"/>
      <w:numFmt w:val="ideographLegalTraditional"/>
      <w:lvlText w:val="%1、"/>
      <w:lvlJc w:val="left"/>
      <w:pPr>
        <w:tabs>
          <w:tab w:val="num" w:pos="800"/>
        </w:tabs>
        <w:ind w:left="800" w:hanging="800"/>
      </w:pPr>
      <w:rPr>
        <w:rFonts w:ascii="Arial" w:eastAsia="標楷體" w:hAnsi="Arial" w:hint="default"/>
        <w:b/>
        <w:i w:val="0"/>
        <w:color w:val="000000"/>
        <w:sz w:val="36"/>
      </w:rPr>
    </w:lvl>
    <w:lvl w:ilvl="1">
      <w:start w:val="1"/>
      <w:numFmt w:val="taiwaneseCountingThousand"/>
      <w:suff w:val="space"/>
      <w:lvlText w:val="%2、"/>
      <w:lvlJc w:val="right"/>
      <w:pPr>
        <w:ind w:left="103" w:hanging="103"/>
      </w:pPr>
      <w:rPr>
        <w:rFonts w:asciiTheme="minorEastAsia" w:eastAsiaTheme="minorEastAsia" w:hAnsiTheme="minorEastAsia" w:hint="default"/>
        <w:b w:val="0"/>
        <w:i w:val="0"/>
        <w:color w:val="000000"/>
        <w:sz w:val="24"/>
        <w:szCs w:val="24"/>
        <w:lang w:val="en-US"/>
      </w:rPr>
    </w:lvl>
    <w:lvl w:ilvl="2">
      <w:start w:val="1"/>
      <w:numFmt w:val="taiwaneseCountingThousand"/>
      <w:pStyle w:val="a30"/>
      <w:lvlText w:val="（%3）"/>
      <w:lvlJc w:val="right"/>
      <w:pPr>
        <w:tabs>
          <w:tab w:val="num" w:pos="1182"/>
        </w:tabs>
        <w:ind w:left="1182" w:hanging="102"/>
      </w:pPr>
      <w:rPr>
        <w:rFonts w:ascii="Arial" w:eastAsia="標楷體" w:hAnsi="Arial" w:hint="default"/>
        <w:b w:val="0"/>
        <w:i w:val="0"/>
        <w:color w:val="000000"/>
        <w:sz w:val="28"/>
      </w:rPr>
    </w:lvl>
    <w:lvl w:ilvl="3">
      <w:start w:val="1"/>
      <w:numFmt w:val="decimal"/>
      <w:pStyle w:val="a4"/>
      <w:lvlText w:val="%4."/>
      <w:lvlJc w:val="right"/>
      <w:pPr>
        <w:tabs>
          <w:tab w:val="num" w:pos="1400"/>
        </w:tabs>
        <w:ind w:left="1400" w:hanging="96"/>
      </w:pPr>
      <w:rPr>
        <w:rFonts w:ascii="Arial" w:eastAsia="標楷體" w:hAnsi="Arial" w:hint="default"/>
        <w:b w:val="0"/>
        <w:i w:val="0"/>
        <w:color w:val="000000"/>
        <w:sz w:val="28"/>
      </w:rPr>
    </w:lvl>
    <w:lvl w:ilvl="4">
      <w:start w:val="1"/>
      <w:numFmt w:val="decimal"/>
      <w:pStyle w:val="a5"/>
      <w:lvlText w:val="(%5)"/>
      <w:lvlJc w:val="right"/>
      <w:pPr>
        <w:tabs>
          <w:tab w:val="num" w:pos="1680"/>
        </w:tabs>
        <w:ind w:left="1680" w:hanging="92"/>
      </w:pPr>
      <w:rPr>
        <w:rFonts w:ascii="Arial" w:eastAsia="標楷體" w:hAnsi="Arial" w:hint="default"/>
        <w:b w:val="0"/>
        <w:i w:val="0"/>
        <w:color w:val="000000"/>
        <w:sz w:val="28"/>
      </w:rPr>
    </w:lvl>
    <w:lvl w:ilvl="5">
      <w:start w:val="1"/>
      <w:numFmt w:val="upperLetter"/>
      <w:pStyle w:val="a6"/>
      <w:lvlText w:val="%6."/>
      <w:lvlJc w:val="right"/>
      <w:pPr>
        <w:tabs>
          <w:tab w:val="num" w:pos="1960"/>
        </w:tabs>
        <w:ind w:left="1960" w:hanging="89"/>
      </w:pPr>
      <w:rPr>
        <w:rFonts w:ascii="Arial" w:eastAsia="標楷體" w:hAnsi="Arial" w:hint="default"/>
        <w:b w:val="0"/>
        <w:i w:val="0"/>
        <w:color w:val="000000"/>
        <w:sz w:val="28"/>
      </w:rPr>
    </w:lvl>
    <w:lvl w:ilvl="6">
      <w:start w:val="1"/>
      <w:numFmt w:val="lowerLetter"/>
      <w:pStyle w:val="a70"/>
      <w:lvlText w:val="%7."/>
      <w:lvlJc w:val="right"/>
      <w:pPr>
        <w:tabs>
          <w:tab w:val="num" w:pos="2240"/>
        </w:tabs>
        <w:ind w:left="2240" w:hanging="85"/>
      </w:pPr>
      <w:rPr>
        <w:rFonts w:ascii="Arial" w:eastAsia="標楷體" w:hAnsi="Arial" w:hint="default"/>
        <w:b w:val="0"/>
        <w:i w:val="0"/>
        <w:color w:val="000000"/>
        <w:sz w:val="28"/>
      </w:rPr>
    </w:lvl>
    <w:lvl w:ilvl="7">
      <w:start w:val="1"/>
      <w:numFmt w:val="lowerLetter"/>
      <w:pStyle w:val="a80"/>
      <w:lvlText w:val="(%8)"/>
      <w:lvlJc w:val="right"/>
      <w:pPr>
        <w:tabs>
          <w:tab w:val="num" w:pos="2520"/>
        </w:tabs>
        <w:ind w:left="2520" w:hanging="82"/>
      </w:pPr>
      <w:rPr>
        <w:rFonts w:ascii="Arial" w:eastAsia="標楷體" w:hAnsi="Arial" w:hint="default"/>
        <w:b w:val="0"/>
        <w:i w:val="0"/>
        <w:strike w:val="0"/>
        <w:dstrike w:val="0"/>
        <w:color w:val="000000"/>
        <w:sz w:val="28"/>
      </w:rPr>
    </w:lvl>
    <w:lvl w:ilvl="8">
      <w:start w:val="1"/>
      <w:numFmt w:val="lowerRoman"/>
      <w:pStyle w:val="a9"/>
      <w:lvlText w:val="(%9)"/>
      <w:lvlJc w:val="right"/>
      <w:pPr>
        <w:tabs>
          <w:tab w:val="num" w:pos="2800"/>
        </w:tabs>
        <w:ind w:left="2800" w:hanging="78"/>
      </w:pPr>
      <w:rPr>
        <w:rFonts w:ascii="Arial" w:eastAsia="標楷體" w:hAnsi="Arial" w:hint="default"/>
        <w:b w:val="0"/>
        <w:i w:val="0"/>
        <w:color w:val="000000"/>
        <w:sz w:val="28"/>
      </w:rPr>
    </w:lvl>
  </w:abstractNum>
  <w:abstractNum w:abstractNumId="32">
    <w:nsid w:val="418C52C6"/>
    <w:multiLevelType w:val="hybridMultilevel"/>
    <w:tmpl w:val="7FD0E8FC"/>
    <w:lvl w:ilvl="0" w:tplc="38521A0A">
      <w:start w:val="1"/>
      <w:numFmt w:val="bullet"/>
      <w:pStyle w:val="a40"/>
      <w:lvlText w:val=""/>
      <w:lvlJc w:val="left"/>
      <w:pPr>
        <w:tabs>
          <w:tab w:val="num" w:pos="2310"/>
        </w:tabs>
        <w:ind w:left="2310" w:hanging="280"/>
      </w:pPr>
      <w:rPr>
        <w:rFonts w:ascii="Wingdings 2" w:eastAsia="標楷體" w:hAnsi="Wingdings 2" w:hint="default"/>
        <w:b w:val="0"/>
        <w:i w:val="0"/>
        <w:color w:val="000000"/>
        <w:sz w:val="28"/>
      </w:rPr>
    </w:lvl>
    <w:lvl w:ilvl="1" w:tplc="04090003" w:tentative="1">
      <w:start w:val="1"/>
      <w:numFmt w:val="bullet"/>
      <w:lvlText w:val=""/>
      <w:lvlJc w:val="left"/>
      <w:pPr>
        <w:tabs>
          <w:tab w:val="num" w:pos="1870"/>
        </w:tabs>
        <w:ind w:left="1870" w:hanging="480"/>
      </w:pPr>
      <w:rPr>
        <w:rFonts w:ascii="Wingdings" w:hAnsi="Wingdings" w:hint="default"/>
      </w:rPr>
    </w:lvl>
    <w:lvl w:ilvl="2" w:tplc="04090005" w:tentative="1">
      <w:start w:val="1"/>
      <w:numFmt w:val="bullet"/>
      <w:lvlText w:val=""/>
      <w:lvlJc w:val="left"/>
      <w:pPr>
        <w:tabs>
          <w:tab w:val="num" w:pos="2350"/>
        </w:tabs>
        <w:ind w:left="2350" w:hanging="480"/>
      </w:pPr>
      <w:rPr>
        <w:rFonts w:ascii="Wingdings" w:hAnsi="Wingdings" w:hint="default"/>
      </w:rPr>
    </w:lvl>
    <w:lvl w:ilvl="3" w:tplc="04090001" w:tentative="1">
      <w:start w:val="1"/>
      <w:numFmt w:val="bullet"/>
      <w:lvlText w:val=""/>
      <w:lvlJc w:val="left"/>
      <w:pPr>
        <w:tabs>
          <w:tab w:val="num" w:pos="2830"/>
        </w:tabs>
        <w:ind w:left="2830" w:hanging="480"/>
      </w:pPr>
      <w:rPr>
        <w:rFonts w:ascii="Wingdings" w:hAnsi="Wingdings" w:hint="default"/>
      </w:rPr>
    </w:lvl>
    <w:lvl w:ilvl="4" w:tplc="04090003" w:tentative="1">
      <w:start w:val="1"/>
      <w:numFmt w:val="bullet"/>
      <w:lvlText w:val=""/>
      <w:lvlJc w:val="left"/>
      <w:pPr>
        <w:tabs>
          <w:tab w:val="num" w:pos="3310"/>
        </w:tabs>
        <w:ind w:left="3310" w:hanging="480"/>
      </w:pPr>
      <w:rPr>
        <w:rFonts w:ascii="Wingdings" w:hAnsi="Wingdings" w:hint="default"/>
      </w:rPr>
    </w:lvl>
    <w:lvl w:ilvl="5" w:tplc="04090005" w:tentative="1">
      <w:start w:val="1"/>
      <w:numFmt w:val="bullet"/>
      <w:lvlText w:val=""/>
      <w:lvlJc w:val="left"/>
      <w:pPr>
        <w:tabs>
          <w:tab w:val="num" w:pos="3790"/>
        </w:tabs>
        <w:ind w:left="3790" w:hanging="480"/>
      </w:pPr>
      <w:rPr>
        <w:rFonts w:ascii="Wingdings" w:hAnsi="Wingdings" w:hint="default"/>
      </w:rPr>
    </w:lvl>
    <w:lvl w:ilvl="6" w:tplc="04090001" w:tentative="1">
      <w:start w:val="1"/>
      <w:numFmt w:val="bullet"/>
      <w:lvlText w:val=""/>
      <w:lvlJc w:val="left"/>
      <w:pPr>
        <w:tabs>
          <w:tab w:val="num" w:pos="4270"/>
        </w:tabs>
        <w:ind w:left="4270" w:hanging="480"/>
      </w:pPr>
      <w:rPr>
        <w:rFonts w:ascii="Wingdings" w:hAnsi="Wingdings" w:hint="default"/>
      </w:rPr>
    </w:lvl>
    <w:lvl w:ilvl="7" w:tplc="04090003" w:tentative="1">
      <w:start w:val="1"/>
      <w:numFmt w:val="bullet"/>
      <w:lvlText w:val=""/>
      <w:lvlJc w:val="left"/>
      <w:pPr>
        <w:tabs>
          <w:tab w:val="num" w:pos="4750"/>
        </w:tabs>
        <w:ind w:left="4750" w:hanging="480"/>
      </w:pPr>
      <w:rPr>
        <w:rFonts w:ascii="Wingdings" w:hAnsi="Wingdings" w:hint="default"/>
      </w:rPr>
    </w:lvl>
    <w:lvl w:ilvl="8" w:tplc="04090005" w:tentative="1">
      <w:start w:val="1"/>
      <w:numFmt w:val="bullet"/>
      <w:lvlText w:val=""/>
      <w:lvlJc w:val="left"/>
      <w:pPr>
        <w:tabs>
          <w:tab w:val="num" w:pos="5230"/>
        </w:tabs>
        <w:ind w:left="5230" w:hanging="480"/>
      </w:pPr>
      <w:rPr>
        <w:rFonts w:ascii="Wingdings" w:hAnsi="Wingdings" w:hint="default"/>
      </w:rPr>
    </w:lvl>
  </w:abstractNum>
  <w:abstractNum w:abstractNumId="33">
    <w:nsid w:val="43706588"/>
    <w:multiLevelType w:val="hybridMultilevel"/>
    <w:tmpl w:val="225A5E7E"/>
    <w:lvl w:ilvl="0" w:tplc="88628EDC">
      <w:start w:val="1"/>
      <w:numFmt w:val="decimal"/>
      <w:lvlText w:val="%1."/>
      <w:lvlJc w:val="left"/>
      <w:pPr>
        <w:ind w:left="2059" w:hanging="360"/>
      </w:pPr>
      <w:rPr>
        <w:rFonts w:cs="Times New Roman" w:hint="default"/>
      </w:rPr>
    </w:lvl>
    <w:lvl w:ilvl="1" w:tplc="04090019" w:tentative="1">
      <w:start w:val="1"/>
      <w:numFmt w:val="ideographTraditional"/>
      <w:lvlText w:val="%2、"/>
      <w:lvlJc w:val="left"/>
      <w:pPr>
        <w:ind w:left="2659" w:hanging="480"/>
      </w:pPr>
      <w:rPr>
        <w:rFonts w:cs="Times New Roman"/>
      </w:rPr>
    </w:lvl>
    <w:lvl w:ilvl="2" w:tplc="0409001B" w:tentative="1">
      <w:start w:val="1"/>
      <w:numFmt w:val="lowerRoman"/>
      <w:lvlText w:val="%3."/>
      <w:lvlJc w:val="right"/>
      <w:pPr>
        <w:ind w:left="3139" w:hanging="480"/>
      </w:pPr>
      <w:rPr>
        <w:rFonts w:cs="Times New Roman"/>
      </w:rPr>
    </w:lvl>
    <w:lvl w:ilvl="3" w:tplc="0409000F" w:tentative="1">
      <w:start w:val="1"/>
      <w:numFmt w:val="decimal"/>
      <w:lvlText w:val="%4."/>
      <w:lvlJc w:val="left"/>
      <w:pPr>
        <w:ind w:left="3619" w:hanging="480"/>
      </w:pPr>
      <w:rPr>
        <w:rFonts w:cs="Times New Roman"/>
      </w:rPr>
    </w:lvl>
    <w:lvl w:ilvl="4" w:tplc="04090019" w:tentative="1">
      <w:start w:val="1"/>
      <w:numFmt w:val="ideographTraditional"/>
      <w:lvlText w:val="%5、"/>
      <w:lvlJc w:val="left"/>
      <w:pPr>
        <w:ind w:left="4099" w:hanging="480"/>
      </w:pPr>
      <w:rPr>
        <w:rFonts w:cs="Times New Roman"/>
      </w:rPr>
    </w:lvl>
    <w:lvl w:ilvl="5" w:tplc="0409001B" w:tentative="1">
      <w:start w:val="1"/>
      <w:numFmt w:val="lowerRoman"/>
      <w:lvlText w:val="%6."/>
      <w:lvlJc w:val="right"/>
      <w:pPr>
        <w:ind w:left="4579" w:hanging="480"/>
      </w:pPr>
      <w:rPr>
        <w:rFonts w:cs="Times New Roman"/>
      </w:rPr>
    </w:lvl>
    <w:lvl w:ilvl="6" w:tplc="0409000F" w:tentative="1">
      <w:start w:val="1"/>
      <w:numFmt w:val="decimal"/>
      <w:lvlText w:val="%7."/>
      <w:lvlJc w:val="left"/>
      <w:pPr>
        <w:ind w:left="5059" w:hanging="480"/>
      </w:pPr>
      <w:rPr>
        <w:rFonts w:cs="Times New Roman"/>
      </w:rPr>
    </w:lvl>
    <w:lvl w:ilvl="7" w:tplc="04090019" w:tentative="1">
      <w:start w:val="1"/>
      <w:numFmt w:val="ideographTraditional"/>
      <w:lvlText w:val="%8、"/>
      <w:lvlJc w:val="left"/>
      <w:pPr>
        <w:ind w:left="5539" w:hanging="480"/>
      </w:pPr>
      <w:rPr>
        <w:rFonts w:cs="Times New Roman"/>
      </w:rPr>
    </w:lvl>
    <w:lvl w:ilvl="8" w:tplc="0409001B" w:tentative="1">
      <w:start w:val="1"/>
      <w:numFmt w:val="lowerRoman"/>
      <w:lvlText w:val="%9."/>
      <w:lvlJc w:val="right"/>
      <w:pPr>
        <w:ind w:left="6019" w:hanging="480"/>
      </w:pPr>
      <w:rPr>
        <w:rFonts w:cs="Times New Roman"/>
      </w:rPr>
    </w:lvl>
  </w:abstractNum>
  <w:abstractNum w:abstractNumId="34">
    <w:nsid w:val="4CA470CD"/>
    <w:multiLevelType w:val="hybridMultilevel"/>
    <w:tmpl w:val="BE8CA790"/>
    <w:lvl w:ilvl="0" w:tplc="83D02604">
      <w:start w:val="1"/>
      <w:numFmt w:val="ideographLegalTraditional"/>
      <w:suff w:val="space"/>
      <w:lvlText w:val="%1、"/>
      <w:lvlJc w:val="left"/>
      <w:pPr>
        <w:ind w:left="906" w:hanging="480"/>
      </w:pPr>
      <w:rPr>
        <w:rFonts w:hint="eastAsia"/>
      </w:rPr>
    </w:lvl>
    <w:lvl w:ilvl="1" w:tplc="382698E0">
      <w:start w:val="1"/>
      <w:numFmt w:val="taiwaneseCountingThousand"/>
      <w:lvlText w:val="%2、"/>
      <w:lvlJc w:val="left"/>
      <w:pPr>
        <w:ind w:left="990" w:hanging="510"/>
      </w:pPr>
      <w:rPr>
        <w:rFonts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5">
    <w:nsid w:val="51630865"/>
    <w:multiLevelType w:val="hybridMultilevel"/>
    <w:tmpl w:val="572A74BA"/>
    <w:lvl w:ilvl="0" w:tplc="0E60D4A6">
      <w:start w:val="1"/>
      <w:numFmt w:val="bullet"/>
      <w:pStyle w:val="a60"/>
      <w:lvlText w:val=""/>
      <w:lvlJc w:val="left"/>
      <w:pPr>
        <w:tabs>
          <w:tab w:val="num" w:pos="2834"/>
        </w:tabs>
        <w:ind w:left="2834" w:hanging="280"/>
      </w:pPr>
      <w:rPr>
        <w:rFonts w:ascii="Wingdings 2" w:eastAsia="標楷體" w:hAnsi="Wingdings 2" w:hint="default"/>
        <w:b w:val="0"/>
        <w:i w:val="0"/>
        <w:color w:val="000000"/>
        <w:sz w:val="28"/>
      </w:rPr>
    </w:lvl>
    <w:lvl w:ilvl="1" w:tplc="B5588FDC" w:tentative="1">
      <w:start w:val="1"/>
      <w:numFmt w:val="bullet"/>
      <w:lvlText w:val=""/>
      <w:lvlJc w:val="left"/>
      <w:pPr>
        <w:tabs>
          <w:tab w:val="num" w:pos="1868"/>
        </w:tabs>
        <w:ind w:left="1868" w:hanging="480"/>
      </w:pPr>
      <w:rPr>
        <w:rFonts w:ascii="Wingdings" w:hAnsi="Wingdings" w:hint="default"/>
      </w:rPr>
    </w:lvl>
    <w:lvl w:ilvl="2" w:tplc="6F66FE3A" w:tentative="1">
      <w:start w:val="1"/>
      <w:numFmt w:val="bullet"/>
      <w:lvlText w:val=""/>
      <w:lvlJc w:val="left"/>
      <w:pPr>
        <w:tabs>
          <w:tab w:val="num" w:pos="2348"/>
        </w:tabs>
        <w:ind w:left="2348" w:hanging="480"/>
      </w:pPr>
      <w:rPr>
        <w:rFonts w:ascii="Wingdings" w:hAnsi="Wingdings" w:hint="default"/>
      </w:rPr>
    </w:lvl>
    <w:lvl w:ilvl="3" w:tplc="A4F49A50" w:tentative="1">
      <w:start w:val="1"/>
      <w:numFmt w:val="bullet"/>
      <w:lvlText w:val=""/>
      <w:lvlJc w:val="left"/>
      <w:pPr>
        <w:tabs>
          <w:tab w:val="num" w:pos="2828"/>
        </w:tabs>
        <w:ind w:left="2828" w:hanging="480"/>
      </w:pPr>
      <w:rPr>
        <w:rFonts w:ascii="Wingdings" w:hAnsi="Wingdings" w:hint="default"/>
      </w:rPr>
    </w:lvl>
    <w:lvl w:ilvl="4" w:tplc="795C57DC" w:tentative="1">
      <w:start w:val="1"/>
      <w:numFmt w:val="bullet"/>
      <w:lvlText w:val=""/>
      <w:lvlJc w:val="left"/>
      <w:pPr>
        <w:tabs>
          <w:tab w:val="num" w:pos="3308"/>
        </w:tabs>
        <w:ind w:left="3308" w:hanging="480"/>
      </w:pPr>
      <w:rPr>
        <w:rFonts w:ascii="Wingdings" w:hAnsi="Wingdings" w:hint="default"/>
      </w:rPr>
    </w:lvl>
    <w:lvl w:ilvl="5" w:tplc="120827F2" w:tentative="1">
      <w:start w:val="1"/>
      <w:numFmt w:val="bullet"/>
      <w:lvlText w:val=""/>
      <w:lvlJc w:val="left"/>
      <w:pPr>
        <w:tabs>
          <w:tab w:val="num" w:pos="3788"/>
        </w:tabs>
        <w:ind w:left="3788" w:hanging="480"/>
      </w:pPr>
      <w:rPr>
        <w:rFonts w:ascii="Wingdings" w:hAnsi="Wingdings" w:hint="default"/>
      </w:rPr>
    </w:lvl>
    <w:lvl w:ilvl="6" w:tplc="C1740BD8" w:tentative="1">
      <w:start w:val="1"/>
      <w:numFmt w:val="bullet"/>
      <w:lvlText w:val=""/>
      <w:lvlJc w:val="left"/>
      <w:pPr>
        <w:tabs>
          <w:tab w:val="num" w:pos="4268"/>
        </w:tabs>
        <w:ind w:left="4268" w:hanging="480"/>
      </w:pPr>
      <w:rPr>
        <w:rFonts w:ascii="Wingdings" w:hAnsi="Wingdings" w:hint="default"/>
      </w:rPr>
    </w:lvl>
    <w:lvl w:ilvl="7" w:tplc="A05C65E0" w:tentative="1">
      <w:start w:val="1"/>
      <w:numFmt w:val="bullet"/>
      <w:lvlText w:val=""/>
      <w:lvlJc w:val="left"/>
      <w:pPr>
        <w:tabs>
          <w:tab w:val="num" w:pos="4748"/>
        </w:tabs>
        <w:ind w:left="4748" w:hanging="480"/>
      </w:pPr>
      <w:rPr>
        <w:rFonts w:ascii="Wingdings" w:hAnsi="Wingdings" w:hint="default"/>
      </w:rPr>
    </w:lvl>
    <w:lvl w:ilvl="8" w:tplc="9B104A92" w:tentative="1">
      <w:start w:val="1"/>
      <w:numFmt w:val="bullet"/>
      <w:lvlText w:val=""/>
      <w:lvlJc w:val="left"/>
      <w:pPr>
        <w:tabs>
          <w:tab w:val="num" w:pos="5228"/>
        </w:tabs>
        <w:ind w:left="5228" w:hanging="480"/>
      </w:pPr>
      <w:rPr>
        <w:rFonts w:ascii="Wingdings" w:hAnsi="Wingdings" w:hint="default"/>
      </w:rPr>
    </w:lvl>
  </w:abstractNum>
  <w:abstractNum w:abstractNumId="36">
    <w:nsid w:val="53FC4217"/>
    <w:multiLevelType w:val="hybridMultilevel"/>
    <w:tmpl w:val="DEB4472A"/>
    <w:lvl w:ilvl="0" w:tplc="7A6C1E86">
      <w:start w:val="1"/>
      <w:numFmt w:val="bullet"/>
      <w:pStyle w:val="a10"/>
      <w:lvlText w:val=""/>
      <w:lvlJc w:val="left"/>
      <w:pPr>
        <w:tabs>
          <w:tab w:val="num" w:pos="1694"/>
        </w:tabs>
        <w:ind w:left="1694" w:hanging="280"/>
      </w:pPr>
      <w:rPr>
        <w:rFonts w:ascii="Wingdings 2" w:eastAsia="標楷體" w:hAnsi="Wingdings 2" w:hint="default"/>
        <w:b w:val="0"/>
        <w:i w:val="0"/>
        <w:color w:val="000000"/>
        <w:sz w:val="28"/>
      </w:rPr>
    </w:lvl>
    <w:lvl w:ilvl="1" w:tplc="04090003" w:tentative="1">
      <w:start w:val="1"/>
      <w:numFmt w:val="bullet"/>
      <w:lvlText w:val=""/>
      <w:lvlJc w:val="left"/>
      <w:pPr>
        <w:tabs>
          <w:tab w:val="num" w:pos="1814"/>
        </w:tabs>
        <w:ind w:left="1814" w:hanging="480"/>
      </w:pPr>
      <w:rPr>
        <w:rFonts w:ascii="Wingdings" w:hAnsi="Wingdings" w:hint="default"/>
      </w:rPr>
    </w:lvl>
    <w:lvl w:ilvl="2" w:tplc="04090005" w:tentative="1">
      <w:start w:val="1"/>
      <w:numFmt w:val="bullet"/>
      <w:lvlText w:val=""/>
      <w:lvlJc w:val="left"/>
      <w:pPr>
        <w:tabs>
          <w:tab w:val="num" w:pos="2294"/>
        </w:tabs>
        <w:ind w:left="2294" w:hanging="480"/>
      </w:pPr>
      <w:rPr>
        <w:rFonts w:ascii="Wingdings" w:hAnsi="Wingdings" w:hint="default"/>
      </w:rPr>
    </w:lvl>
    <w:lvl w:ilvl="3" w:tplc="04090001" w:tentative="1">
      <w:start w:val="1"/>
      <w:numFmt w:val="bullet"/>
      <w:lvlText w:val=""/>
      <w:lvlJc w:val="left"/>
      <w:pPr>
        <w:tabs>
          <w:tab w:val="num" w:pos="2774"/>
        </w:tabs>
        <w:ind w:left="2774" w:hanging="480"/>
      </w:pPr>
      <w:rPr>
        <w:rFonts w:ascii="Wingdings" w:hAnsi="Wingdings" w:hint="default"/>
      </w:rPr>
    </w:lvl>
    <w:lvl w:ilvl="4" w:tplc="04090003" w:tentative="1">
      <w:start w:val="1"/>
      <w:numFmt w:val="bullet"/>
      <w:lvlText w:val=""/>
      <w:lvlJc w:val="left"/>
      <w:pPr>
        <w:tabs>
          <w:tab w:val="num" w:pos="3254"/>
        </w:tabs>
        <w:ind w:left="3254" w:hanging="480"/>
      </w:pPr>
      <w:rPr>
        <w:rFonts w:ascii="Wingdings" w:hAnsi="Wingdings" w:hint="default"/>
      </w:rPr>
    </w:lvl>
    <w:lvl w:ilvl="5" w:tplc="04090005" w:tentative="1">
      <w:start w:val="1"/>
      <w:numFmt w:val="bullet"/>
      <w:lvlText w:val=""/>
      <w:lvlJc w:val="left"/>
      <w:pPr>
        <w:tabs>
          <w:tab w:val="num" w:pos="3734"/>
        </w:tabs>
        <w:ind w:left="3734" w:hanging="480"/>
      </w:pPr>
      <w:rPr>
        <w:rFonts w:ascii="Wingdings" w:hAnsi="Wingdings" w:hint="default"/>
      </w:rPr>
    </w:lvl>
    <w:lvl w:ilvl="6" w:tplc="04090001" w:tentative="1">
      <w:start w:val="1"/>
      <w:numFmt w:val="bullet"/>
      <w:lvlText w:val=""/>
      <w:lvlJc w:val="left"/>
      <w:pPr>
        <w:tabs>
          <w:tab w:val="num" w:pos="4214"/>
        </w:tabs>
        <w:ind w:left="4214" w:hanging="480"/>
      </w:pPr>
      <w:rPr>
        <w:rFonts w:ascii="Wingdings" w:hAnsi="Wingdings" w:hint="default"/>
      </w:rPr>
    </w:lvl>
    <w:lvl w:ilvl="7" w:tplc="04090003" w:tentative="1">
      <w:start w:val="1"/>
      <w:numFmt w:val="bullet"/>
      <w:lvlText w:val=""/>
      <w:lvlJc w:val="left"/>
      <w:pPr>
        <w:tabs>
          <w:tab w:val="num" w:pos="4694"/>
        </w:tabs>
        <w:ind w:left="4694" w:hanging="480"/>
      </w:pPr>
      <w:rPr>
        <w:rFonts w:ascii="Wingdings" w:hAnsi="Wingdings" w:hint="default"/>
      </w:rPr>
    </w:lvl>
    <w:lvl w:ilvl="8" w:tplc="04090005" w:tentative="1">
      <w:start w:val="1"/>
      <w:numFmt w:val="bullet"/>
      <w:lvlText w:val=""/>
      <w:lvlJc w:val="left"/>
      <w:pPr>
        <w:tabs>
          <w:tab w:val="num" w:pos="5174"/>
        </w:tabs>
        <w:ind w:left="5174" w:hanging="480"/>
      </w:pPr>
      <w:rPr>
        <w:rFonts w:ascii="Wingdings" w:hAnsi="Wingdings" w:hint="default"/>
      </w:rPr>
    </w:lvl>
  </w:abstractNum>
  <w:abstractNum w:abstractNumId="37">
    <w:nsid w:val="55FA275D"/>
    <w:multiLevelType w:val="hybridMultilevel"/>
    <w:tmpl w:val="934EBFA6"/>
    <w:lvl w:ilvl="0" w:tplc="AF3AF3C0">
      <w:start w:val="1"/>
      <w:numFmt w:val="decimal"/>
      <w:suff w:val="space"/>
      <w:lvlText w:val="%1."/>
      <w:lvlJc w:val="left"/>
      <w:pPr>
        <w:ind w:left="785" w:hanging="360"/>
      </w:pPr>
      <w:rPr>
        <w:rFonts w:cs="Times New Roman" w:hint="default"/>
      </w:rPr>
    </w:lvl>
    <w:lvl w:ilvl="1" w:tplc="04090019" w:tentative="1">
      <w:start w:val="1"/>
      <w:numFmt w:val="ideographTraditional"/>
      <w:lvlText w:val="%2、"/>
      <w:lvlJc w:val="left"/>
      <w:pPr>
        <w:ind w:left="2659" w:hanging="480"/>
      </w:pPr>
      <w:rPr>
        <w:rFonts w:cs="Times New Roman"/>
      </w:rPr>
    </w:lvl>
    <w:lvl w:ilvl="2" w:tplc="0409001B" w:tentative="1">
      <w:start w:val="1"/>
      <w:numFmt w:val="lowerRoman"/>
      <w:lvlText w:val="%3."/>
      <w:lvlJc w:val="right"/>
      <w:pPr>
        <w:ind w:left="3139" w:hanging="480"/>
      </w:pPr>
      <w:rPr>
        <w:rFonts w:cs="Times New Roman"/>
      </w:rPr>
    </w:lvl>
    <w:lvl w:ilvl="3" w:tplc="0409000F" w:tentative="1">
      <w:start w:val="1"/>
      <w:numFmt w:val="decimal"/>
      <w:lvlText w:val="%4."/>
      <w:lvlJc w:val="left"/>
      <w:pPr>
        <w:ind w:left="3619" w:hanging="480"/>
      </w:pPr>
      <w:rPr>
        <w:rFonts w:cs="Times New Roman"/>
      </w:rPr>
    </w:lvl>
    <w:lvl w:ilvl="4" w:tplc="04090019" w:tentative="1">
      <w:start w:val="1"/>
      <w:numFmt w:val="ideographTraditional"/>
      <w:lvlText w:val="%5、"/>
      <w:lvlJc w:val="left"/>
      <w:pPr>
        <w:ind w:left="4099" w:hanging="480"/>
      </w:pPr>
      <w:rPr>
        <w:rFonts w:cs="Times New Roman"/>
      </w:rPr>
    </w:lvl>
    <w:lvl w:ilvl="5" w:tplc="0409001B" w:tentative="1">
      <w:start w:val="1"/>
      <w:numFmt w:val="lowerRoman"/>
      <w:lvlText w:val="%6."/>
      <w:lvlJc w:val="right"/>
      <w:pPr>
        <w:ind w:left="4579" w:hanging="480"/>
      </w:pPr>
      <w:rPr>
        <w:rFonts w:cs="Times New Roman"/>
      </w:rPr>
    </w:lvl>
    <w:lvl w:ilvl="6" w:tplc="0409000F" w:tentative="1">
      <w:start w:val="1"/>
      <w:numFmt w:val="decimal"/>
      <w:lvlText w:val="%7."/>
      <w:lvlJc w:val="left"/>
      <w:pPr>
        <w:ind w:left="5059" w:hanging="480"/>
      </w:pPr>
      <w:rPr>
        <w:rFonts w:cs="Times New Roman"/>
      </w:rPr>
    </w:lvl>
    <w:lvl w:ilvl="7" w:tplc="04090019" w:tentative="1">
      <w:start w:val="1"/>
      <w:numFmt w:val="ideographTraditional"/>
      <w:lvlText w:val="%8、"/>
      <w:lvlJc w:val="left"/>
      <w:pPr>
        <w:ind w:left="5539" w:hanging="480"/>
      </w:pPr>
      <w:rPr>
        <w:rFonts w:cs="Times New Roman"/>
      </w:rPr>
    </w:lvl>
    <w:lvl w:ilvl="8" w:tplc="0409001B" w:tentative="1">
      <w:start w:val="1"/>
      <w:numFmt w:val="lowerRoman"/>
      <w:lvlText w:val="%9."/>
      <w:lvlJc w:val="right"/>
      <w:pPr>
        <w:ind w:left="6019" w:hanging="480"/>
      </w:pPr>
      <w:rPr>
        <w:rFonts w:cs="Times New Roman"/>
      </w:rPr>
    </w:lvl>
  </w:abstractNum>
  <w:abstractNum w:abstractNumId="38">
    <w:nsid w:val="58F90CA8"/>
    <w:multiLevelType w:val="hybridMultilevel"/>
    <w:tmpl w:val="9E5CBFC2"/>
    <w:lvl w:ilvl="0" w:tplc="04090017">
      <w:start w:val="1"/>
      <w:numFmt w:val="ideographLegalTraditional"/>
      <w:lvlText w:val="%1、"/>
      <w:lvlJc w:val="left"/>
      <w:pPr>
        <w:ind w:left="764" w:hanging="480"/>
      </w:pPr>
      <w:rPr>
        <w:rFonts w:hint="eastAsia"/>
      </w:rPr>
    </w:lvl>
    <w:lvl w:ilvl="1" w:tplc="382698E0">
      <w:start w:val="1"/>
      <w:numFmt w:val="taiwaneseCountingThousand"/>
      <w:lvlText w:val="%2、"/>
      <w:lvlJc w:val="left"/>
      <w:pPr>
        <w:ind w:left="990" w:hanging="510"/>
      </w:pPr>
      <w:rPr>
        <w:rFonts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9">
    <w:nsid w:val="5A0408A1"/>
    <w:multiLevelType w:val="hybridMultilevel"/>
    <w:tmpl w:val="878C74EA"/>
    <w:lvl w:ilvl="0" w:tplc="47BC8B62">
      <w:start w:val="1"/>
      <w:numFmt w:val="bullet"/>
      <w:pStyle w:val="a50"/>
      <w:lvlText w:val=""/>
      <w:lvlJc w:val="left"/>
      <w:pPr>
        <w:tabs>
          <w:tab w:val="num" w:pos="2520"/>
        </w:tabs>
        <w:ind w:left="2520" w:hanging="280"/>
      </w:pPr>
      <w:rPr>
        <w:rFonts w:ascii="Wingdings 2" w:eastAsia="標楷體" w:hAnsi="Wingdings 2" w:hint="default"/>
        <w:b w:val="0"/>
        <w:i w:val="0"/>
        <w:color w:val="000000"/>
        <w:sz w:val="28"/>
      </w:rPr>
    </w:lvl>
    <w:lvl w:ilvl="1" w:tplc="04090003" w:tentative="1">
      <w:start w:val="1"/>
      <w:numFmt w:val="bullet"/>
      <w:lvlText w:val=""/>
      <w:lvlJc w:val="left"/>
      <w:pPr>
        <w:tabs>
          <w:tab w:val="num" w:pos="1380"/>
        </w:tabs>
        <w:ind w:left="1380" w:hanging="480"/>
      </w:pPr>
      <w:rPr>
        <w:rFonts w:ascii="Wingdings" w:hAnsi="Wingding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40">
    <w:nsid w:val="5E430126"/>
    <w:multiLevelType w:val="hybridMultilevel"/>
    <w:tmpl w:val="1EBED9DE"/>
    <w:lvl w:ilvl="0" w:tplc="C226D384">
      <w:start w:val="1"/>
      <w:numFmt w:val="taiwaneseCountingThousand"/>
      <w:lvlText w:val="(%1)"/>
      <w:lvlJc w:val="right"/>
      <w:pPr>
        <w:ind w:left="1180" w:hanging="480"/>
      </w:pPr>
      <w:rPr>
        <w:rFonts w:hint="eastAsia"/>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41">
    <w:nsid w:val="61B80C0A"/>
    <w:multiLevelType w:val="hybridMultilevel"/>
    <w:tmpl w:val="1AD49918"/>
    <w:lvl w:ilvl="0" w:tplc="43EE95B2">
      <w:start w:val="1"/>
      <w:numFmt w:val="taiwaneseCountingThousand"/>
      <w:lvlText w:val="%1、"/>
      <w:lvlJc w:val="left"/>
      <w:pPr>
        <w:tabs>
          <w:tab w:val="num" w:pos="2160"/>
        </w:tabs>
        <w:ind w:left="2160" w:hanging="720"/>
      </w:pPr>
      <w:rPr>
        <w:rFonts w:hint="eastAsia"/>
        <w:color w:val="auto"/>
        <w:lang w:val="en-US"/>
      </w:rPr>
    </w:lvl>
    <w:lvl w:ilvl="1" w:tplc="FBC6A2AC">
      <w:start w:val="1"/>
      <w:numFmt w:val="taiwaneseCountingThousand"/>
      <w:suff w:val="space"/>
      <w:lvlText w:val="(%2)"/>
      <w:lvlJc w:val="left"/>
      <w:pPr>
        <w:ind w:left="862" w:hanging="720"/>
      </w:pPr>
      <w:rPr>
        <w:rFonts w:hint="eastAsia"/>
        <w:color w:val="auto"/>
        <w:lang w:val="en-US"/>
      </w:rPr>
    </w:lvl>
    <w:lvl w:ilvl="2" w:tplc="C03C5BF4">
      <w:start w:val="1"/>
      <w:numFmt w:val="decimal"/>
      <w:lvlText w:val="%3."/>
      <w:lvlJc w:val="left"/>
      <w:pPr>
        <w:tabs>
          <w:tab w:val="num" w:pos="1320"/>
        </w:tabs>
        <w:ind w:left="1320" w:hanging="360"/>
      </w:pPr>
      <w:rPr>
        <w:rFonts w:hint="default"/>
        <w:b/>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6C02642F"/>
    <w:multiLevelType w:val="hybridMultilevel"/>
    <w:tmpl w:val="AB4E6F8E"/>
    <w:lvl w:ilvl="0" w:tplc="FE62799A">
      <w:start w:val="1"/>
      <w:numFmt w:val="taiwaneseCountingThousand"/>
      <w:pStyle w:val="20"/>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DCD160D"/>
    <w:multiLevelType w:val="hybridMultilevel"/>
    <w:tmpl w:val="69160E80"/>
    <w:lvl w:ilvl="0" w:tplc="15248B8E">
      <w:start w:val="1"/>
      <w:numFmt w:val="bullet"/>
      <w:pStyle w:val="a2"/>
      <w:lvlText w:val=""/>
      <w:lvlJc w:val="left"/>
      <w:pPr>
        <w:tabs>
          <w:tab w:val="num" w:pos="1720"/>
        </w:tabs>
        <w:ind w:left="1720" w:hanging="280"/>
      </w:pPr>
      <w:rPr>
        <w:rFonts w:ascii="Wingdings 2" w:eastAsia="標楷體" w:hAnsi="Wingdings 2" w:hint="default"/>
        <w:b w:val="0"/>
        <w:i w:val="0"/>
        <w:color w:val="000000"/>
        <w:sz w:val="28"/>
      </w:rPr>
    </w:lvl>
    <w:lvl w:ilvl="1" w:tplc="04090003" w:tentative="1">
      <w:start w:val="1"/>
      <w:numFmt w:val="bullet"/>
      <w:lvlText w:val=""/>
      <w:lvlJc w:val="left"/>
      <w:pPr>
        <w:tabs>
          <w:tab w:val="num" w:pos="1586"/>
        </w:tabs>
        <w:ind w:left="1586" w:hanging="480"/>
      </w:pPr>
      <w:rPr>
        <w:rFonts w:ascii="Wingdings" w:hAnsi="Wingdings" w:hint="default"/>
      </w:rPr>
    </w:lvl>
    <w:lvl w:ilvl="2" w:tplc="04090005" w:tentative="1">
      <w:start w:val="1"/>
      <w:numFmt w:val="bullet"/>
      <w:lvlText w:val=""/>
      <w:lvlJc w:val="left"/>
      <w:pPr>
        <w:tabs>
          <w:tab w:val="num" w:pos="2066"/>
        </w:tabs>
        <w:ind w:left="2066" w:hanging="480"/>
      </w:pPr>
      <w:rPr>
        <w:rFonts w:ascii="Wingdings" w:hAnsi="Wingdings" w:hint="default"/>
      </w:rPr>
    </w:lvl>
    <w:lvl w:ilvl="3" w:tplc="04090001" w:tentative="1">
      <w:start w:val="1"/>
      <w:numFmt w:val="bullet"/>
      <w:lvlText w:val=""/>
      <w:lvlJc w:val="left"/>
      <w:pPr>
        <w:tabs>
          <w:tab w:val="num" w:pos="2546"/>
        </w:tabs>
        <w:ind w:left="2546" w:hanging="480"/>
      </w:pPr>
      <w:rPr>
        <w:rFonts w:ascii="Wingdings" w:hAnsi="Wingdings" w:hint="default"/>
      </w:rPr>
    </w:lvl>
    <w:lvl w:ilvl="4" w:tplc="04090003" w:tentative="1">
      <w:start w:val="1"/>
      <w:numFmt w:val="bullet"/>
      <w:lvlText w:val=""/>
      <w:lvlJc w:val="left"/>
      <w:pPr>
        <w:tabs>
          <w:tab w:val="num" w:pos="3026"/>
        </w:tabs>
        <w:ind w:left="3026" w:hanging="480"/>
      </w:pPr>
      <w:rPr>
        <w:rFonts w:ascii="Wingdings" w:hAnsi="Wingdings" w:hint="default"/>
      </w:rPr>
    </w:lvl>
    <w:lvl w:ilvl="5" w:tplc="04090005" w:tentative="1">
      <w:start w:val="1"/>
      <w:numFmt w:val="bullet"/>
      <w:lvlText w:val=""/>
      <w:lvlJc w:val="left"/>
      <w:pPr>
        <w:tabs>
          <w:tab w:val="num" w:pos="3506"/>
        </w:tabs>
        <w:ind w:left="3506" w:hanging="480"/>
      </w:pPr>
      <w:rPr>
        <w:rFonts w:ascii="Wingdings" w:hAnsi="Wingdings" w:hint="default"/>
      </w:rPr>
    </w:lvl>
    <w:lvl w:ilvl="6" w:tplc="04090001" w:tentative="1">
      <w:start w:val="1"/>
      <w:numFmt w:val="bullet"/>
      <w:lvlText w:val=""/>
      <w:lvlJc w:val="left"/>
      <w:pPr>
        <w:tabs>
          <w:tab w:val="num" w:pos="3986"/>
        </w:tabs>
        <w:ind w:left="3986" w:hanging="480"/>
      </w:pPr>
      <w:rPr>
        <w:rFonts w:ascii="Wingdings" w:hAnsi="Wingdings" w:hint="default"/>
      </w:rPr>
    </w:lvl>
    <w:lvl w:ilvl="7" w:tplc="04090003" w:tentative="1">
      <w:start w:val="1"/>
      <w:numFmt w:val="bullet"/>
      <w:lvlText w:val=""/>
      <w:lvlJc w:val="left"/>
      <w:pPr>
        <w:tabs>
          <w:tab w:val="num" w:pos="4466"/>
        </w:tabs>
        <w:ind w:left="4466" w:hanging="480"/>
      </w:pPr>
      <w:rPr>
        <w:rFonts w:ascii="Wingdings" w:hAnsi="Wingdings" w:hint="default"/>
      </w:rPr>
    </w:lvl>
    <w:lvl w:ilvl="8" w:tplc="04090005" w:tentative="1">
      <w:start w:val="1"/>
      <w:numFmt w:val="bullet"/>
      <w:lvlText w:val=""/>
      <w:lvlJc w:val="left"/>
      <w:pPr>
        <w:tabs>
          <w:tab w:val="num" w:pos="4946"/>
        </w:tabs>
        <w:ind w:left="4946" w:hanging="480"/>
      </w:pPr>
      <w:rPr>
        <w:rFonts w:ascii="Wingdings" w:hAnsi="Wingdings" w:hint="default"/>
      </w:rPr>
    </w:lvl>
  </w:abstractNum>
  <w:abstractNum w:abstractNumId="44">
    <w:nsid w:val="6E6B51BC"/>
    <w:multiLevelType w:val="hybridMultilevel"/>
    <w:tmpl w:val="8EE8CF3C"/>
    <w:lvl w:ilvl="0" w:tplc="E63C510C">
      <w:start w:val="1"/>
      <w:numFmt w:val="taiwaneseCountingThousand"/>
      <w:suff w:val="nothing"/>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01F242F"/>
    <w:multiLevelType w:val="hybridMultilevel"/>
    <w:tmpl w:val="B894B3EE"/>
    <w:lvl w:ilvl="0" w:tplc="4148B45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6">
    <w:nsid w:val="75353143"/>
    <w:multiLevelType w:val="hybridMultilevel"/>
    <w:tmpl w:val="70780EB2"/>
    <w:lvl w:ilvl="0" w:tplc="A5288C3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7">
    <w:nsid w:val="77624125"/>
    <w:multiLevelType w:val="hybridMultilevel"/>
    <w:tmpl w:val="0C8A4F58"/>
    <w:lvl w:ilvl="0" w:tplc="2DE409AA">
      <w:start w:val="1"/>
      <w:numFmt w:val="decimal"/>
      <w:lvlText w:val="%1."/>
      <w:lvlJc w:val="left"/>
      <w:pPr>
        <w:tabs>
          <w:tab w:val="num" w:pos="960"/>
        </w:tabs>
        <w:ind w:left="960" w:hanging="360"/>
      </w:pPr>
      <w:rPr>
        <w:rFonts w:hint="default"/>
      </w:rPr>
    </w:lvl>
    <w:lvl w:ilvl="1" w:tplc="04090019">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num w:numId="1">
    <w:abstractNumId w:val="10"/>
  </w:num>
  <w:num w:numId="2">
    <w:abstractNumId w:val="47"/>
  </w:num>
  <w:num w:numId="3">
    <w:abstractNumId w:val="42"/>
  </w:num>
  <w:num w:numId="4">
    <w:abstractNumId w:val="19"/>
  </w:num>
  <w:num w:numId="5">
    <w:abstractNumId w:val="9"/>
  </w:num>
  <w:num w:numId="6">
    <w:abstractNumId w:val="8"/>
  </w:num>
  <w:num w:numId="7">
    <w:abstractNumId w:val="23"/>
  </w:num>
  <w:num w:numId="8">
    <w:abstractNumId w:val="31"/>
  </w:num>
  <w:num w:numId="9">
    <w:abstractNumId w:val="43"/>
  </w:num>
  <w:num w:numId="10">
    <w:abstractNumId w:val="36"/>
  </w:num>
  <w:num w:numId="11">
    <w:abstractNumId w:val="2"/>
  </w:num>
  <w:num w:numId="12">
    <w:abstractNumId w:val="32"/>
  </w:num>
  <w:num w:numId="13">
    <w:abstractNumId w:val="39"/>
  </w:num>
  <w:num w:numId="14">
    <w:abstractNumId w:val="35"/>
  </w:num>
  <w:num w:numId="15">
    <w:abstractNumId w:val="21"/>
  </w:num>
  <w:num w:numId="16">
    <w:abstractNumId w:val="22"/>
  </w:num>
  <w:num w:numId="17">
    <w:abstractNumId w:val="13"/>
  </w:num>
  <w:num w:numId="18">
    <w:abstractNumId w:val="31"/>
  </w:num>
  <w:num w:numId="19">
    <w:abstractNumId w:val="27"/>
  </w:num>
  <w:num w:numId="20">
    <w:abstractNumId w:val="27"/>
    <w:lvlOverride w:ilvl="0">
      <w:startOverride w:val="1"/>
    </w:lvlOverride>
  </w:num>
  <w:num w:numId="21">
    <w:abstractNumId w:val="38"/>
  </w:num>
  <w:num w:numId="22">
    <w:abstractNumId w:val="4"/>
  </w:num>
  <w:num w:numId="23">
    <w:abstractNumId w:val="37"/>
  </w:num>
  <w:num w:numId="24">
    <w:abstractNumId w:val="3"/>
  </w:num>
  <w:num w:numId="25">
    <w:abstractNumId w:val="5"/>
  </w:num>
  <w:num w:numId="26">
    <w:abstractNumId w:val="12"/>
  </w:num>
  <w:num w:numId="27">
    <w:abstractNumId w:val="33"/>
  </w:num>
  <w:num w:numId="28">
    <w:abstractNumId w:val="1"/>
  </w:num>
  <w:num w:numId="29">
    <w:abstractNumId w:val="28"/>
  </w:num>
  <w:num w:numId="30">
    <w:abstractNumId w:val="40"/>
  </w:num>
  <w:num w:numId="31">
    <w:abstractNumId w:val="26"/>
  </w:num>
  <w:num w:numId="32">
    <w:abstractNumId w:val="24"/>
  </w:num>
  <w:num w:numId="33">
    <w:abstractNumId w:val="29"/>
  </w:num>
  <w:num w:numId="34">
    <w:abstractNumId w:val="14"/>
  </w:num>
  <w:num w:numId="35">
    <w:abstractNumId w:val="20"/>
  </w:num>
  <w:num w:numId="36">
    <w:abstractNumId w:val="44"/>
  </w:num>
  <w:num w:numId="37">
    <w:abstractNumId w:val="18"/>
  </w:num>
  <w:num w:numId="38">
    <w:abstractNumId w:val="30"/>
  </w:num>
  <w:num w:numId="39">
    <w:abstractNumId w:val="15"/>
  </w:num>
  <w:num w:numId="40">
    <w:abstractNumId w:val="6"/>
  </w:num>
  <w:num w:numId="41">
    <w:abstractNumId w:val="41"/>
  </w:num>
  <w:num w:numId="42">
    <w:abstractNumId w:val="11"/>
  </w:num>
  <w:num w:numId="43">
    <w:abstractNumId w:val="34"/>
  </w:num>
  <w:num w:numId="44">
    <w:abstractNumId w:val="7"/>
  </w:num>
  <w:num w:numId="45">
    <w:abstractNumId w:val="45"/>
  </w:num>
  <w:num w:numId="46">
    <w:abstractNumId w:val="46"/>
  </w:num>
  <w:num w:numId="47">
    <w:abstractNumId w:val="0"/>
  </w:num>
  <w:num w:numId="48">
    <w:abstractNumId w:val="25"/>
  </w:num>
  <w:num w:numId="49">
    <w:abstractNumId w:val="16"/>
  </w:num>
  <w:num w:numId="50">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2B7"/>
    <w:rsid w:val="00001BDD"/>
    <w:rsid w:val="000072E4"/>
    <w:rsid w:val="00011599"/>
    <w:rsid w:val="000161AF"/>
    <w:rsid w:val="00025E3C"/>
    <w:rsid w:val="00030FBF"/>
    <w:rsid w:val="00043A18"/>
    <w:rsid w:val="00044B9E"/>
    <w:rsid w:val="0005766C"/>
    <w:rsid w:val="00071072"/>
    <w:rsid w:val="00080D4F"/>
    <w:rsid w:val="00091107"/>
    <w:rsid w:val="00094E1D"/>
    <w:rsid w:val="00097C3F"/>
    <w:rsid w:val="000A171F"/>
    <w:rsid w:val="000A5C4D"/>
    <w:rsid w:val="000B7708"/>
    <w:rsid w:val="000D1C42"/>
    <w:rsid w:val="000D5B21"/>
    <w:rsid w:val="000E0392"/>
    <w:rsid w:val="000E1868"/>
    <w:rsid w:val="000F090F"/>
    <w:rsid w:val="00101BEE"/>
    <w:rsid w:val="00104248"/>
    <w:rsid w:val="00104F4D"/>
    <w:rsid w:val="00110AF5"/>
    <w:rsid w:val="00122ECB"/>
    <w:rsid w:val="001235E3"/>
    <w:rsid w:val="00123B23"/>
    <w:rsid w:val="00125177"/>
    <w:rsid w:val="001332B3"/>
    <w:rsid w:val="001353CD"/>
    <w:rsid w:val="00135F4C"/>
    <w:rsid w:val="00136D07"/>
    <w:rsid w:val="00143E96"/>
    <w:rsid w:val="00151086"/>
    <w:rsid w:val="0015111E"/>
    <w:rsid w:val="00155C98"/>
    <w:rsid w:val="0015638E"/>
    <w:rsid w:val="00166F83"/>
    <w:rsid w:val="00170847"/>
    <w:rsid w:val="0018468E"/>
    <w:rsid w:val="00185B80"/>
    <w:rsid w:val="001860A6"/>
    <w:rsid w:val="00190EC5"/>
    <w:rsid w:val="001926D5"/>
    <w:rsid w:val="001929BA"/>
    <w:rsid w:val="001A2608"/>
    <w:rsid w:val="001A6743"/>
    <w:rsid w:val="001B3D74"/>
    <w:rsid w:val="001C74F7"/>
    <w:rsid w:val="001C7ACF"/>
    <w:rsid w:val="001D7FC4"/>
    <w:rsid w:val="001E5A57"/>
    <w:rsid w:val="001E6213"/>
    <w:rsid w:val="001F79AE"/>
    <w:rsid w:val="002019E5"/>
    <w:rsid w:val="0020691F"/>
    <w:rsid w:val="00215F81"/>
    <w:rsid w:val="00225B72"/>
    <w:rsid w:val="00245D2B"/>
    <w:rsid w:val="002472F1"/>
    <w:rsid w:val="00252926"/>
    <w:rsid w:val="0026326A"/>
    <w:rsid w:val="00274CB7"/>
    <w:rsid w:val="002934C9"/>
    <w:rsid w:val="00293FBE"/>
    <w:rsid w:val="00297815"/>
    <w:rsid w:val="002A5FC5"/>
    <w:rsid w:val="002C5A17"/>
    <w:rsid w:val="00301BC6"/>
    <w:rsid w:val="003026C7"/>
    <w:rsid w:val="00313406"/>
    <w:rsid w:val="00313F8F"/>
    <w:rsid w:val="00323FA3"/>
    <w:rsid w:val="00331159"/>
    <w:rsid w:val="00334889"/>
    <w:rsid w:val="00334D8B"/>
    <w:rsid w:val="00335C07"/>
    <w:rsid w:val="00350859"/>
    <w:rsid w:val="003567EB"/>
    <w:rsid w:val="00367A23"/>
    <w:rsid w:val="003708DA"/>
    <w:rsid w:val="0037453A"/>
    <w:rsid w:val="00375E3F"/>
    <w:rsid w:val="00380C83"/>
    <w:rsid w:val="003830F7"/>
    <w:rsid w:val="00383CB3"/>
    <w:rsid w:val="00387D82"/>
    <w:rsid w:val="00390A09"/>
    <w:rsid w:val="00391184"/>
    <w:rsid w:val="00394B07"/>
    <w:rsid w:val="003959B3"/>
    <w:rsid w:val="003B1678"/>
    <w:rsid w:val="003D18EE"/>
    <w:rsid w:val="003D52E1"/>
    <w:rsid w:val="003F1D62"/>
    <w:rsid w:val="003F55FC"/>
    <w:rsid w:val="00407D41"/>
    <w:rsid w:val="0043756A"/>
    <w:rsid w:val="00446401"/>
    <w:rsid w:val="004537F7"/>
    <w:rsid w:val="00453F40"/>
    <w:rsid w:val="00462582"/>
    <w:rsid w:val="004632C4"/>
    <w:rsid w:val="004652DC"/>
    <w:rsid w:val="004721ED"/>
    <w:rsid w:val="00484F9D"/>
    <w:rsid w:val="00485C77"/>
    <w:rsid w:val="00487F79"/>
    <w:rsid w:val="00495B40"/>
    <w:rsid w:val="004A035D"/>
    <w:rsid w:val="004A5616"/>
    <w:rsid w:val="004A7AC4"/>
    <w:rsid w:val="004B05EA"/>
    <w:rsid w:val="004C15E2"/>
    <w:rsid w:val="004C319B"/>
    <w:rsid w:val="004C7A79"/>
    <w:rsid w:val="004D233B"/>
    <w:rsid w:val="004D7492"/>
    <w:rsid w:val="004E02B6"/>
    <w:rsid w:val="004E1C37"/>
    <w:rsid w:val="004E590E"/>
    <w:rsid w:val="004E62D9"/>
    <w:rsid w:val="004F0BC7"/>
    <w:rsid w:val="0050026E"/>
    <w:rsid w:val="0050390D"/>
    <w:rsid w:val="00507C11"/>
    <w:rsid w:val="00533BCC"/>
    <w:rsid w:val="00535F9B"/>
    <w:rsid w:val="00536879"/>
    <w:rsid w:val="00537232"/>
    <w:rsid w:val="00537631"/>
    <w:rsid w:val="005410DD"/>
    <w:rsid w:val="00543113"/>
    <w:rsid w:val="005503E3"/>
    <w:rsid w:val="00555BB9"/>
    <w:rsid w:val="005575D0"/>
    <w:rsid w:val="0056558E"/>
    <w:rsid w:val="00571E9A"/>
    <w:rsid w:val="00573475"/>
    <w:rsid w:val="00573852"/>
    <w:rsid w:val="005743AE"/>
    <w:rsid w:val="00574C8B"/>
    <w:rsid w:val="005830D1"/>
    <w:rsid w:val="00596103"/>
    <w:rsid w:val="005A0057"/>
    <w:rsid w:val="005A2F3D"/>
    <w:rsid w:val="005A7E13"/>
    <w:rsid w:val="005C251B"/>
    <w:rsid w:val="005C56A8"/>
    <w:rsid w:val="005D2083"/>
    <w:rsid w:val="005D4A04"/>
    <w:rsid w:val="005D5CBB"/>
    <w:rsid w:val="005D7E81"/>
    <w:rsid w:val="005E6061"/>
    <w:rsid w:val="005F05CB"/>
    <w:rsid w:val="005F5133"/>
    <w:rsid w:val="005F6A80"/>
    <w:rsid w:val="00601A11"/>
    <w:rsid w:val="0060405F"/>
    <w:rsid w:val="00604E62"/>
    <w:rsid w:val="006110E9"/>
    <w:rsid w:val="00613251"/>
    <w:rsid w:val="00616CFA"/>
    <w:rsid w:val="00622158"/>
    <w:rsid w:val="00622B12"/>
    <w:rsid w:val="00627B73"/>
    <w:rsid w:val="006356F0"/>
    <w:rsid w:val="00636850"/>
    <w:rsid w:val="00645C5C"/>
    <w:rsid w:val="0065469E"/>
    <w:rsid w:val="006812EA"/>
    <w:rsid w:val="006824D5"/>
    <w:rsid w:val="00687895"/>
    <w:rsid w:val="00687EEE"/>
    <w:rsid w:val="006923E5"/>
    <w:rsid w:val="00694137"/>
    <w:rsid w:val="006971E8"/>
    <w:rsid w:val="006B2596"/>
    <w:rsid w:val="006B3943"/>
    <w:rsid w:val="006C4F00"/>
    <w:rsid w:val="006C5DC2"/>
    <w:rsid w:val="006C673B"/>
    <w:rsid w:val="006D3D8C"/>
    <w:rsid w:val="006F0D77"/>
    <w:rsid w:val="006F489E"/>
    <w:rsid w:val="007035F0"/>
    <w:rsid w:val="00716320"/>
    <w:rsid w:val="007169E7"/>
    <w:rsid w:val="00726CCD"/>
    <w:rsid w:val="0073129C"/>
    <w:rsid w:val="007400E4"/>
    <w:rsid w:val="00745DEF"/>
    <w:rsid w:val="007538EF"/>
    <w:rsid w:val="00767E79"/>
    <w:rsid w:val="007816E6"/>
    <w:rsid w:val="007817B0"/>
    <w:rsid w:val="00784532"/>
    <w:rsid w:val="007A0410"/>
    <w:rsid w:val="007A5F7B"/>
    <w:rsid w:val="007A795E"/>
    <w:rsid w:val="007B19C8"/>
    <w:rsid w:val="007C4962"/>
    <w:rsid w:val="007C4E41"/>
    <w:rsid w:val="007D4CD0"/>
    <w:rsid w:val="007F4A60"/>
    <w:rsid w:val="008017B3"/>
    <w:rsid w:val="00810041"/>
    <w:rsid w:val="00831D7D"/>
    <w:rsid w:val="00832C5F"/>
    <w:rsid w:val="00860EA5"/>
    <w:rsid w:val="008632E9"/>
    <w:rsid w:val="008673FF"/>
    <w:rsid w:val="00870735"/>
    <w:rsid w:val="00872B87"/>
    <w:rsid w:val="0087301B"/>
    <w:rsid w:val="0087434B"/>
    <w:rsid w:val="0087465D"/>
    <w:rsid w:val="00876948"/>
    <w:rsid w:val="00877132"/>
    <w:rsid w:val="00877249"/>
    <w:rsid w:val="00877B6E"/>
    <w:rsid w:val="00882B72"/>
    <w:rsid w:val="00882EE5"/>
    <w:rsid w:val="0088483E"/>
    <w:rsid w:val="00884C90"/>
    <w:rsid w:val="008942B7"/>
    <w:rsid w:val="008A6453"/>
    <w:rsid w:val="008A6DD4"/>
    <w:rsid w:val="008B2521"/>
    <w:rsid w:val="008B3BB5"/>
    <w:rsid w:val="008B4150"/>
    <w:rsid w:val="008B62B4"/>
    <w:rsid w:val="008B69D5"/>
    <w:rsid w:val="008C06CE"/>
    <w:rsid w:val="008C2238"/>
    <w:rsid w:val="0090246B"/>
    <w:rsid w:val="009108DC"/>
    <w:rsid w:val="009251A0"/>
    <w:rsid w:val="00936838"/>
    <w:rsid w:val="00937DF5"/>
    <w:rsid w:val="009413F9"/>
    <w:rsid w:val="009428BC"/>
    <w:rsid w:val="0094381A"/>
    <w:rsid w:val="00950FBA"/>
    <w:rsid w:val="00954969"/>
    <w:rsid w:val="009631F1"/>
    <w:rsid w:val="00965DC1"/>
    <w:rsid w:val="00966706"/>
    <w:rsid w:val="00966C21"/>
    <w:rsid w:val="00973CFB"/>
    <w:rsid w:val="00977A4D"/>
    <w:rsid w:val="00980CBD"/>
    <w:rsid w:val="0099226E"/>
    <w:rsid w:val="009C7804"/>
    <w:rsid w:val="009D1B9C"/>
    <w:rsid w:val="009E1EAD"/>
    <w:rsid w:val="009E489B"/>
    <w:rsid w:val="009F6C2D"/>
    <w:rsid w:val="009F7BDE"/>
    <w:rsid w:val="009F7D0F"/>
    <w:rsid w:val="00A21231"/>
    <w:rsid w:val="00A257A8"/>
    <w:rsid w:val="00A32431"/>
    <w:rsid w:val="00A364DF"/>
    <w:rsid w:val="00A375BD"/>
    <w:rsid w:val="00A44AEE"/>
    <w:rsid w:val="00A503E0"/>
    <w:rsid w:val="00A5259E"/>
    <w:rsid w:val="00A52E5D"/>
    <w:rsid w:val="00A6396C"/>
    <w:rsid w:val="00A66329"/>
    <w:rsid w:val="00A67B79"/>
    <w:rsid w:val="00A67F8E"/>
    <w:rsid w:val="00A707F9"/>
    <w:rsid w:val="00A71776"/>
    <w:rsid w:val="00A75AA8"/>
    <w:rsid w:val="00A75D12"/>
    <w:rsid w:val="00A777F8"/>
    <w:rsid w:val="00A95C3A"/>
    <w:rsid w:val="00AA2477"/>
    <w:rsid w:val="00AB656D"/>
    <w:rsid w:val="00AB7749"/>
    <w:rsid w:val="00AC3EA0"/>
    <w:rsid w:val="00AD4D4C"/>
    <w:rsid w:val="00AD77CF"/>
    <w:rsid w:val="00AD7D81"/>
    <w:rsid w:val="00AE17DC"/>
    <w:rsid w:val="00AE36AC"/>
    <w:rsid w:val="00AE3B36"/>
    <w:rsid w:val="00AF48B0"/>
    <w:rsid w:val="00AF5690"/>
    <w:rsid w:val="00B14053"/>
    <w:rsid w:val="00B16021"/>
    <w:rsid w:val="00B404D2"/>
    <w:rsid w:val="00B47896"/>
    <w:rsid w:val="00B50CFD"/>
    <w:rsid w:val="00B52D4C"/>
    <w:rsid w:val="00B5574F"/>
    <w:rsid w:val="00B6017E"/>
    <w:rsid w:val="00B61088"/>
    <w:rsid w:val="00B6432C"/>
    <w:rsid w:val="00B6715F"/>
    <w:rsid w:val="00B74C5A"/>
    <w:rsid w:val="00B761C4"/>
    <w:rsid w:val="00B76940"/>
    <w:rsid w:val="00B8036E"/>
    <w:rsid w:val="00B85472"/>
    <w:rsid w:val="00B86FFC"/>
    <w:rsid w:val="00B87A37"/>
    <w:rsid w:val="00B87B66"/>
    <w:rsid w:val="00B9548B"/>
    <w:rsid w:val="00BA0E07"/>
    <w:rsid w:val="00BB025A"/>
    <w:rsid w:val="00BB0C42"/>
    <w:rsid w:val="00BB2316"/>
    <w:rsid w:val="00BC4D4A"/>
    <w:rsid w:val="00BD1F9B"/>
    <w:rsid w:val="00BD3105"/>
    <w:rsid w:val="00BD5EAB"/>
    <w:rsid w:val="00BF4ECF"/>
    <w:rsid w:val="00BF5845"/>
    <w:rsid w:val="00C0449D"/>
    <w:rsid w:val="00C17EE2"/>
    <w:rsid w:val="00C20268"/>
    <w:rsid w:val="00C20B0E"/>
    <w:rsid w:val="00C342B8"/>
    <w:rsid w:val="00C36353"/>
    <w:rsid w:val="00C44445"/>
    <w:rsid w:val="00C47122"/>
    <w:rsid w:val="00C52147"/>
    <w:rsid w:val="00C60045"/>
    <w:rsid w:val="00C7035C"/>
    <w:rsid w:val="00C720D2"/>
    <w:rsid w:val="00C74EC4"/>
    <w:rsid w:val="00C8575E"/>
    <w:rsid w:val="00C9009F"/>
    <w:rsid w:val="00CB42AA"/>
    <w:rsid w:val="00CB7419"/>
    <w:rsid w:val="00CC379D"/>
    <w:rsid w:val="00CC60C7"/>
    <w:rsid w:val="00CD45A9"/>
    <w:rsid w:val="00CD47D0"/>
    <w:rsid w:val="00CE3F2B"/>
    <w:rsid w:val="00CE432D"/>
    <w:rsid w:val="00CE6368"/>
    <w:rsid w:val="00CF13A9"/>
    <w:rsid w:val="00CF16AF"/>
    <w:rsid w:val="00CF1D71"/>
    <w:rsid w:val="00CF75D0"/>
    <w:rsid w:val="00D01099"/>
    <w:rsid w:val="00D02579"/>
    <w:rsid w:val="00D17DF5"/>
    <w:rsid w:val="00D206B4"/>
    <w:rsid w:val="00D21C9B"/>
    <w:rsid w:val="00D22B3D"/>
    <w:rsid w:val="00D249B5"/>
    <w:rsid w:val="00D25E9B"/>
    <w:rsid w:val="00D3509A"/>
    <w:rsid w:val="00D35A2F"/>
    <w:rsid w:val="00D56BE3"/>
    <w:rsid w:val="00D662E9"/>
    <w:rsid w:val="00D67DA1"/>
    <w:rsid w:val="00D7097E"/>
    <w:rsid w:val="00D73F34"/>
    <w:rsid w:val="00D81120"/>
    <w:rsid w:val="00D9293E"/>
    <w:rsid w:val="00D95DC5"/>
    <w:rsid w:val="00DA17E1"/>
    <w:rsid w:val="00DB4E1F"/>
    <w:rsid w:val="00DF0DD8"/>
    <w:rsid w:val="00DF39AA"/>
    <w:rsid w:val="00DF433E"/>
    <w:rsid w:val="00DF515B"/>
    <w:rsid w:val="00E1478E"/>
    <w:rsid w:val="00E15C0D"/>
    <w:rsid w:val="00E257B5"/>
    <w:rsid w:val="00E31810"/>
    <w:rsid w:val="00E42B5E"/>
    <w:rsid w:val="00E45718"/>
    <w:rsid w:val="00E4616D"/>
    <w:rsid w:val="00E46C4C"/>
    <w:rsid w:val="00E53CD1"/>
    <w:rsid w:val="00E56E0C"/>
    <w:rsid w:val="00E7053F"/>
    <w:rsid w:val="00E70C22"/>
    <w:rsid w:val="00E7101D"/>
    <w:rsid w:val="00E7383F"/>
    <w:rsid w:val="00E74559"/>
    <w:rsid w:val="00E74C2F"/>
    <w:rsid w:val="00E774E2"/>
    <w:rsid w:val="00E838E9"/>
    <w:rsid w:val="00E83A99"/>
    <w:rsid w:val="00E83DE7"/>
    <w:rsid w:val="00E84137"/>
    <w:rsid w:val="00E934E6"/>
    <w:rsid w:val="00E972D0"/>
    <w:rsid w:val="00E97A94"/>
    <w:rsid w:val="00EA20BC"/>
    <w:rsid w:val="00EA2309"/>
    <w:rsid w:val="00EB36A1"/>
    <w:rsid w:val="00EB380F"/>
    <w:rsid w:val="00EE4EFF"/>
    <w:rsid w:val="00EF2C92"/>
    <w:rsid w:val="00EF4E06"/>
    <w:rsid w:val="00F0350A"/>
    <w:rsid w:val="00F21643"/>
    <w:rsid w:val="00F23C5D"/>
    <w:rsid w:val="00F26540"/>
    <w:rsid w:val="00F314E0"/>
    <w:rsid w:val="00F34F44"/>
    <w:rsid w:val="00F37AF1"/>
    <w:rsid w:val="00F62ECF"/>
    <w:rsid w:val="00F6548C"/>
    <w:rsid w:val="00F67FD6"/>
    <w:rsid w:val="00F73796"/>
    <w:rsid w:val="00F741A3"/>
    <w:rsid w:val="00F84C0C"/>
    <w:rsid w:val="00F86DB6"/>
    <w:rsid w:val="00F90873"/>
    <w:rsid w:val="00F90DBC"/>
    <w:rsid w:val="00F961C9"/>
    <w:rsid w:val="00F967A0"/>
    <w:rsid w:val="00FC1C6C"/>
    <w:rsid w:val="00FC7069"/>
    <w:rsid w:val="00FE3C9C"/>
    <w:rsid w:val="00FE4453"/>
    <w:rsid w:val="00FF4E2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0DC7320-296B-4F8C-81A9-439E9E834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qFormat/>
    <w:pPr>
      <w:widowControl w:val="0"/>
    </w:pPr>
  </w:style>
  <w:style w:type="paragraph" w:styleId="1">
    <w:name w:val="heading 1"/>
    <w:aliases w:val="點點標題,論文標題,title,大綱,標題100,ISO標題 1,--章名,level 1,Level 1 Head,heading 1,Heading apps,Heading 11,h1,Level 1 Topic Heading,h11,h12,h111,h13,h112,h121,h1111,h14,h113,DO NOT USE_h1,章名,ISO段1,節,½×¤å¼ÐÃD,¼ÐÃD 1 ¦r¤¸,¤jºõ,¼ÐÃD100,ISO¼ÐÃD 1,--³,--_,..."/>
    <w:basedOn w:val="aa"/>
    <w:next w:val="aa"/>
    <w:link w:val="10"/>
    <w:qFormat/>
    <w:rsid w:val="008942B7"/>
    <w:pPr>
      <w:keepNext/>
      <w:widowControl/>
      <w:spacing w:before="240" w:after="60"/>
      <w:outlineLvl w:val="0"/>
    </w:pPr>
    <w:rPr>
      <w:rFonts w:ascii="Cambria" w:eastAsia="新細明體" w:hAnsi="Cambria" w:cs="Times New Roman"/>
      <w:b/>
      <w:bCs/>
      <w:kern w:val="32"/>
      <w:sz w:val="32"/>
      <w:szCs w:val="32"/>
      <w:lang w:val="x-none" w:eastAsia="en-US" w:bidi="en-US"/>
    </w:rPr>
  </w:style>
  <w:style w:type="paragraph" w:styleId="21">
    <w:name w:val="heading 2"/>
    <w:aliases w:val="節標題 2,ISO標題 2,ISO段2,x,章標題,prob no,H2,H21,H22,H23,H24,H25,標題 2--1.1,--1.1,標題 2-(一),--1...,標題 2節1.1 字元,標題 2節1.1,標題二節 字元,1.1,標題 2-(一)1,ISO標題 21,ISO段21,標題 2-(一)2,ISO標題 22,ISO段22,標題 2-(一)3,ISO標題 23,ISO段23,標題 2-(一)4,ISO標題 24,ISO段24,標題 2-(一)5,ISO標題 25"/>
    <w:basedOn w:val="aa"/>
    <w:next w:val="aa"/>
    <w:link w:val="22"/>
    <w:uiPriority w:val="9"/>
    <w:unhideWhenUsed/>
    <w:qFormat/>
    <w:rsid w:val="008942B7"/>
    <w:pPr>
      <w:keepNext/>
      <w:spacing w:line="720" w:lineRule="auto"/>
      <w:outlineLvl w:val="1"/>
    </w:pPr>
    <w:rPr>
      <w:rFonts w:ascii="Calibri Light" w:eastAsia="新細明體" w:hAnsi="Calibri Light" w:cs="Times New Roman"/>
      <w:b/>
      <w:bCs/>
      <w:sz w:val="48"/>
      <w:szCs w:val="48"/>
    </w:rPr>
  </w:style>
  <w:style w:type="paragraph" w:styleId="3">
    <w:name w:val="heading 3"/>
    <w:basedOn w:val="aa"/>
    <w:next w:val="aa"/>
    <w:link w:val="30"/>
    <w:uiPriority w:val="99"/>
    <w:qFormat/>
    <w:rsid w:val="00EA2309"/>
    <w:pPr>
      <w:keepNext/>
      <w:spacing w:line="720" w:lineRule="atLeast"/>
      <w:outlineLvl w:val="2"/>
    </w:pPr>
    <w:rPr>
      <w:rFonts w:ascii="Arial" w:eastAsia="新細明體" w:hAnsi="Arial" w:cs="Times New Roman"/>
      <w:b/>
      <w:bCs/>
      <w:sz w:val="36"/>
      <w:szCs w:val="36"/>
    </w:rPr>
  </w:style>
  <w:style w:type="paragraph" w:styleId="4">
    <w:name w:val="heading 4"/>
    <w:basedOn w:val="aa"/>
    <w:next w:val="aa"/>
    <w:link w:val="40"/>
    <w:qFormat/>
    <w:rsid w:val="00EA2309"/>
    <w:pPr>
      <w:tabs>
        <w:tab w:val="left" w:pos="1400"/>
      </w:tabs>
      <w:ind w:leftChars="350" w:left="1400" w:hangingChars="150" w:hanging="420"/>
      <w:outlineLvl w:val="3"/>
    </w:pPr>
    <w:rPr>
      <w:rFonts w:ascii="Arial" w:eastAsia="標楷體" w:hAnsi="Arial" w:cs="Times New Roman"/>
      <w:color w:val="800080"/>
      <w:sz w:val="28"/>
      <w:szCs w:val="36"/>
    </w:rPr>
  </w:style>
  <w:style w:type="paragraph" w:styleId="5">
    <w:name w:val="heading 5"/>
    <w:basedOn w:val="aa"/>
    <w:next w:val="aa"/>
    <w:link w:val="50"/>
    <w:qFormat/>
    <w:rsid w:val="00EA2309"/>
    <w:pPr>
      <w:tabs>
        <w:tab w:val="left" w:pos="1680"/>
      </w:tabs>
      <w:ind w:leftChars="450" w:left="1680" w:hangingChars="150" w:hanging="420"/>
      <w:outlineLvl w:val="4"/>
    </w:pPr>
    <w:rPr>
      <w:rFonts w:ascii="Arial" w:eastAsia="標楷體" w:hAnsi="Arial" w:cs="Times New Roman"/>
      <w:bCs/>
      <w:color w:val="0000FF"/>
      <w:sz w:val="28"/>
      <w:szCs w:val="36"/>
    </w:rPr>
  </w:style>
  <w:style w:type="paragraph" w:styleId="6">
    <w:name w:val="heading 6"/>
    <w:basedOn w:val="aa"/>
    <w:next w:val="aa"/>
    <w:link w:val="60"/>
    <w:qFormat/>
    <w:rsid w:val="00EA2309"/>
    <w:pPr>
      <w:tabs>
        <w:tab w:val="left" w:pos="1960"/>
      </w:tabs>
      <w:ind w:leftChars="600" w:left="1960" w:hangingChars="100" w:hanging="280"/>
      <w:outlineLvl w:val="5"/>
    </w:pPr>
    <w:rPr>
      <w:rFonts w:ascii="Arial" w:eastAsia="標楷體" w:hAnsi="Arial" w:cs="Times New Roman"/>
      <w:color w:val="FF6600"/>
      <w:sz w:val="28"/>
      <w:szCs w:val="36"/>
    </w:rPr>
  </w:style>
  <w:style w:type="paragraph" w:styleId="7">
    <w:name w:val="heading 7"/>
    <w:basedOn w:val="aa"/>
    <w:next w:val="aa"/>
    <w:link w:val="70"/>
    <w:qFormat/>
    <w:rsid w:val="00EA2309"/>
    <w:pPr>
      <w:tabs>
        <w:tab w:val="left" w:pos="2240"/>
      </w:tabs>
      <w:ind w:leftChars="700" w:left="2240" w:hangingChars="100" w:hanging="280"/>
      <w:outlineLvl w:val="6"/>
    </w:pPr>
    <w:rPr>
      <w:rFonts w:ascii="Arial" w:eastAsia="標楷體" w:hAnsi="Arial" w:cs="Times New Roman"/>
      <w:bCs/>
      <w:color w:val="FF00FF"/>
      <w:sz w:val="28"/>
      <w:szCs w:val="36"/>
    </w:rPr>
  </w:style>
  <w:style w:type="paragraph" w:styleId="8">
    <w:name w:val="heading 8"/>
    <w:basedOn w:val="aa"/>
    <w:next w:val="aa"/>
    <w:link w:val="80"/>
    <w:qFormat/>
    <w:rsid w:val="00EA2309"/>
    <w:pPr>
      <w:tabs>
        <w:tab w:val="left" w:pos="2520"/>
      </w:tabs>
      <w:ind w:leftChars="750" w:left="2520" w:hangingChars="150" w:hanging="420"/>
      <w:outlineLvl w:val="7"/>
    </w:pPr>
    <w:rPr>
      <w:rFonts w:ascii="Arial" w:eastAsia="標楷體" w:hAnsi="Arial" w:cs="Times New Roman"/>
      <w:color w:val="339966"/>
      <w:sz w:val="28"/>
      <w:szCs w:val="36"/>
    </w:rPr>
  </w:style>
  <w:style w:type="paragraph" w:styleId="9">
    <w:name w:val="heading 9"/>
    <w:basedOn w:val="aa"/>
    <w:next w:val="aa"/>
    <w:link w:val="90"/>
    <w:qFormat/>
    <w:rsid w:val="00EA2309"/>
    <w:pPr>
      <w:tabs>
        <w:tab w:val="left" w:pos="2800"/>
      </w:tabs>
      <w:ind w:leftChars="850" w:left="2800" w:hangingChars="150" w:hanging="420"/>
      <w:outlineLvl w:val="8"/>
    </w:pPr>
    <w:rPr>
      <w:rFonts w:ascii="Arial" w:eastAsia="標楷體" w:hAnsi="Arial" w:cs="Times New Roman"/>
      <w:color w:val="993366"/>
      <w:sz w:val="28"/>
      <w:szCs w:val="36"/>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0">
    <w:name w:val="標題 1 字元"/>
    <w:aliases w:val="點點標題 字元,論文標題 字元,title 字元,大綱 字元,標題100 字元,ISO標題 1 字元,--章名 字元,level 1 字元,Level 1 Head 字元,heading 1 字元,Heading apps 字元,Heading 11 字元,h1 字元,Level 1 Topic Heading 字元,h11 字元,h12 字元,h111 字元,h13 字元,h112 字元,h121 字元,h1111 字元,h14 字元,h113 字元,DO NOT USE_h1 字元"/>
    <w:basedOn w:val="ab"/>
    <w:link w:val="1"/>
    <w:rsid w:val="008942B7"/>
    <w:rPr>
      <w:rFonts w:ascii="Cambria" w:eastAsia="新細明體" w:hAnsi="Cambria" w:cs="Times New Roman"/>
      <w:b/>
      <w:bCs/>
      <w:kern w:val="32"/>
      <w:sz w:val="32"/>
      <w:szCs w:val="32"/>
      <w:lang w:val="x-none" w:eastAsia="en-US" w:bidi="en-US"/>
    </w:rPr>
  </w:style>
  <w:style w:type="character" w:customStyle="1" w:styleId="22">
    <w:name w:val="標題 2 字元"/>
    <w:aliases w:val="節標題 2 字元,ISO標題 2 字元,ISO段2 字元,x 字元,章標題 字元,prob no 字元,H2 字元,H21 字元,H22 字元,H23 字元,H24 字元,H25 字元,標題 2--1.1 字元,--1.1 字元,標題 2-(一) 字元,--1... 字元,標題 2節1.1 字元 字元,標題 2節1.1 字元1,標題二節 字元 字元,1.1 字元,標題 2-(一)1 字元,ISO標題 21 字元,ISO段21 字元,標題 2-(一)2 字元,ISO標題 22 字元"/>
    <w:basedOn w:val="ab"/>
    <w:link w:val="21"/>
    <w:uiPriority w:val="9"/>
    <w:rsid w:val="008942B7"/>
    <w:rPr>
      <w:rFonts w:ascii="Calibri Light" w:eastAsia="新細明體" w:hAnsi="Calibri Light" w:cs="Times New Roman"/>
      <w:b/>
      <w:bCs/>
      <w:sz w:val="48"/>
      <w:szCs w:val="48"/>
    </w:rPr>
  </w:style>
  <w:style w:type="paragraph" w:customStyle="1" w:styleId="Default">
    <w:name w:val="Default"/>
    <w:uiPriority w:val="99"/>
    <w:rsid w:val="008942B7"/>
    <w:pPr>
      <w:widowControl w:val="0"/>
      <w:autoSpaceDE w:val="0"/>
      <w:autoSpaceDN w:val="0"/>
      <w:adjustRightInd w:val="0"/>
    </w:pPr>
    <w:rPr>
      <w:rFonts w:ascii="新細明體" w:eastAsia="新細明體" w:hAnsi="Times New Roman" w:cs="新細明體"/>
      <w:color w:val="000000"/>
      <w:kern w:val="0"/>
      <w:szCs w:val="24"/>
    </w:rPr>
  </w:style>
  <w:style w:type="paragraph" w:styleId="ae">
    <w:name w:val="Balloon Text"/>
    <w:basedOn w:val="aa"/>
    <w:link w:val="af"/>
    <w:rsid w:val="008942B7"/>
    <w:rPr>
      <w:rFonts w:ascii="Arial" w:eastAsia="新細明體" w:hAnsi="Arial" w:cs="Times New Roman"/>
      <w:sz w:val="18"/>
      <w:szCs w:val="18"/>
    </w:rPr>
  </w:style>
  <w:style w:type="character" w:customStyle="1" w:styleId="af">
    <w:name w:val="註解方塊文字 字元"/>
    <w:basedOn w:val="ab"/>
    <w:link w:val="ae"/>
    <w:rsid w:val="008942B7"/>
    <w:rPr>
      <w:rFonts w:ascii="Arial" w:eastAsia="新細明體" w:hAnsi="Arial" w:cs="Times New Roman"/>
      <w:sz w:val="18"/>
      <w:szCs w:val="18"/>
    </w:rPr>
  </w:style>
  <w:style w:type="paragraph" w:customStyle="1" w:styleId="CM8">
    <w:name w:val="CM8"/>
    <w:basedOn w:val="Default"/>
    <w:next w:val="Default"/>
    <w:link w:val="CM80"/>
    <w:rsid w:val="008942B7"/>
    <w:pPr>
      <w:spacing w:after="200" w:line="420" w:lineRule="atLeast"/>
    </w:pPr>
    <w:rPr>
      <w:rFonts w:ascii="DFGuYin Std W5" w:eastAsia="DFGuYin Std W5" w:hAnsi="Calibri" w:cs="Times New Roman"/>
      <w:color w:val="auto"/>
    </w:rPr>
  </w:style>
  <w:style w:type="character" w:customStyle="1" w:styleId="CM80">
    <w:name w:val="CM8 字元"/>
    <w:link w:val="CM8"/>
    <w:rsid w:val="008942B7"/>
    <w:rPr>
      <w:rFonts w:ascii="DFGuYin Std W5" w:eastAsia="DFGuYin Std W5" w:hAnsi="Calibri" w:cs="Times New Roman"/>
      <w:kern w:val="0"/>
      <w:szCs w:val="24"/>
    </w:rPr>
  </w:style>
  <w:style w:type="paragraph" w:styleId="af0">
    <w:name w:val="header"/>
    <w:basedOn w:val="aa"/>
    <w:link w:val="af1"/>
    <w:uiPriority w:val="99"/>
    <w:rsid w:val="008942B7"/>
    <w:pPr>
      <w:tabs>
        <w:tab w:val="center" w:pos="4153"/>
        <w:tab w:val="right" w:pos="8306"/>
      </w:tabs>
      <w:snapToGrid w:val="0"/>
    </w:pPr>
    <w:rPr>
      <w:rFonts w:ascii="Times New Roman" w:eastAsia="新細明體" w:hAnsi="Times New Roman" w:cs="Times New Roman"/>
      <w:sz w:val="20"/>
      <w:szCs w:val="20"/>
    </w:rPr>
  </w:style>
  <w:style w:type="character" w:customStyle="1" w:styleId="af1">
    <w:name w:val="頁首 字元"/>
    <w:basedOn w:val="ab"/>
    <w:link w:val="af0"/>
    <w:uiPriority w:val="99"/>
    <w:rsid w:val="008942B7"/>
    <w:rPr>
      <w:rFonts w:ascii="Times New Roman" w:eastAsia="新細明體" w:hAnsi="Times New Roman" w:cs="Times New Roman"/>
      <w:sz w:val="20"/>
      <w:szCs w:val="20"/>
    </w:rPr>
  </w:style>
  <w:style w:type="paragraph" w:styleId="af2">
    <w:name w:val="footer"/>
    <w:basedOn w:val="aa"/>
    <w:link w:val="af3"/>
    <w:uiPriority w:val="99"/>
    <w:rsid w:val="008942B7"/>
    <w:pPr>
      <w:tabs>
        <w:tab w:val="center" w:pos="4153"/>
        <w:tab w:val="right" w:pos="8306"/>
      </w:tabs>
      <w:snapToGrid w:val="0"/>
    </w:pPr>
    <w:rPr>
      <w:rFonts w:ascii="Times New Roman" w:eastAsia="新細明體" w:hAnsi="Times New Roman" w:cs="Times New Roman"/>
      <w:sz w:val="20"/>
      <w:szCs w:val="20"/>
    </w:rPr>
  </w:style>
  <w:style w:type="character" w:customStyle="1" w:styleId="af3">
    <w:name w:val="頁尾 字元"/>
    <w:basedOn w:val="ab"/>
    <w:link w:val="af2"/>
    <w:uiPriority w:val="99"/>
    <w:rsid w:val="008942B7"/>
    <w:rPr>
      <w:rFonts w:ascii="Times New Roman" w:eastAsia="新細明體" w:hAnsi="Times New Roman" w:cs="Times New Roman"/>
      <w:sz w:val="20"/>
      <w:szCs w:val="20"/>
    </w:rPr>
  </w:style>
  <w:style w:type="paragraph" w:customStyle="1" w:styleId="af4">
    <w:name w:val="內文 + 新細明體"/>
    <w:basedOn w:val="aa"/>
    <w:rsid w:val="008942B7"/>
    <w:pPr>
      <w:jc w:val="both"/>
    </w:pPr>
    <w:rPr>
      <w:rFonts w:ascii="Calibri" w:eastAsia="新細明體" w:hAnsi="Calibri" w:cs="Times New Roman"/>
      <w:bCs/>
    </w:rPr>
  </w:style>
  <w:style w:type="character" w:styleId="af5">
    <w:name w:val="Hyperlink"/>
    <w:uiPriority w:val="99"/>
    <w:unhideWhenUsed/>
    <w:rsid w:val="008942B7"/>
    <w:rPr>
      <w:color w:val="0000FF"/>
      <w:u w:val="single"/>
    </w:rPr>
  </w:style>
  <w:style w:type="paragraph" w:customStyle="1" w:styleId="msolistparagraph0">
    <w:name w:val="msolistparagraph"/>
    <w:basedOn w:val="aa"/>
    <w:rsid w:val="008942B7"/>
    <w:pPr>
      <w:widowControl/>
      <w:ind w:leftChars="200" w:left="200"/>
    </w:pPr>
    <w:rPr>
      <w:rFonts w:ascii="Calibri" w:eastAsia="新細明體" w:hAnsi="Calibri" w:cs="新細明體"/>
      <w:kern w:val="0"/>
      <w:szCs w:val="24"/>
    </w:rPr>
  </w:style>
  <w:style w:type="character" w:styleId="af6">
    <w:name w:val="Strong"/>
    <w:uiPriority w:val="22"/>
    <w:qFormat/>
    <w:rsid w:val="008942B7"/>
    <w:rPr>
      <w:b/>
      <w:bCs/>
    </w:rPr>
  </w:style>
  <w:style w:type="paragraph" w:styleId="Web">
    <w:name w:val="Normal (Web)"/>
    <w:basedOn w:val="aa"/>
    <w:rsid w:val="008942B7"/>
    <w:pPr>
      <w:widowControl/>
      <w:spacing w:before="100" w:beforeAutospacing="1" w:after="100" w:afterAutospacing="1"/>
    </w:pPr>
    <w:rPr>
      <w:rFonts w:ascii="新細明體" w:eastAsia="新細明體" w:hAnsi="新細明體" w:cs="新細明體"/>
      <w:kern w:val="0"/>
      <w:szCs w:val="24"/>
    </w:rPr>
  </w:style>
  <w:style w:type="character" w:customStyle="1" w:styleId="red">
    <w:name w:val="red"/>
    <w:rsid w:val="008942B7"/>
  </w:style>
  <w:style w:type="character" w:styleId="af7">
    <w:name w:val="FollowedHyperlink"/>
    <w:rsid w:val="008942B7"/>
    <w:rPr>
      <w:color w:val="954F72"/>
      <w:u w:val="single"/>
    </w:rPr>
  </w:style>
  <w:style w:type="paragraph" w:styleId="23">
    <w:name w:val="toc 2"/>
    <w:basedOn w:val="aa"/>
    <w:next w:val="aa"/>
    <w:link w:val="24"/>
    <w:autoRedefine/>
    <w:uiPriority w:val="39"/>
    <w:qFormat/>
    <w:rsid w:val="00B6715F"/>
    <w:pPr>
      <w:tabs>
        <w:tab w:val="right" w:leader="dot" w:pos="8494"/>
      </w:tabs>
      <w:snapToGrid w:val="0"/>
      <w:spacing w:beforeLines="10" w:before="36" w:afterLines="10" w:after="36"/>
      <w:jc w:val="center"/>
    </w:pPr>
    <w:rPr>
      <w:rFonts w:asciiTheme="minorEastAsia" w:hAnsiTheme="minorEastAsia" w:cs="Times New Roman"/>
      <w:bCs/>
      <w:noProof/>
      <w:kern w:val="52"/>
      <w:szCs w:val="24"/>
      <w:lang w:bidi="en-US"/>
    </w:rPr>
  </w:style>
  <w:style w:type="paragraph" w:styleId="11">
    <w:name w:val="toc 1"/>
    <w:basedOn w:val="aa"/>
    <w:next w:val="aa"/>
    <w:link w:val="12"/>
    <w:autoRedefine/>
    <w:uiPriority w:val="39"/>
    <w:qFormat/>
    <w:rsid w:val="009251A0"/>
    <w:pPr>
      <w:tabs>
        <w:tab w:val="right" w:leader="dot" w:pos="8494"/>
      </w:tabs>
      <w:spacing w:beforeLines="30" w:before="30" w:afterLines="30" w:after="30"/>
      <w:ind w:left="87" w:hangingChars="87" w:hanging="87"/>
    </w:pPr>
    <w:rPr>
      <w:rFonts w:asciiTheme="minorEastAsia" w:hAnsiTheme="minorEastAsia" w:cs="Times New Roman"/>
      <w:bCs/>
      <w:noProof/>
      <w:kern w:val="52"/>
      <w:sz w:val="26"/>
      <w:szCs w:val="24"/>
      <w:lang w:val="x-none" w:bidi="en-US"/>
    </w:rPr>
  </w:style>
  <w:style w:type="paragraph" w:customStyle="1" w:styleId="14">
    <w:name w:val="14"/>
    <w:basedOn w:val="aa"/>
    <w:link w:val="140"/>
    <w:qFormat/>
    <w:rsid w:val="008942B7"/>
    <w:pPr>
      <w:adjustRightInd w:val="0"/>
      <w:snapToGrid w:val="0"/>
    </w:pPr>
    <w:rPr>
      <w:rFonts w:ascii="Calibri" w:eastAsia="標楷體" w:hAnsi="Calibri" w:cs="Times New Roman"/>
      <w:kern w:val="0"/>
      <w:sz w:val="28"/>
      <w:lang w:val="x-none" w:eastAsia="x-none"/>
    </w:rPr>
  </w:style>
  <w:style w:type="character" w:customStyle="1" w:styleId="140">
    <w:name w:val="14 字元"/>
    <w:link w:val="14"/>
    <w:rsid w:val="008942B7"/>
    <w:rPr>
      <w:rFonts w:ascii="Calibri" w:eastAsia="標楷體" w:hAnsi="Calibri" w:cs="Times New Roman"/>
      <w:kern w:val="0"/>
      <w:sz w:val="28"/>
      <w:lang w:val="x-none" w:eastAsia="x-none"/>
    </w:rPr>
  </w:style>
  <w:style w:type="paragraph" w:styleId="af8">
    <w:name w:val="List Paragraph"/>
    <w:basedOn w:val="aa"/>
    <w:uiPriority w:val="34"/>
    <w:qFormat/>
    <w:rsid w:val="008942B7"/>
    <w:pPr>
      <w:ind w:leftChars="200" w:left="480"/>
    </w:pPr>
    <w:rPr>
      <w:rFonts w:ascii="Times New Roman" w:eastAsia="新細明體" w:hAnsi="Times New Roman" w:cs="Times New Roman"/>
      <w:szCs w:val="24"/>
    </w:rPr>
  </w:style>
  <w:style w:type="character" w:styleId="af9">
    <w:name w:val="Emphasis"/>
    <w:uiPriority w:val="20"/>
    <w:qFormat/>
    <w:rsid w:val="008942B7"/>
    <w:rPr>
      <w:b w:val="0"/>
      <w:bCs w:val="0"/>
      <w:i w:val="0"/>
      <w:iCs w:val="0"/>
      <w:color w:val="CC0033"/>
    </w:rPr>
  </w:style>
  <w:style w:type="paragraph" w:customStyle="1" w:styleId="afa">
    <w:name w:val="公文(後續段落)"/>
    <w:basedOn w:val="aa"/>
    <w:rsid w:val="008C2238"/>
    <w:pPr>
      <w:spacing w:line="500" w:lineRule="exact"/>
      <w:ind w:left="317"/>
    </w:pPr>
    <w:rPr>
      <w:rFonts w:ascii="Times New Roman" w:eastAsia="標楷體" w:hAnsi="Times New Roman" w:cs="Times New Roman"/>
      <w:sz w:val="32"/>
      <w:szCs w:val="24"/>
    </w:rPr>
  </w:style>
  <w:style w:type="paragraph" w:customStyle="1" w:styleId="13">
    <w:name w:val="內文1"/>
    <w:basedOn w:val="aa"/>
    <w:rsid w:val="008C2238"/>
    <w:pPr>
      <w:spacing w:afterLines="25" w:after="25" w:line="300" w:lineRule="auto"/>
      <w:ind w:leftChars="200" w:left="560"/>
      <w:jc w:val="both"/>
    </w:pPr>
    <w:rPr>
      <w:rFonts w:ascii="Times New Roman" w:eastAsia="標楷體" w:hAnsi="Times New Roman" w:cs="Times New Roman"/>
      <w:sz w:val="28"/>
      <w:szCs w:val="24"/>
    </w:rPr>
  </w:style>
  <w:style w:type="paragraph" w:customStyle="1" w:styleId="2">
    <w:name w:val="項目2"/>
    <w:basedOn w:val="aa"/>
    <w:rsid w:val="008C2238"/>
    <w:pPr>
      <w:numPr>
        <w:numId w:val="1"/>
      </w:numPr>
      <w:spacing w:before="120" w:afterLines="25" w:after="120" w:line="300" w:lineRule="auto"/>
      <w:jc w:val="both"/>
    </w:pPr>
    <w:rPr>
      <w:rFonts w:ascii="Times New Roman" w:eastAsia="標楷體" w:hAnsi="Times New Roman" w:cs="Times New Roman"/>
      <w:sz w:val="28"/>
      <w:szCs w:val="24"/>
    </w:rPr>
  </w:style>
  <w:style w:type="paragraph" w:customStyle="1" w:styleId="25">
    <w:name w:val="內文2"/>
    <w:basedOn w:val="aa"/>
    <w:rsid w:val="00110AF5"/>
    <w:pPr>
      <w:widowControl/>
    </w:pPr>
    <w:rPr>
      <w:rFonts w:ascii="Times New Roman" w:eastAsia="新細明體" w:hAnsi="Times New Roman" w:cs="Times New Roman"/>
      <w:kern w:val="0"/>
      <w:szCs w:val="24"/>
    </w:rPr>
  </w:style>
  <w:style w:type="table" w:styleId="afb">
    <w:name w:val="Table Grid"/>
    <w:basedOn w:val="ac"/>
    <w:rsid w:val="00D025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樣式1"/>
    <w:basedOn w:val="aa"/>
    <w:link w:val="16"/>
    <w:qFormat/>
    <w:rsid w:val="00FF4E27"/>
    <w:pPr>
      <w:spacing w:beforeLines="50" w:before="180" w:afterLines="50" w:after="180" w:line="360" w:lineRule="exact"/>
      <w:ind w:leftChars="236" w:left="566" w:rightChars="19" w:right="46" w:firstLineChars="202" w:firstLine="566"/>
      <w:jc w:val="both"/>
    </w:pPr>
    <w:rPr>
      <w:rFonts w:asciiTheme="minorEastAsia" w:hAnsiTheme="minorEastAsia" w:cs="Times New Roman"/>
      <w:sz w:val="28"/>
      <w:szCs w:val="28"/>
    </w:rPr>
  </w:style>
  <w:style w:type="character" w:customStyle="1" w:styleId="16">
    <w:name w:val="樣式1 字元"/>
    <w:basedOn w:val="ab"/>
    <w:link w:val="15"/>
    <w:rsid w:val="00FF4E27"/>
    <w:rPr>
      <w:rFonts w:asciiTheme="minorEastAsia" w:hAnsiTheme="minorEastAsia" w:cs="Times New Roman"/>
      <w:sz w:val="28"/>
      <w:szCs w:val="28"/>
    </w:rPr>
  </w:style>
  <w:style w:type="paragraph" w:styleId="afc">
    <w:name w:val="Title"/>
    <w:basedOn w:val="aa"/>
    <w:next w:val="aa"/>
    <w:link w:val="afd"/>
    <w:autoRedefine/>
    <w:uiPriority w:val="99"/>
    <w:qFormat/>
    <w:rsid w:val="00FF4E27"/>
    <w:pPr>
      <w:snapToGrid w:val="0"/>
      <w:spacing w:beforeLines="20" w:before="72" w:afterLines="20" w:after="72"/>
      <w:ind w:leftChars="-20" w:left="284" w:rightChars="-82" w:right="-197" w:hangingChars="83" w:hanging="332"/>
      <w:outlineLvl w:val="0"/>
    </w:pPr>
    <w:rPr>
      <w:rFonts w:ascii="標楷體" w:eastAsia="標楷體" w:hAnsi="標楷體" w:cs="Times New Roman"/>
      <w:b/>
      <w:bCs/>
      <w:sz w:val="40"/>
      <w:szCs w:val="40"/>
    </w:rPr>
  </w:style>
  <w:style w:type="character" w:customStyle="1" w:styleId="afd">
    <w:name w:val="標題 字元"/>
    <w:basedOn w:val="ab"/>
    <w:link w:val="afc"/>
    <w:uiPriority w:val="99"/>
    <w:rsid w:val="00FF4E27"/>
    <w:rPr>
      <w:rFonts w:ascii="標楷體" w:eastAsia="標楷體" w:hAnsi="標楷體" w:cs="Times New Roman"/>
      <w:b/>
      <w:bCs/>
      <w:sz w:val="40"/>
      <w:szCs w:val="40"/>
    </w:rPr>
  </w:style>
  <w:style w:type="paragraph" w:styleId="afe">
    <w:name w:val="Body Text"/>
    <w:basedOn w:val="aa"/>
    <w:link w:val="aff"/>
    <w:autoRedefine/>
    <w:uiPriority w:val="99"/>
    <w:rsid w:val="00FF4E27"/>
    <w:pPr>
      <w:snapToGrid w:val="0"/>
      <w:spacing w:beforeLines="50" w:afterLines="50" w:line="360" w:lineRule="auto"/>
      <w:ind w:firstLineChars="200" w:firstLine="480"/>
      <w:jc w:val="both"/>
    </w:pPr>
    <w:rPr>
      <w:rFonts w:ascii="Times New Roman" w:eastAsia="微軟正黑體" w:hAnsi="Times New Roman" w:cs="Times New Roman"/>
    </w:rPr>
  </w:style>
  <w:style w:type="character" w:customStyle="1" w:styleId="aff">
    <w:name w:val="本文 字元"/>
    <w:basedOn w:val="ab"/>
    <w:link w:val="afe"/>
    <w:uiPriority w:val="99"/>
    <w:rsid w:val="00FF4E27"/>
    <w:rPr>
      <w:rFonts w:ascii="Times New Roman" w:eastAsia="微軟正黑體" w:hAnsi="Times New Roman" w:cs="Times New Roman"/>
    </w:rPr>
  </w:style>
  <w:style w:type="paragraph" w:styleId="aff0">
    <w:name w:val="caption"/>
    <w:basedOn w:val="aa"/>
    <w:next w:val="aa"/>
    <w:qFormat/>
    <w:rsid w:val="00FF4E27"/>
    <w:rPr>
      <w:rFonts w:ascii="Calibri" w:eastAsia="新細明體" w:hAnsi="Calibri" w:cs="Times New Roman"/>
      <w:sz w:val="20"/>
      <w:szCs w:val="20"/>
    </w:rPr>
  </w:style>
  <w:style w:type="paragraph" w:customStyle="1" w:styleId="aff1">
    <w:name w:val="一"/>
    <w:basedOn w:val="afe"/>
    <w:link w:val="aff2"/>
    <w:autoRedefine/>
    <w:uiPriority w:val="99"/>
    <w:rsid w:val="00FF4E27"/>
    <w:pPr>
      <w:ind w:left="480" w:hangingChars="200" w:hanging="480"/>
    </w:pPr>
  </w:style>
  <w:style w:type="character" w:customStyle="1" w:styleId="aff2">
    <w:name w:val="一 字元"/>
    <w:basedOn w:val="aff"/>
    <w:link w:val="aff1"/>
    <w:uiPriority w:val="99"/>
    <w:locked/>
    <w:rsid w:val="00FF4E27"/>
    <w:rPr>
      <w:rFonts w:ascii="Times New Roman" w:eastAsia="微軟正黑體" w:hAnsi="Times New Roman" w:cs="Times New Roman"/>
    </w:rPr>
  </w:style>
  <w:style w:type="paragraph" w:customStyle="1" w:styleId="31">
    <w:name w:val="內文3"/>
    <w:basedOn w:val="aa"/>
    <w:rsid w:val="001A6743"/>
    <w:pPr>
      <w:widowControl/>
    </w:pPr>
    <w:rPr>
      <w:rFonts w:ascii="Times New Roman" w:eastAsia="新細明體" w:hAnsi="Times New Roman" w:cs="Times New Roman"/>
      <w:kern w:val="0"/>
      <w:szCs w:val="24"/>
    </w:rPr>
  </w:style>
  <w:style w:type="paragraph" w:customStyle="1" w:styleId="20">
    <w:name w:val="樣式2"/>
    <w:basedOn w:val="af8"/>
    <w:link w:val="26"/>
    <w:qFormat/>
    <w:rsid w:val="001A6743"/>
    <w:pPr>
      <w:numPr>
        <w:numId w:val="3"/>
      </w:numPr>
      <w:spacing w:beforeLines="50" w:before="180" w:afterLines="50" w:after="180" w:line="360" w:lineRule="exact"/>
      <w:ind w:leftChars="0" w:left="0"/>
    </w:pPr>
    <w:rPr>
      <w:rFonts w:asciiTheme="minorEastAsia" w:eastAsiaTheme="minorEastAsia" w:hAnsiTheme="minorEastAsia"/>
      <w:sz w:val="28"/>
      <w:szCs w:val="28"/>
    </w:rPr>
  </w:style>
  <w:style w:type="paragraph" w:customStyle="1" w:styleId="CC1">
    <w:name w:val="CC1"/>
    <w:basedOn w:val="aa"/>
    <w:rsid w:val="00884C90"/>
    <w:pPr>
      <w:widowControl/>
      <w:adjustRightInd w:val="0"/>
      <w:snapToGrid w:val="0"/>
      <w:spacing w:line="480" w:lineRule="exact"/>
      <w:ind w:leftChars="100" w:left="240"/>
      <w:outlineLvl w:val="3"/>
    </w:pPr>
    <w:rPr>
      <w:rFonts w:ascii="標楷體" w:eastAsia="標楷體" w:hAnsi="標楷體" w:cs="Times New Roman"/>
      <w:bCs/>
      <w:color w:val="000000"/>
      <w:sz w:val="28"/>
      <w:szCs w:val="36"/>
    </w:rPr>
  </w:style>
  <w:style w:type="paragraph" w:customStyle="1" w:styleId="0">
    <w:name w:val="樣式0"/>
    <w:basedOn w:val="af8"/>
    <w:qFormat/>
    <w:rsid w:val="00A707F9"/>
    <w:pPr>
      <w:numPr>
        <w:numId w:val="4"/>
      </w:numPr>
      <w:spacing w:beforeLines="50" w:before="180" w:afterLines="50" w:after="180" w:line="360" w:lineRule="exact"/>
      <w:ind w:leftChars="0" w:left="0"/>
    </w:pPr>
    <w:rPr>
      <w:rFonts w:asciiTheme="minorEastAsia" w:eastAsiaTheme="minorEastAsia" w:hAnsiTheme="minorEastAsia"/>
      <w:sz w:val="28"/>
      <w:szCs w:val="28"/>
    </w:rPr>
  </w:style>
  <w:style w:type="paragraph" w:customStyle="1" w:styleId="32">
    <w:name w:val="樣式3"/>
    <w:basedOn w:val="aa"/>
    <w:link w:val="33"/>
    <w:qFormat/>
    <w:rsid w:val="00A707F9"/>
    <w:pPr>
      <w:spacing w:beforeLines="50" w:before="180" w:afterLines="50" w:after="180" w:line="360" w:lineRule="exact"/>
      <w:ind w:leftChars="118" w:left="283"/>
    </w:pPr>
    <w:rPr>
      <w:rFonts w:asciiTheme="minorEastAsia" w:hAnsiTheme="minorEastAsia" w:cs="Times New Roman"/>
      <w:sz w:val="28"/>
      <w:szCs w:val="28"/>
    </w:rPr>
  </w:style>
  <w:style w:type="character" w:customStyle="1" w:styleId="26">
    <w:name w:val="樣式2 字元"/>
    <w:basedOn w:val="ab"/>
    <w:link w:val="20"/>
    <w:rsid w:val="00A707F9"/>
    <w:rPr>
      <w:rFonts w:asciiTheme="minorEastAsia" w:hAnsiTheme="minorEastAsia" w:cs="Times New Roman"/>
      <w:sz w:val="28"/>
      <w:szCs w:val="28"/>
    </w:rPr>
  </w:style>
  <w:style w:type="character" w:customStyle="1" w:styleId="33">
    <w:name w:val="樣式3 字元"/>
    <w:basedOn w:val="ab"/>
    <w:link w:val="32"/>
    <w:rsid w:val="00A707F9"/>
    <w:rPr>
      <w:rFonts w:asciiTheme="minorEastAsia" w:hAnsiTheme="minorEastAsia" w:cs="Times New Roman"/>
      <w:sz w:val="28"/>
      <w:szCs w:val="28"/>
    </w:rPr>
  </w:style>
  <w:style w:type="paragraph" w:styleId="aff3">
    <w:name w:val="Plain Text"/>
    <w:basedOn w:val="aa"/>
    <w:link w:val="aff4"/>
    <w:uiPriority w:val="99"/>
    <w:semiHidden/>
    <w:unhideWhenUsed/>
    <w:rsid w:val="00CE3F2B"/>
    <w:rPr>
      <w:rFonts w:ascii="Calibri" w:eastAsia="新細明體" w:hAnsi="Courier New" w:cs="Courier New"/>
      <w:szCs w:val="24"/>
    </w:rPr>
  </w:style>
  <w:style w:type="character" w:customStyle="1" w:styleId="aff4">
    <w:name w:val="純文字 字元"/>
    <w:basedOn w:val="ab"/>
    <w:link w:val="aff3"/>
    <w:uiPriority w:val="99"/>
    <w:semiHidden/>
    <w:rsid w:val="00CE3F2B"/>
    <w:rPr>
      <w:rFonts w:ascii="Calibri" w:eastAsia="新細明體" w:hAnsi="Courier New" w:cs="Courier New"/>
      <w:szCs w:val="24"/>
    </w:rPr>
  </w:style>
  <w:style w:type="character" w:customStyle="1" w:styleId="30">
    <w:name w:val="標題 3 字元"/>
    <w:basedOn w:val="ab"/>
    <w:link w:val="3"/>
    <w:uiPriority w:val="99"/>
    <w:rsid w:val="00EA2309"/>
    <w:rPr>
      <w:rFonts w:ascii="Arial" w:eastAsia="新細明體" w:hAnsi="Arial" w:cs="Times New Roman"/>
      <w:b/>
      <w:bCs/>
      <w:sz w:val="36"/>
      <w:szCs w:val="36"/>
    </w:rPr>
  </w:style>
  <w:style w:type="character" w:customStyle="1" w:styleId="40">
    <w:name w:val="標題 4 字元"/>
    <w:basedOn w:val="ab"/>
    <w:link w:val="4"/>
    <w:rsid w:val="00EA2309"/>
    <w:rPr>
      <w:rFonts w:ascii="Arial" w:eastAsia="標楷體" w:hAnsi="Arial" w:cs="Times New Roman"/>
      <w:color w:val="800080"/>
      <w:sz w:val="28"/>
      <w:szCs w:val="36"/>
    </w:rPr>
  </w:style>
  <w:style w:type="character" w:customStyle="1" w:styleId="50">
    <w:name w:val="標題 5 字元"/>
    <w:basedOn w:val="ab"/>
    <w:link w:val="5"/>
    <w:rsid w:val="00EA2309"/>
    <w:rPr>
      <w:rFonts w:ascii="Arial" w:eastAsia="標楷體" w:hAnsi="Arial" w:cs="Times New Roman"/>
      <w:bCs/>
      <w:color w:val="0000FF"/>
      <w:sz w:val="28"/>
      <w:szCs w:val="36"/>
    </w:rPr>
  </w:style>
  <w:style w:type="character" w:customStyle="1" w:styleId="60">
    <w:name w:val="標題 6 字元"/>
    <w:basedOn w:val="ab"/>
    <w:link w:val="6"/>
    <w:rsid w:val="00EA2309"/>
    <w:rPr>
      <w:rFonts w:ascii="Arial" w:eastAsia="標楷體" w:hAnsi="Arial" w:cs="Times New Roman"/>
      <w:color w:val="FF6600"/>
      <w:sz w:val="28"/>
      <w:szCs w:val="36"/>
    </w:rPr>
  </w:style>
  <w:style w:type="character" w:customStyle="1" w:styleId="70">
    <w:name w:val="標題 7 字元"/>
    <w:basedOn w:val="ab"/>
    <w:link w:val="7"/>
    <w:rsid w:val="00EA2309"/>
    <w:rPr>
      <w:rFonts w:ascii="Arial" w:eastAsia="標楷體" w:hAnsi="Arial" w:cs="Times New Roman"/>
      <w:bCs/>
      <w:color w:val="FF00FF"/>
      <w:sz w:val="28"/>
      <w:szCs w:val="36"/>
    </w:rPr>
  </w:style>
  <w:style w:type="character" w:customStyle="1" w:styleId="80">
    <w:name w:val="標題 8 字元"/>
    <w:basedOn w:val="ab"/>
    <w:link w:val="8"/>
    <w:rsid w:val="00EA2309"/>
    <w:rPr>
      <w:rFonts w:ascii="Arial" w:eastAsia="標楷體" w:hAnsi="Arial" w:cs="Times New Roman"/>
      <w:color w:val="339966"/>
      <w:sz w:val="28"/>
      <w:szCs w:val="36"/>
    </w:rPr>
  </w:style>
  <w:style w:type="character" w:customStyle="1" w:styleId="90">
    <w:name w:val="標題 9 字元"/>
    <w:basedOn w:val="ab"/>
    <w:link w:val="9"/>
    <w:rsid w:val="00EA2309"/>
    <w:rPr>
      <w:rFonts w:ascii="Arial" w:eastAsia="標楷體" w:hAnsi="Arial" w:cs="Times New Roman"/>
      <w:color w:val="993366"/>
      <w:sz w:val="28"/>
      <w:szCs w:val="36"/>
    </w:rPr>
  </w:style>
  <w:style w:type="paragraph" w:customStyle="1" w:styleId="a10">
    <w:name w:val="a項目符號1"/>
    <w:basedOn w:val="aa"/>
    <w:autoRedefine/>
    <w:rsid w:val="00EA2309"/>
    <w:pPr>
      <w:numPr>
        <w:numId w:val="10"/>
      </w:numPr>
      <w:spacing w:line="480" w:lineRule="exact"/>
    </w:pPr>
    <w:rPr>
      <w:rFonts w:ascii="Arial" w:eastAsia="標楷體" w:hAnsi="Arial" w:cs="Times New Roman"/>
      <w:color w:val="000080"/>
      <w:sz w:val="28"/>
      <w:szCs w:val="24"/>
    </w:rPr>
  </w:style>
  <w:style w:type="paragraph" w:customStyle="1" w:styleId="a2">
    <w:name w:val="a項目符號2"/>
    <w:basedOn w:val="aa"/>
    <w:autoRedefine/>
    <w:rsid w:val="00EA2309"/>
    <w:pPr>
      <w:numPr>
        <w:numId w:val="9"/>
      </w:numPr>
      <w:spacing w:line="480" w:lineRule="exact"/>
    </w:pPr>
    <w:rPr>
      <w:rFonts w:ascii="Arial" w:eastAsia="標楷體" w:hAnsi="Arial" w:cs="Times New Roman"/>
      <w:color w:val="993300"/>
      <w:sz w:val="28"/>
      <w:szCs w:val="24"/>
    </w:rPr>
  </w:style>
  <w:style w:type="paragraph" w:customStyle="1" w:styleId="a3">
    <w:name w:val="a項目符號3"/>
    <w:basedOn w:val="aa"/>
    <w:autoRedefine/>
    <w:rsid w:val="00EA2309"/>
    <w:pPr>
      <w:numPr>
        <w:numId w:val="11"/>
      </w:numPr>
      <w:spacing w:line="480" w:lineRule="exact"/>
    </w:pPr>
    <w:rPr>
      <w:rFonts w:ascii="Arial" w:eastAsia="標楷體" w:hAnsi="Arial" w:cs="Times New Roman"/>
      <w:color w:val="008000"/>
      <w:sz w:val="28"/>
      <w:szCs w:val="24"/>
    </w:rPr>
  </w:style>
  <w:style w:type="paragraph" w:customStyle="1" w:styleId="a40">
    <w:name w:val="a項目符號4"/>
    <w:basedOn w:val="aa"/>
    <w:autoRedefine/>
    <w:rsid w:val="00EA2309"/>
    <w:pPr>
      <w:numPr>
        <w:numId w:val="12"/>
      </w:numPr>
      <w:spacing w:line="480" w:lineRule="exact"/>
    </w:pPr>
    <w:rPr>
      <w:rFonts w:ascii="Arial" w:eastAsia="標楷體" w:hAnsi="Arial" w:cs="Times New Roman"/>
      <w:color w:val="800080"/>
      <w:sz w:val="28"/>
      <w:szCs w:val="24"/>
    </w:rPr>
  </w:style>
  <w:style w:type="paragraph" w:customStyle="1" w:styleId="a50">
    <w:name w:val="a項目符號5"/>
    <w:basedOn w:val="aa"/>
    <w:autoRedefine/>
    <w:rsid w:val="00EA2309"/>
    <w:pPr>
      <w:numPr>
        <w:numId w:val="13"/>
      </w:numPr>
      <w:spacing w:line="480" w:lineRule="exact"/>
    </w:pPr>
    <w:rPr>
      <w:rFonts w:ascii="Arial" w:eastAsia="標楷體" w:hAnsi="Arial" w:cs="Times New Roman"/>
      <w:color w:val="0000FF"/>
      <w:sz w:val="28"/>
      <w:szCs w:val="24"/>
    </w:rPr>
  </w:style>
  <w:style w:type="paragraph" w:customStyle="1" w:styleId="a60">
    <w:name w:val="a項目符號6"/>
    <w:basedOn w:val="aa"/>
    <w:autoRedefine/>
    <w:rsid w:val="00EA2309"/>
    <w:pPr>
      <w:numPr>
        <w:numId w:val="14"/>
      </w:numPr>
      <w:spacing w:line="480" w:lineRule="exact"/>
    </w:pPr>
    <w:rPr>
      <w:rFonts w:ascii="Arial" w:eastAsia="標楷體" w:hAnsi="Arial" w:cs="Times New Roman"/>
      <w:color w:val="FF6600"/>
      <w:sz w:val="28"/>
      <w:szCs w:val="24"/>
    </w:rPr>
  </w:style>
  <w:style w:type="paragraph" w:customStyle="1" w:styleId="a7">
    <w:name w:val="a項目符號7"/>
    <w:basedOn w:val="aa"/>
    <w:autoRedefine/>
    <w:rsid w:val="00EA2309"/>
    <w:pPr>
      <w:numPr>
        <w:numId w:val="15"/>
      </w:numPr>
      <w:spacing w:line="480" w:lineRule="exact"/>
    </w:pPr>
    <w:rPr>
      <w:rFonts w:ascii="Arial" w:eastAsia="標楷體" w:hAnsi="Arial" w:cs="Times New Roman"/>
      <w:color w:val="FF00FF"/>
      <w:sz w:val="28"/>
      <w:szCs w:val="24"/>
    </w:rPr>
  </w:style>
  <w:style w:type="paragraph" w:customStyle="1" w:styleId="a8">
    <w:name w:val="a項目符號8"/>
    <w:basedOn w:val="aa"/>
    <w:autoRedefine/>
    <w:rsid w:val="00EA2309"/>
    <w:pPr>
      <w:numPr>
        <w:numId w:val="16"/>
      </w:numPr>
      <w:spacing w:line="480" w:lineRule="exact"/>
    </w:pPr>
    <w:rPr>
      <w:rFonts w:ascii="Arial" w:eastAsia="標楷體" w:hAnsi="Arial" w:cs="Times New Roman"/>
      <w:color w:val="339966"/>
      <w:sz w:val="28"/>
      <w:szCs w:val="24"/>
    </w:rPr>
  </w:style>
  <w:style w:type="paragraph" w:customStyle="1" w:styleId="aff5">
    <w:name w:val="a圖格式"/>
    <w:basedOn w:val="aa"/>
    <w:autoRedefine/>
    <w:rsid w:val="00EA2309"/>
    <w:pPr>
      <w:jc w:val="center"/>
    </w:pPr>
    <w:rPr>
      <w:rFonts w:ascii="Arial" w:eastAsia="標楷體" w:hAnsi="Arial" w:cs="Times New Roman"/>
      <w:sz w:val="28"/>
      <w:szCs w:val="24"/>
    </w:rPr>
  </w:style>
  <w:style w:type="paragraph" w:customStyle="1" w:styleId="a11">
    <w:name w:val="a本文縮排1"/>
    <w:basedOn w:val="aa"/>
    <w:autoRedefine/>
    <w:rsid w:val="00EA2309"/>
    <w:pPr>
      <w:spacing w:beforeLines="50" w:before="180" w:afterLines="50" w:after="180" w:line="480" w:lineRule="exact"/>
      <w:ind w:leftChars="303" w:left="848" w:rightChars="100" w:right="280" w:firstLineChars="200" w:firstLine="560"/>
      <w:jc w:val="both"/>
    </w:pPr>
    <w:rPr>
      <w:rFonts w:ascii="Arial" w:eastAsia="標楷體" w:hAnsi="Arial" w:cs="Times New Roman"/>
      <w:color w:val="000080"/>
      <w:sz w:val="28"/>
      <w:szCs w:val="24"/>
    </w:rPr>
  </w:style>
  <w:style w:type="paragraph" w:customStyle="1" w:styleId="a20">
    <w:name w:val="a本文縮排2"/>
    <w:basedOn w:val="aa"/>
    <w:autoRedefine/>
    <w:rsid w:val="00EA2309"/>
    <w:pPr>
      <w:spacing w:beforeLines="50" w:afterLines="50" w:line="480" w:lineRule="exact"/>
      <w:ind w:leftChars="312" w:left="874" w:firstLineChars="202" w:firstLine="566"/>
      <w:jc w:val="both"/>
    </w:pPr>
    <w:rPr>
      <w:rFonts w:ascii="Arial" w:eastAsia="標楷體" w:hAnsi="Arial" w:cs="Times New Roman"/>
      <w:color w:val="993300"/>
      <w:sz w:val="28"/>
      <w:szCs w:val="24"/>
    </w:rPr>
  </w:style>
  <w:style w:type="paragraph" w:customStyle="1" w:styleId="a31">
    <w:name w:val="a本文縮排3"/>
    <w:basedOn w:val="aa"/>
    <w:autoRedefine/>
    <w:rsid w:val="00101BEE"/>
    <w:pPr>
      <w:snapToGrid w:val="0"/>
      <w:spacing w:beforeLines="40" w:before="144" w:afterLines="40" w:after="144"/>
      <w:ind w:leftChars="415" w:left="996" w:rightChars="-40" w:right="-96" w:firstLineChars="235" w:firstLine="564"/>
    </w:pPr>
    <w:rPr>
      <w:rFonts w:asciiTheme="minorEastAsia" w:hAnsiTheme="minorEastAsia" w:cs="Times New Roman"/>
      <w:color w:val="000000" w:themeColor="text1"/>
      <w:szCs w:val="24"/>
    </w:rPr>
  </w:style>
  <w:style w:type="paragraph" w:customStyle="1" w:styleId="a41">
    <w:name w:val="a本文縮排4"/>
    <w:basedOn w:val="aa"/>
    <w:link w:val="a42"/>
    <w:autoRedefine/>
    <w:rsid w:val="00EA2309"/>
    <w:pPr>
      <w:spacing w:beforeLines="50" w:afterLines="50" w:line="480" w:lineRule="exact"/>
      <w:ind w:leftChars="535" w:left="1498" w:firstLineChars="190" w:firstLine="532"/>
    </w:pPr>
    <w:rPr>
      <w:rFonts w:ascii="Arial" w:eastAsia="標楷體" w:hAnsi="Arial" w:cs="Times New Roman"/>
      <w:color w:val="800080"/>
      <w:sz w:val="28"/>
      <w:szCs w:val="24"/>
    </w:rPr>
  </w:style>
  <w:style w:type="paragraph" w:customStyle="1" w:styleId="a51">
    <w:name w:val="a本文縮排5"/>
    <w:basedOn w:val="aa"/>
    <w:autoRedefine/>
    <w:rsid w:val="00EA2309"/>
    <w:pPr>
      <w:spacing w:beforeLines="50" w:afterLines="50" w:line="480" w:lineRule="exact"/>
      <w:ind w:leftChars="612" w:left="1714" w:firstLineChars="188" w:firstLine="526"/>
      <w:jc w:val="both"/>
    </w:pPr>
    <w:rPr>
      <w:rFonts w:ascii="Arial" w:eastAsia="標楷體" w:hAnsi="Arial" w:cs="Times New Roman"/>
      <w:color w:val="0000FF"/>
      <w:sz w:val="28"/>
      <w:szCs w:val="24"/>
    </w:rPr>
  </w:style>
  <w:style w:type="paragraph" w:customStyle="1" w:styleId="a61">
    <w:name w:val="a本文縮排6"/>
    <w:basedOn w:val="aa"/>
    <w:autoRedefine/>
    <w:rsid w:val="00EA2309"/>
    <w:pPr>
      <w:spacing w:beforeLines="50" w:afterLines="50" w:line="480" w:lineRule="exact"/>
      <w:ind w:leftChars="707" w:left="1980" w:firstLineChars="205" w:firstLine="574"/>
      <w:jc w:val="both"/>
    </w:pPr>
    <w:rPr>
      <w:rFonts w:ascii="Arial" w:eastAsia="標楷體" w:hAnsi="Arial" w:cs="Times New Roman"/>
      <w:color w:val="FF6600"/>
      <w:sz w:val="28"/>
      <w:szCs w:val="24"/>
    </w:rPr>
  </w:style>
  <w:style w:type="paragraph" w:customStyle="1" w:styleId="a71">
    <w:name w:val="a本文縮排7"/>
    <w:basedOn w:val="aa"/>
    <w:autoRedefine/>
    <w:rsid w:val="00EA2309"/>
    <w:pPr>
      <w:spacing w:beforeLines="50" w:afterLines="50" w:line="480" w:lineRule="exact"/>
      <w:ind w:leftChars="810" w:left="2268" w:firstLineChars="197" w:firstLine="552"/>
      <w:jc w:val="both"/>
    </w:pPr>
    <w:rPr>
      <w:rFonts w:ascii="Arial" w:eastAsia="標楷體" w:hAnsi="Arial" w:cs="Times New Roman"/>
      <w:color w:val="FF00FF"/>
      <w:sz w:val="28"/>
      <w:szCs w:val="24"/>
    </w:rPr>
  </w:style>
  <w:style w:type="paragraph" w:customStyle="1" w:styleId="a81">
    <w:name w:val="a本文縮排8"/>
    <w:basedOn w:val="aa"/>
    <w:autoRedefine/>
    <w:rsid w:val="00EA2309"/>
    <w:pPr>
      <w:spacing w:beforeLines="50" w:afterLines="50" w:line="480" w:lineRule="exact"/>
      <w:ind w:leftChars="908" w:left="2542" w:firstLineChars="196" w:firstLine="549"/>
      <w:jc w:val="both"/>
    </w:pPr>
    <w:rPr>
      <w:rFonts w:ascii="Arial" w:eastAsia="標楷體" w:hAnsi="Arial" w:cs="Times New Roman"/>
      <w:color w:val="339966"/>
      <w:sz w:val="28"/>
      <w:szCs w:val="24"/>
    </w:rPr>
  </w:style>
  <w:style w:type="paragraph" w:customStyle="1" w:styleId="aff6">
    <w:name w:val="a表格單位"/>
    <w:basedOn w:val="aa"/>
    <w:rsid w:val="00EA2309"/>
    <w:pPr>
      <w:spacing w:line="280" w:lineRule="exact"/>
      <w:jc w:val="right"/>
    </w:pPr>
    <w:rPr>
      <w:rFonts w:ascii="Arial" w:eastAsia="標楷體" w:hAnsi="Arial" w:cs="Times New Roman"/>
      <w:sz w:val="20"/>
      <w:szCs w:val="20"/>
    </w:rPr>
  </w:style>
  <w:style w:type="paragraph" w:customStyle="1" w:styleId="a12">
    <w:name w:val="a標題1"/>
    <w:basedOn w:val="aa"/>
    <w:next w:val="a11"/>
    <w:autoRedefine/>
    <w:rsid w:val="00EA2309"/>
    <w:pPr>
      <w:pageBreakBefore/>
      <w:spacing w:beforeLines="50" w:before="180" w:afterLines="50" w:after="180" w:line="480" w:lineRule="exact"/>
      <w:outlineLvl w:val="0"/>
    </w:pPr>
    <w:rPr>
      <w:rFonts w:ascii="Arial" w:eastAsia="標楷體" w:hAnsi="Arial" w:cs="Times New Roman"/>
      <w:b/>
      <w:color w:val="000080"/>
      <w:sz w:val="36"/>
      <w:szCs w:val="24"/>
    </w:rPr>
  </w:style>
  <w:style w:type="paragraph" w:customStyle="1" w:styleId="a21">
    <w:name w:val="a標題2"/>
    <w:basedOn w:val="aa"/>
    <w:next w:val="a20"/>
    <w:link w:val="a22"/>
    <w:autoRedefine/>
    <w:rsid w:val="00323FA3"/>
    <w:pPr>
      <w:spacing w:beforeLines="20" w:before="72" w:afterLines="20" w:after="72"/>
      <w:ind w:leftChars="151" w:left="362"/>
    </w:pPr>
    <w:rPr>
      <w:rFonts w:asciiTheme="minorEastAsia" w:hAnsiTheme="minorEastAsia" w:cs="Times New Roman"/>
      <w:color w:val="000000" w:themeColor="text1"/>
      <w:szCs w:val="24"/>
      <w:shd w:val="clear" w:color="auto" w:fill="FFFFFF"/>
    </w:rPr>
  </w:style>
  <w:style w:type="paragraph" w:customStyle="1" w:styleId="a30">
    <w:name w:val="a標題3"/>
    <w:basedOn w:val="aa"/>
    <w:next w:val="a31"/>
    <w:autoRedefine/>
    <w:rsid w:val="00EA2309"/>
    <w:pPr>
      <w:numPr>
        <w:ilvl w:val="2"/>
        <w:numId w:val="8"/>
      </w:numPr>
      <w:spacing w:beforeLines="50" w:before="180" w:afterLines="50" w:after="180" w:line="480" w:lineRule="exact"/>
    </w:pPr>
    <w:rPr>
      <w:rFonts w:ascii="Arial" w:eastAsia="標楷體" w:hAnsi="Arial" w:cs="Times New Roman"/>
      <w:color w:val="008000"/>
      <w:sz w:val="28"/>
      <w:szCs w:val="24"/>
    </w:rPr>
  </w:style>
  <w:style w:type="paragraph" w:customStyle="1" w:styleId="a4">
    <w:name w:val="a標題4"/>
    <w:basedOn w:val="aa"/>
    <w:next w:val="a41"/>
    <w:link w:val="a410"/>
    <w:autoRedefine/>
    <w:rsid w:val="00EA2309"/>
    <w:pPr>
      <w:numPr>
        <w:ilvl w:val="3"/>
        <w:numId w:val="8"/>
      </w:numPr>
      <w:spacing w:beforeLines="50" w:afterLines="50" w:line="480" w:lineRule="exact"/>
    </w:pPr>
    <w:rPr>
      <w:rFonts w:ascii="Arial" w:eastAsia="標楷體" w:hAnsi="Arial" w:cs="Times New Roman"/>
      <w:color w:val="800080"/>
      <w:sz w:val="28"/>
      <w:szCs w:val="24"/>
    </w:rPr>
  </w:style>
  <w:style w:type="paragraph" w:customStyle="1" w:styleId="a5">
    <w:name w:val="a標題5"/>
    <w:basedOn w:val="aa"/>
    <w:next w:val="a51"/>
    <w:autoRedefine/>
    <w:rsid w:val="00EA2309"/>
    <w:pPr>
      <w:numPr>
        <w:ilvl w:val="4"/>
        <w:numId w:val="8"/>
      </w:numPr>
      <w:spacing w:beforeLines="50" w:afterLines="50" w:line="480" w:lineRule="exact"/>
    </w:pPr>
    <w:rPr>
      <w:rFonts w:ascii="Arial" w:eastAsia="標楷體" w:hAnsi="Arial" w:cs="Times New Roman"/>
      <w:color w:val="0000FF"/>
      <w:sz w:val="28"/>
      <w:szCs w:val="24"/>
    </w:rPr>
  </w:style>
  <w:style w:type="paragraph" w:customStyle="1" w:styleId="a6">
    <w:name w:val="a標題6"/>
    <w:basedOn w:val="aa"/>
    <w:next w:val="a61"/>
    <w:autoRedefine/>
    <w:rsid w:val="00EA2309"/>
    <w:pPr>
      <w:numPr>
        <w:ilvl w:val="5"/>
        <w:numId w:val="8"/>
      </w:numPr>
      <w:spacing w:beforeLines="50" w:afterLines="50" w:line="480" w:lineRule="exact"/>
    </w:pPr>
    <w:rPr>
      <w:rFonts w:ascii="Arial" w:eastAsia="標楷體" w:hAnsi="Arial" w:cs="Times New Roman"/>
      <w:color w:val="FF6600"/>
      <w:sz w:val="28"/>
      <w:szCs w:val="24"/>
    </w:rPr>
  </w:style>
  <w:style w:type="paragraph" w:customStyle="1" w:styleId="a70">
    <w:name w:val="a標題7"/>
    <w:basedOn w:val="aa"/>
    <w:next w:val="a71"/>
    <w:autoRedefine/>
    <w:rsid w:val="00EA2309"/>
    <w:pPr>
      <w:numPr>
        <w:ilvl w:val="6"/>
        <w:numId w:val="8"/>
      </w:numPr>
      <w:spacing w:beforeLines="50" w:afterLines="50" w:line="480" w:lineRule="exact"/>
    </w:pPr>
    <w:rPr>
      <w:rFonts w:ascii="Arial" w:eastAsia="標楷體" w:hAnsi="Arial" w:cs="Times New Roman"/>
      <w:color w:val="FF00FF"/>
      <w:sz w:val="28"/>
      <w:szCs w:val="24"/>
    </w:rPr>
  </w:style>
  <w:style w:type="paragraph" w:customStyle="1" w:styleId="a80">
    <w:name w:val="a標題8"/>
    <w:basedOn w:val="aa"/>
    <w:next w:val="a81"/>
    <w:autoRedefine/>
    <w:rsid w:val="00EA2309"/>
    <w:pPr>
      <w:numPr>
        <w:ilvl w:val="7"/>
        <w:numId w:val="8"/>
      </w:numPr>
      <w:spacing w:beforeLines="50" w:afterLines="50" w:line="480" w:lineRule="exact"/>
    </w:pPr>
    <w:rPr>
      <w:rFonts w:ascii="Arial" w:eastAsia="標楷體" w:hAnsi="Arial" w:cs="Times New Roman"/>
      <w:color w:val="339966"/>
      <w:sz w:val="28"/>
      <w:szCs w:val="24"/>
    </w:rPr>
  </w:style>
  <w:style w:type="paragraph" w:customStyle="1" w:styleId="a9">
    <w:name w:val="a標題9"/>
    <w:basedOn w:val="aa"/>
    <w:next w:val="aa"/>
    <w:autoRedefine/>
    <w:rsid w:val="00EA2309"/>
    <w:pPr>
      <w:numPr>
        <w:ilvl w:val="8"/>
        <w:numId w:val="8"/>
      </w:numPr>
      <w:spacing w:beforeLines="50" w:afterLines="50" w:line="480" w:lineRule="exact"/>
    </w:pPr>
    <w:rPr>
      <w:rFonts w:ascii="Arial" w:eastAsia="標楷體" w:hAnsi="Arial" w:cs="Times New Roman"/>
      <w:color w:val="993366"/>
      <w:sz w:val="28"/>
      <w:szCs w:val="24"/>
    </w:rPr>
  </w:style>
  <w:style w:type="paragraph" w:customStyle="1" w:styleId="a1">
    <w:name w:val="a圖次"/>
    <w:basedOn w:val="aa"/>
    <w:next w:val="aa"/>
    <w:autoRedefine/>
    <w:rsid w:val="00EA2309"/>
    <w:pPr>
      <w:numPr>
        <w:numId w:val="7"/>
      </w:numPr>
      <w:spacing w:afterLines="50" w:after="180" w:line="480" w:lineRule="exact"/>
      <w:jc w:val="center"/>
      <w:outlineLvl w:val="2"/>
    </w:pPr>
    <w:rPr>
      <w:rFonts w:ascii="Arial" w:eastAsia="標楷體" w:hAnsi="Arial" w:cs="Times New Roman"/>
      <w:i/>
      <w:szCs w:val="24"/>
    </w:rPr>
  </w:style>
  <w:style w:type="paragraph" w:customStyle="1" w:styleId="a0">
    <w:name w:val="a表次"/>
    <w:basedOn w:val="aa"/>
    <w:next w:val="aa"/>
    <w:autoRedefine/>
    <w:rsid w:val="00EA2309"/>
    <w:pPr>
      <w:numPr>
        <w:numId w:val="5"/>
      </w:numPr>
      <w:spacing w:beforeLines="50" w:line="480" w:lineRule="exact"/>
    </w:pPr>
    <w:rPr>
      <w:rFonts w:ascii="Arial" w:eastAsia="標楷體" w:hAnsi="Arial" w:cs="Times New Roman"/>
      <w:i/>
      <w:szCs w:val="24"/>
    </w:rPr>
  </w:style>
  <w:style w:type="paragraph" w:customStyle="1" w:styleId="a">
    <w:name w:val="a索引"/>
    <w:basedOn w:val="aa"/>
    <w:autoRedefine/>
    <w:rsid w:val="00EA2309"/>
    <w:pPr>
      <w:numPr>
        <w:numId w:val="6"/>
      </w:numPr>
      <w:spacing w:afterLines="50" w:line="480" w:lineRule="exact"/>
      <w:outlineLvl w:val="1"/>
    </w:pPr>
    <w:rPr>
      <w:rFonts w:ascii="Arial" w:eastAsia="標楷體" w:hAnsi="Arial" w:cs="Times New Roman"/>
      <w:sz w:val="28"/>
      <w:szCs w:val="24"/>
    </w:rPr>
  </w:style>
  <w:style w:type="paragraph" w:styleId="34">
    <w:name w:val="toc 3"/>
    <w:basedOn w:val="aa"/>
    <w:next w:val="aa"/>
    <w:autoRedefine/>
    <w:uiPriority w:val="39"/>
    <w:qFormat/>
    <w:rsid w:val="00EA2309"/>
    <w:pPr>
      <w:tabs>
        <w:tab w:val="left" w:pos="1920"/>
        <w:tab w:val="right" w:leader="dot" w:pos="9639"/>
      </w:tabs>
      <w:spacing w:line="480" w:lineRule="exact"/>
      <w:ind w:rightChars="-269" w:right="-753"/>
    </w:pPr>
    <w:rPr>
      <w:rFonts w:ascii="Arial" w:eastAsia="標楷體" w:hAnsi="Arial" w:cs="Times New Roman"/>
      <w:noProof/>
      <w:sz w:val="28"/>
      <w:szCs w:val="24"/>
    </w:rPr>
  </w:style>
  <w:style w:type="paragraph" w:styleId="aff7">
    <w:name w:val="annotation text"/>
    <w:basedOn w:val="aa"/>
    <w:link w:val="aff8"/>
    <w:semiHidden/>
    <w:rsid w:val="00EA2309"/>
    <w:pPr>
      <w:adjustRightInd w:val="0"/>
      <w:snapToGrid w:val="0"/>
    </w:pPr>
    <w:rPr>
      <w:rFonts w:ascii="Arial" w:eastAsia="標楷體" w:hAnsi="Arial" w:cs="Times New Roman"/>
      <w:sz w:val="28"/>
      <w:szCs w:val="24"/>
    </w:rPr>
  </w:style>
  <w:style w:type="character" w:customStyle="1" w:styleId="aff8">
    <w:name w:val="註解文字 字元"/>
    <w:basedOn w:val="ab"/>
    <w:link w:val="aff7"/>
    <w:semiHidden/>
    <w:rsid w:val="00EA2309"/>
    <w:rPr>
      <w:rFonts w:ascii="Arial" w:eastAsia="標楷體" w:hAnsi="Arial" w:cs="Times New Roman"/>
      <w:sz w:val="28"/>
      <w:szCs w:val="24"/>
    </w:rPr>
  </w:style>
  <w:style w:type="paragraph" w:styleId="aff9">
    <w:name w:val="table of figures"/>
    <w:basedOn w:val="aa"/>
    <w:next w:val="aa"/>
    <w:link w:val="affa"/>
    <w:uiPriority w:val="99"/>
    <w:rsid w:val="00EA2309"/>
    <w:pPr>
      <w:tabs>
        <w:tab w:val="left" w:pos="1920"/>
        <w:tab w:val="right" w:leader="dot" w:pos="9016"/>
      </w:tabs>
      <w:spacing w:line="480" w:lineRule="exact"/>
      <w:ind w:left="899" w:hangingChars="321" w:hanging="899"/>
    </w:pPr>
    <w:rPr>
      <w:rFonts w:ascii="Arial" w:eastAsia="標楷體" w:hAnsi="Arial" w:cs="Times New Roman"/>
      <w:noProof/>
      <w:sz w:val="28"/>
      <w:szCs w:val="24"/>
    </w:rPr>
  </w:style>
  <w:style w:type="paragraph" w:styleId="affb">
    <w:name w:val="Document Map"/>
    <w:basedOn w:val="aa"/>
    <w:link w:val="affc"/>
    <w:semiHidden/>
    <w:rsid w:val="00EA2309"/>
    <w:pPr>
      <w:spacing w:line="480" w:lineRule="exact"/>
    </w:pPr>
    <w:rPr>
      <w:rFonts w:ascii="Arial" w:eastAsia="標楷體" w:hAnsi="Arial" w:cs="Times New Roman"/>
      <w:sz w:val="28"/>
      <w:szCs w:val="24"/>
    </w:rPr>
  </w:style>
  <w:style w:type="character" w:customStyle="1" w:styleId="affc">
    <w:name w:val="文件引導模式 字元"/>
    <w:basedOn w:val="ab"/>
    <w:link w:val="affb"/>
    <w:semiHidden/>
    <w:rsid w:val="00EA2309"/>
    <w:rPr>
      <w:rFonts w:ascii="Arial" w:eastAsia="標楷體" w:hAnsi="Arial" w:cs="Times New Roman"/>
      <w:sz w:val="28"/>
      <w:szCs w:val="24"/>
    </w:rPr>
  </w:style>
  <w:style w:type="character" w:styleId="affd">
    <w:name w:val="annotation reference"/>
    <w:basedOn w:val="ab"/>
    <w:semiHidden/>
    <w:rsid w:val="00EA2309"/>
    <w:rPr>
      <w:sz w:val="18"/>
      <w:szCs w:val="18"/>
    </w:rPr>
  </w:style>
  <w:style w:type="paragraph" w:styleId="41">
    <w:name w:val="toc 4"/>
    <w:basedOn w:val="aa"/>
    <w:next w:val="aa"/>
    <w:autoRedefine/>
    <w:semiHidden/>
    <w:rsid w:val="00EA2309"/>
    <w:pPr>
      <w:tabs>
        <w:tab w:val="left" w:pos="2030"/>
        <w:tab w:val="right" w:leader="dot" w:pos="9016"/>
      </w:tabs>
      <w:spacing w:line="480" w:lineRule="exact"/>
      <w:ind w:leftChars="535" w:left="1498"/>
    </w:pPr>
    <w:rPr>
      <w:rFonts w:ascii="Arial" w:eastAsia="標楷體" w:hAnsi="Arial" w:cs="Times New Roman"/>
      <w:noProof/>
      <w:sz w:val="28"/>
      <w:szCs w:val="24"/>
    </w:rPr>
  </w:style>
  <w:style w:type="paragraph" w:customStyle="1" w:styleId="affe">
    <w:name w:val="a表格註解"/>
    <w:basedOn w:val="aa"/>
    <w:autoRedefine/>
    <w:rsid w:val="00EA2309"/>
    <w:pPr>
      <w:spacing w:line="280" w:lineRule="exact"/>
    </w:pPr>
    <w:rPr>
      <w:rFonts w:ascii="Arial" w:eastAsia="標楷體" w:hAnsi="Arial" w:cs="Times New Roman"/>
      <w:sz w:val="20"/>
      <w:szCs w:val="20"/>
    </w:rPr>
  </w:style>
  <w:style w:type="character" w:customStyle="1" w:styleId="a22">
    <w:name w:val="a標題2 字元"/>
    <w:link w:val="a21"/>
    <w:rsid w:val="00323FA3"/>
    <w:rPr>
      <w:rFonts w:asciiTheme="minorEastAsia" w:hAnsiTheme="minorEastAsia" w:cs="Times New Roman"/>
      <w:color w:val="000000" w:themeColor="text1"/>
      <w:szCs w:val="24"/>
    </w:rPr>
  </w:style>
  <w:style w:type="table" w:styleId="17">
    <w:name w:val="Table Grid 1"/>
    <w:basedOn w:val="ac"/>
    <w:rsid w:val="00EA2309"/>
    <w:pPr>
      <w:widowControl w:val="0"/>
      <w:spacing w:line="480" w:lineRule="exact"/>
    </w:pPr>
    <w:rPr>
      <w:rFonts w:ascii="Times New Roman" w:eastAsia="新細明體"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
    <w:name w:val="Revision"/>
    <w:hidden/>
    <w:uiPriority w:val="99"/>
    <w:semiHidden/>
    <w:rsid w:val="00EA2309"/>
    <w:rPr>
      <w:rFonts w:ascii="Arial" w:eastAsia="標楷體" w:hAnsi="Arial" w:cs="Times New Roman"/>
      <w:sz w:val="28"/>
      <w:szCs w:val="24"/>
    </w:rPr>
  </w:style>
  <w:style w:type="paragraph" w:styleId="afff0">
    <w:name w:val="TOC Heading"/>
    <w:basedOn w:val="1"/>
    <w:next w:val="aa"/>
    <w:uiPriority w:val="39"/>
    <w:unhideWhenUsed/>
    <w:qFormat/>
    <w:rsid w:val="00EA2309"/>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val="en-US" w:eastAsia="zh-TW" w:bidi="ar-SA"/>
    </w:rPr>
  </w:style>
  <w:style w:type="paragraph" w:customStyle="1" w:styleId="afff1">
    <w:name w:val="目錄標題一"/>
    <w:basedOn w:val="11"/>
    <w:link w:val="afff2"/>
    <w:qFormat/>
    <w:rsid w:val="00EA2309"/>
    <w:pPr>
      <w:tabs>
        <w:tab w:val="clear" w:pos="8494"/>
        <w:tab w:val="left" w:pos="480"/>
        <w:tab w:val="left" w:pos="1200"/>
        <w:tab w:val="right" w:leader="dot" w:pos="9639"/>
      </w:tabs>
      <w:spacing w:beforeLines="50" w:before="180" w:afterLines="0" w:after="0" w:line="480" w:lineRule="exact"/>
      <w:ind w:left="828" w:hangingChars="230" w:hanging="828"/>
    </w:pPr>
  </w:style>
  <w:style w:type="paragraph" w:customStyle="1" w:styleId="afff3">
    <w:name w:val="目錄標題二"/>
    <w:basedOn w:val="23"/>
    <w:link w:val="afff4"/>
    <w:qFormat/>
    <w:rsid w:val="00EA2309"/>
    <w:pPr>
      <w:tabs>
        <w:tab w:val="clear" w:pos="8494"/>
        <w:tab w:val="left" w:pos="1200"/>
        <w:tab w:val="right" w:leader="dot" w:pos="9639"/>
      </w:tabs>
      <w:snapToGrid/>
      <w:spacing w:beforeLines="0" w:before="0" w:afterLines="0" w:after="0" w:line="480" w:lineRule="exact"/>
      <w:ind w:left="1204" w:rightChars="-218" w:right="-610" w:hanging="644"/>
      <w:jc w:val="left"/>
    </w:pPr>
  </w:style>
  <w:style w:type="character" w:customStyle="1" w:styleId="12">
    <w:name w:val="目錄 1 字元"/>
    <w:basedOn w:val="ab"/>
    <w:link w:val="11"/>
    <w:uiPriority w:val="39"/>
    <w:rsid w:val="009251A0"/>
    <w:rPr>
      <w:rFonts w:asciiTheme="minorEastAsia" w:hAnsiTheme="minorEastAsia" w:cs="Times New Roman"/>
      <w:bCs/>
      <w:noProof/>
      <w:kern w:val="52"/>
      <w:sz w:val="26"/>
      <w:szCs w:val="24"/>
      <w:lang w:val="x-none" w:bidi="en-US"/>
    </w:rPr>
  </w:style>
  <w:style w:type="character" w:customStyle="1" w:styleId="afff2">
    <w:name w:val="目錄標題一 字元"/>
    <w:basedOn w:val="12"/>
    <w:link w:val="afff1"/>
    <w:rsid w:val="00EA2309"/>
    <w:rPr>
      <w:rFonts w:asciiTheme="minorEastAsia" w:hAnsiTheme="minorEastAsia" w:cs="Times New Roman"/>
      <w:bCs/>
      <w:noProof/>
      <w:kern w:val="52"/>
      <w:sz w:val="26"/>
      <w:szCs w:val="24"/>
      <w:lang w:val="x-none" w:bidi="en-US"/>
    </w:rPr>
  </w:style>
  <w:style w:type="paragraph" w:customStyle="1" w:styleId="afff5">
    <w:name w:val="目錄圖目錄"/>
    <w:basedOn w:val="aff9"/>
    <w:link w:val="afff6"/>
    <w:qFormat/>
    <w:rsid w:val="00EA2309"/>
    <w:pPr>
      <w:ind w:left="1157" w:hanging="1157"/>
    </w:pPr>
    <w:rPr>
      <w:color w:val="000000"/>
    </w:rPr>
  </w:style>
  <w:style w:type="character" w:customStyle="1" w:styleId="24">
    <w:name w:val="目錄 2 字元"/>
    <w:basedOn w:val="ab"/>
    <w:link w:val="23"/>
    <w:uiPriority w:val="39"/>
    <w:rsid w:val="00EA2309"/>
    <w:rPr>
      <w:rFonts w:asciiTheme="minorEastAsia" w:hAnsiTheme="minorEastAsia" w:cs="Times New Roman"/>
      <w:bCs/>
      <w:noProof/>
      <w:kern w:val="52"/>
      <w:szCs w:val="24"/>
      <w:lang w:bidi="en-US"/>
    </w:rPr>
  </w:style>
  <w:style w:type="character" w:customStyle="1" w:styleId="afff4">
    <w:name w:val="目錄標題二 字元"/>
    <w:basedOn w:val="24"/>
    <w:link w:val="afff3"/>
    <w:rsid w:val="00EA2309"/>
    <w:rPr>
      <w:rFonts w:asciiTheme="minorEastAsia" w:hAnsiTheme="minorEastAsia" w:cs="Times New Roman"/>
      <w:bCs/>
      <w:noProof/>
      <w:kern w:val="52"/>
      <w:szCs w:val="24"/>
      <w:lang w:bidi="en-US"/>
    </w:rPr>
  </w:style>
  <w:style w:type="character" w:customStyle="1" w:styleId="affa">
    <w:name w:val="圖表目錄 字元"/>
    <w:basedOn w:val="ab"/>
    <w:link w:val="aff9"/>
    <w:uiPriority w:val="99"/>
    <w:rsid w:val="00EA2309"/>
    <w:rPr>
      <w:rFonts w:ascii="Arial" w:eastAsia="標楷體" w:hAnsi="Arial" w:cs="Times New Roman"/>
      <w:noProof/>
      <w:sz w:val="28"/>
      <w:szCs w:val="24"/>
    </w:rPr>
  </w:style>
  <w:style w:type="character" w:customStyle="1" w:styleId="afff6">
    <w:name w:val="目錄圖目錄 字元"/>
    <w:basedOn w:val="affa"/>
    <w:link w:val="afff5"/>
    <w:rsid w:val="00EA2309"/>
    <w:rPr>
      <w:rFonts w:ascii="Arial" w:eastAsia="標楷體" w:hAnsi="Arial" w:cs="Times New Roman"/>
      <w:noProof/>
      <w:color w:val="000000"/>
      <w:sz w:val="28"/>
      <w:szCs w:val="24"/>
    </w:rPr>
  </w:style>
  <w:style w:type="table" w:customStyle="1" w:styleId="18">
    <w:name w:val="表格格線1"/>
    <w:basedOn w:val="ac"/>
    <w:next w:val="afb"/>
    <w:uiPriority w:val="59"/>
    <w:rsid w:val="00EA2309"/>
    <w:rPr>
      <w:rFonts w:ascii="Calibri" w:eastAsia="新細明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b"/>
    <w:rsid w:val="00EA2309"/>
  </w:style>
  <w:style w:type="paragraph" w:customStyle="1" w:styleId="afff7">
    <w:name w:val="一、內文"/>
    <w:basedOn w:val="27"/>
    <w:link w:val="afff8"/>
    <w:rsid w:val="00EA2309"/>
    <w:pPr>
      <w:spacing w:after="0" w:line="120" w:lineRule="auto"/>
      <w:ind w:leftChars="0" w:left="0" w:firstLineChars="200" w:firstLine="560"/>
      <w:jc w:val="both"/>
    </w:pPr>
  </w:style>
  <w:style w:type="character" w:customStyle="1" w:styleId="afff8">
    <w:name w:val="一、內文 字元"/>
    <w:basedOn w:val="28"/>
    <w:link w:val="afff7"/>
    <w:locked/>
    <w:rsid w:val="00EA2309"/>
    <w:rPr>
      <w:rFonts w:ascii="Arial" w:eastAsia="標楷體" w:hAnsi="Arial" w:cs="Times New Roman"/>
      <w:sz w:val="28"/>
      <w:szCs w:val="24"/>
    </w:rPr>
  </w:style>
  <w:style w:type="paragraph" w:styleId="27">
    <w:name w:val="Body Text Indent 2"/>
    <w:basedOn w:val="aa"/>
    <w:link w:val="28"/>
    <w:semiHidden/>
    <w:unhideWhenUsed/>
    <w:rsid w:val="00EA2309"/>
    <w:pPr>
      <w:spacing w:after="120" w:line="480" w:lineRule="auto"/>
      <w:ind w:leftChars="200" w:left="480"/>
    </w:pPr>
    <w:rPr>
      <w:rFonts w:ascii="Arial" w:eastAsia="標楷體" w:hAnsi="Arial" w:cs="Times New Roman"/>
      <w:sz w:val="28"/>
      <w:szCs w:val="24"/>
    </w:rPr>
  </w:style>
  <w:style w:type="character" w:customStyle="1" w:styleId="28">
    <w:name w:val="本文縮排 2 字元"/>
    <w:basedOn w:val="ab"/>
    <w:link w:val="27"/>
    <w:semiHidden/>
    <w:rsid w:val="00EA2309"/>
    <w:rPr>
      <w:rFonts w:ascii="Arial" w:eastAsia="標楷體" w:hAnsi="Arial" w:cs="Times New Roman"/>
      <w:sz w:val="28"/>
      <w:szCs w:val="24"/>
    </w:rPr>
  </w:style>
  <w:style w:type="character" w:customStyle="1" w:styleId="a410">
    <w:name w:val="a標題4 字元1"/>
    <w:basedOn w:val="ab"/>
    <w:link w:val="a4"/>
    <w:locked/>
    <w:rsid w:val="00EA2309"/>
    <w:rPr>
      <w:rFonts w:ascii="Arial" w:eastAsia="標楷體" w:hAnsi="Arial" w:cs="Times New Roman"/>
      <w:color w:val="800080"/>
      <w:sz w:val="28"/>
      <w:szCs w:val="24"/>
    </w:rPr>
  </w:style>
  <w:style w:type="character" w:customStyle="1" w:styleId="a42">
    <w:name w:val="a本文縮排4 字元"/>
    <w:basedOn w:val="ab"/>
    <w:link w:val="a41"/>
    <w:rsid w:val="00EA2309"/>
    <w:rPr>
      <w:rFonts w:ascii="Arial" w:eastAsia="標楷體" w:hAnsi="Arial" w:cs="Times New Roman"/>
      <w:color w:val="800080"/>
      <w:sz w:val="28"/>
      <w:szCs w:val="24"/>
    </w:rPr>
  </w:style>
  <w:style w:type="character" w:styleId="afff9">
    <w:name w:val="Placeholder Text"/>
    <w:basedOn w:val="ab"/>
    <w:uiPriority w:val="99"/>
    <w:semiHidden/>
    <w:rsid w:val="00EA2309"/>
    <w:rPr>
      <w:color w:val="808080"/>
    </w:rPr>
  </w:style>
  <w:style w:type="paragraph" w:customStyle="1" w:styleId="29">
    <w:name w:val="內文(一、標題2)"/>
    <w:basedOn w:val="aa"/>
    <w:rsid w:val="00A52E5D"/>
    <w:pPr>
      <w:spacing w:afterLines="50" w:after="50" w:line="500" w:lineRule="exact"/>
      <w:ind w:leftChars="300" w:left="300"/>
      <w:jc w:val="both"/>
    </w:pPr>
    <w:rPr>
      <w:rFonts w:ascii="Times New Roman" w:eastAsia="標楷體" w:hAnsi="Times New Roman" w:cs="Times New Roman"/>
      <w:bCs/>
      <w:sz w:val="28"/>
      <w:szCs w:val="28"/>
    </w:rPr>
  </w:style>
  <w:style w:type="paragraph" w:customStyle="1" w:styleId="b">
    <w:name w:val="b"/>
    <w:basedOn w:val="aa"/>
    <w:rsid w:val="005C251B"/>
    <w:pPr>
      <w:autoSpaceDE w:val="0"/>
      <w:autoSpaceDN w:val="0"/>
      <w:adjustRightInd w:val="0"/>
      <w:spacing w:before="100" w:after="100"/>
    </w:pPr>
    <w:rPr>
      <w:rFonts w:ascii="Times New Roman" w:eastAsia="新細明體" w:hAnsi="Times New Roman" w:cs="Times New Roman"/>
      <w:kern w:val="0"/>
      <w:sz w:val="28"/>
      <w:szCs w:val="24"/>
    </w:rPr>
  </w:style>
  <w:style w:type="paragraph" w:styleId="afffa">
    <w:name w:val="annotation subject"/>
    <w:basedOn w:val="aff7"/>
    <w:next w:val="aff7"/>
    <w:link w:val="afffb"/>
    <w:uiPriority w:val="99"/>
    <w:semiHidden/>
    <w:unhideWhenUsed/>
    <w:rsid w:val="00A67F8E"/>
    <w:pPr>
      <w:adjustRightInd/>
      <w:snapToGrid/>
    </w:pPr>
    <w:rPr>
      <w:rFonts w:asciiTheme="minorHAnsi" w:eastAsiaTheme="minorEastAsia" w:hAnsiTheme="minorHAnsi" w:cstheme="minorBidi"/>
      <w:b/>
      <w:bCs/>
      <w:sz w:val="24"/>
      <w:szCs w:val="22"/>
    </w:rPr>
  </w:style>
  <w:style w:type="character" w:customStyle="1" w:styleId="afffb">
    <w:name w:val="註解主旨 字元"/>
    <w:basedOn w:val="aff8"/>
    <w:link w:val="afffa"/>
    <w:uiPriority w:val="99"/>
    <w:semiHidden/>
    <w:rsid w:val="00A67F8E"/>
    <w:rPr>
      <w:rFonts w:ascii="Arial" w:eastAsia="標楷體" w:hAnsi="Arial"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621550">
      <w:bodyDiv w:val="1"/>
      <w:marLeft w:val="0"/>
      <w:marRight w:val="0"/>
      <w:marTop w:val="0"/>
      <w:marBottom w:val="0"/>
      <w:divBdr>
        <w:top w:val="none" w:sz="0" w:space="0" w:color="auto"/>
        <w:left w:val="none" w:sz="0" w:space="0" w:color="auto"/>
        <w:bottom w:val="none" w:sz="0" w:space="0" w:color="auto"/>
        <w:right w:val="none" w:sz="0" w:space="0" w:color="auto"/>
      </w:divBdr>
    </w:div>
    <w:div w:id="391972081">
      <w:bodyDiv w:val="1"/>
      <w:marLeft w:val="0"/>
      <w:marRight w:val="0"/>
      <w:marTop w:val="0"/>
      <w:marBottom w:val="0"/>
      <w:divBdr>
        <w:top w:val="none" w:sz="0" w:space="0" w:color="auto"/>
        <w:left w:val="none" w:sz="0" w:space="0" w:color="auto"/>
        <w:bottom w:val="none" w:sz="0" w:space="0" w:color="auto"/>
        <w:right w:val="none" w:sz="0" w:space="0" w:color="auto"/>
      </w:divBdr>
    </w:div>
    <w:div w:id="1462309187">
      <w:bodyDiv w:val="1"/>
      <w:marLeft w:val="0"/>
      <w:marRight w:val="0"/>
      <w:marTop w:val="0"/>
      <w:marBottom w:val="0"/>
      <w:divBdr>
        <w:top w:val="none" w:sz="0" w:space="0" w:color="auto"/>
        <w:left w:val="none" w:sz="0" w:space="0" w:color="auto"/>
        <w:bottom w:val="none" w:sz="0" w:space="0" w:color="auto"/>
        <w:right w:val="none" w:sz="0" w:space="0" w:color="auto"/>
      </w:divBdr>
    </w:div>
    <w:div w:id="1907642282">
      <w:bodyDiv w:val="1"/>
      <w:marLeft w:val="0"/>
      <w:marRight w:val="0"/>
      <w:marTop w:val="0"/>
      <w:marBottom w:val="0"/>
      <w:divBdr>
        <w:top w:val="none" w:sz="0" w:space="0" w:color="auto"/>
        <w:left w:val="none" w:sz="0" w:space="0" w:color="auto"/>
        <w:bottom w:val="none" w:sz="0" w:space="0" w:color="auto"/>
        <w:right w:val="none" w:sz="0" w:space="0" w:color="auto"/>
      </w:divBdr>
      <w:divsChild>
        <w:div w:id="884757603">
          <w:marLeft w:val="0"/>
          <w:marRight w:val="0"/>
          <w:marTop w:val="0"/>
          <w:marBottom w:val="0"/>
          <w:divBdr>
            <w:top w:val="none" w:sz="0" w:space="0" w:color="auto"/>
            <w:left w:val="none" w:sz="0" w:space="0" w:color="auto"/>
            <w:bottom w:val="none" w:sz="0" w:space="0" w:color="auto"/>
            <w:right w:val="none" w:sz="0" w:space="0" w:color="auto"/>
          </w:divBdr>
          <w:divsChild>
            <w:div w:id="1682004663">
              <w:marLeft w:val="0"/>
              <w:marRight w:val="0"/>
              <w:marTop w:val="0"/>
              <w:marBottom w:val="0"/>
              <w:divBdr>
                <w:top w:val="none" w:sz="0" w:space="0" w:color="auto"/>
                <w:left w:val="none" w:sz="0" w:space="0" w:color="auto"/>
                <w:bottom w:val="none" w:sz="0" w:space="0" w:color="auto"/>
                <w:right w:val="none" w:sz="0" w:space="0" w:color="auto"/>
              </w:divBdr>
              <w:divsChild>
                <w:div w:id="1691446255">
                  <w:marLeft w:val="0"/>
                  <w:marRight w:val="0"/>
                  <w:marTop w:val="0"/>
                  <w:marBottom w:val="0"/>
                  <w:divBdr>
                    <w:top w:val="none" w:sz="0" w:space="0" w:color="auto"/>
                    <w:left w:val="none" w:sz="0" w:space="0" w:color="auto"/>
                    <w:bottom w:val="none" w:sz="0" w:space="0" w:color="auto"/>
                    <w:right w:val="none" w:sz="0" w:space="0" w:color="auto"/>
                  </w:divBdr>
                  <w:divsChild>
                    <w:div w:id="356464116">
                      <w:marLeft w:val="0"/>
                      <w:marRight w:val="0"/>
                      <w:marTop w:val="0"/>
                      <w:marBottom w:val="0"/>
                      <w:divBdr>
                        <w:top w:val="none" w:sz="0" w:space="0" w:color="auto"/>
                        <w:left w:val="none" w:sz="0" w:space="0" w:color="auto"/>
                        <w:bottom w:val="none" w:sz="0" w:space="0" w:color="auto"/>
                        <w:right w:val="none" w:sz="0" w:space="0" w:color="auto"/>
                      </w:divBdr>
                      <w:divsChild>
                        <w:div w:id="395856298">
                          <w:marLeft w:val="0"/>
                          <w:marRight w:val="0"/>
                          <w:marTop w:val="0"/>
                          <w:marBottom w:val="0"/>
                          <w:divBdr>
                            <w:top w:val="none" w:sz="0" w:space="0" w:color="auto"/>
                            <w:left w:val="none" w:sz="0" w:space="0" w:color="auto"/>
                            <w:bottom w:val="none" w:sz="0" w:space="0" w:color="auto"/>
                            <w:right w:val="none" w:sz="0" w:space="0" w:color="auto"/>
                          </w:divBdr>
                          <w:divsChild>
                            <w:div w:id="442382420">
                              <w:marLeft w:val="0"/>
                              <w:marRight w:val="0"/>
                              <w:marTop w:val="0"/>
                              <w:marBottom w:val="0"/>
                              <w:divBdr>
                                <w:top w:val="none" w:sz="0" w:space="0" w:color="auto"/>
                                <w:left w:val="none" w:sz="0" w:space="0" w:color="auto"/>
                                <w:bottom w:val="none" w:sz="0" w:space="0" w:color="auto"/>
                                <w:right w:val="none" w:sz="0" w:space="0" w:color="auto"/>
                              </w:divBdr>
                              <w:divsChild>
                                <w:div w:id="1492529473">
                                  <w:marLeft w:val="0"/>
                                  <w:marRight w:val="0"/>
                                  <w:marTop w:val="0"/>
                                  <w:marBottom w:val="0"/>
                                  <w:divBdr>
                                    <w:top w:val="none" w:sz="0" w:space="0" w:color="auto"/>
                                    <w:left w:val="none" w:sz="0" w:space="0" w:color="auto"/>
                                    <w:bottom w:val="none" w:sz="0" w:space="0" w:color="auto"/>
                                    <w:right w:val="none" w:sz="0" w:space="0" w:color="auto"/>
                                  </w:divBdr>
                                  <w:divsChild>
                                    <w:div w:id="124393963">
                                      <w:marLeft w:val="0"/>
                                      <w:marRight w:val="0"/>
                                      <w:marTop w:val="48"/>
                                      <w:marBottom w:val="48"/>
                                      <w:divBdr>
                                        <w:top w:val="single" w:sz="6" w:space="2" w:color="FF6600"/>
                                        <w:left w:val="none" w:sz="0" w:space="0" w:color="auto"/>
                                        <w:bottom w:val="none" w:sz="0" w:space="0" w:color="auto"/>
                                        <w:right w:val="none" w:sz="0" w:space="0" w:color="auto"/>
                                      </w:divBdr>
                                      <w:divsChild>
                                        <w:div w:id="1631592163">
                                          <w:marLeft w:val="0"/>
                                          <w:marRight w:val="0"/>
                                          <w:marTop w:val="0"/>
                                          <w:marBottom w:val="0"/>
                                          <w:divBdr>
                                            <w:top w:val="none" w:sz="0" w:space="0" w:color="auto"/>
                                            <w:left w:val="none" w:sz="0" w:space="0" w:color="auto"/>
                                            <w:bottom w:val="none" w:sz="0" w:space="0" w:color="auto"/>
                                            <w:right w:val="none" w:sz="0" w:space="0" w:color="auto"/>
                                          </w:divBdr>
                                          <w:divsChild>
                                            <w:div w:id="281226476">
                                              <w:marLeft w:val="0"/>
                                              <w:marRight w:val="0"/>
                                              <w:marTop w:val="0"/>
                                              <w:marBottom w:val="0"/>
                                              <w:divBdr>
                                                <w:top w:val="none" w:sz="0" w:space="0" w:color="auto"/>
                                                <w:left w:val="none" w:sz="0" w:space="0" w:color="auto"/>
                                                <w:bottom w:val="none" w:sz="0" w:space="0" w:color="auto"/>
                                                <w:right w:val="none" w:sz="0" w:space="0" w:color="auto"/>
                                              </w:divBdr>
                                              <w:divsChild>
                                                <w:div w:id="934872031">
                                                  <w:marLeft w:val="0"/>
                                                  <w:marRight w:val="0"/>
                                                  <w:marTop w:val="0"/>
                                                  <w:marBottom w:val="0"/>
                                                  <w:divBdr>
                                                    <w:top w:val="none" w:sz="0" w:space="0" w:color="auto"/>
                                                    <w:left w:val="none" w:sz="0" w:space="0" w:color="auto"/>
                                                    <w:bottom w:val="none" w:sz="0" w:space="0" w:color="auto"/>
                                                    <w:right w:val="none" w:sz="0" w:space="0" w:color="auto"/>
                                                  </w:divBdr>
                                                  <w:divsChild>
                                                    <w:div w:id="8994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zland.coa.gov.tw" TargetMode="External"/><Relationship Id="rId18" Type="http://schemas.openxmlformats.org/officeDocument/2006/relationships/hyperlink" Target="http://video.coa.gov.tw" TargetMode="External"/><Relationship Id="rId26" Type="http://schemas.openxmlformats.org/officeDocument/2006/relationships/hyperlink" Target="http://agsafe.coa.gov.tw"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moa.gov.tw/view.php?catid=8742"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taft.coa.gov.tw" TargetMode="External"/><Relationship Id="rId5" Type="http://schemas.openxmlformats.org/officeDocument/2006/relationships/webSettings" Target="webSettings.xml"/><Relationship Id="rId15" Type="http://schemas.openxmlformats.org/officeDocument/2006/relationships/hyperlink" Target="http://www.coa.gov.tw"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246.swcb.gov.tw" TargetMode="External"/><Relationship Id="rId14" Type="http://schemas.openxmlformats.org/officeDocument/2006/relationships/hyperlink" Target="http://academy.coa.gov.tw" TargetMode="External"/><Relationship Id="rId22" Type="http://schemas.openxmlformats.org/officeDocument/2006/relationships/hyperlink" Target="http://data.coa.gov.tw" TargetMode="External"/><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0BB3A-216C-47DE-83CB-642A9A02F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1667</Words>
  <Characters>9502</Characters>
  <Application>Microsoft Office Word</Application>
  <DocSecurity>0</DocSecurity>
  <Lines>79</Lines>
  <Paragraphs>22</Paragraphs>
  <ScaleCrop>false</ScaleCrop>
  <Company>RDEC</Company>
  <LinksUpToDate>false</LinksUpToDate>
  <CharactersWithSpaces>11147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黃永珍</dc:creator>
  <cp:keywords/>
  <dc:description/>
  <cp:lastModifiedBy>黃永珍</cp:lastModifiedBy>
  <cp:revision>3</cp:revision>
  <cp:lastPrinted>2014-07-07T02:30:00Z</cp:lastPrinted>
  <dcterms:created xsi:type="dcterms:W3CDTF">2014-07-07T02:35:00Z</dcterms:created>
  <dcterms:modified xsi:type="dcterms:W3CDTF">2014-07-07T02:48:00Z</dcterms:modified>
</cp:coreProperties>
</file>