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293" w:rsidRPr="00D55633" w:rsidRDefault="00E62293" w:rsidP="00E62293">
      <w:pPr>
        <w:pStyle w:val="af1"/>
        <w:tabs>
          <w:tab w:val="right" w:leader="dot" w:pos="8222"/>
        </w:tabs>
        <w:ind w:left="268" w:hanging="316"/>
        <w:rPr>
          <w:color w:val="0000FF"/>
          <w:kern w:val="32"/>
          <w:sz w:val="38"/>
          <w:szCs w:val="38"/>
          <w:lang w:val="x-none" w:bidi="en-US"/>
        </w:rPr>
      </w:pPr>
      <w:bookmarkStart w:id="0" w:name="_Toc403033282"/>
      <w:r w:rsidRPr="00BE2B51">
        <w:rPr>
          <w:color w:val="0000FF"/>
          <w:kern w:val="32"/>
          <w:sz w:val="38"/>
          <w:szCs w:val="38"/>
          <w:lang w:val="x-none" w:bidi="en-US"/>
        </w:rPr>
        <w:t>●</w:t>
      </w:r>
      <w:r w:rsidRPr="00D55633">
        <w:rPr>
          <w:rFonts w:hint="eastAsia"/>
          <w:color w:val="0000FF"/>
          <w:kern w:val="32"/>
          <w:sz w:val="38"/>
          <w:szCs w:val="38"/>
          <w:lang w:val="x-none" w:bidi="en-US"/>
        </w:rPr>
        <w:t>教育部教育雲服務與應用</w:t>
      </w:r>
      <w:bookmarkEnd w:id="0"/>
    </w:p>
    <w:p w:rsidR="00E62293" w:rsidRPr="00D55633" w:rsidRDefault="00E62293" w:rsidP="00E62293">
      <w:pPr>
        <w:ind w:rightChars="-82" w:right="-197"/>
        <w:jc w:val="right"/>
        <w:rPr>
          <w:rFonts w:ascii="新細明體" w:hAnsi="新細明體"/>
          <w:b/>
          <w:bCs/>
          <w:sz w:val="26"/>
          <w:szCs w:val="26"/>
        </w:rPr>
      </w:pPr>
      <w:r w:rsidRPr="00D55633">
        <w:rPr>
          <w:rFonts w:ascii="新細明體" w:hAnsi="新細明體" w:hint="eastAsia"/>
          <w:b/>
          <w:bCs/>
          <w:sz w:val="26"/>
          <w:szCs w:val="26"/>
        </w:rPr>
        <w:t>教育部資訊及科技教育司</w:t>
      </w:r>
      <w:r w:rsidR="004B4178" w:rsidRPr="00D55633">
        <w:rPr>
          <w:rFonts w:ascii="新細明體" w:hAnsi="新細明體" w:hint="eastAsia"/>
          <w:b/>
          <w:bCs/>
          <w:sz w:val="26"/>
          <w:szCs w:val="26"/>
        </w:rPr>
        <w:t>高級分析師</w:t>
      </w:r>
      <w:r w:rsidRPr="00D55633">
        <w:rPr>
          <w:rFonts w:ascii="新細明體" w:hAnsi="新細明體" w:hint="eastAsia"/>
          <w:b/>
          <w:bCs/>
          <w:sz w:val="26"/>
          <w:szCs w:val="26"/>
        </w:rPr>
        <w:t xml:space="preserve"> 林燕珍</w:t>
      </w:r>
    </w:p>
    <w:p w:rsidR="00E62293" w:rsidRPr="00D55633" w:rsidRDefault="00E62293" w:rsidP="000665AD">
      <w:pPr>
        <w:numPr>
          <w:ilvl w:val="0"/>
          <w:numId w:val="22"/>
        </w:numPr>
        <w:spacing w:beforeLines="20" w:before="72" w:afterLines="20" w:after="72"/>
        <w:ind w:left="482" w:rightChars="-82" w:right="-197" w:hanging="482"/>
        <w:rPr>
          <w:rFonts w:ascii="標楷體" w:hAnsi="標楷體"/>
          <w:b/>
          <w:color w:val="000000"/>
        </w:rPr>
      </w:pPr>
      <w:r w:rsidRPr="00D55633">
        <w:rPr>
          <w:rFonts w:ascii="標楷體" w:hAnsi="標楷體" w:hint="eastAsia"/>
          <w:b/>
          <w:color w:val="000000"/>
        </w:rPr>
        <w:t>前言</w:t>
      </w:r>
    </w:p>
    <w:p w:rsidR="00E62293" w:rsidRPr="00D55633"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D55633">
        <w:rPr>
          <w:rFonts w:ascii="新細明體" w:hAnsi="新細明體" w:cs="Calibri" w:hint="eastAsia"/>
        </w:rPr>
        <w:t>為迎接雲端學習時代來臨，本部自</w:t>
      </w:r>
      <w:r w:rsidRPr="00D55633">
        <w:rPr>
          <w:rFonts w:ascii="新細明體" w:hAnsi="新細明體" w:cs="Calibri"/>
        </w:rPr>
        <w:t>101</w:t>
      </w:r>
      <w:r w:rsidRPr="00D55633">
        <w:rPr>
          <w:rFonts w:ascii="新細明體" w:hAnsi="新細明體" w:cs="Calibri" w:hint="eastAsia"/>
        </w:rPr>
        <w:t>年</w:t>
      </w:r>
      <w:r w:rsidRPr="00D55633">
        <w:rPr>
          <w:rFonts w:ascii="新細明體" w:hAnsi="新細明體" w:cs="Calibri"/>
        </w:rPr>
        <w:t>8</w:t>
      </w:r>
      <w:r w:rsidRPr="00D55633">
        <w:rPr>
          <w:rFonts w:ascii="新細明體" w:hAnsi="新細明體" w:cs="Calibri" w:hint="eastAsia"/>
        </w:rPr>
        <w:t>月經行政院核定實施「教育雲端應用及平臺服務推動計畫」，建置教育雲端的基礎平臺環境及雲端化服務。</w:t>
      </w:r>
      <w:r w:rsidRPr="00D55633">
        <w:rPr>
          <w:rFonts w:ascii="新細明體" w:hAnsi="新細明體" w:cs="Calibri"/>
        </w:rPr>
        <w:t>10</w:t>
      </w:r>
      <w:r w:rsidRPr="00D55633">
        <w:rPr>
          <w:rFonts w:ascii="新細明體" w:hAnsi="新細明體" w:cs="Calibri" w:hint="eastAsia"/>
        </w:rPr>
        <w:t>3年起擴大應用服務，整合教育體系雲端學習資源與服務，建構以服務全國學生、教師、家長及教育行政人員需求為主的「教育雲」服務。</w:t>
      </w:r>
    </w:p>
    <w:p w:rsidR="00E62293" w:rsidRPr="00B8499B" w:rsidRDefault="00E62293" w:rsidP="000665AD">
      <w:pPr>
        <w:numPr>
          <w:ilvl w:val="0"/>
          <w:numId w:val="22"/>
        </w:numPr>
        <w:spacing w:beforeLines="20" w:before="72" w:afterLines="20" w:after="72"/>
        <w:ind w:left="482" w:rightChars="-82" w:right="-197" w:hanging="482"/>
        <w:rPr>
          <w:rFonts w:ascii="標楷體" w:hAnsi="標楷體"/>
          <w:b/>
          <w:color w:val="000000"/>
        </w:rPr>
      </w:pPr>
      <w:r w:rsidRPr="00D55633">
        <w:rPr>
          <w:rFonts w:ascii="標楷體" w:eastAsia="新細明體" w:hAnsi="標楷體" w:hint="eastAsia"/>
          <w:b/>
          <w:color w:val="000000"/>
        </w:rPr>
        <w:t>「</w:t>
      </w:r>
      <w:r w:rsidRPr="00B8499B">
        <w:rPr>
          <w:rFonts w:ascii="標楷體" w:hAnsi="標楷體" w:hint="eastAsia"/>
          <w:b/>
          <w:color w:val="000000"/>
        </w:rPr>
        <w:t>教育雲</w:t>
      </w:r>
      <w:r w:rsidRPr="00D55633">
        <w:rPr>
          <w:rFonts w:ascii="標楷體" w:eastAsia="新細明體" w:hAnsi="標楷體" w:hint="eastAsia"/>
          <w:b/>
          <w:color w:val="000000"/>
        </w:rPr>
        <w:t>」</w:t>
      </w:r>
      <w:r w:rsidRPr="00B8499B">
        <w:rPr>
          <w:rFonts w:ascii="標楷體" w:hAnsi="標楷體" w:hint="eastAsia"/>
          <w:b/>
          <w:color w:val="000000"/>
        </w:rPr>
        <w:t>的服務角色</w:t>
      </w:r>
    </w:p>
    <w:p w:rsidR="00E62293" w:rsidRPr="00D55633"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D55633">
        <w:rPr>
          <w:rFonts w:ascii="新細明體" w:hAnsi="新細明體" w:cs="Calibri" w:hint="eastAsia"/>
        </w:rPr>
        <w:t>「教育雲」是指全國教育體系建構在雲端平臺上的各項教育學習與教學資源和整合服務。</w:t>
      </w:r>
      <w:r w:rsidRPr="00D55633">
        <w:rPr>
          <w:rFonts w:ascii="新細明體" w:hAnsi="新細明體" w:cs="Calibri"/>
        </w:rPr>
        <w:t>透過「教育雲」入口網的跨平臺整合查詢介面，</w:t>
      </w:r>
      <w:r w:rsidRPr="00D55633">
        <w:rPr>
          <w:rFonts w:ascii="新細明體" w:hAnsi="新細明體" w:cs="Calibri" w:hint="eastAsia"/>
        </w:rPr>
        <w:t>使用者</w:t>
      </w:r>
      <w:r w:rsidRPr="00D55633">
        <w:rPr>
          <w:rFonts w:ascii="新細明體" w:hAnsi="新細明體" w:cs="Calibri"/>
        </w:rPr>
        <w:t>可進行搜尋教育雲端的各項學習資源，或利用教育體系的單一帳號登入，即可串聯使用各縣市建置分享的雲端服務，享受開放式的學習資源。</w:t>
      </w:r>
      <w:r w:rsidRPr="00D55633">
        <w:rPr>
          <w:rFonts w:ascii="新細明體" w:hAnsi="新細明體" w:cs="Calibri" w:hint="eastAsia"/>
        </w:rPr>
        <w:t>目前本部已建立加盟機制及雲端資源交換機制，陸續將教育部、部屬機關(構）、各直轄市、縣(市)政府教育局(處)及民間單位等各加盟資源及服務統整，由單一入口服務使用者。</w:t>
      </w:r>
    </w:p>
    <w:p w:rsidR="00E62293" w:rsidRPr="00D55633"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D55633">
        <w:rPr>
          <w:rFonts w:ascii="新細明體" w:hAnsi="新細明體" w:cs="Calibri" w:hint="eastAsia"/>
        </w:rPr>
        <w:t>藉由「教育雲」服務與數位學習推動計畫互相搭配，可支援全國中小學行動學習及數位學習資源環境，如圖1所示，在本部「數位學習推動計畫」(103年至106年)中，「教育雲」服務建構在高品質、超寬頻的校園無線網路環境使用，支援學校推動數位閱讀、行動學習、磨課師線上課程、偏鄉數位關懷、校園4G行動寬頻等創新學習與教學應用，帶動國內教育創新，發展新一代的數位學習環境及學習模式，且促進學習機會均等。</w:t>
      </w:r>
    </w:p>
    <w:p w:rsidR="00E62293" w:rsidRPr="00B8499B" w:rsidRDefault="00E62293" w:rsidP="00E62293">
      <w:pPr>
        <w:snapToGrid w:val="0"/>
        <w:spacing w:beforeLines="50" w:before="180"/>
        <w:ind w:rightChars="-82" w:right="-197" w:firstLineChars="200" w:firstLine="480"/>
        <w:jc w:val="center"/>
        <w:rPr>
          <w:rFonts w:ascii="新細明體" w:hAnsi="新細明體"/>
          <w:color w:val="000000"/>
        </w:rPr>
      </w:pPr>
      <w:r w:rsidRPr="00B8499B">
        <w:rPr>
          <w:noProof/>
          <w:color w:val="000000"/>
        </w:rPr>
        <w:drawing>
          <wp:inline distT="0" distB="0" distL="0" distR="0" wp14:anchorId="1F2DA128" wp14:editId="348C3B25">
            <wp:extent cx="3771900" cy="2400300"/>
            <wp:effectExtent l="0" t="0" r="0" b="0"/>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2400300"/>
                    </a:xfrm>
                    <a:prstGeom prst="rect">
                      <a:avLst/>
                    </a:prstGeom>
                    <a:noFill/>
                    <a:ln>
                      <a:noFill/>
                    </a:ln>
                  </pic:spPr>
                </pic:pic>
              </a:graphicData>
            </a:graphic>
          </wp:inline>
        </w:drawing>
      </w:r>
    </w:p>
    <w:p w:rsidR="00E62293" w:rsidRPr="00B8499B" w:rsidRDefault="00E62293" w:rsidP="00E62293">
      <w:pPr>
        <w:snapToGrid w:val="0"/>
        <w:spacing w:beforeLines="50" w:before="180"/>
        <w:ind w:left="567" w:rightChars="-82" w:right="-197"/>
        <w:rPr>
          <w:color w:val="000000"/>
          <w:kern w:val="0"/>
          <w:shd w:val="clear" w:color="auto" w:fill="FFFFFF"/>
        </w:rPr>
      </w:pPr>
      <w:r w:rsidRPr="00B8499B">
        <w:rPr>
          <w:rFonts w:ascii="標楷體" w:eastAsia="標楷體" w:hAnsi="標楷體"/>
          <w:b/>
          <w:noProof/>
          <w:color w:val="000000"/>
        </w:rPr>
        <mc:AlternateContent>
          <mc:Choice Requires="wps">
            <w:drawing>
              <wp:anchor distT="45720" distB="45720" distL="114300" distR="114300" simplePos="0" relativeHeight="251745280" behindDoc="0" locked="0" layoutInCell="1" allowOverlap="1" wp14:anchorId="02C5DC74" wp14:editId="7BA6F1BA">
                <wp:simplePos x="0" y="0"/>
                <wp:positionH relativeFrom="column">
                  <wp:posOffset>1603375</wp:posOffset>
                </wp:positionH>
                <wp:positionV relativeFrom="paragraph">
                  <wp:posOffset>8255</wp:posOffset>
                </wp:positionV>
                <wp:extent cx="2541270" cy="329565"/>
                <wp:effectExtent l="12700" t="8890" r="8255" b="13970"/>
                <wp:wrapNone/>
                <wp:docPr id="122"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29565"/>
                        </a:xfrm>
                        <a:prstGeom prst="rect">
                          <a:avLst/>
                        </a:prstGeom>
                        <a:solidFill>
                          <a:srgbClr val="FFFFFF"/>
                        </a:solidFill>
                        <a:ln w="9525">
                          <a:solidFill>
                            <a:srgbClr val="FFFFFF"/>
                          </a:solidFill>
                          <a:miter lim="800000"/>
                          <a:headEnd/>
                          <a:tailEnd/>
                        </a:ln>
                      </wps:spPr>
                      <wps:txbx>
                        <w:txbxContent>
                          <w:p w:rsidR="00A5442B" w:rsidRPr="00D55633" w:rsidRDefault="00A5442B" w:rsidP="00E62293">
                            <w:pPr>
                              <w:jc w:val="center"/>
                              <w:rPr>
                                <w:rFonts w:asciiTheme="minorEastAsia" w:hAnsiTheme="minorEastAsia"/>
                                <w:kern w:val="0"/>
                                <w:szCs w:val="24"/>
                                <w:shd w:val="clear" w:color="auto" w:fill="FFFFFF"/>
                              </w:rPr>
                            </w:pPr>
                            <w:r w:rsidRPr="00D55633">
                              <w:rPr>
                                <w:rFonts w:asciiTheme="minorEastAsia" w:hAnsiTheme="minorEastAsia" w:hint="eastAsia"/>
                                <w:kern w:val="0"/>
                                <w:szCs w:val="24"/>
                                <w:shd w:val="clear" w:color="auto" w:fill="FFFFFF"/>
                              </w:rPr>
                              <w:t xml:space="preserve">圖 </w:t>
                            </w:r>
                            <w:r w:rsidRPr="00D55633">
                              <w:rPr>
                                <w:rFonts w:asciiTheme="minorEastAsia" w:hAnsiTheme="minorEastAsia"/>
                                <w:kern w:val="0"/>
                                <w:szCs w:val="24"/>
                                <w:shd w:val="clear" w:color="auto" w:fill="FFFFFF"/>
                              </w:rPr>
                              <w:t>1</w:t>
                            </w:r>
                            <w:r w:rsidRPr="00D55633">
                              <w:rPr>
                                <w:rFonts w:asciiTheme="minorEastAsia" w:hAnsiTheme="minorEastAsia" w:hint="eastAsia"/>
                                <w:kern w:val="0"/>
                                <w:szCs w:val="24"/>
                                <w:shd w:val="clear" w:color="auto" w:fill="FFFFFF"/>
                              </w:rPr>
                              <w:t xml:space="preserve"> 教育雲支援數位學習推動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C5DC74" id="文字方塊 122" o:spid="_x0000_s1119" type="#_x0000_t202" style="position:absolute;left:0;text-align:left;margin-left:126.25pt;margin-top:.65pt;width:200.1pt;height:25.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" strokecolor="white">
                <v:textbox style="mso-fit-shape-to-text:t">
                  <w:txbxContent>
                    <w:p w:rsidR="00A5442B" w:rsidRPr="00D55633" w:rsidRDefault="00A5442B" w:rsidP="00E62293">
                      <w:pPr>
                        <w:jc w:val="center"/>
                        <w:rPr>
                          <w:rFonts w:asciiTheme="minorEastAsia" w:hAnsiTheme="minorEastAsia"/>
                          <w:kern w:val="0"/>
                          <w:szCs w:val="24"/>
                          <w:shd w:val="clear" w:color="auto" w:fill="FFFFFF"/>
                        </w:rPr>
                      </w:pPr>
                      <w:r w:rsidRPr="00D55633">
                        <w:rPr>
                          <w:rFonts w:asciiTheme="minorEastAsia" w:hAnsiTheme="minorEastAsia" w:hint="eastAsia"/>
                          <w:kern w:val="0"/>
                          <w:szCs w:val="24"/>
                          <w:shd w:val="clear" w:color="auto" w:fill="FFFFFF"/>
                        </w:rPr>
                        <w:t xml:space="preserve">圖 </w:t>
                      </w:r>
                      <w:r w:rsidRPr="00D55633">
                        <w:rPr>
                          <w:rFonts w:asciiTheme="minorEastAsia" w:hAnsiTheme="minorEastAsia"/>
                          <w:kern w:val="0"/>
                          <w:szCs w:val="24"/>
                          <w:shd w:val="clear" w:color="auto" w:fill="FFFFFF"/>
                        </w:rPr>
                        <w:t>1</w:t>
                      </w:r>
                      <w:r w:rsidRPr="00D55633">
                        <w:rPr>
                          <w:rFonts w:asciiTheme="minorEastAsia" w:hAnsiTheme="minorEastAsia" w:hint="eastAsia"/>
                          <w:kern w:val="0"/>
                          <w:szCs w:val="24"/>
                          <w:shd w:val="clear" w:color="auto" w:fill="FFFFFF"/>
                        </w:rPr>
                        <w:t xml:space="preserve"> 教育雲支援數位學習推動</w:t>
                      </w:r>
                    </w:p>
                  </w:txbxContent>
                </v:textbox>
              </v:shape>
            </w:pict>
          </mc:Fallback>
        </mc:AlternateContent>
      </w:r>
    </w:p>
    <w:p w:rsidR="00E62293" w:rsidRPr="003A2315"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3A2315">
        <w:rPr>
          <w:rFonts w:ascii="新細明體" w:hAnsi="新細明體" w:cs="Calibri" w:hint="eastAsia"/>
        </w:rPr>
        <w:t>「教育雲」</w:t>
      </w:r>
      <w:r w:rsidRPr="003A2315">
        <w:rPr>
          <w:rFonts w:ascii="新細明體" w:hAnsi="新細明體" w:cs="Calibri"/>
        </w:rPr>
        <w:t>有別於</w:t>
      </w:r>
      <w:r w:rsidRPr="003A2315">
        <w:rPr>
          <w:rFonts w:ascii="新細明體" w:hAnsi="新細明體" w:cs="Calibri" w:hint="eastAsia"/>
        </w:rPr>
        <w:t>網路上</w:t>
      </w:r>
      <w:r w:rsidRPr="003A2315">
        <w:rPr>
          <w:rFonts w:ascii="新細明體" w:hAnsi="新細明體" w:cs="Calibri"/>
        </w:rPr>
        <w:t>其他雲端服務</w:t>
      </w:r>
      <w:r w:rsidRPr="003A2315">
        <w:rPr>
          <w:rFonts w:ascii="新細明體" w:hAnsi="新細明體" w:cs="Calibri" w:hint="eastAsia"/>
        </w:rPr>
        <w:t>，其資源主要來源自全國教育體系所發展具特色內容。由於其資源與服務是專門為教育學習量身打造的，可以與教師教學與學生學習緊密結合，提供優質的教育資源服務。</w:t>
      </w:r>
    </w:p>
    <w:p w:rsidR="00E62293" w:rsidRPr="003A2315"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3A2315">
        <w:rPr>
          <w:rFonts w:ascii="新細明體" w:hAnsi="新細明體" w:cs="Calibri" w:hint="eastAsia"/>
        </w:rPr>
        <w:t>「教育雲」是本著開放式的精神來建立，從資源的整合、使用、分享、加值利</w:t>
      </w:r>
      <w:r w:rsidRPr="003A2315">
        <w:rPr>
          <w:rFonts w:ascii="新細明體" w:hAnsi="新細明體" w:cs="Calibri" w:hint="eastAsia"/>
        </w:rPr>
        <w:lastRenderedPageBreak/>
        <w:t>用方面，皆具有開放特色及效益。茲說明如下</w:t>
      </w:r>
    </w:p>
    <w:p w:rsidR="00E62293" w:rsidRPr="00B8499B" w:rsidRDefault="00E62293" w:rsidP="000665AD">
      <w:pPr>
        <w:numPr>
          <w:ilvl w:val="0"/>
          <w:numId w:val="24"/>
        </w:numPr>
        <w:spacing w:beforeLines="20" w:before="72" w:afterLines="20" w:after="72"/>
        <w:ind w:left="766" w:rightChars="-82" w:right="-197" w:hanging="482"/>
        <w:rPr>
          <w:rFonts w:ascii="標楷體" w:hAnsi="標楷體"/>
          <w:b/>
          <w:color w:val="000000"/>
        </w:rPr>
      </w:pPr>
      <w:r w:rsidRPr="00B8499B">
        <w:rPr>
          <w:rFonts w:ascii="標楷體" w:hAnsi="標楷體" w:hint="eastAsia"/>
          <w:b/>
          <w:color w:val="000000"/>
        </w:rPr>
        <w:t>資源整合面</w:t>
      </w:r>
      <w:r w:rsidRPr="00B8499B">
        <w:rPr>
          <w:rFonts w:ascii="新細明體" w:hAnsi="新細明體" w:hint="eastAsia"/>
          <w:b/>
          <w:color w:val="000000"/>
        </w:rPr>
        <w:t>：</w:t>
      </w:r>
      <w:r w:rsidRPr="00B8499B">
        <w:rPr>
          <w:rFonts w:ascii="新細明體" w:hAnsi="新細明體" w:hint="eastAsia"/>
          <w:color w:val="000000"/>
        </w:rPr>
        <w:t>對於加盟資源，採用開放式標準整合，</w:t>
      </w:r>
      <w:r w:rsidRPr="00B8499B">
        <w:rPr>
          <w:rFonts w:ascii="新細明體" w:hAnsi="新細明體"/>
          <w:color w:val="000000"/>
        </w:rPr>
        <w:t>具備公有、私有與混合雲等多元服務</w:t>
      </w:r>
      <w:r w:rsidRPr="00B8499B">
        <w:rPr>
          <w:rFonts w:ascii="新細明體" w:hAnsi="新細明體" w:hint="eastAsia"/>
          <w:color w:val="000000"/>
        </w:rPr>
        <w:t>，</w:t>
      </w:r>
      <w:r w:rsidRPr="00B8499B">
        <w:rPr>
          <w:rFonts w:ascii="新細明體" w:hAnsi="新細明體"/>
          <w:color w:val="000000"/>
        </w:rPr>
        <w:t>提供彈性靈活的雲端建置模式，</w:t>
      </w:r>
      <w:r w:rsidRPr="00B8499B">
        <w:rPr>
          <w:rFonts w:ascii="新細明體" w:hAnsi="新細明體" w:hint="eastAsia"/>
          <w:color w:val="000000"/>
        </w:rPr>
        <w:t>可以增強資源間互通與再利用性。另透過</w:t>
      </w:r>
      <w:r w:rsidRPr="00B8499B">
        <w:rPr>
          <w:rFonts w:ascii="新細明體" w:hAnsi="新細明體" w:hint="eastAsia"/>
          <w:color w:val="000000"/>
        </w:rPr>
        <w:tab/>
      </w:r>
      <w:r w:rsidRPr="00B8499B">
        <w:rPr>
          <w:rFonts w:ascii="標楷體" w:hAnsi="標楷體" w:hint="eastAsia"/>
          <w:color w:val="000000"/>
        </w:rPr>
        <w:t>整合機制</w:t>
      </w:r>
      <w:r w:rsidRPr="00B8499B">
        <w:rPr>
          <w:rFonts w:ascii="新細明體" w:hAnsi="新細明體" w:hint="eastAsia"/>
          <w:color w:val="000000"/>
        </w:rPr>
        <w:t>，可以讓雲端設備、資訊及服務向上集中，擴大服務能量，讓資源更加開放全國師生使用，並可避免重複投資。</w:t>
      </w:r>
    </w:p>
    <w:p w:rsidR="00E62293" w:rsidRPr="00B8499B" w:rsidRDefault="00E62293" w:rsidP="000665AD">
      <w:pPr>
        <w:numPr>
          <w:ilvl w:val="0"/>
          <w:numId w:val="24"/>
        </w:numPr>
        <w:spacing w:beforeLines="20" w:before="72" w:afterLines="20" w:after="72"/>
        <w:ind w:left="766" w:rightChars="-82" w:right="-197" w:hanging="482"/>
        <w:rPr>
          <w:rFonts w:ascii="新細明體" w:hAnsi="新細明體"/>
          <w:color w:val="000000"/>
        </w:rPr>
      </w:pPr>
      <w:r w:rsidRPr="00B8499B">
        <w:rPr>
          <w:rFonts w:ascii="標楷體" w:hAnsi="標楷體" w:hint="eastAsia"/>
          <w:b/>
          <w:color w:val="000000"/>
        </w:rPr>
        <w:t>使用面</w:t>
      </w:r>
      <w:r w:rsidRPr="00B8499B">
        <w:rPr>
          <w:rFonts w:ascii="新細明體" w:hAnsi="新細明體" w:hint="eastAsia"/>
          <w:b/>
          <w:color w:val="000000"/>
        </w:rPr>
        <w:t>：</w:t>
      </w:r>
      <w:r w:rsidRPr="00B8499B">
        <w:rPr>
          <w:rFonts w:ascii="新細明體" w:hAnsi="新細明體" w:hint="eastAsia"/>
          <w:color w:val="000000"/>
        </w:rPr>
        <w:t>使用者利用電腦、平板電腦或手機等裝置，可跨平臺、跨載具免費使用「教育雲」上開放的資源與服務。</w:t>
      </w:r>
    </w:p>
    <w:p w:rsidR="00E62293" w:rsidRPr="00B8499B" w:rsidRDefault="00E62293" w:rsidP="000665AD">
      <w:pPr>
        <w:numPr>
          <w:ilvl w:val="0"/>
          <w:numId w:val="24"/>
        </w:numPr>
        <w:spacing w:beforeLines="20" w:before="72" w:afterLines="20" w:after="72"/>
        <w:ind w:left="766" w:rightChars="-82" w:right="-197" w:hanging="482"/>
        <w:jc w:val="both"/>
        <w:rPr>
          <w:rFonts w:ascii="新細明體" w:hAnsi="新細明體"/>
          <w:color w:val="000000"/>
        </w:rPr>
      </w:pPr>
      <w:r w:rsidRPr="00B8499B">
        <w:rPr>
          <w:rFonts w:ascii="標楷體" w:hAnsi="標楷體" w:hint="eastAsia"/>
          <w:b/>
          <w:color w:val="000000"/>
        </w:rPr>
        <w:t>分享面</w:t>
      </w:r>
      <w:r w:rsidRPr="00B8499B">
        <w:rPr>
          <w:rFonts w:ascii="新細明體" w:hAnsi="新細明體" w:hint="eastAsia"/>
          <w:b/>
          <w:color w:val="000000"/>
        </w:rPr>
        <w:t>：</w:t>
      </w:r>
      <w:r w:rsidRPr="00B8499B">
        <w:rPr>
          <w:rFonts w:ascii="新細明體" w:hAnsi="新細明體" w:hint="eastAsia"/>
          <w:color w:val="000000"/>
        </w:rPr>
        <w:t>多數資源皆使用創用CC授權方式分享資源，讓教師們可以群力建立內容豐富且權利清楚的各式教學資源，自由的在課堂上運用，嘉惠其他資源引用者。</w:t>
      </w:r>
    </w:p>
    <w:p w:rsidR="00E62293" w:rsidRPr="00B8499B" w:rsidRDefault="00E62293" w:rsidP="000665AD">
      <w:pPr>
        <w:numPr>
          <w:ilvl w:val="0"/>
          <w:numId w:val="24"/>
        </w:numPr>
        <w:spacing w:beforeLines="20" w:before="72" w:afterLines="20" w:after="72"/>
        <w:ind w:left="766" w:rightChars="-82" w:right="-197" w:hanging="482"/>
        <w:jc w:val="both"/>
        <w:rPr>
          <w:rFonts w:ascii="標楷體" w:hAnsi="標楷體"/>
          <w:color w:val="000000"/>
        </w:rPr>
      </w:pPr>
      <w:r w:rsidRPr="00B8499B">
        <w:rPr>
          <w:rFonts w:ascii="標楷體" w:hAnsi="標楷體" w:hint="eastAsia"/>
          <w:b/>
          <w:color w:val="000000"/>
        </w:rPr>
        <w:t>加值利用面：</w:t>
      </w:r>
      <w:r w:rsidRPr="00B8499B">
        <w:rPr>
          <w:rFonts w:ascii="標楷體" w:hAnsi="標楷體" w:hint="eastAsia"/>
          <w:color w:val="000000"/>
        </w:rPr>
        <w:t>提供應用服務介面</w:t>
      </w:r>
      <w:r w:rsidRPr="00B8499B">
        <w:rPr>
          <w:rFonts w:ascii="標楷體" w:hAnsi="標楷體" w:hint="eastAsia"/>
          <w:color w:val="000000"/>
        </w:rPr>
        <w:t>(Open API)</w:t>
      </w:r>
      <w:r w:rsidRPr="00B8499B">
        <w:rPr>
          <w:rFonts w:ascii="標楷體" w:hAnsi="標楷體" w:hint="eastAsia"/>
          <w:color w:val="000000"/>
        </w:rPr>
        <w:t>，包括：資源上傳、整合檢索等服務項目，讓其他資源網站經營者能藉由便利的操作方式提升網站間的資源交流與分享，亦能依據個別網站需求進行教學資源的加值運用。</w:t>
      </w:r>
    </w:p>
    <w:p w:rsidR="00E62293" w:rsidRPr="005E4AE2" w:rsidRDefault="00E62293" w:rsidP="000665AD">
      <w:pPr>
        <w:numPr>
          <w:ilvl w:val="0"/>
          <w:numId w:val="22"/>
        </w:numPr>
        <w:spacing w:beforeLines="20" w:before="72" w:afterLines="20" w:after="72"/>
        <w:ind w:left="482" w:rightChars="-82" w:right="-197" w:hanging="482"/>
        <w:rPr>
          <w:rFonts w:ascii="標楷體" w:hAnsi="標楷體"/>
          <w:b/>
          <w:color w:val="000000"/>
        </w:rPr>
      </w:pPr>
      <w:r w:rsidRPr="005E4AE2">
        <w:rPr>
          <w:rFonts w:ascii="標楷體" w:hAnsi="標楷體" w:hint="eastAsia"/>
          <w:b/>
          <w:color w:val="000000"/>
        </w:rPr>
        <w:t>服務現況</w:t>
      </w:r>
    </w:p>
    <w:p w:rsidR="00E62293" w:rsidRPr="005E4AE2"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5E4AE2">
        <w:rPr>
          <w:rFonts w:ascii="新細明體" w:hAnsi="新細明體" w:cs="Calibri" w:hint="eastAsia"/>
        </w:rPr>
        <w:t>本部於</w:t>
      </w:r>
      <w:r w:rsidRPr="005E4AE2">
        <w:rPr>
          <w:rFonts w:ascii="新細明體" w:hAnsi="新細明體" w:cs="Calibri"/>
        </w:rPr>
        <w:t>102年</w:t>
      </w:r>
      <w:r w:rsidRPr="005E4AE2">
        <w:rPr>
          <w:rFonts w:ascii="新細明體" w:hAnsi="新細明體" w:cs="Calibri" w:hint="eastAsia"/>
        </w:rPr>
        <w:t>8月</w:t>
      </w:r>
      <w:r w:rsidRPr="005E4AE2">
        <w:rPr>
          <w:rFonts w:ascii="新細明體" w:hAnsi="新細明體" w:cs="Calibri"/>
        </w:rPr>
        <w:t>啟</w:t>
      </w:r>
      <w:r w:rsidRPr="005E4AE2">
        <w:rPr>
          <w:rFonts w:ascii="新細明體" w:hAnsi="新細明體" w:cs="Calibri" w:hint="eastAsia"/>
        </w:rPr>
        <w:t>動教育雲服務，推出校園電子郵件、跨縣市單一帳號簽入、資安自動防護及雲端資料中心等雲端化服務。目前「校園電子郵件」服務達24萬位師生，提供學生在學期間持續使用之帳號，並且提供每位使用者雲端儲存空間，可做為師生學習社群溝通、作業派送及學習作品繳交的便利管道，以及專屬個人數位資源蒐集庫。</w:t>
      </w:r>
    </w:p>
    <w:p w:rsidR="00E62293" w:rsidRPr="005E4AE2"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5E4AE2">
        <w:rPr>
          <w:rFonts w:ascii="新細明體" w:hAnsi="新細明體" w:cs="Calibri" w:hint="eastAsia"/>
        </w:rPr>
        <w:t>本(103)年10月完成建立與縣(市)政府、部屬機關(構)建置之雲端資源的整合、盤點與加盟機制，依整合資源不同類型歸納其分類，推出「教育大市集」、「教育百科」、「教育媒體影音」、「學習拍立得」、「學習工具」及「線上學習」等6大項雲端應用服務，並且透過建立「教育雲」入口網，將這些整合的雲端應用服務，匯集於單一入口使用。使用者可選擇不同資源類型的應用服務，或者於入口網整合檢索全部資源，可方便搜尋與存取。服務項目說明如下：</w:t>
      </w:r>
    </w:p>
    <w:p w:rsidR="00E62293" w:rsidRPr="005E4AE2"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5E4AE2">
        <w:rPr>
          <w:rFonts w:ascii="新細明體" w:hAnsi="新細明體" w:cs="Calibri"/>
          <w:b/>
        </w:rPr>
        <w:t>「教育大市集」</w:t>
      </w:r>
      <w:r w:rsidRPr="005E4AE2">
        <w:rPr>
          <w:rFonts w:ascii="新細明體" w:hAnsi="新細明體" w:cs="Calibri" w:hint="eastAsia"/>
          <w:b/>
        </w:rPr>
        <w:t>：</w:t>
      </w:r>
      <w:r w:rsidRPr="005E4AE2">
        <w:rPr>
          <w:rFonts w:ascii="新細明體" w:hAnsi="新細明體" w:cs="Calibri" w:hint="eastAsia"/>
        </w:rPr>
        <w:t>整合全國22縣市教育單位、教育部部屬機構及民間單位多元數位教學資源，形式包含Web教學資源、教育電子書及教育APP，彙整超過15萬筆資源，其中整合的數位教學資源入口網累計瀏覽數超過1,380萬人次。提供十二年國教各學習領域課程綱要教學輔助資源，老師可依學制及資源類型進行整合檢索，將搜尋到的適用資源進行融入教學。</w:t>
      </w:r>
    </w:p>
    <w:p w:rsidR="00E62293" w:rsidRPr="00B8499B" w:rsidRDefault="00E62293" w:rsidP="00E62293">
      <w:pPr>
        <w:spacing w:beforeLines="20" w:before="72" w:afterLines="20" w:after="72"/>
        <w:ind w:rightChars="-82" w:right="-197" w:firstLineChars="200" w:firstLine="480"/>
        <w:rPr>
          <w:rFonts w:ascii="新細明體" w:hAnsi="新細明體"/>
          <w:bCs/>
          <w:color w:val="000000"/>
          <w:szCs w:val="28"/>
          <w:shd w:val="clear" w:color="auto" w:fill="FFFFFF"/>
        </w:rPr>
      </w:pPr>
      <w:r w:rsidRPr="00B8499B">
        <w:rPr>
          <w:rFonts w:ascii="新細明體" w:hAnsi="新細明體"/>
          <w:b/>
          <w:bCs/>
          <w:color w:val="000000"/>
          <w:szCs w:val="28"/>
          <w:shd w:val="clear" w:color="auto" w:fill="FFFFFF"/>
        </w:rPr>
        <w:t>「教育百科」</w:t>
      </w:r>
      <w:r w:rsidRPr="00B8499B">
        <w:rPr>
          <w:rFonts w:ascii="新細明體" w:hAnsi="新細明體" w:hint="eastAsia"/>
          <w:b/>
          <w:bCs/>
          <w:color w:val="000000"/>
          <w:szCs w:val="28"/>
          <w:shd w:val="clear" w:color="auto" w:fill="FFFFFF"/>
        </w:rPr>
        <w:t>：</w:t>
      </w:r>
      <w:r w:rsidRPr="00B8499B">
        <w:rPr>
          <w:rFonts w:ascii="新細明體" w:hAnsi="新細明體" w:hint="eastAsia"/>
          <w:bCs/>
          <w:color w:val="000000"/>
          <w:szCs w:val="28"/>
        </w:rPr>
        <w:t>整合國家教育研究院的國語辭典簡編本、重編本、成語典與教育部的教育</w:t>
      </w:r>
      <w:r w:rsidRPr="00B8499B">
        <w:rPr>
          <w:rFonts w:ascii="新細明體" w:hAnsi="新細明體"/>
          <w:bCs/>
          <w:color w:val="000000"/>
          <w:szCs w:val="28"/>
        </w:rPr>
        <w:t>W</w:t>
      </w:r>
      <w:r w:rsidRPr="00B8499B">
        <w:rPr>
          <w:rFonts w:ascii="新細明體" w:hAnsi="新細明體" w:hint="eastAsia"/>
          <w:bCs/>
          <w:color w:val="000000"/>
          <w:szCs w:val="28"/>
        </w:rPr>
        <w:t>iki 等26萬多</w:t>
      </w:r>
      <w:r w:rsidRPr="00D76D61">
        <w:rPr>
          <w:rFonts w:ascii="新細明體" w:hAnsi="新細明體" w:hint="eastAsia"/>
          <w:bCs/>
          <w:color w:val="000000"/>
          <w:szCs w:val="28"/>
        </w:rPr>
        <w:t>筆詞條知識內容</w:t>
      </w:r>
      <w:r w:rsidRPr="00B8499B">
        <w:rPr>
          <w:rFonts w:ascii="新細明體" w:hAnsi="新細明體" w:hint="eastAsia"/>
          <w:bCs/>
          <w:color w:val="000000"/>
          <w:szCs w:val="28"/>
        </w:rPr>
        <w:t>，是專門為教育學習量身打造的知識百科服務，提供學生在課程學習時，查找相關詞語解釋與知識</w:t>
      </w:r>
      <w:r w:rsidRPr="00B8499B">
        <w:rPr>
          <w:rFonts w:ascii="標楷體" w:eastAsia="標楷體" w:hAnsi="標楷體" w:hint="eastAsia"/>
          <w:bCs/>
          <w:color w:val="000000"/>
          <w:szCs w:val="28"/>
        </w:rPr>
        <w:t>，</w:t>
      </w:r>
      <w:r w:rsidRPr="00B8499B">
        <w:rPr>
          <w:rFonts w:ascii="新細明體" w:hAnsi="新細明體"/>
          <w:bCs/>
          <w:color w:val="000000"/>
          <w:szCs w:val="28"/>
        </w:rPr>
        <w:t>其中國語辭典</w:t>
      </w:r>
      <w:r w:rsidRPr="00B8499B">
        <w:rPr>
          <w:rFonts w:ascii="新細明體" w:hAnsi="新細明體" w:hint="eastAsia"/>
          <w:bCs/>
          <w:color w:val="000000"/>
          <w:szCs w:val="28"/>
        </w:rPr>
        <w:t>平均每月約200萬使用人次。</w:t>
      </w:r>
    </w:p>
    <w:p w:rsidR="00E62293" w:rsidRDefault="00E62293" w:rsidP="00E62293">
      <w:pPr>
        <w:spacing w:beforeLines="20" w:before="72" w:afterLines="20" w:after="72"/>
        <w:ind w:rightChars="-82" w:right="-197" w:firstLineChars="200" w:firstLine="480"/>
        <w:rPr>
          <w:rFonts w:ascii="新細明體" w:hAnsi="新細明體"/>
          <w:bCs/>
          <w:szCs w:val="28"/>
        </w:rPr>
      </w:pPr>
      <w:r w:rsidRPr="00B8499B">
        <w:rPr>
          <w:rFonts w:ascii="新細明體" w:hAnsi="新細明體"/>
          <w:b/>
          <w:bCs/>
          <w:color w:val="000000"/>
          <w:szCs w:val="28"/>
        </w:rPr>
        <w:t>「教育媒體影音」</w:t>
      </w:r>
      <w:r w:rsidRPr="00B8499B">
        <w:rPr>
          <w:rFonts w:ascii="新細明體" w:hAnsi="新細明體" w:hint="eastAsia"/>
          <w:b/>
          <w:bCs/>
          <w:color w:val="000000"/>
          <w:szCs w:val="28"/>
        </w:rPr>
        <w:t>：</w:t>
      </w:r>
      <w:r w:rsidRPr="00B8499B">
        <w:rPr>
          <w:rFonts w:ascii="新細明體" w:hAnsi="新細明體" w:hint="eastAsia"/>
          <w:bCs/>
          <w:color w:val="000000"/>
          <w:szCs w:val="28"/>
        </w:rPr>
        <w:t>匯整以國家教育研究院</w:t>
      </w:r>
      <w:r w:rsidRPr="00B8499B">
        <w:rPr>
          <w:rFonts w:ascii="標楷體" w:eastAsia="標楷體" w:hAnsi="標楷體" w:hint="eastAsia"/>
          <w:bCs/>
          <w:color w:val="000000"/>
          <w:szCs w:val="28"/>
        </w:rPr>
        <w:t>「</w:t>
      </w:r>
      <w:r w:rsidRPr="00B8499B">
        <w:rPr>
          <w:rFonts w:ascii="新細明體" w:hAnsi="新細明體" w:hint="eastAsia"/>
          <w:bCs/>
          <w:color w:val="000000"/>
          <w:szCs w:val="28"/>
        </w:rPr>
        <w:t>愛學網</w:t>
      </w:r>
      <w:r w:rsidRPr="00B8499B">
        <w:rPr>
          <w:rFonts w:ascii="標楷體" w:eastAsia="標楷體" w:hAnsi="標楷體" w:hint="eastAsia"/>
          <w:bCs/>
          <w:color w:val="000000"/>
          <w:szCs w:val="28"/>
        </w:rPr>
        <w:t>」</w:t>
      </w:r>
      <w:r w:rsidRPr="00B8499B">
        <w:rPr>
          <w:rFonts w:ascii="新細明體" w:hAnsi="新細明體" w:hint="eastAsia"/>
          <w:bCs/>
          <w:color w:val="000000"/>
          <w:szCs w:val="28"/>
        </w:rPr>
        <w:t>資源及</w:t>
      </w:r>
      <w:r w:rsidRPr="00B8499B">
        <w:rPr>
          <w:rFonts w:ascii="標楷體" w:eastAsia="標楷體" w:hAnsi="標楷體" w:hint="eastAsia"/>
          <w:bCs/>
          <w:color w:val="000000"/>
          <w:szCs w:val="28"/>
        </w:rPr>
        <w:t>「</w:t>
      </w:r>
      <w:r w:rsidRPr="00B8499B">
        <w:rPr>
          <w:rFonts w:ascii="新細明體" w:hAnsi="新細明體" w:hint="eastAsia"/>
          <w:bCs/>
          <w:color w:val="000000"/>
          <w:szCs w:val="28"/>
        </w:rPr>
        <w:t>MOD教學網</w:t>
      </w:r>
      <w:r w:rsidRPr="00B8499B">
        <w:rPr>
          <w:rFonts w:ascii="標楷體" w:eastAsia="標楷體" w:hAnsi="標楷體" w:hint="eastAsia"/>
          <w:bCs/>
          <w:color w:val="000000"/>
          <w:szCs w:val="28"/>
        </w:rPr>
        <w:t>」</w:t>
      </w:r>
      <w:r w:rsidRPr="00B8499B">
        <w:rPr>
          <w:rFonts w:ascii="新細明體" w:hAnsi="新細明體" w:hint="eastAsia"/>
          <w:bCs/>
          <w:color w:val="000000"/>
          <w:szCs w:val="28"/>
        </w:rPr>
        <w:t>資源為基礎並加入全國各縣市政府、部屬館所（機構）及民間單位</w:t>
      </w:r>
      <w:r w:rsidRPr="00D76D61">
        <w:rPr>
          <w:rFonts w:ascii="新細明體" w:hAnsi="新細明體" w:hint="eastAsia"/>
          <w:bCs/>
          <w:color w:val="000000"/>
          <w:szCs w:val="28"/>
        </w:rPr>
        <w:t>等影音資</w:t>
      </w:r>
      <w:r w:rsidRPr="00D76D61">
        <w:rPr>
          <w:rFonts w:ascii="新細明體" w:hAnsi="新細明體" w:hint="eastAsia"/>
          <w:bCs/>
          <w:color w:val="000000"/>
          <w:szCs w:val="28"/>
        </w:rPr>
        <w:lastRenderedPageBreak/>
        <w:t>源，</w:t>
      </w:r>
      <w:r w:rsidRPr="00D76D61">
        <w:rPr>
          <w:rFonts w:ascii="新細明體" w:hAnsi="新細明體"/>
          <w:bCs/>
          <w:color w:val="000000"/>
          <w:szCs w:val="28"/>
        </w:rPr>
        <w:t>總數</w:t>
      </w:r>
      <w:r w:rsidRPr="00D76D61">
        <w:rPr>
          <w:rFonts w:ascii="新細明體" w:hAnsi="新細明體" w:hint="eastAsia"/>
          <w:bCs/>
          <w:color w:val="000000"/>
          <w:szCs w:val="28"/>
        </w:rPr>
        <w:t>約有6千多筆，提供豐富多元的教學影音服務。</w:t>
      </w:r>
      <w:r w:rsidRPr="00D76D61">
        <w:rPr>
          <w:rFonts w:ascii="新細明體" w:hAnsi="新細明體"/>
          <w:bCs/>
          <w:color w:val="000000"/>
          <w:szCs w:val="28"/>
        </w:rPr>
        <w:t>可透過系統搜尋得到相關影</w:t>
      </w:r>
      <w:r w:rsidRPr="00D76D61">
        <w:rPr>
          <w:rFonts w:ascii="新細明體" w:hAnsi="新細明體"/>
          <w:bCs/>
          <w:szCs w:val="28"/>
        </w:rPr>
        <w:t>音資源，並記錄使用者學習</w:t>
      </w:r>
      <w:r w:rsidRPr="00BD42A0">
        <w:rPr>
          <w:rFonts w:ascii="新細明體" w:hAnsi="新細明體"/>
          <w:bCs/>
          <w:szCs w:val="28"/>
        </w:rPr>
        <w:t>歷程</w:t>
      </w:r>
      <w:r>
        <w:rPr>
          <w:rFonts w:ascii="標楷體" w:eastAsia="標楷體" w:hAnsi="標楷體" w:hint="eastAsia"/>
          <w:bCs/>
          <w:szCs w:val="28"/>
        </w:rPr>
        <w:t>，</w:t>
      </w:r>
      <w:r w:rsidRPr="00BD42A0">
        <w:rPr>
          <w:rFonts w:ascii="新細明體" w:hAnsi="新細明體" w:hint="eastAsia"/>
          <w:bCs/>
          <w:szCs w:val="28"/>
        </w:rPr>
        <w:t>其中愛學網平均</w:t>
      </w:r>
      <w:r w:rsidRPr="00C05C63">
        <w:rPr>
          <w:rFonts w:ascii="新細明體" w:hAnsi="新細明體" w:hint="eastAsia"/>
          <w:bCs/>
          <w:szCs w:val="28"/>
        </w:rPr>
        <w:t>每月</w:t>
      </w:r>
      <w:r w:rsidRPr="00BD42A0">
        <w:rPr>
          <w:rFonts w:ascii="新細明體" w:hAnsi="新細明體" w:hint="eastAsia"/>
          <w:bCs/>
          <w:szCs w:val="28"/>
        </w:rPr>
        <w:t>約9千使用人次。</w:t>
      </w:r>
    </w:p>
    <w:p w:rsidR="00E62293" w:rsidRDefault="00E62293" w:rsidP="00E62293">
      <w:pPr>
        <w:spacing w:beforeLines="20" w:before="72" w:afterLines="20" w:after="72"/>
        <w:ind w:rightChars="-82" w:right="-197" w:firstLineChars="200" w:firstLine="480"/>
        <w:rPr>
          <w:rFonts w:ascii="新細明體" w:hAnsi="新細明體"/>
          <w:bCs/>
          <w:szCs w:val="28"/>
        </w:rPr>
      </w:pPr>
      <w:r w:rsidRPr="00E3427F">
        <w:rPr>
          <w:rFonts w:ascii="新細明體" w:hAnsi="新細明體" w:hint="eastAsia"/>
          <w:b/>
          <w:bCs/>
          <w:szCs w:val="28"/>
        </w:rPr>
        <w:t>「學習拍立得」</w:t>
      </w:r>
      <w:r>
        <w:rPr>
          <w:rFonts w:ascii="新細明體" w:hAnsi="新細明體" w:hint="eastAsia"/>
          <w:b/>
          <w:bCs/>
          <w:szCs w:val="28"/>
        </w:rPr>
        <w:t>：</w:t>
      </w:r>
      <w:r w:rsidRPr="00F13F12">
        <w:rPr>
          <w:rFonts w:ascii="新細明體" w:hAnsi="新細明體" w:hint="eastAsia"/>
          <w:bCs/>
          <w:szCs w:val="28"/>
        </w:rPr>
        <w:t>為</w:t>
      </w:r>
      <w:r>
        <w:rPr>
          <w:rFonts w:ascii="新細明體" w:hAnsi="新細明體" w:hint="eastAsia"/>
          <w:bCs/>
          <w:szCs w:val="28"/>
        </w:rPr>
        <w:t>本部</w:t>
      </w:r>
      <w:r w:rsidRPr="00E3427F">
        <w:rPr>
          <w:rFonts w:ascii="新細明體" w:hAnsi="新細明體" w:hint="eastAsia"/>
          <w:bCs/>
          <w:szCs w:val="28"/>
        </w:rPr>
        <w:t>本(103)年</w:t>
      </w:r>
      <w:r>
        <w:rPr>
          <w:rFonts w:ascii="新細明體" w:hAnsi="新細明體" w:hint="eastAsia"/>
          <w:bCs/>
          <w:szCs w:val="28"/>
        </w:rPr>
        <w:t>度</w:t>
      </w:r>
      <w:r w:rsidRPr="009656F0">
        <w:rPr>
          <w:rFonts w:ascii="新細明體" w:hAnsi="新細明體" w:hint="eastAsia"/>
          <w:bCs/>
          <w:szCs w:val="28"/>
        </w:rPr>
        <w:t>委託</w:t>
      </w:r>
      <w:r>
        <w:rPr>
          <w:rFonts w:ascii="新細明體" w:hAnsi="新細明體" w:hint="eastAsia"/>
          <w:bCs/>
          <w:szCs w:val="28"/>
        </w:rPr>
        <w:t>民間廠商</w:t>
      </w:r>
      <w:r w:rsidRPr="009656F0">
        <w:rPr>
          <w:rFonts w:ascii="新細明體" w:hAnsi="新細明體" w:hint="eastAsia"/>
          <w:bCs/>
          <w:szCs w:val="28"/>
        </w:rPr>
        <w:t>建置</w:t>
      </w:r>
      <w:r>
        <w:rPr>
          <w:rFonts w:ascii="新細明體" w:hAnsi="新細明體" w:hint="eastAsia"/>
          <w:bCs/>
          <w:szCs w:val="28"/>
        </w:rPr>
        <w:t>的</w:t>
      </w:r>
      <w:r w:rsidRPr="00D76D61">
        <w:rPr>
          <w:rFonts w:ascii="新細明體" w:hAnsi="新細明體" w:hint="eastAsia"/>
          <w:bCs/>
          <w:szCs w:val="28"/>
        </w:rPr>
        <w:t>雲端學習管理平臺</w:t>
      </w:r>
      <w:r w:rsidRPr="00D76D61">
        <w:rPr>
          <w:rFonts w:ascii="標楷體" w:eastAsia="標楷體" w:hAnsi="標楷體" w:hint="eastAsia"/>
          <w:bCs/>
          <w:szCs w:val="28"/>
        </w:rPr>
        <w:t>，</w:t>
      </w:r>
      <w:r w:rsidRPr="00D76D61">
        <w:rPr>
          <w:rFonts w:ascii="新細明體" w:hAnsi="新細明體" w:hint="eastAsia"/>
          <w:bCs/>
          <w:szCs w:val="28"/>
        </w:rPr>
        <w:t>提供全國學校師生免費使用，可用為行動學習輔助系統。教師能在平臺上新增課程單元，並可將「教育雲」學習資源導入做為學習教材。學生們可透過</w:t>
      </w:r>
      <w:r w:rsidRPr="00BD42A0">
        <w:rPr>
          <w:rFonts w:ascii="新細明體" w:hAnsi="新細明體" w:hint="eastAsia"/>
          <w:bCs/>
          <w:szCs w:val="28"/>
        </w:rPr>
        <w:t>平板電腦</w:t>
      </w:r>
      <w:r>
        <w:rPr>
          <w:rFonts w:ascii="新細明體" w:hAnsi="新細明體" w:hint="eastAsia"/>
          <w:bCs/>
          <w:szCs w:val="28"/>
        </w:rPr>
        <w:t>進行課程學習，系統</w:t>
      </w:r>
      <w:r w:rsidRPr="00BA7DDD">
        <w:rPr>
          <w:rFonts w:ascii="新細明體" w:hAnsi="新細明體" w:hint="eastAsia"/>
          <w:bCs/>
          <w:szCs w:val="28"/>
        </w:rPr>
        <w:t>亦可以</w:t>
      </w:r>
      <w:r>
        <w:rPr>
          <w:rFonts w:ascii="新細明體" w:hAnsi="新細明體" w:hint="eastAsia"/>
          <w:bCs/>
          <w:szCs w:val="28"/>
        </w:rPr>
        <w:t>記</w:t>
      </w:r>
      <w:r w:rsidRPr="00BA7DDD">
        <w:rPr>
          <w:rFonts w:ascii="新細明體" w:hAnsi="新細明體" w:hint="eastAsia"/>
          <w:bCs/>
          <w:szCs w:val="28"/>
        </w:rPr>
        <w:t>錄學習</w:t>
      </w:r>
      <w:r>
        <w:rPr>
          <w:rFonts w:ascii="新細明體" w:hAnsi="新細明體" w:hint="eastAsia"/>
          <w:bCs/>
          <w:szCs w:val="28"/>
        </w:rPr>
        <w:t>歷程</w:t>
      </w:r>
      <w:r w:rsidRPr="00BD42A0">
        <w:rPr>
          <w:rFonts w:ascii="新細明體" w:hAnsi="新細明體" w:hint="eastAsia"/>
          <w:bCs/>
          <w:szCs w:val="28"/>
        </w:rPr>
        <w:t>。</w:t>
      </w:r>
    </w:p>
    <w:p w:rsidR="00E62293" w:rsidRDefault="00E62293" w:rsidP="00E62293">
      <w:pPr>
        <w:spacing w:beforeLines="20" w:before="72" w:afterLines="20" w:after="72"/>
        <w:ind w:rightChars="-82" w:right="-197" w:firstLineChars="200" w:firstLine="480"/>
        <w:rPr>
          <w:rFonts w:ascii="新細明體" w:hAnsi="新細明體"/>
          <w:bCs/>
          <w:szCs w:val="28"/>
        </w:rPr>
      </w:pPr>
      <w:r w:rsidRPr="00E3427F">
        <w:rPr>
          <w:rFonts w:ascii="新細明體" w:hAnsi="新細明體" w:hint="eastAsia"/>
          <w:b/>
          <w:bCs/>
          <w:szCs w:val="28"/>
        </w:rPr>
        <w:t>「</w:t>
      </w:r>
      <w:r w:rsidRPr="005140DC">
        <w:rPr>
          <w:rFonts w:ascii="新細明體" w:hAnsi="新細明體" w:hint="eastAsia"/>
          <w:b/>
          <w:bCs/>
          <w:szCs w:val="28"/>
        </w:rPr>
        <w:t>線上學習</w:t>
      </w:r>
      <w:r w:rsidRPr="00E3427F">
        <w:rPr>
          <w:rFonts w:ascii="新細明體" w:hAnsi="新細明體" w:hint="eastAsia"/>
          <w:b/>
          <w:bCs/>
          <w:szCs w:val="28"/>
        </w:rPr>
        <w:t>」</w:t>
      </w:r>
      <w:r>
        <w:rPr>
          <w:rFonts w:ascii="新細明體" w:hAnsi="新細明體" w:hint="eastAsia"/>
          <w:b/>
          <w:bCs/>
          <w:szCs w:val="28"/>
        </w:rPr>
        <w:t>：</w:t>
      </w:r>
      <w:r w:rsidRPr="00F35367">
        <w:rPr>
          <w:rFonts w:ascii="新細明體" w:hAnsi="新細明體" w:hint="eastAsia"/>
          <w:bCs/>
          <w:szCs w:val="28"/>
        </w:rPr>
        <w:t>整合</w:t>
      </w:r>
      <w:r>
        <w:rPr>
          <w:rFonts w:ascii="新細明體" w:hAnsi="新細明體" w:hint="eastAsia"/>
          <w:bCs/>
          <w:szCs w:val="28"/>
        </w:rPr>
        <w:t>本部、</w:t>
      </w:r>
      <w:r w:rsidRPr="000A62F9">
        <w:rPr>
          <w:rFonts w:ascii="新細明體" w:hAnsi="新細明體" w:hint="eastAsia"/>
          <w:bCs/>
          <w:szCs w:val="28"/>
        </w:rPr>
        <w:t>縣(市)政府、大學及民間等自行發展具特色的</w:t>
      </w:r>
      <w:r w:rsidRPr="000A62F9">
        <w:rPr>
          <w:rFonts w:ascii="新細明體" w:hAnsi="新細明體"/>
          <w:bCs/>
          <w:szCs w:val="28"/>
        </w:rPr>
        <w:t>雲端課程服務平臺</w:t>
      </w:r>
      <w:r>
        <w:rPr>
          <w:rFonts w:ascii="新細明體" w:hAnsi="新細明體" w:hint="eastAsia"/>
          <w:bCs/>
          <w:szCs w:val="28"/>
        </w:rPr>
        <w:t>，</w:t>
      </w:r>
      <w:r>
        <w:rPr>
          <w:rFonts w:hint="eastAsia"/>
        </w:rPr>
        <w:t>包括</w:t>
      </w:r>
      <w:r>
        <w:rPr>
          <w:rFonts w:ascii="新細明體" w:hAnsi="新細明體" w:hint="eastAsia"/>
          <w:bCs/>
          <w:szCs w:val="28"/>
        </w:rPr>
        <w:t>新竹縣M</w:t>
      </w:r>
      <w:r w:rsidRPr="001245D0">
        <w:rPr>
          <w:rFonts w:ascii="新細明體" w:hAnsi="新細明體" w:hint="eastAsia"/>
          <w:bCs/>
          <w:szCs w:val="28"/>
          <w:vertAlign w:val="superscript"/>
        </w:rPr>
        <w:t>3</w:t>
      </w:r>
      <w:r w:rsidRPr="001245D0">
        <w:rPr>
          <w:rFonts w:ascii="新細明體" w:hAnsi="新細明體" w:hint="eastAsia"/>
          <w:bCs/>
          <w:szCs w:val="28"/>
        </w:rPr>
        <w:t>教師合作備課平臺</w:t>
      </w:r>
      <w:r>
        <w:rPr>
          <w:rFonts w:ascii="新細明體" w:hAnsi="新細明體" w:hint="eastAsia"/>
          <w:bCs/>
          <w:szCs w:val="28"/>
        </w:rPr>
        <w:t>、數位學習服務平臺、磨課師課程平臺、數位學習影音課程平臺等，平臺上的課程</w:t>
      </w:r>
      <w:r w:rsidRPr="001245D0">
        <w:rPr>
          <w:rFonts w:ascii="新細明體" w:hAnsi="新細明體" w:hint="eastAsia"/>
          <w:bCs/>
          <w:szCs w:val="28"/>
        </w:rPr>
        <w:t>可</w:t>
      </w:r>
      <w:r>
        <w:rPr>
          <w:rFonts w:ascii="新細明體" w:hAnsi="新細明體" w:hint="eastAsia"/>
          <w:bCs/>
          <w:szCs w:val="28"/>
        </w:rPr>
        <w:t>用於自學</w:t>
      </w:r>
      <w:r w:rsidRPr="00BD42A0">
        <w:rPr>
          <w:rFonts w:ascii="新細明體" w:hAnsi="新細明體" w:hint="eastAsia"/>
          <w:bCs/>
          <w:szCs w:val="28"/>
        </w:rPr>
        <w:t>。</w:t>
      </w:r>
    </w:p>
    <w:p w:rsidR="00E62293" w:rsidRDefault="00E62293" w:rsidP="00E62293">
      <w:pPr>
        <w:spacing w:beforeLines="20" w:before="72" w:afterLines="20" w:after="72"/>
        <w:ind w:rightChars="-82" w:right="-197" w:firstLineChars="200" w:firstLine="480"/>
        <w:rPr>
          <w:rFonts w:ascii="新細明體" w:hAnsi="新細明體"/>
          <w:bCs/>
          <w:szCs w:val="28"/>
        </w:rPr>
      </w:pPr>
      <w:r w:rsidRPr="00E3427F">
        <w:rPr>
          <w:rFonts w:ascii="新細明體" w:hAnsi="新細明體" w:hint="eastAsia"/>
          <w:b/>
          <w:bCs/>
          <w:szCs w:val="28"/>
        </w:rPr>
        <w:t>「</w:t>
      </w:r>
      <w:r w:rsidRPr="005140DC">
        <w:rPr>
          <w:rFonts w:ascii="新細明體" w:hAnsi="新細明體" w:hint="eastAsia"/>
          <w:b/>
          <w:bCs/>
          <w:szCs w:val="28"/>
        </w:rPr>
        <w:t>學習工具</w:t>
      </w:r>
      <w:r w:rsidRPr="00E3427F">
        <w:rPr>
          <w:rFonts w:ascii="新細明體" w:hAnsi="新細明體" w:hint="eastAsia"/>
          <w:b/>
          <w:bCs/>
          <w:szCs w:val="28"/>
        </w:rPr>
        <w:t>」</w:t>
      </w:r>
      <w:r>
        <w:rPr>
          <w:rFonts w:ascii="新細明體" w:hAnsi="新細明體" w:hint="eastAsia"/>
          <w:b/>
          <w:bCs/>
          <w:szCs w:val="28"/>
        </w:rPr>
        <w:t>：</w:t>
      </w:r>
      <w:r w:rsidRPr="00F35367">
        <w:rPr>
          <w:rFonts w:ascii="新細明體" w:hAnsi="新細明體" w:hint="eastAsia"/>
          <w:bCs/>
          <w:szCs w:val="28"/>
        </w:rPr>
        <w:t>整合本部或各直轄市政府教育局、縣(市)政府自行發展之各項學習工具</w:t>
      </w:r>
      <w:r>
        <w:rPr>
          <w:rFonts w:ascii="新細明體" w:hAnsi="新細明體" w:hint="eastAsia"/>
          <w:bCs/>
          <w:szCs w:val="28"/>
        </w:rPr>
        <w:t>，如</w:t>
      </w:r>
      <w:r w:rsidRPr="00F35367">
        <w:rPr>
          <w:rFonts w:ascii="新細明體" w:hAnsi="新細明體" w:hint="eastAsia"/>
          <w:bCs/>
          <w:szCs w:val="28"/>
        </w:rPr>
        <w:t>自由軟體服務平臺、偏鄉遠距課輔系統</w:t>
      </w:r>
      <w:r>
        <w:rPr>
          <w:rFonts w:ascii="新細明體" w:hAnsi="新細明體" w:hint="eastAsia"/>
          <w:bCs/>
          <w:szCs w:val="28"/>
        </w:rPr>
        <w:t>等</w:t>
      </w:r>
      <w:r w:rsidRPr="00F35367">
        <w:rPr>
          <w:rFonts w:ascii="新細明體" w:hAnsi="新細明體" w:hint="eastAsia"/>
          <w:bCs/>
          <w:szCs w:val="28"/>
        </w:rPr>
        <w:t>，支援師生雲端學習。</w:t>
      </w:r>
    </w:p>
    <w:p w:rsidR="00E62293" w:rsidRDefault="00E62293" w:rsidP="00E62293">
      <w:pPr>
        <w:spacing w:beforeLines="50" w:before="180"/>
        <w:ind w:rightChars="-82" w:right="-197" w:firstLineChars="200" w:firstLine="480"/>
        <w:rPr>
          <w:rFonts w:ascii="新細明體" w:hAnsi="新細明體"/>
          <w:bCs/>
          <w:szCs w:val="28"/>
        </w:rPr>
      </w:pPr>
      <w:r>
        <w:rPr>
          <w:rFonts w:ascii="新細明體" w:hAnsi="新細明體"/>
          <w:bCs/>
          <w:noProof/>
          <w:szCs w:val="28"/>
        </w:rPr>
        <w:drawing>
          <wp:anchor distT="0" distB="0" distL="114300" distR="114300" simplePos="0" relativeHeight="251746304" behindDoc="0" locked="0" layoutInCell="1" allowOverlap="1" wp14:anchorId="4E94777D" wp14:editId="30B8DE30">
            <wp:simplePos x="0" y="0"/>
            <wp:positionH relativeFrom="column">
              <wp:posOffset>675005</wp:posOffset>
            </wp:positionH>
            <wp:positionV relativeFrom="paragraph">
              <wp:posOffset>71120</wp:posOffset>
            </wp:positionV>
            <wp:extent cx="4137660" cy="2869565"/>
            <wp:effectExtent l="0" t="0" r="0" b="6985"/>
            <wp:wrapNone/>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7660" cy="2869565"/>
                    </a:xfrm>
                    <a:prstGeom prst="rect">
                      <a:avLst/>
                    </a:prstGeom>
                    <a:noFill/>
                  </pic:spPr>
                </pic:pic>
              </a:graphicData>
            </a:graphic>
            <wp14:sizeRelH relativeFrom="page">
              <wp14:pctWidth>0</wp14:pctWidth>
            </wp14:sizeRelH>
            <wp14:sizeRelV relativeFrom="page">
              <wp14:pctHeight>0</wp14:pctHeight>
            </wp14:sizeRelV>
          </wp:anchor>
        </w:drawing>
      </w: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p>
    <w:p w:rsidR="00E62293" w:rsidRDefault="00E62293" w:rsidP="00E62293">
      <w:pPr>
        <w:spacing w:beforeLines="50" w:before="180"/>
        <w:ind w:rightChars="-82" w:right="-197" w:firstLineChars="200" w:firstLine="480"/>
        <w:rPr>
          <w:rFonts w:ascii="新細明體" w:hAnsi="新細明體"/>
          <w:bCs/>
          <w:szCs w:val="28"/>
        </w:rPr>
      </w:pPr>
      <w:r>
        <w:rPr>
          <w:noProof/>
        </w:rPr>
        <mc:AlternateContent>
          <mc:Choice Requires="wps">
            <w:drawing>
              <wp:anchor distT="45720" distB="45720" distL="114300" distR="114300" simplePos="0" relativeHeight="251743232" behindDoc="1" locked="0" layoutInCell="1" allowOverlap="1" wp14:anchorId="3F30A0DE" wp14:editId="47983EC9">
                <wp:simplePos x="0" y="0"/>
                <wp:positionH relativeFrom="column">
                  <wp:posOffset>1581150</wp:posOffset>
                </wp:positionH>
                <wp:positionV relativeFrom="paragraph">
                  <wp:posOffset>185420</wp:posOffset>
                </wp:positionV>
                <wp:extent cx="2087880" cy="329565"/>
                <wp:effectExtent l="9525" t="8255" r="7620" b="5080"/>
                <wp:wrapNone/>
                <wp:docPr id="123" name="文字方塊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rsidR="00A5442B" w:rsidRPr="005E4AE2" w:rsidRDefault="00A5442B" w:rsidP="00E62293">
                            <w:pPr>
                              <w:rPr>
                                <w:rFonts w:asciiTheme="majorEastAsia" w:eastAsiaTheme="majorEastAsia" w:hAnsiTheme="majorEastAsia"/>
                                <w:szCs w:val="24"/>
                              </w:rPr>
                            </w:pPr>
                            <w:r w:rsidRPr="005E4AE2">
                              <w:rPr>
                                <w:rFonts w:asciiTheme="majorEastAsia" w:eastAsiaTheme="majorEastAsia" w:hAnsiTheme="majorEastAsia" w:hint="eastAsia"/>
                                <w:kern w:val="0"/>
                                <w:szCs w:val="24"/>
                                <w:shd w:val="clear" w:color="auto" w:fill="FFFFFF"/>
                              </w:rPr>
                              <w:t>圖 2 教育雲整合資源服務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30A0DE" id="文字方塊 123" o:spid="_x0000_s1120" type="#_x0000_t202" style="position:absolute;left:0;text-align:left;margin-left:124.5pt;margin-top:14.6pt;width:164.4pt;height:25.95pt;z-index:-25157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" strokecolor="white">
                <v:textbox style="mso-fit-shape-to-text:t">
                  <w:txbxContent>
                    <w:p w:rsidR="00A5442B" w:rsidRPr="005E4AE2" w:rsidRDefault="00A5442B" w:rsidP="00E62293">
                      <w:pPr>
                        <w:rPr>
                          <w:rFonts w:asciiTheme="majorEastAsia" w:eastAsiaTheme="majorEastAsia" w:hAnsiTheme="majorEastAsia"/>
                          <w:szCs w:val="24"/>
                        </w:rPr>
                      </w:pPr>
                      <w:r w:rsidRPr="005E4AE2">
                        <w:rPr>
                          <w:rFonts w:asciiTheme="majorEastAsia" w:eastAsiaTheme="majorEastAsia" w:hAnsiTheme="majorEastAsia" w:hint="eastAsia"/>
                          <w:kern w:val="0"/>
                          <w:szCs w:val="24"/>
                          <w:shd w:val="clear" w:color="auto" w:fill="FFFFFF"/>
                        </w:rPr>
                        <w:t>圖 2 教育雲整合資源服務</w:t>
                      </w:r>
                    </w:p>
                  </w:txbxContent>
                </v:textbox>
              </v:shape>
            </w:pict>
          </mc:Fallback>
        </mc:AlternateContent>
      </w:r>
    </w:p>
    <w:p w:rsidR="00E62293" w:rsidRPr="005E4AE2" w:rsidRDefault="00E62293" w:rsidP="000665AD">
      <w:pPr>
        <w:numPr>
          <w:ilvl w:val="0"/>
          <w:numId w:val="22"/>
        </w:numPr>
        <w:spacing w:beforeLines="20" w:before="72" w:afterLines="20" w:after="72"/>
        <w:ind w:left="482" w:rightChars="-82" w:right="-197" w:hanging="482"/>
        <w:rPr>
          <w:rFonts w:ascii="標楷體" w:hAnsi="標楷體"/>
          <w:b/>
          <w:color w:val="000000"/>
        </w:rPr>
      </w:pPr>
      <w:r w:rsidRPr="005E4AE2">
        <w:rPr>
          <w:rFonts w:ascii="標楷體" w:hAnsi="標楷體" w:hint="eastAsia"/>
          <w:b/>
          <w:color w:val="000000"/>
        </w:rPr>
        <w:t>師生如何應用</w:t>
      </w:r>
    </w:p>
    <w:p w:rsidR="00E62293" w:rsidRPr="005E4AE2" w:rsidRDefault="00E62293" w:rsidP="00E62293">
      <w:pPr>
        <w:pStyle w:val="ae"/>
        <w:autoSpaceDE w:val="0"/>
        <w:autoSpaceDN w:val="0"/>
        <w:adjustRightInd w:val="0"/>
        <w:spacing w:beforeLines="20" w:before="72" w:afterLines="20" w:after="72"/>
        <w:ind w:rightChars="-82" w:right="-197" w:firstLineChars="177" w:firstLine="425"/>
        <w:rPr>
          <w:rFonts w:ascii="新細明體" w:hAnsi="新細明體" w:cs="Calibri"/>
        </w:rPr>
      </w:pPr>
      <w:r w:rsidRPr="005E4AE2">
        <w:rPr>
          <w:rFonts w:ascii="新細明體" w:hAnsi="新細明體" w:cs="Calibri" w:hint="eastAsia"/>
        </w:rPr>
        <w:t>教師可運用「教育雲大市集」的Web教學資源、教育電子書與教育APP等輔助教學使用，可幫助減少備課負擔、提升教學策略、增進學生學習興趣；或將「教育媒體影音」課程導入到學習平臺，提供學生自學。學生可利用「教育百科」查找相關課程詞語解釋，並可運用「學習拍立得」雲端學習管理平臺，進行課前、課中與課後的學習，以及支援行動學習應用。此外，可將「教育雲」上學習資源與服務，導入到學校教學平臺或資源整合的雲端教室，使「教育雲」資源與教學場域結合，提供更貼近學生的學習模式。</w:t>
      </w:r>
    </w:p>
    <w:p w:rsidR="00E62293" w:rsidRPr="00FB2765" w:rsidRDefault="00E62293" w:rsidP="00E62293">
      <w:pPr>
        <w:spacing w:beforeLines="20" w:before="72" w:afterLines="20" w:after="72"/>
        <w:ind w:rightChars="-82" w:right="-197"/>
        <w:rPr>
          <w:rFonts w:ascii="標楷體" w:hAnsi="標楷體"/>
          <w:b/>
        </w:rPr>
      </w:pPr>
      <w:r w:rsidRPr="00FB2765">
        <w:rPr>
          <w:rFonts w:ascii="標楷體" w:hAnsi="標楷體" w:hint="eastAsia"/>
          <w:b/>
        </w:rPr>
        <w:t>各縣市</w:t>
      </w:r>
      <w:r w:rsidRPr="00FB2765">
        <w:rPr>
          <w:rFonts w:ascii="標楷體" w:hAnsi="標楷體"/>
          <w:b/>
        </w:rPr>
        <w:t>「教育雲」</w:t>
      </w:r>
      <w:r w:rsidRPr="00FB2765">
        <w:rPr>
          <w:rFonts w:ascii="標楷體" w:hAnsi="標楷體" w:hint="eastAsia"/>
          <w:b/>
        </w:rPr>
        <w:t>服務的特色應用案例</w:t>
      </w:r>
      <w:r w:rsidRPr="00FB2765">
        <w:rPr>
          <w:rFonts w:ascii="新細明體" w:hAnsi="新細明體" w:hint="eastAsia"/>
          <w:b/>
        </w:rPr>
        <w:t>：</w:t>
      </w:r>
    </w:p>
    <w:p w:rsidR="00E62293" w:rsidRPr="00A672DA" w:rsidRDefault="00E62293" w:rsidP="00E62293">
      <w:pPr>
        <w:spacing w:beforeLines="20" w:before="72" w:afterLines="20" w:after="72"/>
        <w:ind w:rightChars="-82" w:right="-197" w:firstLineChars="200" w:firstLine="480"/>
        <w:jc w:val="both"/>
        <w:rPr>
          <w:rFonts w:ascii="標楷體" w:hAnsi="標楷體"/>
        </w:rPr>
      </w:pPr>
      <w:r w:rsidRPr="000B1256">
        <w:rPr>
          <w:rFonts w:ascii="標楷體" w:hAnsi="標楷體" w:hint="eastAsia"/>
          <w:b/>
        </w:rPr>
        <w:t>行動裝置</w:t>
      </w:r>
      <w:r w:rsidRPr="000B1256">
        <w:rPr>
          <w:rFonts w:ascii="標楷體" w:hAnsi="標楷體" w:hint="eastAsia"/>
          <w:b/>
        </w:rPr>
        <w:t xml:space="preserve"> APP </w:t>
      </w:r>
      <w:r w:rsidRPr="000B1256">
        <w:rPr>
          <w:rFonts w:ascii="標楷體" w:hAnsi="標楷體" w:hint="eastAsia"/>
          <w:b/>
        </w:rPr>
        <w:t>教學應用</w:t>
      </w:r>
      <w:r>
        <w:rPr>
          <w:rFonts w:ascii="新細明體" w:hAnsi="新細明體" w:hint="eastAsia"/>
        </w:rPr>
        <w:t>：</w:t>
      </w:r>
      <w:r>
        <w:rPr>
          <w:rFonts w:ascii="標楷體" w:hAnsi="標楷體" w:hint="eastAsia"/>
        </w:rPr>
        <w:t>教師們可使用</w:t>
      </w:r>
      <w:r>
        <w:rPr>
          <w:rFonts w:ascii="新細明體" w:hAnsi="新細明體" w:hint="eastAsia"/>
        </w:rPr>
        <w:t>新北市</w:t>
      </w:r>
      <w:r w:rsidRPr="00A221E1">
        <w:rPr>
          <w:rFonts w:ascii="標楷體" w:hAnsi="標楷體" w:hint="eastAsia"/>
        </w:rPr>
        <w:t>「全國教學</w:t>
      </w:r>
      <w:r w:rsidRPr="00A221E1">
        <w:rPr>
          <w:rFonts w:ascii="標楷體" w:hAnsi="標楷體" w:hint="eastAsia"/>
        </w:rPr>
        <w:t>APP</w:t>
      </w:r>
      <w:r w:rsidRPr="00A221E1">
        <w:rPr>
          <w:rFonts w:ascii="標楷體" w:hAnsi="標楷體" w:hint="eastAsia"/>
        </w:rPr>
        <w:t>暨應用趣市集平臺」</w:t>
      </w:r>
      <w:r w:rsidRPr="00723081">
        <w:rPr>
          <w:rFonts w:ascii="標楷體" w:hAnsi="標楷體" w:hint="eastAsia"/>
        </w:rPr>
        <w:t>推薦</w:t>
      </w:r>
      <w:r>
        <w:rPr>
          <w:rFonts w:ascii="標楷體" w:hAnsi="標楷體" w:hint="eastAsia"/>
        </w:rPr>
        <w:t>的</w:t>
      </w:r>
      <w:r w:rsidRPr="00723081">
        <w:rPr>
          <w:rFonts w:ascii="標楷體" w:hAnsi="標楷體" w:hint="eastAsia"/>
        </w:rPr>
        <w:t>適合教學</w:t>
      </w:r>
      <w:r w:rsidRPr="00723081">
        <w:rPr>
          <w:rFonts w:ascii="標楷體" w:hAnsi="標楷體" w:hint="eastAsia"/>
        </w:rPr>
        <w:t>APP</w:t>
      </w:r>
      <w:r w:rsidRPr="00723081">
        <w:rPr>
          <w:rFonts w:ascii="標楷體" w:hAnsi="標楷體" w:hint="eastAsia"/>
        </w:rPr>
        <w:t>元件</w:t>
      </w:r>
      <w:r>
        <w:rPr>
          <w:rFonts w:ascii="新細明體" w:hAnsi="新細明體" w:hint="eastAsia"/>
        </w:rPr>
        <w:t>，可</w:t>
      </w:r>
      <w:r w:rsidRPr="00412FE6">
        <w:rPr>
          <w:rFonts w:ascii="新細明體" w:hAnsi="新細明體" w:hint="eastAsia"/>
        </w:rPr>
        <w:t>參考推薦教師的教學經驗，快速結合運用於課程教學</w:t>
      </w:r>
      <w:r>
        <w:rPr>
          <w:rFonts w:ascii="新細明體" w:hAnsi="新細明體" w:hint="eastAsia"/>
        </w:rPr>
        <w:t>。這些</w:t>
      </w:r>
      <w:r w:rsidRPr="00723081">
        <w:rPr>
          <w:rFonts w:ascii="標楷體" w:hAnsi="標楷體" w:hint="eastAsia"/>
        </w:rPr>
        <w:t>APP</w:t>
      </w:r>
      <w:r w:rsidRPr="00723081">
        <w:rPr>
          <w:rFonts w:ascii="標楷體" w:hAnsi="標楷體" w:hint="eastAsia"/>
        </w:rPr>
        <w:t>元件</w:t>
      </w:r>
      <w:r>
        <w:rPr>
          <w:rFonts w:ascii="標楷體" w:hAnsi="標楷體" w:hint="eastAsia"/>
        </w:rPr>
        <w:t>可以輔助教學</w:t>
      </w:r>
      <w:r>
        <w:rPr>
          <w:rFonts w:ascii="新細明體" w:hAnsi="新細明體" w:hint="eastAsia"/>
        </w:rPr>
        <w:t>，</w:t>
      </w:r>
      <w:r w:rsidRPr="000444BD">
        <w:rPr>
          <w:rFonts w:ascii="新細明體" w:hAnsi="新細明體" w:hint="eastAsia"/>
        </w:rPr>
        <w:t>提升學生學習興趣</w:t>
      </w:r>
      <w:r>
        <w:rPr>
          <w:rFonts w:ascii="新細明體" w:hAnsi="新細明體" w:hint="eastAsia"/>
        </w:rPr>
        <w:t>、增進學習理解；</w:t>
      </w:r>
      <w:r w:rsidRPr="002A55C7">
        <w:rPr>
          <w:rFonts w:ascii="標楷體" w:hAnsi="標楷體" w:hint="eastAsia"/>
        </w:rPr>
        <w:t>學生</w:t>
      </w:r>
      <w:r>
        <w:rPr>
          <w:rFonts w:ascii="標楷體" w:hAnsi="標楷體" w:hint="eastAsia"/>
        </w:rPr>
        <w:t>也</w:t>
      </w:r>
      <w:r>
        <w:rPr>
          <w:rFonts w:ascii="標楷體" w:hAnsi="標楷體" w:hint="eastAsia"/>
        </w:rPr>
        <w:lastRenderedPageBreak/>
        <w:t>可用於行動學習</w:t>
      </w:r>
      <w:r w:rsidRPr="00AA2A21">
        <w:rPr>
          <w:rFonts w:ascii="標楷體" w:hAnsi="標楷體" w:hint="eastAsia"/>
        </w:rPr>
        <w:t>，依自己的學</w:t>
      </w:r>
      <w:r w:rsidRPr="00843194">
        <w:rPr>
          <w:rFonts w:ascii="標楷體" w:hAnsi="標楷體" w:hint="eastAsia"/>
        </w:rPr>
        <w:t>習進度反覆練習</w:t>
      </w:r>
      <w:r>
        <w:rPr>
          <w:rFonts w:ascii="新細明體" w:hAnsi="新細明體" w:hint="eastAsia"/>
        </w:rPr>
        <w:t>。</w:t>
      </w:r>
    </w:p>
    <w:p w:rsidR="00E62293" w:rsidRPr="001118E9" w:rsidRDefault="00E62293" w:rsidP="00E62293">
      <w:pPr>
        <w:spacing w:beforeLines="20" w:before="72" w:afterLines="20" w:after="72"/>
        <w:ind w:rightChars="-82" w:right="-197" w:firstLineChars="200" w:firstLine="480"/>
        <w:jc w:val="both"/>
        <w:rPr>
          <w:rFonts w:ascii="標楷體" w:hAnsi="標楷體"/>
        </w:rPr>
      </w:pPr>
      <w:r w:rsidRPr="001118E9">
        <w:rPr>
          <w:rFonts w:ascii="標楷體" w:hAnsi="標楷體" w:hint="eastAsia"/>
          <w:b/>
        </w:rPr>
        <w:t>雲端教師共同備課應用：</w:t>
      </w:r>
      <w:r w:rsidRPr="001118E9">
        <w:rPr>
          <w:rFonts w:ascii="標楷體" w:hAnsi="標楷體" w:hint="eastAsia"/>
        </w:rPr>
        <w:t>新竹縣「教師合作備課平臺</w:t>
      </w:r>
      <w:r w:rsidRPr="001118E9">
        <w:rPr>
          <w:rFonts w:ascii="標楷體" w:hAnsi="標楷體" w:hint="eastAsia"/>
        </w:rPr>
        <w:t>(WeTeach)</w:t>
      </w:r>
      <w:r w:rsidRPr="001118E9">
        <w:rPr>
          <w:rFonts w:ascii="標楷體" w:hAnsi="標楷體" w:hint="eastAsia"/>
        </w:rPr>
        <w:t>」與「開放課程市集」</w:t>
      </w:r>
      <w:r w:rsidRPr="001118E9">
        <w:rPr>
          <w:rFonts w:ascii="標楷體" w:hAnsi="標楷體" w:hint="eastAsia"/>
        </w:rPr>
        <w:t>(MOOCHub)</w:t>
      </w:r>
      <w:r w:rsidRPr="001118E9">
        <w:rPr>
          <w:rFonts w:ascii="標楷體" w:hAnsi="標楷體" w:hint="eastAsia"/>
        </w:rPr>
        <w:t>，教師們可應用進行協同合作課程，透過使用平臺上提供的各項優質教學活動模組，來設計適性學習內容與學習路徑，並能與夥伴教師共構課程資源與教學想法。產出的課程可包裹發佈到開放課程市集，分享給全國教師使用。</w:t>
      </w:r>
    </w:p>
    <w:p w:rsidR="00E62293" w:rsidRDefault="00E62293" w:rsidP="00E62293">
      <w:pPr>
        <w:spacing w:beforeLines="20" w:before="72" w:afterLines="20" w:after="72"/>
        <w:ind w:rightChars="-82" w:right="-197" w:firstLineChars="200" w:firstLine="480"/>
        <w:jc w:val="both"/>
        <w:rPr>
          <w:rFonts w:ascii="新細明體" w:hAnsi="新細明體"/>
        </w:rPr>
      </w:pPr>
      <w:r w:rsidRPr="000B1256">
        <w:rPr>
          <w:rFonts w:ascii="新細明體" w:hAnsi="新細明體" w:hint="eastAsia"/>
          <w:b/>
        </w:rPr>
        <w:t>電子書雲端合作學習應用</w:t>
      </w:r>
      <w:r>
        <w:rPr>
          <w:rFonts w:ascii="新細明體" w:hAnsi="新細明體" w:hint="eastAsia"/>
        </w:rPr>
        <w:t>：臺南市</w:t>
      </w:r>
      <w:r>
        <w:rPr>
          <w:rFonts w:ascii="標楷體" w:eastAsia="標楷體" w:hAnsi="標楷體" w:hint="eastAsia"/>
        </w:rPr>
        <w:t>「</w:t>
      </w:r>
      <w:r w:rsidRPr="00DA71E3">
        <w:rPr>
          <w:rFonts w:ascii="新細明體" w:hAnsi="新細明體" w:hint="eastAsia"/>
        </w:rPr>
        <w:t>飛番教學雲</w:t>
      </w:r>
      <w:r>
        <w:rPr>
          <w:rFonts w:ascii="新細明體" w:hAnsi="新細明體" w:hint="eastAsia"/>
        </w:rPr>
        <w:t>-</w:t>
      </w:r>
      <w:r w:rsidRPr="00DA71E3">
        <w:rPr>
          <w:rFonts w:ascii="標楷體" w:hAnsi="標楷體" w:hint="eastAsia"/>
        </w:rPr>
        <w:t>備課與線上學習系統</w:t>
      </w:r>
      <w:r>
        <w:rPr>
          <w:rFonts w:ascii="標楷體" w:eastAsia="標楷體" w:hAnsi="標楷體" w:hint="eastAsia"/>
        </w:rPr>
        <w:t>」</w:t>
      </w:r>
      <w:r w:rsidRPr="00DA71E3">
        <w:rPr>
          <w:rFonts w:ascii="標楷體" w:hAnsi="標楷體" w:hint="eastAsia"/>
        </w:rPr>
        <w:t>，</w:t>
      </w:r>
      <w:r w:rsidRPr="0018431C">
        <w:rPr>
          <w:rFonts w:ascii="新細明體" w:hAnsi="新細明體" w:hint="eastAsia"/>
        </w:rPr>
        <w:t>教師可運用</w:t>
      </w:r>
      <w:r w:rsidRPr="001F5238">
        <w:rPr>
          <w:rFonts w:ascii="新細明體" w:hAnsi="新細明體" w:hint="eastAsia"/>
        </w:rPr>
        <w:t>將教案結合線上資源，轉化成可供閱讀的電子書</w:t>
      </w:r>
      <w:r w:rsidRPr="00875F1E">
        <w:rPr>
          <w:rFonts w:ascii="標楷體" w:hAnsi="標楷體" w:hint="eastAsia"/>
        </w:rPr>
        <w:t>，</w:t>
      </w:r>
      <w:r w:rsidRPr="00E93DB0">
        <w:rPr>
          <w:rFonts w:ascii="標楷體" w:hAnsi="標楷體" w:hint="eastAsia"/>
        </w:rPr>
        <w:t>於課堂中</w:t>
      </w:r>
      <w:r>
        <w:rPr>
          <w:rFonts w:ascii="標楷體" w:hAnsi="標楷體" w:hint="eastAsia"/>
        </w:rPr>
        <w:t>使用</w:t>
      </w:r>
      <w:r w:rsidRPr="00ED623D">
        <w:rPr>
          <w:rFonts w:ascii="標楷體" w:hAnsi="標楷體" w:hint="eastAsia"/>
        </w:rPr>
        <w:t>或</w:t>
      </w:r>
      <w:r>
        <w:rPr>
          <w:rFonts w:ascii="標楷體" w:hAnsi="標楷體" w:hint="eastAsia"/>
        </w:rPr>
        <w:t>應用於行動教學</w:t>
      </w:r>
      <w:r>
        <w:rPr>
          <w:rFonts w:ascii="新細明體" w:hAnsi="新細明體" w:hint="eastAsia"/>
        </w:rPr>
        <w:t>。</w:t>
      </w:r>
    </w:p>
    <w:p w:rsidR="00E62293" w:rsidRDefault="00E62293" w:rsidP="00E62293">
      <w:pPr>
        <w:spacing w:beforeLines="20" w:before="72" w:afterLines="20" w:after="72"/>
        <w:ind w:rightChars="-82" w:right="-197" w:firstLineChars="200" w:firstLine="480"/>
        <w:jc w:val="both"/>
        <w:rPr>
          <w:rFonts w:ascii="標楷體" w:hAnsi="標楷體"/>
        </w:rPr>
      </w:pPr>
      <w:r w:rsidRPr="001118E9">
        <w:rPr>
          <w:rFonts w:ascii="新細明體" w:hAnsi="新細明體" w:hint="eastAsia"/>
          <w:b/>
        </w:rPr>
        <w:t>國語字音字形及本土語言學習應用</w:t>
      </w:r>
      <w:r>
        <w:rPr>
          <w:rFonts w:ascii="新細明體" w:hAnsi="新細明體" w:hint="eastAsia"/>
          <w:b/>
        </w:rPr>
        <w:t>：</w:t>
      </w:r>
      <w:r>
        <w:rPr>
          <w:rFonts w:ascii="新細明體" w:hAnsi="新細明體" w:hint="eastAsia"/>
        </w:rPr>
        <w:t>學生</w:t>
      </w:r>
      <w:r w:rsidRPr="00F13F12">
        <w:rPr>
          <w:rFonts w:ascii="新細明體" w:hAnsi="新細明體" w:hint="eastAsia"/>
        </w:rPr>
        <w:t>們可</w:t>
      </w:r>
      <w:r>
        <w:rPr>
          <w:rFonts w:ascii="新細明體" w:hAnsi="新細明體" w:hint="eastAsia"/>
        </w:rPr>
        <w:t>使</w:t>
      </w:r>
      <w:r w:rsidRPr="00F13F12">
        <w:rPr>
          <w:rFonts w:ascii="新細明體" w:hAnsi="新細明體" w:hint="eastAsia"/>
        </w:rPr>
        <w:t>用花蓮縣「字音字形學習網」</w:t>
      </w:r>
      <w:r w:rsidRPr="00571195">
        <w:rPr>
          <w:rFonts w:ascii="標楷體" w:hAnsi="標楷體" w:hint="eastAsia"/>
        </w:rPr>
        <w:t>提供</w:t>
      </w:r>
      <w:r>
        <w:rPr>
          <w:rFonts w:ascii="標楷體" w:hAnsi="標楷體" w:hint="eastAsia"/>
        </w:rPr>
        <w:t>的</w:t>
      </w:r>
      <w:r w:rsidRPr="00571195">
        <w:rPr>
          <w:rFonts w:ascii="標楷體" w:hAnsi="標楷體" w:hint="eastAsia"/>
        </w:rPr>
        <w:t>中文、英文、閩南語、客家語及原住民族語字音字形練習及多種國語文遊戲</w:t>
      </w:r>
      <w:r>
        <w:rPr>
          <w:rFonts w:ascii="標楷體" w:hAnsi="標楷體" w:hint="eastAsia"/>
        </w:rPr>
        <w:t>測驗自我練習</w:t>
      </w:r>
      <w:r w:rsidRPr="000A3B9D">
        <w:rPr>
          <w:rFonts w:ascii="標楷體" w:hAnsi="標楷體" w:hint="eastAsia"/>
        </w:rPr>
        <w:t>，可</w:t>
      </w:r>
      <w:r w:rsidRPr="00571195">
        <w:rPr>
          <w:rFonts w:ascii="標楷體" w:hAnsi="標楷體" w:hint="eastAsia"/>
        </w:rPr>
        <w:t>激發學生學習動機</w:t>
      </w:r>
      <w:r>
        <w:rPr>
          <w:rFonts w:ascii="新細明體" w:hAnsi="新細明體" w:hint="eastAsia"/>
        </w:rPr>
        <w:t>，</w:t>
      </w:r>
      <w:r>
        <w:rPr>
          <w:rFonts w:ascii="標楷體" w:hAnsi="標楷體" w:hint="eastAsia"/>
        </w:rPr>
        <w:t>增強學生語文能力</w:t>
      </w:r>
      <w:r>
        <w:rPr>
          <w:rFonts w:ascii="新細明體" w:hAnsi="新細明體" w:hint="eastAsia"/>
        </w:rPr>
        <w:t>。</w:t>
      </w:r>
    </w:p>
    <w:p w:rsidR="00E62293" w:rsidRDefault="00E62293" w:rsidP="00E62293">
      <w:pPr>
        <w:snapToGrid w:val="0"/>
        <w:spacing w:beforeLines="50" w:before="180" w:line="400" w:lineRule="exact"/>
        <w:ind w:left="567" w:rightChars="-82" w:right="-197"/>
        <w:rPr>
          <w:rFonts w:ascii="新細明體" w:hAnsi="新細明體"/>
          <w:b/>
        </w:rPr>
      </w:pPr>
      <w:r>
        <w:rPr>
          <w:rFonts w:ascii="新細明體" w:hAnsi="新細明體"/>
          <w:b/>
          <w:noProof/>
        </w:rPr>
        <w:drawing>
          <wp:anchor distT="0" distB="0" distL="114300" distR="114300" simplePos="0" relativeHeight="251744256" behindDoc="1" locked="0" layoutInCell="1" allowOverlap="1" wp14:anchorId="36AD9291" wp14:editId="3BDC8D95">
            <wp:simplePos x="0" y="0"/>
            <wp:positionH relativeFrom="column">
              <wp:posOffset>871220</wp:posOffset>
            </wp:positionH>
            <wp:positionV relativeFrom="paragraph">
              <wp:posOffset>140335</wp:posOffset>
            </wp:positionV>
            <wp:extent cx="3531870" cy="2369820"/>
            <wp:effectExtent l="0" t="0" r="0" b="0"/>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1870" cy="2369820"/>
                    </a:xfrm>
                    <a:prstGeom prst="rect">
                      <a:avLst/>
                    </a:prstGeom>
                    <a:noFill/>
                  </pic:spPr>
                </pic:pic>
              </a:graphicData>
            </a:graphic>
            <wp14:sizeRelH relativeFrom="page">
              <wp14:pctWidth>0</wp14:pctWidth>
            </wp14:sizeRelH>
            <wp14:sizeRelV relativeFrom="page">
              <wp14:pctHeight>0</wp14:pctHeight>
            </wp14:sizeRelV>
          </wp:anchor>
        </w:drawing>
      </w:r>
    </w:p>
    <w:p w:rsidR="00E62293" w:rsidRDefault="00E62293" w:rsidP="00E62293">
      <w:pPr>
        <w:snapToGrid w:val="0"/>
        <w:spacing w:beforeLines="50" w:before="180" w:line="400" w:lineRule="exact"/>
        <w:ind w:left="567" w:rightChars="-82" w:right="-197"/>
        <w:rPr>
          <w:rFonts w:ascii="新細明體" w:hAnsi="新細明體"/>
          <w:b/>
        </w:rPr>
      </w:pPr>
    </w:p>
    <w:p w:rsidR="00E62293" w:rsidRDefault="00E62293" w:rsidP="00E62293">
      <w:pPr>
        <w:snapToGrid w:val="0"/>
        <w:spacing w:beforeLines="50" w:before="180" w:line="400" w:lineRule="exact"/>
        <w:ind w:left="567" w:rightChars="-82" w:right="-197"/>
        <w:rPr>
          <w:rFonts w:ascii="新細明體" w:hAnsi="新細明體"/>
          <w:b/>
        </w:rPr>
      </w:pPr>
    </w:p>
    <w:p w:rsidR="00E62293" w:rsidRDefault="00E62293" w:rsidP="00E62293">
      <w:pPr>
        <w:snapToGrid w:val="0"/>
        <w:spacing w:beforeLines="50" w:before="180" w:line="400" w:lineRule="exact"/>
        <w:ind w:left="567" w:rightChars="-82" w:right="-197"/>
        <w:rPr>
          <w:rFonts w:ascii="標楷體" w:eastAsia="標楷體" w:hAnsi="標楷體"/>
        </w:rPr>
      </w:pPr>
    </w:p>
    <w:p w:rsidR="00E62293" w:rsidRDefault="00E62293" w:rsidP="00E62293">
      <w:pPr>
        <w:snapToGrid w:val="0"/>
        <w:spacing w:beforeLines="50" w:before="180" w:line="400" w:lineRule="exact"/>
        <w:ind w:left="567" w:rightChars="-82" w:right="-197"/>
        <w:rPr>
          <w:rFonts w:ascii="標楷體" w:eastAsia="標楷體" w:hAnsi="標楷體"/>
        </w:rPr>
      </w:pPr>
    </w:p>
    <w:p w:rsidR="00E62293" w:rsidRDefault="00E62293" w:rsidP="00E62293">
      <w:pPr>
        <w:snapToGrid w:val="0"/>
        <w:spacing w:beforeLines="50" w:before="180" w:line="400" w:lineRule="exact"/>
        <w:ind w:left="567" w:rightChars="-82" w:right="-197"/>
        <w:rPr>
          <w:rFonts w:ascii="標楷體" w:eastAsia="標楷體" w:hAnsi="標楷體"/>
        </w:rPr>
      </w:pPr>
    </w:p>
    <w:p w:rsidR="00E62293" w:rsidRDefault="00E62293" w:rsidP="00E62293">
      <w:pPr>
        <w:snapToGrid w:val="0"/>
        <w:spacing w:beforeLines="50" w:before="180" w:line="400" w:lineRule="exact"/>
        <w:ind w:left="567" w:rightChars="-82" w:right="-197"/>
        <w:rPr>
          <w:rFonts w:ascii="標楷體" w:eastAsia="標楷體" w:hAnsi="標楷體"/>
        </w:rPr>
      </w:pPr>
    </w:p>
    <w:p w:rsidR="00E62293" w:rsidRPr="00E87371" w:rsidRDefault="00E62293" w:rsidP="00E62293">
      <w:pPr>
        <w:snapToGrid w:val="0"/>
        <w:ind w:left="567" w:rightChars="-82" w:right="-197"/>
        <w:jc w:val="center"/>
        <w:rPr>
          <w:rFonts w:asciiTheme="minorEastAsia" w:hAnsiTheme="minorEastAsia"/>
          <w:kern w:val="0"/>
          <w:szCs w:val="24"/>
          <w:shd w:val="clear" w:color="auto" w:fill="FFFFFF"/>
        </w:rPr>
      </w:pPr>
      <w:r w:rsidRPr="00E87371">
        <w:rPr>
          <w:rFonts w:asciiTheme="minorEastAsia" w:hAnsiTheme="minorEastAsia" w:hint="eastAsia"/>
          <w:kern w:val="0"/>
          <w:szCs w:val="24"/>
          <w:shd w:val="clear" w:color="auto" w:fill="FFFFFF"/>
        </w:rPr>
        <w:t>圖3</w:t>
      </w:r>
      <w:r>
        <w:rPr>
          <w:rFonts w:asciiTheme="minorEastAsia" w:hAnsiTheme="minorEastAsia" w:hint="eastAsia"/>
          <w:kern w:val="0"/>
          <w:szCs w:val="24"/>
          <w:shd w:val="clear" w:color="auto" w:fill="FFFFFF"/>
        </w:rPr>
        <w:t xml:space="preserve"> </w:t>
      </w:r>
      <w:r w:rsidRPr="00E87371">
        <w:rPr>
          <w:rFonts w:asciiTheme="minorEastAsia" w:hAnsiTheme="minorEastAsia" w:hint="eastAsia"/>
          <w:kern w:val="0"/>
          <w:szCs w:val="24"/>
          <w:shd w:val="clear" w:color="auto" w:fill="FFFFFF"/>
        </w:rPr>
        <w:t>教育雲應用於學習之服務情境圖</w:t>
      </w:r>
    </w:p>
    <w:p w:rsidR="00E62293" w:rsidRPr="005E4AE2" w:rsidRDefault="00E62293" w:rsidP="000665AD">
      <w:pPr>
        <w:numPr>
          <w:ilvl w:val="0"/>
          <w:numId w:val="22"/>
        </w:numPr>
        <w:spacing w:beforeLines="20" w:before="72" w:afterLines="20" w:after="72"/>
        <w:ind w:left="482" w:rightChars="-82" w:right="-197" w:hanging="482"/>
        <w:rPr>
          <w:rFonts w:ascii="標楷體" w:hAnsi="標楷體"/>
          <w:b/>
          <w:color w:val="000000"/>
        </w:rPr>
      </w:pPr>
      <w:r w:rsidRPr="005E4AE2">
        <w:rPr>
          <w:rFonts w:ascii="標楷體" w:hAnsi="標楷體" w:hint="eastAsia"/>
          <w:b/>
          <w:color w:val="000000"/>
        </w:rPr>
        <w:t>未來展望</w:t>
      </w:r>
    </w:p>
    <w:p w:rsidR="00E62293" w:rsidRPr="001B35E0" w:rsidRDefault="00E62293" w:rsidP="000665AD">
      <w:pPr>
        <w:numPr>
          <w:ilvl w:val="0"/>
          <w:numId w:val="23"/>
        </w:numPr>
        <w:spacing w:beforeLines="20" w:before="72" w:afterLines="20" w:after="72"/>
        <w:ind w:left="964" w:rightChars="-82" w:right="-197" w:hanging="482"/>
        <w:rPr>
          <w:rFonts w:ascii="標楷體" w:hAnsi="標楷體"/>
        </w:rPr>
      </w:pPr>
      <w:r w:rsidRPr="001B35E0">
        <w:rPr>
          <w:rFonts w:ascii="標楷體" w:hAnsi="標楷體" w:hint="eastAsia"/>
        </w:rPr>
        <w:t>持續推動充實教育雲端開放式教學資源</w:t>
      </w:r>
      <w:r w:rsidRPr="001B35E0">
        <w:rPr>
          <w:rFonts w:ascii="新細明體" w:hAnsi="新細明體" w:hint="eastAsia"/>
        </w:rPr>
        <w:t>，</w:t>
      </w:r>
      <w:r w:rsidRPr="001B35E0">
        <w:rPr>
          <w:rFonts w:ascii="標楷體" w:hAnsi="標楷體" w:hint="eastAsia"/>
        </w:rPr>
        <w:t>及整合各教育平臺應用服務</w:t>
      </w:r>
      <w:r>
        <w:rPr>
          <w:rFonts w:ascii="新細明體" w:hAnsi="新細明體" w:hint="eastAsia"/>
        </w:rPr>
        <w:t>。</w:t>
      </w:r>
      <w:r w:rsidRPr="001B35E0">
        <w:rPr>
          <w:rFonts w:ascii="標楷體" w:hAnsi="標楷體" w:hint="eastAsia"/>
        </w:rPr>
        <w:t>朝向精緻、個人化學習服務發展</w:t>
      </w:r>
      <w:r w:rsidRPr="001B35E0">
        <w:rPr>
          <w:rFonts w:ascii="新細明體" w:hAnsi="新細明體" w:hint="eastAsia"/>
        </w:rPr>
        <w:t>，</w:t>
      </w:r>
      <w:r w:rsidRPr="001B35E0">
        <w:rPr>
          <w:rFonts w:ascii="標楷體" w:hAnsi="標楷體" w:hint="eastAsia"/>
        </w:rPr>
        <w:t>支援</w:t>
      </w:r>
      <w:r>
        <w:rPr>
          <w:rFonts w:hint="eastAsia"/>
        </w:rPr>
        <w:t>「學習者為中心」的資源需求</w:t>
      </w:r>
      <w:r w:rsidRPr="001B35E0">
        <w:rPr>
          <w:rFonts w:ascii="新細明體" w:hAnsi="新細明體" w:hint="eastAsia"/>
        </w:rPr>
        <w:t>。</w:t>
      </w:r>
      <w:r w:rsidRPr="001B35E0">
        <w:rPr>
          <w:rFonts w:ascii="標楷體" w:hAnsi="標楷體"/>
        </w:rPr>
        <w:t xml:space="preserve"> </w:t>
      </w:r>
    </w:p>
    <w:p w:rsidR="00E62293" w:rsidRDefault="00E62293" w:rsidP="000665AD">
      <w:pPr>
        <w:numPr>
          <w:ilvl w:val="0"/>
          <w:numId w:val="23"/>
        </w:numPr>
        <w:spacing w:beforeLines="20" w:before="72" w:afterLines="20" w:after="72"/>
        <w:ind w:left="964" w:rightChars="-82" w:right="-197" w:hanging="482"/>
        <w:rPr>
          <w:rFonts w:ascii="標楷體" w:hAnsi="標楷體"/>
        </w:rPr>
      </w:pPr>
      <w:r>
        <w:rPr>
          <w:rFonts w:ascii="標楷體" w:hAnsi="標楷體" w:hint="eastAsia"/>
        </w:rPr>
        <w:t>以</w:t>
      </w:r>
      <w:r w:rsidRPr="00830211">
        <w:rPr>
          <w:rFonts w:ascii="標楷體" w:hAnsi="標楷體" w:hint="eastAsia"/>
        </w:rPr>
        <w:t>「教育雲」</w:t>
      </w:r>
      <w:r>
        <w:rPr>
          <w:rFonts w:ascii="標楷體" w:hAnsi="標楷體" w:hint="eastAsia"/>
        </w:rPr>
        <w:t>來支援</w:t>
      </w:r>
      <w:r>
        <w:rPr>
          <w:rFonts w:ascii="新細明體" w:hAnsi="新細明體" w:hint="eastAsia"/>
        </w:rPr>
        <w:t>各級學校</w:t>
      </w:r>
      <w:r>
        <w:rPr>
          <w:rFonts w:ascii="標楷體" w:hAnsi="標楷體" w:hint="eastAsia"/>
        </w:rPr>
        <w:t>數位</w:t>
      </w:r>
      <w:r w:rsidRPr="00D21DD7">
        <w:rPr>
          <w:rFonts w:ascii="標楷體" w:hAnsi="標楷體" w:hint="eastAsia"/>
        </w:rPr>
        <w:t>創新</w:t>
      </w:r>
      <w:r>
        <w:rPr>
          <w:rFonts w:ascii="標楷體" w:hAnsi="標楷體" w:hint="eastAsia"/>
        </w:rPr>
        <w:t>學習與</w:t>
      </w:r>
      <w:r w:rsidRPr="00D21DD7">
        <w:rPr>
          <w:rFonts w:ascii="標楷體" w:hAnsi="標楷體" w:hint="eastAsia"/>
        </w:rPr>
        <w:t>教學</w:t>
      </w:r>
      <w:r>
        <w:rPr>
          <w:rFonts w:ascii="標楷體" w:hAnsi="標楷體" w:hint="eastAsia"/>
        </w:rPr>
        <w:t>應用</w:t>
      </w:r>
      <w:r w:rsidRPr="00D21DD7">
        <w:rPr>
          <w:rFonts w:ascii="標楷體" w:hAnsi="標楷體" w:hint="eastAsia"/>
        </w:rPr>
        <w:t>。</w:t>
      </w:r>
    </w:p>
    <w:p w:rsidR="00E62293" w:rsidRPr="00EA5973" w:rsidRDefault="00E62293" w:rsidP="000665AD">
      <w:pPr>
        <w:numPr>
          <w:ilvl w:val="0"/>
          <w:numId w:val="23"/>
        </w:numPr>
        <w:spacing w:beforeLines="20" w:before="72" w:afterLines="20" w:after="72"/>
        <w:ind w:left="964" w:rightChars="-82" w:right="-197" w:hanging="482"/>
        <w:rPr>
          <w:rFonts w:ascii="標楷體" w:hAnsi="標楷體"/>
        </w:rPr>
      </w:pPr>
      <w:r w:rsidRPr="00034ECE">
        <w:rPr>
          <w:rFonts w:ascii="標楷體" w:hAnsi="標楷體"/>
        </w:rPr>
        <w:t>持續與產、官、學各類機構合作，</w:t>
      </w:r>
      <w:r w:rsidRPr="0027241E">
        <w:rPr>
          <w:rFonts w:ascii="標楷體" w:hAnsi="標楷體" w:hint="eastAsia"/>
        </w:rPr>
        <w:t>促進學習科技產業服務數位化、行動化、雲端化。</w:t>
      </w:r>
    </w:p>
    <w:p w:rsidR="0042436E" w:rsidRPr="004B66C6" w:rsidRDefault="00E62293" w:rsidP="00BB1F11">
      <w:pPr>
        <w:numPr>
          <w:ilvl w:val="0"/>
          <w:numId w:val="23"/>
        </w:numPr>
        <w:tabs>
          <w:tab w:val="right" w:leader="dot" w:pos="8222"/>
        </w:tabs>
        <w:spacing w:beforeLines="20" w:before="72" w:afterLines="20" w:after="72"/>
        <w:ind w:left="964" w:rightChars="-82" w:right="-197" w:hanging="482"/>
        <w:jc w:val="both"/>
        <w:rPr>
          <w:rFonts w:cs="Calibri"/>
        </w:rPr>
      </w:pPr>
      <w:r w:rsidRPr="004B66C6">
        <w:rPr>
          <w:rFonts w:ascii="標楷體" w:hAnsi="標楷體" w:hint="eastAsia"/>
        </w:rPr>
        <w:t>鼓勵民間或企業團體加盟教育雲之資源共享服務，共同促進國內教育產業數位內容、雲端應用服務與行動裝置之發展</w:t>
      </w:r>
      <w:r w:rsidRPr="004B66C6">
        <w:rPr>
          <w:rFonts w:ascii="新細明體" w:hAnsi="新細明體" w:hint="eastAsia"/>
        </w:rPr>
        <w:t>，</w:t>
      </w:r>
      <w:r w:rsidRPr="004B66C6">
        <w:rPr>
          <w:rFonts w:ascii="標楷體" w:hAnsi="標楷體" w:hint="eastAsia"/>
        </w:rPr>
        <w:t>累積臺灣經驗、拓展海外市場。</w:t>
      </w:r>
      <w:r w:rsidRPr="004B66C6">
        <w:rPr>
          <w:rFonts w:ascii="標楷體" w:hAnsi="標楷體"/>
        </w:rPr>
        <w:t xml:space="preserve"> </w:t>
      </w:r>
      <w:bookmarkStart w:id="1" w:name="_GoBack"/>
      <w:bookmarkEnd w:id="1"/>
    </w:p>
    <w:p w:rsidR="0095795B" w:rsidRPr="0042436E" w:rsidRDefault="0095795B" w:rsidP="0095795B">
      <w:pPr>
        <w:spacing w:beforeLines="20" w:before="72" w:afterLines="20" w:after="72"/>
        <w:ind w:rightChars="-82" w:right="-197"/>
        <w:rPr>
          <w:rFonts w:ascii="新細明體" w:hAnsi="新細明體" w:cs="新細明體"/>
        </w:rPr>
      </w:pPr>
    </w:p>
    <w:p w:rsidR="0095795B" w:rsidRPr="0095795B" w:rsidRDefault="0095795B" w:rsidP="0095795B">
      <w:pPr>
        <w:spacing w:beforeLines="20" w:before="72" w:afterLines="20" w:after="72"/>
        <w:ind w:rightChars="-82" w:right="-197"/>
        <w:jc w:val="both"/>
        <w:rPr>
          <w:bCs/>
        </w:rPr>
      </w:pPr>
    </w:p>
    <w:p w:rsidR="004931C5" w:rsidRPr="0095795B" w:rsidRDefault="004931C5" w:rsidP="007A17A4">
      <w:pPr>
        <w:spacing w:beforeLines="20" w:before="72" w:afterLines="20" w:after="72"/>
        <w:ind w:rightChars="-82" w:right="-197"/>
        <w:jc w:val="both"/>
        <w:rPr>
          <w:rFonts w:ascii="Calibri" w:eastAsia="新細明體" w:hAnsi="Calibri" w:cs="Times New Roman"/>
          <w:bCs/>
        </w:rPr>
      </w:pPr>
    </w:p>
    <w:sectPr w:rsidR="004931C5" w:rsidRPr="0095795B" w:rsidSect="00097706">
      <w:footerReference w:type="default" r:id="rId1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A3B" w:rsidRDefault="00251A3B" w:rsidP="00061B98">
      <w:r>
        <w:separator/>
      </w:r>
    </w:p>
  </w:endnote>
  <w:endnote w:type="continuationSeparator" w:id="0">
    <w:p w:rsidR="00251A3B" w:rsidRDefault="00251A3B"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42B" w:rsidRDefault="00A5442B" w:rsidP="00DA36B9">
    <w:pPr>
      <w:pStyle w:val="a9"/>
      <w:tabs>
        <w:tab w:val="clear" w:pos="4153"/>
        <w:tab w:val="clear" w:pos="8306"/>
        <w:tab w:val="left" w:pos="1155"/>
      </w:tabs>
    </w:pPr>
    <w:r>
      <w:rPr>
        <w:noProof/>
      </w:rPr>
      <mc:AlternateContent>
        <mc:Choice Requires="wpg">
          <w:drawing>
            <wp:anchor distT="0" distB="0" distL="114300" distR="114300" simplePos="0" relativeHeight="251666432" behindDoc="0" locked="0" layoutInCell="1" allowOverlap="1">
              <wp:simplePos x="0" y="0"/>
              <wp:positionH relativeFrom="page">
                <wp:posOffset>345440</wp:posOffset>
              </wp:positionH>
              <wp:positionV relativeFrom="page">
                <wp:posOffset>9909064</wp:posOffset>
              </wp:positionV>
              <wp:extent cx="6819900" cy="720725"/>
              <wp:effectExtent l="0" t="0" r="19050" b="22225"/>
              <wp:wrapNone/>
              <wp:docPr id="184" name="群組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19900" cy="720725"/>
                        <a:chOff x="15" y="14415"/>
                        <a:chExt cx="10658" cy="1060"/>
                      </a:xfrm>
                    </wpg:grpSpPr>
                    <wps:wsp>
                      <wps:cNvPr id="185" name="AutoShape 17"/>
                      <wps:cNvCnPr>
                        <a:cxnSpLocks noChangeShapeType="1"/>
                      </wps:cNvCnPr>
                      <wps:spPr bwMode="auto">
                        <a:xfrm>
                          <a:off x="15" y="14415"/>
                          <a:ext cx="10171" cy="1057"/>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186" name="Oval 18"/>
                      <wps:cNvSpPr>
                        <a:spLocks noChangeArrowheads="1"/>
                      </wps:cNvSpPr>
                      <wps:spPr bwMode="auto">
                        <a:xfrm>
                          <a:off x="9657" y="14459"/>
                          <a:ext cx="1016" cy="10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Oval 19"/>
                      <wps:cNvSpPr>
                        <a:spLocks noChangeArrowheads="1"/>
                      </wps:cNvSpPr>
                      <wps:spPr bwMode="auto">
                        <a:xfrm>
                          <a:off x="9733" y="14568"/>
                          <a:ext cx="908" cy="904"/>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Oval 20"/>
                      <wps:cNvSpPr>
                        <a:spLocks noChangeArrowheads="1"/>
                      </wps:cNvSpPr>
                      <wps:spPr bwMode="auto">
                        <a:xfrm>
                          <a:off x="9802" y="14688"/>
                          <a:ext cx="783" cy="784"/>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442B" w:rsidRPr="00FA65EB" w:rsidRDefault="00A5442B" w:rsidP="00E37F31">
                            <w:pPr>
                              <w:pStyle w:val="a7"/>
                              <w:jc w:val="center"/>
                              <w:rPr>
                                <w:color w:val="FFFFFF"/>
                              </w:rPr>
                            </w:pPr>
                            <w:r>
                              <w:fldChar w:fldCharType="begin"/>
                            </w:r>
                            <w:r>
                              <w:instrText xml:space="preserve"> PAGE   \* MERGEFORMAT </w:instrText>
                            </w:r>
                            <w:r>
                              <w:fldChar w:fldCharType="separate"/>
                            </w:r>
                            <w:r w:rsidR="004B66C6" w:rsidRPr="004B66C6">
                              <w:rPr>
                                <w:noProof/>
                                <w:color w:val="FFFFFF"/>
                                <w:lang w:val="zh-TW"/>
                              </w:rPr>
                              <w:t>4</w:t>
                            </w:r>
                            <w:r>
                              <w:fldChar w:fldCharType="end"/>
                            </w:r>
                          </w:p>
                          <w:p w:rsidR="00A5442B" w:rsidRDefault="00A5442B" w:rsidP="00E37F31"/>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184" o:spid="_x0000_s1028" style="position:absolute;margin-left:27.2pt;margin-top:780.25pt;width:537pt;height:56.75pt;flip:x;z-index:251666432;mso-position-horizontal-relative:page;mso-position-vertical-relative:page"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">
              <v:shapetype id="_x0000_t32" coordsize="21600,21600" o:spt="32" o:oned="t" path="m,l21600,21600e" filled="f">
                <v:path arrowok="t" fillok="f" o:connecttype="none"/>
                <o:lock v:ext="edit" shapetype="t"/>
              </v:shapetype>
              <v:shape id="AutoShape 17" o:spid="_x0000_s1029"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VOMQAAADcAAAADwAAAGRycy9kb3ducmV2LnhtbESP3WrCQBCF7wu+wzKCN8FslLbE6Coi&#10;CN5UiPUBhuzkB7OzMbvG+PbdQqF3M5zznTmz2Y2mFQP1rrGsYBEnIIgLqxuuFFy/j/MUhPPIGlvL&#10;pOBFDnbbydsGM22fnNNw8ZUIIewyVFB732VSuqImgy62HXHQStsb9GHtK6l7fIZw08plknxKgw2H&#10;CzV2dKipuF0eJtQopbtHt+78VdIqr4Zz2b5HUqnZdNyvQXga/b/5jz7pwKUf8PtMmE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1U4xAAAANwAAAAPAAAAAAAAAAAA&#10;AAAAAKECAABkcnMvZG93bnJldi54bWxQSwUGAAAAAAQABAD5AAAAkgMAAAAA&#10;" strokecolor="#a7bfde"/>
              <v:oval id="Oval 18" o:spid="_x0000_s1030"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Re8MA&#10;AADcAAAADwAAAGRycy9kb3ducmV2LnhtbERPTWvCQBC9C/6HZYTedGMPoqmrFEFbaEVMvXgbsmM2&#10;NDsbs9sk/vuuIHibx/uc5bq3lWip8aVjBdNJAoI4d7rkQsHpZzueg/ABWWPlmBTcyMN6NRwsMdWu&#10;4yO1WShEDGGfogITQp1K6XNDFv3E1cSRu7jGYoiwKaRusIvhtpKvSTKTFkuODQZr2hjKf7M/q6C7&#10;1cli53R++vhanNvtwVy/90apl1H//gYiUB+e4of7U8f58xn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WRe8MAAADcAAAADwAAAAAAAAAAAAAAAACYAgAAZHJzL2Rv&#10;d25yZXYueG1sUEsFBgAAAAAEAAQA9QAAAIgDAAAAAA==&#10;" fillcolor="#a7bfde" stroked="f"/>
              <v:oval id="Oval 19" o:spid="_x0000_s1031"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eDMEA&#10;AADcAAAADwAAAGRycy9kb3ducmV2LnhtbERP24rCMBB9F/Yfwiz4pukuqN1qFFcRFBFZ9QOGZmzL&#10;NpPSRFv9eiMIvs3hXGcya00prlS7wrKCr34Egji1uuBMwem46sUgnEfWWFomBTdyMJt+dCaYaNvw&#10;H10PPhMhhF2CCnLvq0RKl+Zk0PVtRRy4s60N+gDrTOoamxBuSvkdRUNpsODQkGNFi5zS/8PFKNgO&#10;9Kqgtrylm/vvaGd+muVezpXqfrbzMQhPrX+LX+61DvPjETyfC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ngzBAAAA3AAAAA8AAAAAAAAAAAAAAAAAmAIAAGRycy9kb3du&#10;cmV2LnhtbFBLBQYAAAAABAAEAPUAAACGAwAAAAA=&#10;" fillcolor="#d3dfee" stroked="f"/>
              <v:oval id="Oval 20" o:spid="_x0000_s1032" style="position:absolute;left:9802;top:14688;width:783;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QBccA&#10;AADcAAAADwAAAGRycy9kb3ducmV2LnhtbESPQUsDMRCF74L/IYzgpdislZayNi1SafFQLK0ieBs2&#10;Y3bZzWRJ0nb9952D4G2G9+a9bxarwXfqTDE1gQ08jgtQxFWwDTsDnx+bhzmolJEtdoHJwC8lWC1v&#10;bxZY2nDhA52P2SkJ4VSigTrnvtQ6VTV5TOPQE4v2E6LHLGt02ka8SLjv9KQoZtpjw9JQY0/rmqr2&#10;ePIG8LSPr+3Xt7O76ft61PLWPfVbY+7vhpdnUJmG/G/+u36zgj8X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ukAXHAAAA3AAAAA8AAAAAAAAAAAAAAAAAmAIAAGRy&#10;cy9kb3ducmV2LnhtbFBLBQYAAAAABAAEAPUAAACMAwAAAAA=&#10;" fillcolor="#7ba0cd" stroked="f">
                <v:textbox>
                  <w:txbxContent>
                    <w:p w:rsidR="00A5442B" w:rsidRPr="00FA65EB" w:rsidRDefault="00A5442B" w:rsidP="00E37F31">
                      <w:pPr>
                        <w:pStyle w:val="a7"/>
                        <w:jc w:val="center"/>
                        <w:rPr>
                          <w:color w:val="FFFFFF"/>
                        </w:rPr>
                      </w:pPr>
                      <w:r>
                        <w:fldChar w:fldCharType="begin"/>
                      </w:r>
                      <w:r>
                        <w:instrText xml:space="preserve"> PAGE   \* MERGEFORMAT </w:instrText>
                      </w:r>
                      <w:r>
                        <w:fldChar w:fldCharType="separate"/>
                      </w:r>
                      <w:r w:rsidR="004B66C6" w:rsidRPr="004B66C6">
                        <w:rPr>
                          <w:noProof/>
                          <w:color w:val="FFFFFF"/>
                          <w:lang w:val="zh-TW"/>
                        </w:rPr>
                        <w:t>4</w:t>
                      </w:r>
                      <w:r>
                        <w:fldChar w:fldCharType="end"/>
                      </w:r>
                    </w:p>
                    <w:p w:rsidR="00A5442B" w:rsidRDefault="00A5442B" w:rsidP="00E37F31"/>
                  </w:txbxContent>
                </v:textbox>
              </v:oval>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312DF6D4" wp14:editId="4B62F00B">
              <wp:simplePos x="0" y="0"/>
              <wp:positionH relativeFrom="column">
                <wp:posOffset>4057650</wp:posOffset>
              </wp:positionH>
              <wp:positionV relativeFrom="paragraph">
                <wp:posOffset>293370</wp:posOffset>
              </wp:positionV>
              <wp:extent cx="1809750" cy="331470"/>
              <wp:effectExtent l="0" t="0" r="0" b="0"/>
              <wp:wrapNone/>
              <wp:docPr id="144" name="矩形 144"/>
              <wp:cNvGraphicFramePr/>
              <a:graphic xmlns:a="http://schemas.openxmlformats.org/drawingml/2006/main">
                <a:graphicData uri="http://schemas.microsoft.com/office/word/2010/wordprocessingShape">
                  <wps:wsp>
                    <wps:cNvSpPr/>
                    <wps:spPr>
                      <a:xfrm>
                        <a:off x="0" y="0"/>
                        <a:ext cx="1809750" cy="3314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442B" w:rsidRDefault="00A5442B" w:rsidP="0074276B">
                          <w:pPr>
                            <w:jc w:val="center"/>
                            <w:rPr>
                              <w:rFonts w:ascii="新細明體" w:hAnsi="新細明體"/>
                              <w:sz w:val="20"/>
                              <w:szCs w:val="20"/>
                            </w:rPr>
                          </w:pPr>
                          <w:r w:rsidRPr="005F7C77">
                            <w:rPr>
                              <w:rFonts w:ascii="新細明體" w:hAnsi="新細明體" w:hint="eastAsia"/>
                              <w:sz w:val="20"/>
                              <w:szCs w:val="20"/>
                            </w:rPr>
                            <w:t>中</w:t>
                          </w:r>
                          <w:r w:rsidRPr="005F7C77">
                            <w:rPr>
                              <w:rFonts w:ascii="新細明體" w:hAnsi="新細明體"/>
                              <w:sz w:val="20"/>
                              <w:szCs w:val="20"/>
                            </w:rPr>
                            <w:t>華民國103年</w:t>
                          </w:r>
                          <w:r>
                            <w:rPr>
                              <w:rFonts w:ascii="新細明體" w:hAnsi="新細明體" w:hint="eastAsia"/>
                              <w:sz w:val="20"/>
                              <w:szCs w:val="20"/>
                            </w:rPr>
                            <w:t>1</w:t>
                          </w:r>
                          <w:r>
                            <w:rPr>
                              <w:rFonts w:ascii="新細明體" w:hAnsi="新細明體"/>
                              <w:sz w:val="20"/>
                              <w:szCs w:val="20"/>
                            </w:rPr>
                            <w:t>1</w:t>
                          </w:r>
                          <w:r w:rsidRPr="005F7C77">
                            <w:rPr>
                              <w:rFonts w:ascii="新細明體" w:hAnsi="新細明體" w:hint="eastAsia"/>
                              <w:sz w:val="20"/>
                              <w:szCs w:val="20"/>
                            </w:rPr>
                            <w:t>月</w:t>
                          </w:r>
                        </w:p>
                        <w:p w:rsidR="00A5442B" w:rsidRDefault="00A5442B" w:rsidP="007427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DF6D4" id="矩形 144" o:spid="_x0000_s1126" style="position:absolute;margin-left:319.5pt;margin-top:23.1pt;width:142.5pt;height:26.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" fillcolor="white [3201]" stroked="f" strokeweight="2pt">
              <v:textbox>
                <w:txbxContent>
                  <w:p w:rsidR="00A5442B" w:rsidRDefault="00A5442B" w:rsidP="0074276B">
                    <w:pPr>
                      <w:jc w:val="center"/>
                      <w:rPr>
                        <w:rFonts w:ascii="新細明體" w:hAnsi="新細明體"/>
                        <w:sz w:val="20"/>
                        <w:szCs w:val="20"/>
                      </w:rPr>
                    </w:pPr>
                    <w:r w:rsidRPr="005F7C77">
                      <w:rPr>
                        <w:rFonts w:ascii="新細明體" w:hAnsi="新細明體" w:hint="eastAsia"/>
                        <w:sz w:val="20"/>
                        <w:szCs w:val="20"/>
                      </w:rPr>
                      <w:t>中</w:t>
                    </w:r>
                    <w:r w:rsidRPr="005F7C77">
                      <w:rPr>
                        <w:rFonts w:ascii="新細明體" w:hAnsi="新細明體"/>
                        <w:sz w:val="20"/>
                        <w:szCs w:val="20"/>
                      </w:rPr>
                      <w:t>華民國103年</w:t>
                    </w:r>
                    <w:r>
                      <w:rPr>
                        <w:rFonts w:ascii="新細明體" w:hAnsi="新細明體" w:hint="eastAsia"/>
                        <w:sz w:val="20"/>
                        <w:szCs w:val="20"/>
                      </w:rPr>
                      <w:t>1</w:t>
                    </w:r>
                    <w:r>
                      <w:rPr>
                        <w:rFonts w:ascii="新細明體" w:hAnsi="新細明體"/>
                        <w:sz w:val="20"/>
                        <w:szCs w:val="20"/>
                      </w:rPr>
                      <w:t>1</w:t>
                    </w:r>
                    <w:r w:rsidRPr="005F7C77">
                      <w:rPr>
                        <w:rFonts w:ascii="新細明體" w:hAnsi="新細明體" w:hint="eastAsia"/>
                        <w:sz w:val="20"/>
                        <w:szCs w:val="20"/>
                      </w:rPr>
                      <w:t>月</w:t>
                    </w:r>
                  </w:p>
                  <w:p w:rsidR="00A5442B" w:rsidRDefault="00A5442B" w:rsidP="0074276B">
                    <w:pPr>
                      <w:jc w:val="cente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D9FA559" wp14:editId="60970885">
              <wp:simplePos x="0" y="0"/>
              <wp:positionH relativeFrom="column">
                <wp:posOffset>76200</wp:posOffset>
              </wp:positionH>
              <wp:positionV relativeFrom="paragraph">
                <wp:posOffset>64770</wp:posOffset>
              </wp:positionV>
              <wp:extent cx="1809750" cy="331470"/>
              <wp:effectExtent l="0" t="0" r="0" b="0"/>
              <wp:wrapNone/>
              <wp:docPr id="145" name="矩形 145"/>
              <wp:cNvGraphicFramePr/>
              <a:graphic xmlns:a="http://schemas.openxmlformats.org/drawingml/2006/main">
                <a:graphicData uri="http://schemas.microsoft.com/office/word/2010/wordprocessingShape">
                  <wps:wsp>
                    <wps:cNvSpPr/>
                    <wps:spPr>
                      <a:xfrm>
                        <a:off x="0" y="0"/>
                        <a:ext cx="1809750" cy="3314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5442B" w:rsidRPr="005F7C77" w:rsidRDefault="00A5442B" w:rsidP="0074276B">
                          <w:pPr>
                            <w:jc w:val="center"/>
                            <w:rPr>
                              <w:rFonts w:ascii="新細明體" w:hAnsi="新細明體"/>
                              <w:sz w:val="20"/>
                              <w:szCs w:val="20"/>
                            </w:rPr>
                          </w:pPr>
                          <w:r w:rsidRPr="005F7C77">
                            <w:rPr>
                              <w:rFonts w:ascii="新細明體" w:hAnsi="新細明體" w:hint="eastAsia"/>
                              <w:sz w:val="20"/>
                              <w:szCs w:val="20"/>
                            </w:rPr>
                            <w:t>政</w:t>
                          </w:r>
                          <w:r w:rsidRPr="005F7C77">
                            <w:rPr>
                              <w:rFonts w:ascii="新細明體" w:hAnsi="新細明體"/>
                              <w:sz w:val="20"/>
                              <w:szCs w:val="20"/>
                            </w:rPr>
                            <w:t>府機關資訊通報第</w:t>
                          </w:r>
                          <w:r w:rsidRPr="005F7C77">
                            <w:rPr>
                              <w:rFonts w:ascii="新細明體" w:hAnsi="新細明體" w:hint="eastAsia"/>
                              <w:sz w:val="20"/>
                              <w:szCs w:val="20"/>
                            </w:rPr>
                            <w:t>3</w:t>
                          </w:r>
                          <w:r w:rsidRPr="005F7C77">
                            <w:rPr>
                              <w:rFonts w:ascii="新細明體" w:hAnsi="新細明體"/>
                              <w:sz w:val="20"/>
                              <w:szCs w:val="20"/>
                            </w:rPr>
                            <w:t>2</w:t>
                          </w:r>
                          <w:r>
                            <w:rPr>
                              <w:rFonts w:ascii="新細明體" w:hAnsi="新細明體"/>
                              <w:sz w:val="20"/>
                              <w:szCs w:val="20"/>
                            </w:rPr>
                            <w:t>5</w:t>
                          </w:r>
                          <w:r w:rsidRPr="005F7C77">
                            <w:rPr>
                              <w:rFonts w:ascii="新細明體" w:hAnsi="新細明體"/>
                              <w:sz w:val="20"/>
                              <w:szCs w:val="20"/>
                            </w:rPr>
                            <w:t>期</w:t>
                          </w:r>
                        </w:p>
                        <w:p w:rsidR="00A5442B" w:rsidRDefault="00A5442B" w:rsidP="007427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9FA559" id="矩形 145" o:spid="_x0000_s1127" style="position:absolute;margin-left:6pt;margin-top:5.1pt;width:142.5pt;height:26.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" fillcolor="white [3201]" stroked="f" strokeweight="2pt">
              <v:textbox>
                <w:txbxContent>
                  <w:p w:rsidR="00A5442B" w:rsidRPr="005F7C77" w:rsidRDefault="00A5442B" w:rsidP="0074276B">
                    <w:pPr>
                      <w:jc w:val="center"/>
                      <w:rPr>
                        <w:rFonts w:ascii="新細明體" w:hAnsi="新細明體"/>
                        <w:sz w:val="20"/>
                        <w:szCs w:val="20"/>
                      </w:rPr>
                    </w:pPr>
                    <w:r w:rsidRPr="005F7C77">
                      <w:rPr>
                        <w:rFonts w:ascii="新細明體" w:hAnsi="新細明體" w:hint="eastAsia"/>
                        <w:sz w:val="20"/>
                        <w:szCs w:val="20"/>
                      </w:rPr>
                      <w:t>政</w:t>
                    </w:r>
                    <w:r w:rsidRPr="005F7C77">
                      <w:rPr>
                        <w:rFonts w:ascii="新細明體" w:hAnsi="新細明體"/>
                        <w:sz w:val="20"/>
                        <w:szCs w:val="20"/>
                      </w:rPr>
                      <w:t>府機關資訊通報第</w:t>
                    </w:r>
                    <w:r w:rsidRPr="005F7C77">
                      <w:rPr>
                        <w:rFonts w:ascii="新細明體" w:hAnsi="新細明體" w:hint="eastAsia"/>
                        <w:sz w:val="20"/>
                        <w:szCs w:val="20"/>
                      </w:rPr>
                      <w:t>3</w:t>
                    </w:r>
                    <w:r w:rsidRPr="005F7C77">
                      <w:rPr>
                        <w:rFonts w:ascii="新細明體" w:hAnsi="新細明體"/>
                        <w:sz w:val="20"/>
                        <w:szCs w:val="20"/>
                      </w:rPr>
                      <w:t>2</w:t>
                    </w:r>
                    <w:r>
                      <w:rPr>
                        <w:rFonts w:ascii="新細明體" w:hAnsi="新細明體"/>
                        <w:sz w:val="20"/>
                        <w:szCs w:val="20"/>
                      </w:rPr>
                      <w:t>5</w:t>
                    </w:r>
                    <w:r w:rsidRPr="005F7C77">
                      <w:rPr>
                        <w:rFonts w:ascii="新細明體" w:hAnsi="新細明體"/>
                        <w:sz w:val="20"/>
                        <w:szCs w:val="20"/>
                      </w:rPr>
                      <w:t>期</w:t>
                    </w:r>
                  </w:p>
                  <w:p w:rsidR="00A5442B" w:rsidRDefault="00A5442B" w:rsidP="0074276B">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A3B" w:rsidRDefault="00251A3B" w:rsidP="00061B98">
      <w:r>
        <w:separator/>
      </w:r>
    </w:p>
  </w:footnote>
  <w:footnote w:type="continuationSeparator" w:id="0">
    <w:p w:rsidR="00251A3B" w:rsidRDefault="00251A3B" w:rsidP="00061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E7359"/>
    <w:multiLevelType w:val="hybridMultilevel"/>
    <w:tmpl w:val="711A6D5A"/>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0C61E4D"/>
    <w:multiLevelType w:val="hybridMultilevel"/>
    <w:tmpl w:val="3E40A54C"/>
    <w:lvl w:ilvl="0" w:tplc="04090015">
      <w:start w:val="1"/>
      <w:numFmt w:val="taiwaneseCountingThousand"/>
      <w:lvlText w:val="%1、"/>
      <w:lvlJc w:val="left"/>
      <w:pPr>
        <w:ind w:left="5584"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11395AA9"/>
    <w:multiLevelType w:val="hybridMultilevel"/>
    <w:tmpl w:val="EEFAA552"/>
    <w:lvl w:ilvl="0" w:tplc="C50A9FA4">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1450" w:hanging="480"/>
      </w:p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3">
    <w:nsid w:val="144D12F6"/>
    <w:multiLevelType w:val="hybridMultilevel"/>
    <w:tmpl w:val="E004B17C"/>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8D504A"/>
    <w:multiLevelType w:val="hybridMultilevel"/>
    <w:tmpl w:val="CDF0045A"/>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DB3227D"/>
    <w:multiLevelType w:val="hybridMultilevel"/>
    <w:tmpl w:val="F6D86370"/>
    <w:lvl w:ilvl="0" w:tplc="F8FC8462">
      <w:start w:val="1"/>
      <w:numFmt w:val="taiwaneseCountingThousand"/>
      <w:lvlText w:val="(%1)"/>
      <w:lvlJc w:val="left"/>
      <w:pPr>
        <w:ind w:left="825" w:hanging="375"/>
      </w:pPr>
      <w:rPr>
        <w:rFonts w:hint="default"/>
      </w:rPr>
    </w:lvl>
    <w:lvl w:ilvl="1" w:tplc="94E495F0">
      <w:start w:val="1"/>
      <w:numFmt w:val="decimal"/>
      <w:lvlText w:val="%2."/>
      <w:lvlJc w:val="left"/>
      <w:pPr>
        <w:ind w:left="1290" w:hanging="360"/>
      </w:pPr>
      <w:rPr>
        <w:rFonts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6">
    <w:nsid w:val="218353D5"/>
    <w:multiLevelType w:val="hybridMultilevel"/>
    <w:tmpl w:val="A23C49DE"/>
    <w:lvl w:ilvl="0" w:tplc="E1806AC0">
      <w:start w:val="1"/>
      <w:numFmt w:val="ideographLegalTraditional"/>
      <w:lvlText w:val="%1、"/>
      <w:lvlJc w:val="left"/>
      <w:pPr>
        <w:ind w:left="1048" w:hanging="480"/>
      </w:pPr>
      <w:rPr>
        <w:lang w:val="en-US"/>
      </w:rPr>
    </w:lvl>
    <w:lvl w:ilvl="1" w:tplc="04090019" w:tentative="1">
      <w:start w:val="1"/>
      <w:numFmt w:val="ideographTraditional"/>
      <w:lvlText w:val="%2、"/>
      <w:lvlJc w:val="left"/>
      <w:pPr>
        <w:ind w:left="1441" w:hanging="480"/>
      </w:pPr>
    </w:lvl>
    <w:lvl w:ilvl="2" w:tplc="0409001B" w:tentative="1">
      <w:start w:val="1"/>
      <w:numFmt w:val="lowerRoman"/>
      <w:lvlText w:val="%3."/>
      <w:lvlJc w:val="right"/>
      <w:pPr>
        <w:ind w:left="1921" w:hanging="480"/>
      </w:pPr>
    </w:lvl>
    <w:lvl w:ilvl="3" w:tplc="0409000F" w:tentative="1">
      <w:start w:val="1"/>
      <w:numFmt w:val="decimal"/>
      <w:lvlText w:val="%4."/>
      <w:lvlJc w:val="left"/>
      <w:pPr>
        <w:ind w:left="2401" w:hanging="480"/>
      </w:pPr>
    </w:lvl>
    <w:lvl w:ilvl="4" w:tplc="04090019" w:tentative="1">
      <w:start w:val="1"/>
      <w:numFmt w:val="ideographTraditional"/>
      <w:lvlText w:val="%5、"/>
      <w:lvlJc w:val="left"/>
      <w:pPr>
        <w:ind w:left="2881" w:hanging="480"/>
      </w:pPr>
    </w:lvl>
    <w:lvl w:ilvl="5" w:tplc="0409001B" w:tentative="1">
      <w:start w:val="1"/>
      <w:numFmt w:val="lowerRoman"/>
      <w:lvlText w:val="%6."/>
      <w:lvlJc w:val="right"/>
      <w:pPr>
        <w:ind w:left="3361" w:hanging="480"/>
      </w:pPr>
    </w:lvl>
    <w:lvl w:ilvl="6" w:tplc="0409000F" w:tentative="1">
      <w:start w:val="1"/>
      <w:numFmt w:val="decimal"/>
      <w:lvlText w:val="%7."/>
      <w:lvlJc w:val="left"/>
      <w:pPr>
        <w:ind w:left="3841" w:hanging="480"/>
      </w:pPr>
    </w:lvl>
    <w:lvl w:ilvl="7" w:tplc="04090019" w:tentative="1">
      <w:start w:val="1"/>
      <w:numFmt w:val="ideographTraditional"/>
      <w:lvlText w:val="%8、"/>
      <w:lvlJc w:val="left"/>
      <w:pPr>
        <w:ind w:left="4321" w:hanging="480"/>
      </w:pPr>
    </w:lvl>
    <w:lvl w:ilvl="8" w:tplc="0409001B" w:tentative="1">
      <w:start w:val="1"/>
      <w:numFmt w:val="lowerRoman"/>
      <w:lvlText w:val="%9."/>
      <w:lvlJc w:val="right"/>
      <w:pPr>
        <w:ind w:left="4801" w:hanging="480"/>
      </w:pPr>
    </w:lvl>
  </w:abstractNum>
  <w:abstractNum w:abstractNumId="7">
    <w:nsid w:val="243074AA"/>
    <w:multiLevelType w:val="hybridMultilevel"/>
    <w:tmpl w:val="82905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E301B88"/>
    <w:multiLevelType w:val="hybridMultilevel"/>
    <w:tmpl w:val="E9223CD0"/>
    <w:lvl w:ilvl="0" w:tplc="9058E878">
      <w:start w:val="1"/>
      <w:numFmt w:val="taiwaneseCountingThousand"/>
      <w:suff w:val="space"/>
      <w:lvlText w:val="%1、"/>
      <w:lvlJc w:val="left"/>
      <w:pPr>
        <w:ind w:left="1190" w:hanging="480"/>
      </w:pPr>
      <w:rPr>
        <w:rFonts w:hint="eastAsia"/>
      </w:rPr>
    </w:lvl>
    <w:lvl w:ilvl="1" w:tplc="C71640F6">
      <w:start w:val="1"/>
      <w:numFmt w:val="taiwaneseCountingThousand"/>
      <w:lvlText w:val="（%2）"/>
      <w:lvlJc w:val="left"/>
      <w:pPr>
        <w:ind w:left="1690" w:hanging="720"/>
      </w:pPr>
      <w:rPr>
        <w:rFonts w:hint="default"/>
      </w:r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9">
    <w:nsid w:val="3FD74FE1"/>
    <w:multiLevelType w:val="hybridMultilevel"/>
    <w:tmpl w:val="4BD8FBE0"/>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nsid w:val="41CE50A9"/>
    <w:multiLevelType w:val="hybridMultilevel"/>
    <w:tmpl w:val="94EC9556"/>
    <w:lvl w:ilvl="0" w:tplc="9524049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7461540"/>
    <w:multiLevelType w:val="hybridMultilevel"/>
    <w:tmpl w:val="F38AB9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76E1BE0"/>
    <w:multiLevelType w:val="hybridMultilevel"/>
    <w:tmpl w:val="52108404"/>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9AA3A9A"/>
    <w:multiLevelType w:val="hybridMultilevel"/>
    <w:tmpl w:val="81203DF4"/>
    <w:lvl w:ilvl="0" w:tplc="3654C3F8">
      <w:start w:val="1"/>
      <w:numFmt w:val="taiwaneseCountingThousand"/>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E20E0D"/>
    <w:multiLevelType w:val="hybridMultilevel"/>
    <w:tmpl w:val="F6D86370"/>
    <w:lvl w:ilvl="0" w:tplc="F8FC8462">
      <w:start w:val="1"/>
      <w:numFmt w:val="taiwaneseCountingThousand"/>
      <w:lvlText w:val="(%1)"/>
      <w:lvlJc w:val="left"/>
      <w:pPr>
        <w:ind w:left="825" w:hanging="375"/>
      </w:pPr>
      <w:rPr>
        <w:rFonts w:hint="default"/>
      </w:rPr>
    </w:lvl>
    <w:lvl w:ilvl="1" w:tplc="94E495F0">
      <w:start w:val="1"/>
      <w:numFmt w:val="decimal"/>
      <w:lvlText w:val="%2."/>
      <w:lvlJc w:val="left"/>
      <w:pPr>
        <w:ind w:left="1290" w:hanging="360"/>
      </w:pPr>
      <w:rPr>
        <w:rFonts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5">
    <w:nsid w:val="4EF00CF8"/>
    <w:multiLevelType w:val="hybridMultilevel"/>
    <w:tmpl w:val="92265DDE"/>
    <w:lvl w:ilvl="0" w:tplc="04090001">
      <w:start w:val="1"/>
      <w:numFmt w:val="bullet"/>
      <w:lvlText w:val=""/>
      <w:lvlJc w:val="left"/>
      <w:pPr>
        <w:ind w:left="852" w:hanging="480"/>
      </w:pPr>
      <w:rPr>
        <w:rFonts w:ascii="Wingdings" w:hAnsi="Wingdings" w:hint="default"/>
      </w:rPr>
    </w:lvl>
    <w:lvl w:ilvl="1" w:tplc="04090003" w:tentative="1">
      <w:start w:val="1"/>
      <w:numFmt w:val="bullet"/>
      <w:lvlText w:val=""/>
      <w:lvlJc w:val="left"/>
      <w:pPr>
        <w:ind w:left="1332" w:hanging="480"/>
      </w:pPr>
      <w:rPr>
        <w:rFonts w:ascii="Wingdings" w:hAnsi="Wingdings" w:hint="default"/>
      </w:rPr>
    </w:lvl>
    <w:lvl w:ilvl="2" w:tplc="04090005" w:tentative="1">
      <w:start w:val="1"/>
      <w:numFmt w:val="bullet"/>
      <w:lvlText w:val=""/>
      <w:lvlJc w:val="left"/>
      <w:pPr>
        <w:ind w:left="1812" w:hanging="480"/>
      </w:pPr>
      <w:rPr>
        <w:rFonts w:ascii="Wingdings" w:hAnsi="Wingdings" w:hint="default"/>
      </w:rPr>
    </w:lvl>
    <w:lvl w:ilvl="3" w:tplc="04090001" w:tentative="1">
      <w:start w:val="1"/>
      <w:numFmt w:val="bullet"/>
      <w:lvlText w:val=""/>
      <w:lvlJc w:val="left"/>
      <w:pPr>
        <w:ind w:left="2292" w:hanging="480"/>
      </w:pPr>
      <w:rPr>
        <w:rFonts w:ascii="Wingdings" w:hAnsi="Wingdings" w:hint="default"/>
      </w:rPr>
    </w:lvl>
    <w:lvl w:ilvl="4" w:tplc="04090003" w:tentative="1">
      <w:start w:val="1"/>
      <w:numFmt w:val="bullet"/>
      <w:lvlText w:val=""/>
      <w:lvlJc w:val="left"/>
      <w:pPr>
        <w:ind w:left="2772" w:hanging="480"/>
      </w:pPr>
      <w:rPr>
        <w:rFonts w:ascii="Wingdings" w:hAnsi="Wingdings" w:hint="default"/>
      </w:rPr>
    </w:lvl>
    <w:lvl w:ilvl="5" w:tplc="04090005" w:tentative="1">
      <w:start w:val="1"/>
      <w:numFmt w:val="bullet"/>
      <w:lvlText w:val=""/>
      <w:lvlJc w:val="left"/>
      <w:pPr>
        <w:ind w:left="3252" w:hanging="480"/>
      </w:pPr>
      <w:rPr>
        <w:rFonts w:ascii="Wingdings" w:hAnsi="Wingdings" w:hint="default"/>
      </w:rPr>
    </w:lvl>
    <w:lvl w:ilvl="6" w:tplc="04090001" w:tentative="1">
      <w:start w:val="1"/>
      <w:numFmt w:val="bullet"/>
      <w:lvlText w:val=""/>
      <w:lvlJc w:val="left"/>
      <w:pPr>
        <w:ind w:left="3732" w:hanging="480"/>
      </w:pPr>
      <w:rPr>
        <w:rFonts w:ascii="Wingdings" w:hAnsi="Wingdings" w:hint="default"/>
      </w:rPr>
    </w:lvl>
    <w:lvl w:ilvl="7" w:tplc="04090003" w:tentative="1">
      <w:start w:val="1"/>
      <w:numFmt w:val="bullet"/>
      <w:lvlText w:val=""/>
      <w:lvlJc w:val="left"/>
      <w:pPr>
        <w:ind w:left="4212" w:hanging="480"/>
      </w:pPr>
      <w:rPr>
        <w:rFonts w:ascii="Wingdings" w:hAnsi="Wingdings" w:hint="default"/>
      </w:rPr>
    </w:lvl>
    <w:lvl w:ilvl="8" w:tplc="04090005" w:tentative="1">
      <w:start w:val="1"/>
      <w:numFmt w:val="bullet"/>
      <w:lvlText w:val=""/>
      <w:lvlJc w:val="left"/>
      <w:pPr>
        <w:ind w:left="4692" w:hanging="480"/>
      </w:pPr>
      <w:rPr>
        <w:rFonts w:ascii="Wingdings" w:hAnsi="Wingdings" w:hint="default"/>
      </w:rPr>
    </w:lvl>
  </w:abstractNum>
  <w:abstractNum w:abstractNumId="16">
    <w:nsid w:val="504E18BF"/>
    <w:multiLevelType w:val="hybridMultilevel"/>
    <w:tmpl w:val="15AA8372"/>
    <w:lvl w:ilvl="0" w:tplc="D0B42B3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484156F"/>
    <w:multiLevelType w:val="hybridMultilevel"/>
    <w:tmpl w:val="F6D86370"/>
    <w:lvl w:ilvl="0" w:tplc="F8FC8462">
      <w:start w:val="1"/>
      <w:numFmt w:val="taiwaneseCountingThousand"/>
      <w:lvlText w:val="(%1)"/>
      <w:lvlJc w:val="left"/>
      <w:pPr>
        <w:ind w:left="825" w:hanging="375"/>
      </w:pPr>
      <w:rPr>
        <w:rFonts w:hint="default"/>
      </w:rPr>
    </w:lvl>
    <w:lvl w:ilvl="1" w:tplc="94E495F0">
      <w:start w:val="1"/>
      <w:numFmt w:val="decimal"/>
      <w:lvlText w:val="%2."/>
      <w:lvlJc w:val="left"/>
      <w:pPr>
        <w:ind w:left="1290" w:hanging="360"/>
      </w:pPr>
      <w:rPr>
        <w:rFonts w:hint="default"/>
      </w:r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8">
    <w:nsid w:val="59DD31C7"/>
    <w:multiLevelType w:val="hybridMultilevel"/>
    <w:tmpl w:val="B450E5E8"/>
    <w:lvl w:ilvl="0" w:tplc="76A046E0">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5EED7AE1"/>
    <w:multiLevelType w:val="hybridMultilevel"/>
    <w:tmpl w:val="E004B17C"/>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95E06D2"/>
    <w:multiLevelType w:val="hybridMultilevel"/>
    <w:tmpl w:val="E5FA4022"/>
    <w:lvl w:ilvl="0" w:tplc="4FE6AA3C">
      <w:start w:val="1"/>
      <w:numFmt w:val="taiwaneseCountingThousand"/>
      <w:suff w:val="space"/>
      <w:lvlText w:val="（%1）"/>
      <w:lvlJc w:val="left"/>
      <w:pPr>
        <w:ind w:left="1572" w:hanging="720"/>
      </w:pPr>
      <w:rPr>
        <w:rFonts w:asciiTheme="minorEastAsia" w:eastAsia="新細明體" w:hAnsiTheme="minorEastAsia"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1">
    <w:nsid w:val="6A591A3C"/>
    <w:multiLevelType w:val="hybridMultilevel"/>
    <w:tmpl w:val="CDF0045A"/>
    <w:lvl w:ilvl="0" w:tplc="7E70FC4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CFC4D8F"/>
    <w:multiLevelType w:val="hybridMultilevel"/>
    <w:tmpl w:val="289A16B4"/>
    <w:lvl w:ilvl="0" w:tplc="B7280A94">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1450" w:hanging="480"/>
      </w:p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tentative="1">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23">
    <w:nsid w:val="6EFE439B"/>
    <w:multiLevelType w:val="hybridMultilevel"/>
    <w:tmpl w:val="94EC9556"/>
    <w:lvl w:ilvl="0" w:tplc="9524049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2C53F0B"/>
    <w:multiLevelType w:val="hybridMultilevel"/>
    <w:tmpl w:val="94EC9556"/>
    <w:lvl w:ilvl="0" w:tplc="9524049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C22084D"/>
    <w:multiLevelType w:val="hybridMultilevel"/>
    <w:tmpl w:val="29D2BE6E"/>
    <w:lvl w:ilvl="0" w:tplc="58FAF39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CAE6960"/>
    <w:multiLevelType w:val="hybridMultilevel"/>
    <w:tmpl w:val="4AB45BA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5"/>
  </w:num>
  <w:num w:numId="3">
    <w:abstractNumId w:val="16"/>
  </w:num>
  <w:num w:numId="4">
    <w:abstractNumId w:val="17"/>
  </w:num>
  <w:num w:numId="5">
    <w:abstractNumId w:val="14"/>
  </w:num>
  <w:num w:numId="6">
    <w:abstractNumId w:val="26"/>
  </w:num>
  <w:num w:numId="7">
    <w:abstractNumId w:val="22"/>
  </w:num>
  <w:num w:numId="8">
    <w:abstractNumId w:val="24"/>
  </w:num>
  <w:num w:numId="9">
    <w:abstractNumId w:val="23"/>
  </w:num>
  <w:num w:numId="10">
    <w:abstractNumId w:val="8"/>
  </w:num>
  <w:num w:numId="11">
    <w:abstractNumId w:val="10"/>
  </w:num>
  <w:num w:numId="12">
    <w:abstractNumId w:val="2"/>
  </w:num>
  <w:num w:numId="13">
    <w:abstractNumId w:val="7"/>
  </w:num>
  <w:num w:numId="14">
    <w:abstractNumId w:val="13"/>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19"/>
  </w:num>
  <w:num w:numId="19">
    <w:abstractNumId w:val="3"/>
  </w:num>
  <w:num w:numId="20">
    <w:abstractNumId w:val="4"/>
  </w:num>
  <w:num w:numId="21">
    <w:abstractNumId w:val="21"/>
  </w:num>
  <w:num w:numId="22">
    <w:abstractNumId w:val="6"/>
  </w:num>
  <w:num w:numId="23">
    <w:abstractNumId w:val="1"/>
  </w:num>
  <w:num w:numId="24">
    <w:abstractNumId w:val="9"/>
  </w:num>
  <w:num w:numId="25">
    <w:abstractNumId w:val="18"/>
  </w:num>
  <w:num w:numId="26">
    <w:abstractNumId w:val="15"/>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F4"/>
    <w:rsid w:val="000228E5"/>
    <w:rsid w:val="00023D85"/>
    <w:rsid w:val="0003358A"/>
    <w:rsid w:val="0004618A"/>
    <w:rsid w:val="00061B98"/>
    <w:rsid w:val="00061F31"/>
    <w:rsid w:val="00063C47"/>
    <w:rsid w:val="000665AD"/>
    <w:rsid w:val="0006779A"/>
    <w:rsid w:val="00075B9B"/>
    <w:rsid w:val="00077D28"/>
    <w:rsid w:val="00077D80"/>
    <w:rsid w:val="00077F9D"/>
    <w:rsid w:val="00097706"/>
    <w:rsid w:val="000A1BB3"/>
    <w:rsid w:val="000A4922"/>
    <w:rsid w:val="000B2CE5"/>
    <w:rsid w:val="000B467F"/>
    <w:rsid w:val="000B71CC"/>
    <w:rsid w:val="000B7E51"/>
    <w:rsid w:val="000C392B"/>
    <w:rsid w:val="000D6609"/>
    <w:rsid w:val="000E153B"/>
    <w:rsid w:val="000E15EA"/>
    <w:rsid w:val="000E2C72"/>
    <w:rsid w:val="000E66A2"/>
    <w:rsid w:val="000E750F"/>
    <w:rsid w:val="000F00C1"/>
    <w:rsid w:val="000F7C61"/>
    <w:rsid w:val="001155F3"/>
    <w:rsid w:val="0012112E"/>
    <w:rsid w:val="00126869"/>
    <w:rsid w:val="001359C7"/>
    <w:rsid w:val="00150D53"/>
    <w:rsid w:val="001563A9"/>
    <w:rsid w:val="00156B7F"/>
    <w:rsid w:val="00163496"/>
    <w:rsid w:val="0018074B"/>
    <w:rsid w:val="00183439"/>
    <w:rsid w:val="001845D1"/>
    <w:rsid w:val="00184F29"/>
    <w:rsid w:val="001953DC"/>
    <w:rsid w:val="001A37D6"/>
    <w:rsid w:val="001A507A"/>
    <w:rsid w:val="001A6933"/>
    <w:rsid w:val="001C0439"/>
    <w:rsid w:val="00203609"/>
    <w:rsid w:val="0022751D"/>
    <w:rsid w:val="00250245"/>
    <w:rsid w:val="00251A3B"/>
    <w:rsid w:val="00254523"/>
    <w:rsid w:val="00257631"/>
    <w:rsid w:val="00262355"/>
    <w:rsid w:val="0027087D"/>
    <w:rsid w:val="00271C81"/>
    <w:rsid w:val="00296731"/>
    <w:rsid w:val="002A3E42"/>
    <w:rsid w:val="002B35C4"/>
    <w:rsid w:val="002B3ECF"/>
    <w:rsid w:val="002B6DA1"/>
    <w:rsid w:val="002D3BC7"/>
    <w:rsid w:val="003024A4"/>
    <w:rsid w:val="00306728"/>
    <w:rsid w:val="003317E1"/>
    <w:rsid w:val="0034792A"/>
    <w:rsid w:val="00357B32"/>
    <w:rsid w:val="00357DDC"/>
    <w:rsid w:val="003642F7"/>
    <w:rsid w:val="00381CDD"/>
    <w:rsid w:val="00386472"/>
    <w:rsid w:val="003967A8"/>
    <w:rsid w:val="003A148E"/>
    <w:rsid w:val="003A3904"/>
    <w:rsid w:val="003B7A70"/>
    <w:rsid w:val="003B7D36"/>
    <w:rsid w:val="003F20E0"/>
    <w:rsid w:val="003F36AC"/>
    <w:rsid w:val="003F4EB8"/>
    <w:rsid w:val="004005D2"/>
    <w:rsid w:val="00401C04"/>
    <w:rsid w:val="004027D7"/>
    <w:rsid w:val="00404B83"/>
    <w:rsid w:val="00410F06"/>
    <w:rsid w:val="00412B39"/>
    <w:rsid w:val="0042436E"/>
    <w:rsid w:val="00430F02"/>
    <w:rsid w:val="00442A69"/>
    <w:rsid w:val="00461E9C"/>
    <w:rsid w:val="0046248B"/>
    <w:rsid w:val="00464231"/>
    <w:rsid w:val="0047722C"/>
    <w:rsid w:val="004931C5"/>
    <w:rsid w:val="004A6C87"/>
    <w:rsid w:val="004A7A73"/>
    <w:rsid w:val="004B0149"/>
    <w:rsid w:val="004B4178"/>
    <w:rsid w:val="004B66C6"/>
    <w:rsid w:val="004B7C6A"/>
    <w:rsid w:val="004C1863"/>
    <w:rsid w:val="004F3521"/>
    <w:rsid w:val="00517C7C"/>
    <w:rsid w:val="0052585B"/>
    <w:rsid w:val="0053009E"/>
    <w:rsid w:val="0053463D"/>
    <w:rsid w:val="0054430F"/>
    <w:rsid w:val="00550C8C"/>
    <w:rsid w:val="00553875"/>
    <w:rsid w:val="005627AB"/>
    <w:rsid w:val="00593501"/>
    <w:rsid w:val="005A20C5"/>
    <w:rsid w:val="005A58BD"/>
    <w:rsid w:val="005A68AA"/>
    <w:rsid w:val="005B06D5"/>
    <w:rsid w:val="005B3715"/>
    <w:rsid w:val="005D7347"/>
    <w:rsid w:val="005E11A6"/>
    <w:rsid w:val="005E4D47"/>
    <w:rsid w:val="005E5EC8"/>
    <w:rsid w:val="005F35E4"/>
    <w:rsid w:val="005F6373"/>
    <w:rsid w:val="006009D2"/>
    <w:rsid w:val="00620BC6"/>
    <w:rsid w:val="00621322"/>
    <w:rsid w:val="00626C62"/>
    <w:rsid w:val="00634782"/>
    <w:rsid w:val="00646D36"/>
    <w:rsid w:val="006478FC"/>
    <w:rsid w:val="006652E7"/>
    <w:rsid w:val="006779D5"/>
    <w:rsid w:val="00694EBE"/>
    <w:rsid w:val="00695368"/>
    <w:rsid w:val="00697749"/>
    <w:rsid w:val="006C3984"/>
    <w:rsid w:val="006D7287"/>
    <w:rsid w:val="006E02B8"/>
    <w:rsid w:val="00713811"/>
    <w:rsid w:val="00724688"/>
    <w:rsid w:val="007324D7"/>
    <w:rsid w:val="00732741"/>
    <w:rsid w:val="007375BD"/>
    <w:rsid w:val="00737EA3"/>
    <w:rsid w:val="0074276B"/>
    <w:rsid w:val="0077532D"/>
    <w:rsid w:val="0078015E"/>
    <w:rsid w:val="0078390A"/>
    <w:rsid w:val="007973E8"/>
    <w:rsid w:val="007A17A4"/>
    <w:rsid w:val="007A60F5"/>
    <w:rsid w:val="007B64FB"/>
    <w:rsid w:val="007C269B"/>
    <w:rsid w:val="007F3777"/>
    <w:rsid w:val="00802619"/>
    <w:rsid w:val="0082011E"/>
    <w:rsid w:val="00821566"/>
    <w:rsid w:val="00827FAB"/>
    <w:rsid w:val="008502B1"/>
    <w:rsid w:val="00852FBB"/>
    <w:rsid w:val="008648F5"/>
    <w:rsid w:val="00880EF6"/>
    <w:rsid w:val="008813A3"/>
    <w:rsid w:val="00881526"/>
    <w:rsid w:val="00887768"/>
    <w:rsid w:val="00890586"/>
    <w:rsid w:val="0089424A"/>
    <w:rsid w:val="008A1732"/>
    <w:rsid w:val="008A2E3E"/>
    <w:rsid w:val="008B0B10"/>
    <w:rsid w:val="008B0FF5"/>
    <w:rsid w:val="008B5866"/>
    <w:rsid w:val="008C4D07"/>
    <w:rsid w:val="008D02B2"/>
    <w:rsid w:val="008D1E21"/>
    <w:rsid w:val="008D2349"/>
    <w:rsid w:val="008D6E75"/>
    <w:rsid w:val="008F5EF2"/>
    <w:rsid w:val="00903D66"/>
    <w:rsid w:val="009156BC"/>
    <w:rsid w:val="00917ADE"/>
    <w:rsid w:val="00922ECB"/>
    <w:rsid w:val="009268C4"/>
    <w:rsid w:val="00930388"/>
    <w:rsid w:val="00930DE3"/>
    <w:rsid w:val="00944C98"/>
    <w:rsid w:val="009456DD"/>
    <w:rsid w:val="0095795B"/>
    <w:rsid w:val="00961AAB"/>
    <w:rsid w:val="0098566D"/>
    <w:rsid w:val="0099159F"/>
    <w:rsid w:val="009952C0"/>
    <w:rsid w:val="00995BA6"/>
    <w:rsid w:val="009B5D0C"/>
    <w:rsid w:val="009B742C"/>
    <w:rsid w:val="009B76E0"/>
    <w:rsid w:val="009C1F6B"/>
    <w:rsid w:val="009C7F23"/>
    <w:rsid w:val="009E3647"/>
    <w:rsid w:val="009F7A13"/>
    <w:rsid w:val="00A052AD"/>
    <w:rsid w:val="00A10A7F"/>
    <w:rsid w:val="00A237A3"/>
    <w:rsid w:val="00A30C44"/>
    <w:rsid w:val="00A31A10"/>
    <w:rsid w:val="00A32F73"/>
    <w:rsid w:val="00A3322D"/>
    <w:rsid w:val="00A33443"/>
    <w:rsid w:val="00A34802"/>
    <w:rsid w:val="00A41569"/>
    <w:rsid w:val="00A5442B"/>
    <w:rsid w:val="00A67744"/>
    <w:rsid w:val="00A719E4"/>
    <w:rsid w:val="00A75F62"/>
    <w:rsid w:val="00A80F15"/>
    <w:rsid w:val="00AA089F"/>
    <w:rsid w:val="00AB2FBA"/>
    <w:rsid w:val="00AC46BC"/>
    <w:rsid w:val="00AE6668"/>
    <w:rsid w:val="00AF29B2"/>
    <w:rsid w:val="00AF6CF4"/>
    <w:rsid w:val="00B22125"/>
    <w:rsid w:val="00B27B56"/>
    <w:rsid w:val="00B54436"/>
    <w:rsid w:val="00B62AB5"/>
    <w:rsid w:val="00B7243B"/>
    <w:rsid w:val="00B738E2"/>
    <w:rsid w:val="00B73D57"/>
    <w:rsid w:val="00B8495F"/>
    <w:rsid w:val="00BA0055"/>
    <w:rsid w:val="00BB0E7C"/>
    <w:rsid w:val="00BB3F22"/>
    <w:rsid w:val="00BC6EEC"/>
    <w:rsid w:val="00BD239B"/>
    <w:rsid w:val="00BD2636"/>
    <w:rsid w:val="00BD4E1D"/>
    <w:rsid w:val="00BE5FD8"/>
    <w:rsid w:val="00BF5596"/>
    <w:rsid w:val="00C0131B"/>
    <w:rsid w:val="00C019DF"/>
    <w:rsid w:val="00C06567"/>
    <w:rsid w:val="00C34E58"/>
    <w:rsid w:val="00C35AD9"/>
    <w:rsid w:val="00C36458"/>
    <w:rsid w:val="00C43A53"/>
    <w:rsid w:val="00C50D66"/>
    <w:rsid w:val="00C53EAD"/>
    <w:rsid w:val="00C60EE0"/>
    <w:rsid w:val="00C649C8"/>
    <w:rsid w:val="00C672D0"/>
    <w:rsid w:val="00C70B24"/>
    <w:rsid w:val="00C8008E"/>
    <w:rsid w:val="00C80A25"/>
    <w:rsid w:val="00CA358C"/>
    <w:rsid w:val="00CA5E40"/>
    <w:rsid w:val="00CC2927"/>
    <w:rsid w:val="00CD1880"/>
    <w:rsid w:val="00CD2691"/>
    <w:rsid w:val="00CD5E0A"/>
    <w:rsid w:val="00CE7E16"/>
    <w:rsid w:val="00D0531F"/>
    <w:rsid w:val="00D33298"/>
    <w:rsid w:val="00D50AF0"/>
    <w:rsid w:val="00D613D4"/>
    <w:rsid w:val="00D76AFD"/>
    <w:rsid w:val="00D76D61"/>
    <w:rsid w:val="00D77664"/>
    <w:rsid w:val="00D83D09"/>
    <w:rsid w:val="00D84B34"/>
    <w:rsid w:val="00D94A2F"/>
    <w:rsid w:val="00DA36B9"/>
    <w:rsid w:val="00DA584C"/>
    <w:rsid w:val="00DA7998"/>
    <w:rsid w:val="00DB4123"/>
    <w:rsid w:val="00DC7DD3"/>
    <w:rsid w:val="00DD57F4"/>
    <w:rsid w:val="00DD77E0"/>
    <w:rsid w:val="00DE2F4A"/>
    <w:rsid w:val="00DE76B4"/>
    <w:rsid w:val="00DF4A62"/>
    <w:rsid w:val="00DF7A90"/>
    <w:rsid w:val="00E13835"/>
    <w:rsid w:val="00E20F39"/>
    <w:rsid w:val="00E2214F"/>
    <w:rsid w:val="00E250C9"/>
    <w:rsid w:val="00E25A20"/>
    <w:rsid w:val="00E37F31"/>
    <w:rsid w:val="00E47419"/>
    <w:rsid w:val="00E57E6A"/>
    <w:rsid w:val="00E62293"/>
    <w:rsid w:val="00E64CC5"/>
    <w:rsid w:val="00E7077C"/>
    <w:rsid w:val="00E82CB2"/>
    <w:rsid w:val="00E82EFE"/>
    <w:rsid w:val="00EA2AB3"/>
    <w:rsid w:val="00EA679C"/>
    <w:rsid w:val="00EA7486"/>
    <w:rsid w:val="00EC5FB0"/>
    <w:rsid w:val="00ED2189"/>
    <w:rsid w:val="00ED2EC4"/>
    <w:rsid w:val="00ED309B"/>
    <w:rsid w:val="00ED59DF"/>
    <w:rsid w:val="00ED7633"/>
    <w:rsid w:val="00EE1482"/>
    <w:rsid w:val="00EE4BEF"/>
    <w:rsid w:val="00EF1D23"/>
    <w:rsid w:val="00F05CB1"/>
    <w:rsid w:val="00F11345"/>
    <w:rsid w:val="00F236DB"/>
    <w:rsid w:val="00F34E87"/>
    <w:rsid w:val="00F34F0F"/>
    <w:rsid w:val="00F438B3"/>
    <w:rsid w:val="00F556AD"/>
    <w:rsid w:val="00F70664"/>
    <w:rsid w:val="00F723E5"/>
    <w:rsid w:val="00F842D2"/>
    <w:rsid w:val="00F8671F"/>
    <w:rsid w:val="00FA51A5"/>
    <w:rsid w:val="00FB3AC6"/>
    <w:rsid w:val="00FD1DCA"/>
    <w:rsid w:val="00FD3AB5"/>
    <w:rsid w:val="00FD720C"/>
    <w:rsid w:val="00FE04B1"/>
    <w:rsid w:val="00FE2228"/>
    <w:rsid w:val="00FE3463"/>
    <w:rsid w:val="00FF1197"/>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518727-8A50-4C22-94DF-CC90F4605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
    <w:next w:val="a"/>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
    <w:next w:val="a"/>
    <w:link w:val="20"/>
    <w:uiPriority w:val="9"/>
    <w:semiHidden/>
    <w:unhideWhenUsed/>
    <w:qFormat/>
    <w:rsid w:val="0095795B"/>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3">
    <w:name w:val="List Paragraph"/>
    <w:basedOn w:val="a"/>
    <w:link w:val="a4"/>
    <w:uiPriority w:val="34"/>
    <w:qFormat/>
    <w:rsid w:val="0099159F"/>
    <w:pPr>
      <w:ind w:leftChars="200" w:left="480"/>
    </w:pPr>
  </w:style>
  <w:style w:type="paragraph" w:styleId="a5">
    <w:name w:val="Balloon Text"/>
    <w:basedOn w:val="a"/>
    <w:link w:val="a6"/>
    <w:uiPriority w:val="99"/>
    <w:semiHidden/>
    <w:unhideWhenUsed/>
    <w:rsid w:val="00FE222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FE2228"/>
    <w:rPr>
      <w:rFonts w:asciiTheme="majorHAnsi" w:eastAsiaTheme="majorEastAsia" w:hAnsiTheme="majorHAnsi" w:cstheme="majorBidi"/>
      <w:sz w:val="18"/>
      <w:szCs w:val="18"/>
    </w:rPr>
  </w:style>
  <w:style w:type="paragraph" w:styleId="Web">
    <w:name w:val="Normal (Web)"/>
    <w:basedOn w:val="a"/>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061B98"/>
    <w:pPr>
      <w:tabs>
        <w:tab w:val="center" w:pos="4153"/>
        <w:tab w:val="right" w:pos="8306"/>
      </w:tabs>
      <w:snapToGrid w:val="0"/>
    </w:pPr>
    <w:rPr>
      <w:sz w:val="20"/>
      <w:szCs w:val="20"/>
    </w:rPr>
  </w:style>
  <w:style w:type="character" w:customStyle="1" w:styleId="a8">
    <w:name w:val="頁首 字元"/>
    <w:basedOn w:val="a0"/>
    <w:link w:val="a7"/>
    <w:uiPriority w:val="99"/>
    <w:rsid w:val="00061B98"/>
    <w:rPr>
      <w:sz w:val="20"/>
      <w:szCs w:val="20"/>
    </w:rPr>
  </w:style>
  <w:style w:type="paragraph" w:styleId="a9">
    <w:name w:val="footer"/>
    <w:basedOn w:val="a"/>
    <w:link w:val="aa"/>
    <w:uiPriority w:val="99"/>
    <w:unhideWhenUsed/>
    <w:rsid w:val="00061B98"/>
    <w:pPr>
      <w:tabs>
        <w:tab w:val="center" w:pos="4153"/>
        <w:tab w:val="right" w:pos="8306"/>
      </w:tabs>
      <w:snapToGrid w:val="0"/>
    </w:pPr>
    <w:rPr>
      <w:sz w:val="20"/>
      <w:szCs w:val="20"/>
    </w:rPr>
  </w:style>
  <w:style w:type="character" w:customStyle="1" w:styleId="aa">
    <w:name w:val="頁尾 字元"/>
    <w:basedOn w:val="a0"/>
    <w:link w:val="a9"/>
    <w:uiPriority w:val="99"/>
    <w:rsid w:val="00061B98"/>
    <w:rPr>
      <w:sz w:val="20"/>
      <w:szCs w:val="20"/>
    </w:rPr>
  </w:style>
  <w:style w:type="table" w:styleId="ab">
    <w:name w:val="Table Grid"/>
    <w:basedOn w:val="a1"/>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D76AFD"/>
    <w:rPr>
      <w:color w:val="0000FF" w:themeColor="hyperlink"/>
      <w:u w:val="single"/>
    </w:rPr>
  </w:style>
  <w:style w:type="character" w:styleId="ad">
    <w:name w:val="FollowedHyperlink"/>
    <w:basedOn w:val="a0"/>
    <w:uiPriority w:val="99"/>
    <w:semiHidden/>
    <w:unhideWhenUsed/>
    <w:rsid w:val="00646D36"/>
    <w:rPr>
      <w:color w:val="800080" w:themeColor="followedHyperlink"/>
      <w:u w:val="single"/>
    </w:rPr>
  </w:style>
  <w:style w:type="character" w:customStyle="1" w:styleId="a4">
    <w:name w:val="清單段落 字元"/>
    <w:link w:val="a3"/>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0"/>
    <w:link w:val="1"/>
    <w:rsid w:val="007A17A4"/>
    <w:rPr>
      <w:rFonts w:ascii="Arial" w:eastAsia="新細明體" w:hAnsi="Arial" w:cs="Times New Roman"/>
      <w:b/>
      <w:bCs/>
      <w:kern w:val="52"/>
      <w:sz w:val="52"/>
      <w:szCs w:val="52"/>
    </w:rPr>
  </w:style>
  <w:style w:type="paragraph" w:customStyle="1" w:styleId="ae">
    <w:name w:val="內文 + 新細明體"/>
    <w:basedOn w:val="a"/>
    <w:rsid w:val="007A17A4"/>
    <w:pPr>
      <w:jc w:val="both"/>
    </w:pPr>
    <w:rPr>
      <w:rFonts w:ascii="Calibri" w:eastAsia="新細明體" w:hAnsi="Calibri" w:cs="Times New Roman"/>
      <w:bCs/>
    </w:rPr>
  </w:style>
  <w:style w:type="paragraph" w:customStyle="1" w:styleId="af">
    <w:name w:val="圖"/>
    <w:link w:val="af0"/>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0">
    <w:name w:val="圖 字元"/>
    <w:link w:val="af"/>
    <w:rsid w:val="007A17A4"/>
    <w:rPr>
      <w:rFonts w:ascii="新細明體" w:eastAsia="新細明體" w:hAnsi="新細明體" w:cs="Times New Roman"/>
      <w:noProof/>
      <w:kern w:val="0"/>
      <w:szCs w:val="32"/>
    </w:rPr>
  </w:style>
  <w:style w:type="paragraph" w:styleId="af1">
    <w:name w:val="Title"/>
    <w:basedOn w:val="a"/>
    <w:next w:val="a"/>
    <w:link w:val="af2"/>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2">
    <w:name w:val="標題 字元"/>
    <w:basedOn w:val="a0"/>
    <w:link w:val="af1"/>
    <w:uiPriority w:val="99"/>
    <w:rsid w:val="008D2349"/>
    <w:rPr>
      <w:rFonts w:ascii="標楷體" w:eastAsia="標楷體" w:hAnsi="標楷體" w:cs="Times New Roman"/>
      <w:b/>
      <w:bCs/>
      <w:sz w:val="40"/>
      <w:szCs w:val="40"/>
    </w:rPr>
  </w:style>
  <w:style w:type="paragraph" w:customStyle="1" w:styleId="11">
    <w:name w:val="清單段落1"/>
    <w:basedOn w:val="a"/>
    <w:rsid w:val="008D2349"/>
    <w:pPr>
      <w:ind w:leftChars="200" w:left="480"/>
    </w:pPr>
    <w:rPr>
      <w:rFonts w:ascii="Times New Roman" w:eastAsia="新細明體" w:hAnsi="Times New Roman" w:cs="Times New Roman"/>
      <w:szCs w:val="24"/>
    </w:rPr>
  </w:style>
  <w:style w:type="paragraph" w:styleId="af3">
    <w:name w:val="Note Heading"/>
    <w:basedOn w:val="a"/>
    <w:next w:val="a"/>
    <w:link w:val="af4"/>
    <w:unhideWhenUsed/>
    <w:rsid w:val="008D2349"/>
    <w:pPr>
      <w:jc w:val="center"/>
    </w:pPr>
    <w:rPr>
      <w:rFonts w:ascii="標楷體" w:eastAsia="標楷體" w:hAnsi="標楷體" w:cs="Times New Roman"/>
      <w:b/>
      <w:bCs/>
      <w:sz w:val="32"/>
      <w:szCs w:val="24"/>
    </w:rPr>
  </w:style>
  <w:style w:type="character" w:customStyle="1" w:styleId="af4">
    <w:name w:val="註釋標題 字元"/>
    <w:basedOn w:val="a0"/>
    <w:link w:val="af3"/>
    <w:rsid w:val="008D2349"/>
    <w:rPr>
      <w:rFonts w:ascii="標楷體" w:eastAsia="標楷體" w:hAnsi="標楷體" w:cs="Times New Roman"/>
      <w:b/>
      <w:bCs/>
      <w:sz w:val="32"/>
      <w:szCs w:val="24"/>
    </w:rPr>
  </w:style>
  <w:style w:type="paragraph" w:styleId="3">
    <w:name w:val="Body Text Indent 3"/>
    <w:basedOn w:val="a"/>
    <w:link w:val="30"/>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0">
    <w:name w:val="本文縮排 3 字元"/>
    <w:basedOn w:val="a0"/>
    <w:link w:val="3"/>
    <w:semiHidden/>
    <w:rsid w:val="008D2349"/>
    <w:rPr>
      <w:rFonts w:ascii="標楷體" w:eastAsia="標楷體" w:hAnsi="標楷體" w:cs="Times New Roman"/>
      <w:sz w:val="28"/>
      <w:szCs w:val="28"/>
    </w:rPr>
  </w:style>
  <w:style w:type="character" w:customStyle="1" w:styleId="20">
    <w:name w:val="標題 2 字元"/>
    <w:basedOn w:val="a0"/>
    <w:link w:val="2"/>
    <w:uiPriority w:val="9"/>
    <w:semiHidden/>
    <w:rsid w:val="0095795B"/>
    <w:rPr>
      <w:rFonts w:asciiTheme="majorHAnsi" w:eastAsiaTheme="majorEastAsia" w:hAnsiTheme="majorHAnsi" w:cstheme="majorBidi"/>
      <w:b/>
      <w:bCs/>
      <w:sz w:val="48"/>
      <w:szCs w:val="48"/>
    </w:rPr>
  </w:style>
  <w:style w:type="paragraph" w:customStyle="1" w:styleId="12">
    <w:name w:val="(1)內文"/>
    <w:basedOn w:val="a"/>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5">
    <w:name w:val="Salutation"/>
    <w:basedOn w:val="a"/>
    <w:next w:val="a"/>
    <w:link w:val="af6"/>
    <w:rsid w:val="0095795B"/>
    <w:rPr>
      <w:rFonts w:ascii="標楷體" w:eastAsia="標楷體" w:hAnsi="標楷體" w:cs="Times New Roman"/>
      <w:sz w:val="28"/>
      <w:szCs w:val="28"/>
    </w:rPr>
  </w:style>
  <w:style w:type="character" w:customStyle="1" w:styleId="af6">
    <w:name w:val="問候 字元"/>
    <w:basedOn w:val="a0"/>
    <w:link w:val="af5"/>
    <w:rsid w:val="0095795B"/>
    <w:rPr>
      <w:rFonts w:ascii="標楷體" w:eastAsia="標楷體" w:hAnsi="標楷體" w:cs="Times New Roman"/>
      <w:sz w:val="28"/>
      <w:szCs w:val="28"/>
    </w:rPr>
  </w:style>
  <w:style w:type="character" w:styleId="af7">
    <w:name w:val="Strong"/>
    <w:uiPriority w:val="22"/>
    <w:qFormat/>
    <w:rsid w:val="0042436E"/>
    <w:rPr>
      <w:b/>
      <w:bCs/>
    </w:rPr>
  </w:style>
  <w:style w:type="paragraph" w:styleId="21">
    <w:name w:val="toc 2"/>
    <w:basedOn w:val="a"/>
    <w:next w:val="a"/>
    <w:autoRedefine/>
    <w:uiPriority w:val="39"/>
    <w:unhideWhenUsed/>
    <w:rsid w:val="000C392B"/>
    <w:pPr>
      <w:ind w:leftChars="200" w:left="480"/>
    </w:pPr>
  </w:style>
  <w:style w:type="paragraph" w:styleId="14">
    <w:name w:val="toc 1"/>
    <w:basedOn w:val="a"/>
    <w:next w:val="a"/>
    <w:autoRedefine/>
    <w:uiPriority w:val="39"/>
    <w:unhideWhenUsed/>
    <w:rsid w:val="002A3E42"/>
    <w:pPr>
      <w:tabs>
        <w:tab w:val="right" w:leader="dot" w:pos="8299"/>
      </w:tabs>
      <w:spacing w:beforeLines="20" w:before="72" w:afterLines="20" w:after="72"/>
    </w:pPr>
    <w:rPr>
      <w:rFonts w:asciiTheme="minorEastAsia" w:hAnsiTheme="minorEastAsia" w:cs="Times New Roman"/>
      <w:bCs/>
      <w:noProof/>
      <w:kern w:val="52"/>
      <w:szCs w:val="24"/>
    </w:rPr>
  </w:style>
  <w:style w:type="paragraph" w:customStyle="1" w:styleId="140">
    <w:name w:val="14"/>
    <w:basedOn w:val="a"/>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8">
    <w:name w:val="一、內文"/>
    <w:basedOn w:val="a"/>
    <w:rsid w:val="00381CDD"/>
    <w:pPr>
      <w:spacing w:line="500" w:lineRule="exact"/>
      <w:ind w:leftChars="236" w:left="236" w:firstLineChars="200" w:firstLine="200"/>
      <w:jc w:val="both"/>
    </w:pPr>
    <w:rPr>
      <w:rFonts w:ascii="Times New Roman" w:eastAsia="標楷體" w:hAnsi="Times New Roman" w:cs="新細明體"/>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963DE-C5B1-4ED1-A292-0764DD690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466</Words>
  <Characters>2659</Characters>
  <Application>Microsoft Office Word</Application>
  <DocSecurity>0</DocSecurity>
  <Lines>22</Lines>
  <Paragraphs>6</Paragraphs>
  <ScaleCrop>false</ScaleCrop>
  <Company>Hewlett-Packard Company</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林冠伯</dc:creator>
  <cp:keywords/>
  <dc:description/>
  <cp:lastModifiedBy>黃永珍</cp:lastModifiedBy>
  <cp:revision>2</cp:revision>
  <cp:lastPrinted>2014-11-07T01:19:00Z</cp:lastPrinted>
  <dcterms:created xsi:type="dcterms:W3CDTF">2014-11-07T03:14:00Z</dcterms:created>
  <dcterms:modified xsi:type="dcterms:W3CDTF">2014-11-07T03:14:00Z</dcterms:modified>
</cp:coreProperties>
</file>