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89" w:rsidRPr="00C0260E" w:rsidRDefault="000C4A89" w:rsidP="000C4A89">
      <w:pPr>
        <w:pStyle w:val="af1"/>
        <w:ind w:left="268" w:hanging="316"/>
        <w:rPr>
          <w:color w:val="0000FF"/>
          <w:kern w:val="32"/>
          <w:sz w:val="38"/>
          <w:szCs w:val="38"/>
          <w:lang w:val="x-none" w:bidi="en-US"/>
        </w:rPr>
      </w:pPr>
      <w:bookmarkStart w:id="0" w:name="_Toc403033278"/>
      <w:bookmarkStart w:id="1" w:name="_Toc397583468"/>
      <w:bookmarkStart w:id="2" w:name="_Toc399927352"/>
      <w:bookmarkStart w:id="3" w:name="_Toc404867521"/>
      <w:bookmarkStart w:id="4" w:name="_Toc404779306"/>
      <w:bookmarkStart w:id="5" w:name="_Toc404867520"/>
      <w:r w:rsidRPr="00C0260E">
        <w:rPr>
          <w:color w:val="0000FF"/>
          <w:kern w:val="32"/>
          <w:sz w:val="38"/>
          <w:szCs w:val="38"/>
          <w:lang w:val="x-none" w:bidi="en-US"/>
        </w:rPr>
        <w:t>●</w:t>
      </w:r>
      <w:r w:rsidRPr="00C0260E">
        <w:rPr>
          <w:rFonts w:hint="eastAsia"/>
          <w:color w:val="0000FF"/>
          <w:kern w:val="32"/>
          <w:sz w:val="38"/>
          <w:szCs w:val="38"/>
          <w:lang w:val="x-none" w:bidi="en-US"/>
        </w:rPr>
        <w:t>政府機關電腦應用概況</w:t>
      </w:r>
      <w:bookmarkEnd w:id="4"/>
      <w:bookmarkEnd w:id="5"/>
      <w:r w:rsidRPr="00C0260E">
        <w:rPr>
          <w:rFonts w:hint="eastAsia"/>
          <w:color w:val="0000FF"/>
          <w:kern w:val="32"/>
          <w:sz w:val="38"/>
          <w:szCs w:val="38"/>
          <w:lang w:val="x-none" w:bidi="en-US"/>
        </w:rPr>
        <w:t xml:space="preserve">　　　　　　</w:t>
      </w:r>
    </w:p>
    <w:p w:rsidR="000C4A89" w:rsidRPr="00C0260E" w:rsidRDefault="000C4A89" w:rsidP="000C4A89">
      <w:pPr>
        <w:ind w:rightChars="-82" w:right="-197"/>
        <w:jc w:val="right"/>
        <w:rPr>
          <w:rFonts w:ascii="新細明體" w:hAnsi="新細明體"/>
          <w:b/>
          <w:bCs/>
          <w:sz w:val="26"/>
          <w:szCs w:val="26"/>
        </w:rPr>
      </w:pPr>
      <w:r w:rsidRPr="00C0260E">
        <w:rPr>
          <w:rFonts w:ascii="新細明體" w:hAnsi="新細明體" w:hint="eastAsia"/>
          <w:b/>
          <w:bCs/>
          <w:sz w:val="26"/>
          <w:szCs w:val="26"/>
        </w:rPr>
        <w:t>國家發展委員會資訊管理處</w:t>
      </w:r>
      <w:r>
        <w:rPr>
          <w:rFonts w:ascii="新細明體" w:hAnsi="新細明體" w:hint="eastAsia"/>
          <w:b/>
          <w:bCs/>
          <w:sz w:val="26"/>
          <w:szCs w:val="26"/>
        </w:rPr>
        <w:t>分析師</w:t>
      </w:r>
      <w:r w:rsidRPr="00C0260E">
        <w:rPr>
          <w:rFonts w:ascii="新細明體" w:hAnsi="新細明體" w:hint="eastAsia"/>
          <w:b/>
          <w:bCs/>
          <w:sz w:val="26"/>
          <w:szCs w:val="26"/>
        </w:rPr>
        <w:t xml:space="preserve"> 蔣添鑫</w:t>
      </w:r>
    </w:p>
    <w:p w:rsidR="000C4A89" w:rsidRPr="00325B3D" w:rsidRDefault="000C4A89" w:rsidP="000C4A89">
      <w:pPr>
        <w:pStyle w:val="a3"/>
        <w:tabs>
          <w:tab w:val="right" w:leader="dot" w:pos="8222"/>
        </w:tabs>
        <w:spacing w:beforeLines="20" w:before="72" w:afterLines="20" w:after="72"/>
        <w:ind w:leftChars="0" w:left="482" w:rightChars="-82" w:right="-197" w:hanging="482"/>
        <w:rPr>
          <w:rFonts w:asciiTheme="minorEastAsia" w:hAnsiTheme="minorEastAsia"/>
          <w:b/>
          <w:szCs w:val="24"/>
        </w:rPr>
      </w:pPr>
      <w:r w:rsidRPr="00325B3D">
        <w:rPr>
          <w:rFonts w:asciiTheme="minorEastAsia" w:hAnsiTheme="minorEastAsia" w:hint="eastAsia"/>
          <w:b/>
          <w:szCs w:val="24"/>
        </w:rPr>
        <w:t>壹、前言：</w:t>
      </w:r>
    </w:p>
    <w:p w:rsidR="000C4A89" w:rsidRPr="00325B3D" w:rsidRDefault="000C4A89" w:rsidP="000C4A89">
      <w:pPr>
        <w:pStyle w:val="ae"/>
        <w:autoSpaceDE w:val="0"/>
        <w:autoSpaceDN w:val="0"/>
        <w:adjustRightInd w:val="0"/>
        <w:spacing w:beforeLines="20" w:before="72" w:afterLines="20" w:after="72"/>
        <w:ind w:rightChars="-82" w:right="-197" w:firstLineChars="177" w:firstLine="425"/>
        <w:rPr>
          <w:rFonts w:ascii="新細明體" w:hAnsi="新細明體" w:cs="Calibri"/>
        </w:rPr>
      </w:pPr>
      <w:r w:rsidRPr="00325B3D">
        <w:rPr>
          <w:rFonts w:ascii="新細明體" w:hAnsi="新細明體" w:cs="Calibri" w:hint="eastAsia"/>
        </w:rPr>
        <w:t>政府機關對資訊化業務推動不遺餘力，隨著電腦科技的發展，個人電腦、攜帶式裝置的普及與雲端網路的盛行，資訊化的目標，從業務電腦化至電子化政府，再到雲端服務；而政府提供服務，從被動到主動，從限時定點到不限時間、不限地點；設備架構從集中式主機作業環境至分散主從式架構，至混合式架構，再至雲端中心架構；服務型態從現場臨櫃至通信方式，再到</w:t>
      </w:r>
      <w:r>
        <w:rPr>
          <w:rFonts w:ascii="新細明體" w:hAnsi="新細明體" w:cs="Calibri" w:hint="eastAsia"/>
        </w:rPr>
        <w:t>2</w:t>
      </w:r>
      <w:r>
        <w:rPr>
          <w:rFonts w:ascii="新細明體" w:hAnsi="新細明體" w:cs="Calibri"/>
        </w:rPr>
        <w:t>4</w:t>
      </w:r>
      <w:r>
        <w:rPr>
          <w:rFonts w:ascii="新細明體" w:hAnsi="新細明體" w:cs="Calibri" w:hint="eastAsia"/>
        </w:rPr>
        <w:t>小</w:t>
      </w:r>
      <w:r w:rsidRPr="00325B3D">
        <w:rPr>
          <w:rFonts w:ascii="新細明體" w:hAnsi="新細明體" w:cs="Calibri" w:hint="eastAsia"/>
        </w:rPr>
        <w:t>時不限時間、空間、地點之網路申辦；作業功能從交易處理(TPS)至管理資訊(MIS)，再到決策支援(DSS)、主管支援(ESS)；系統功能從支援業務面至協助流程再造，到組織改造，使得政府得以提供全方位、多元化之服務，這一切都必須仰賴資訊及通訊科技的提供及正確的使用，</w:t>
      </w:r>
      <w:r>
        <w:rPr>
          <w:rFonts w:ascii="新細明體" w:hAnsi="新細明體" w:cs="Calibri" w:hint="eastAsia"/>
        </w:rPr>
        <w:t>而在</w:t>
      </w:r>
      <w:r w:rsidRPr="00325B3D">
        <w:rPr>
          <w:rFonts w:ascii="新細明體" w:hAnsi="新細明體" w:cs="Calibri" w:hint="eastAsia"/>
        </w:rPr>
        <w:t>使用高科技產品時，也衍生資訊安全的議題，</w:t>
      </w:r>
      <w:r>
        <w:rPr>
          <w:rFonts w:ascii="新細明體" w:hAnsi="新細明體" w:cs="Calibri" w:hint="eastAsia"/>
        </w:rPr>
        <w:t>以及數位落差的現象</w:t>
      </w:r>
      <w:r w:rsidRPr="00325B3D">
        <w:rPr>
          <w:rFonts w:ascii="新細明體" w:hAnsi="新細明體" w:cs="Calibri" w:hint="eastAsia"/>
        </w:rPr>
        <w:t>。為呈現整體政府機關之</w:t>
      </w:r>
      <w:r w:rsidRPr="00325B3D">
        <w:rPr>
          <w:rFonts w:ascii="新細明體" w:hAnsi="新細明體" w:cs="Calibri"/>
        </w:rPr>
        <w:t>資訊與通信科技</w:t>
      </w:r>
      <w:r w:rsidRPr="00325B3D">
        <w:rPr>
          <w:rFonts w:ascii="新細明體" w:hAnsi="新細明體" w:cs="Calibri" w:hint="eastAsia"/>
        </w:rPr>
        <w:t>(ICT)應用概況，本文整理100</w:t>
      </w:r>
      <w:r>
        <w:rPr>
          <w:rFonts w:ascii="新細明體" w:hAnsi="新細明體" w:cs="Calibri" w:hint="eastAsia"/>
        </w:rPr>
        <w:t>至</w:t>
      </w:r>
      <w:r w:rsidRPr="00325B3D">
        <w:rPr>
          <w:rFonts w:ascii="新細明體" w:hAnsi="新細明體" w:cs="Calibri" w:hint="eastAsia"/>
        </w:rPr>
        <w:t>102年度政府機關電腦應用情形，從電腦設置情形、資訊經費投資、資訊人力概況等項目摘要說明，期可俾利各界了解資訊發展，並能助益電子化政府整體發展規劃策略及推廣為民服務。</w:t>
      </w:r>
    </w:p>
    <w:p w:rsidR="000C4A89" w:rsidRPr="00C12907" w:rsidRDefault="000C4A89" w:rsidP="000C4A89">
      <w:pPr>
        <w:pStyle w:val="a3"/>
        <w:tabs>
          <w:tab w:val="right" w:leader="dot" w:pos="8222"/>
        </w:tabs>
        <w:spacing w:beforeLines="20" w:before="72" w:afterLines="20" w:after="72"/>
        <w:ind w:leftChars="0" w:left="482" w:rightChars="-82" w:right="-197" w:hanging="482"/>
        <w:rPr>
          <w:rFonts w:asciiTheme="minorEastAsia" w:hAnsiTheme="minorEastAsia"/>
          <w:b/>
          <w:szCs w:val="24"/>
        </w:rPr>
      </w:pPr>
      <w:r w:rsidRPr="00C12907">
        <w:rPr>
          <w:rFonts w:asciiTheme="minorEastAsia" w:hAnsiTheme="minorEastAsia" w:hint="eastAsia"/>
          <w:b/>
          <w:szCs w:val="24"/>
        </w:rPr>
        <w:t>貳、電腦應用情形</w:t>
      </w:r>
    </w:p>
    <w:p w:rsidR="000C4A89" w:rsidRPr="00D87AA4" w:rsidRDefault="000C4A89" w:rsidP="000C4A89">
      <w:pPr>
        <w:numPr>
          <w:ilvl w:val="0"/>
          <w:numId w:val="33"/>
        </w:numPr>
        <w:tabs>
          <w:tab w:val="num" w:pos="709"/>
        </w:tabs>
        <w:spacing w:beforeLines="20" w:before="72" w:afterLines="20" w:after="72"/>
        <w:ind w:left="568" w:rightChars="-82" w:right="-197" w:hanging="284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電腦設置情形</w:t>
      </w:r>
    </w:p>
    <w:p w:rsidR="000C4A89" w:rsidRDefault="000C4A89" w:rsidP="000C4A89">
      <w:pPr>
        <w:spacing w:beforeLines="20" w:before="72" w:afterLines="20" w:after="72"/>
        <w:ind w:leftChars="118" w:left="283" w:rightChars="-82" w:right="-197" w:firstLineChars="177" w:firstLine="425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102年底政府機關的個人電腦設置數</w:t>
      </w:r>
      <w:r>
        <w:rPr>
          <w:rFonts w:ascii="新細明體" w:hAnsi="新細明體" w:hint="eastAsia"/>
          <w:szCs w:val="24"/>
        </w:rPr>
        <w:t>約</w:t>
      </w:r>
      <w:r w:rsidRPr="00D87AA4">
        <w:rPr>
          <w:rFonts w:ascii="新細明體" w:hAnsi="新細明體" w:hint="eastAsia"/>
          <w:szCs w:val="24"/>
        </w:rPr>
        <w:t>1</w:t>
      </w:r>
      <w:r w:rsidRPr="00D87AA4">
        <w:rPr>
          <w:rFonts w:ascii="新細明體" w:hAnsi="新細明體"/>
          <w:szCs w:val="24"/>
        </w:rPr>
        <w:t>26</w:t>
      </w:r>
      <w:r w:rsidRPr="00D87AA4">
        <w:rPr>
          <w:rFonts w:ascii="新細明體" w:hAnsi="新細明體" w:hint="eastAsia"/>
          <w:szCs w:val="24"/>
        </w:rPr>
        <w:t>.</w:t>
      </w:r>
      <w:r w:rsidRPr="00D87AA4">
        <w:rPr>
          <w:rFonts w:ascii="新細明體" w:hAnsi="新細明體"/>
          <w:szCs w:val="24"/>
        </w:rPr>
        <w:t>3</w:t>
      </w:r>
      <w:r w:rsidRPr="00D87AA4">
        <w:rPr>
          <w:rFonts w:ascii="新細明體" w:hAnsi="新細明體" w:hint="eastAsia"/>
          <w:szCs w:val="24"/>
        </w:rPr>
        <w:t>萬台，較101年度1</w:t>
      </w:r>
      <w:r>
        <w:rPr>
          <w:rFonts w:ascii="新細明體" w:hAnsi="新細明體"/>
          <w:szCs w:val="24"/>
        </w:rPr>
        <w:t>26</w:t>
      </w:r>
      <w:r w:rsidRPr="00D87AA4">
        <w:rPr>
          <w:rFonts w:ascii="新細明體" w:hAnsi="新細明體" w:hint="eastAsia"/>
          <w:szCs w:val="24"/>
        </w:rPr>
        <w:t>.</w:t>
      </w:r>
      <w:r>
        <w:rPr>
          <w:rFonts w:ascii="新細明體" w:hAnsi="新細明體"/>
          <w:szCs w:val="24"/>
        </w:rPr>
        <w:t>0</w:t>
      </w:r>
      <w:r w:rsidRPr="00D87AA4">
        <w:rPr>
          <w:rFonts w:ascii="新細明體" w:hAnsi="新細明體" w:hint="eastAsia"/>
          <w:szCs w:val="24"/>
        </w:rPr>
        <w:t>萬台，</w:t>
      </w:r>
      <w:r>
        <w:rPr>
          <w:rFonts w:ascii="新細明體" w:hAnsi="新細明體" w:hint="eastAsia"/>
          <w:szCs w:val="24"/>
        </w:rPr>
        <w:t>呈現微幅</w:t>
      </w:r>
      <w:r w:rsidRPr="00D87AA4">
        <w:rPr>
          <w:rFonts w:ascii="新細明體" w:hAnsi="新細明體" w:hint="eastAsia"/>
          <w:szCs w:val="24"/>
        </w:rPr>
        <w:t>成長，</w:t>
      </w:r>
      <w:r>
        <w:rPr>
          <w:rFonts w:ascii="新細明體" w:hAnsi="新細明體" w:hint="eastAsia"/>
          <w:szCs w:val="24"/>
        </w:rPr>
        <w:t>而較</w:t>
      </w:r>
      <w:r w:rsidRPr="00D87AA4">
        <w:rPr>
          <w:rFonts w:ascii="新細明體" w:hAnsi="新細明體" w:hint="eastAsia"/>
          <w:szCs w:val="24"/>
        </w:rPr>
        <w:t>100年度</w:t>
      </w:r>
      <w:r>
        <w:rPr>
          <w:rFonts w:ascii="新細明體" w:hAnsi="新細明體"/>
          <w:szCs w:val="24"/>
        </w:rPr>
        <w:t>133</w:t>
      </w:r>
      <w:r w:rsidRPr="00D87AA4">
        <w:rPr>
          <w:rFonts w:ascii="新細明體" w:hAnsi="新細明體" w:hint="eastAsia"/>
          <w:szCs w:val="24"/>
        </w:rPr>
        <w:t>.</w:t>
      </w:r>
      <w:r>
        <w:rPr>
          <w:rFonts w:ascii="新細明體" w:hAnsi="新細明體"/>
          <w:szCs w:val="24"/>
        </w:rPr>
        <w:t>8</w:t>
      </w:r>
      <w:r w:rsidRPr="00D87AA4">
        <w:rPr>
          <w:rFonts w:ascii="新細明體" w:hAnsi="新細明體" w:hint="eastAsia"/>
          <w:szCs w:val="24"/>
        </w:rPr>
        <w:t>萬台，</w:t>
      </w:r>
      <w:r>
        <w:rPr>
          <w:rFonts w:ascii="新細明體" w:hAnsi="新細明體" w:hint="eastAsia"/>
          <w:szCs w:val="24"/>
        </w:rPr>
        <w:t>為大幅下降</w:t>
      </w:r>
      <w:r>
        <w:rPr>
          <w:rFonts w:asciiTheme="minorEastAsia" w:hAnsiTheme="minorEastAsia" w:hint="eastAsia"/>
          <w:szCs w:val="24"/>
        </w:rPr>
        <w:t>；</w:t>
      </w:r>
      <w:r w:rsidRPr="00D87AA4">
        <w:rPr>
          <w:rFonts w:ascii="新細明體" w:hAnsi="新細明體" w:hint="eastAsia"/>
          <w:szCs w:val="24"/>
        </w:rPr>
        <w:t>以102年度而言，其中公立學校為6</w:t>
      </w:r>
      <w:r w:rsidRPr="00D87AA4">
        <w:rPr>
          <w:rFonts w:ascii="新細明體" w:hAnsi="新細明體"/>
          <w:szCs w:val="24"/>
        </w:rPr>
        <w:t>9</w:t>
      </w:r>
      <w:r w:rsidRPr="00D87AA4">
        <w:rPr>
          <w:rFonts w:ascii="新細明體" w:hAnsi="新細明體" w:hint="eastAsia"/>
          <w:szCs w:val="24"/>
        </w:rPr>
        <w:t>萬台，占54.</w:t>
      </w:r>
      <w:r w:rsidRPr="00D87AA4">
        <w:rPr>
          <w:rFonts w:ascii="新細明體" w:hAnsi="新細明體"/>
          <w:szCs w:val="24"/>
        </w:rPr>
        <w:t>64</w:t>
      </w:r>
      <w:r w:rsidRPr="00D87AA4">
        <w:rPr>
          <w:rFonts w:ascii="新細明體" w:hAnsi="新細明體" w:hint="eastAsia"/>
          <w:szCs w:val="24"/>
        </w:rPr>
        <w:t>％，其次政府行政機關為3</w:t>
      </w:r>
      <w:r w:rsidRPr="00D87AA4">
        <w:rPr>
          <w:rFonts w:ascii="新細明體" w:hAnsi="新細明體"/>
          <w:szCs w:val="24"/>
        </w:rPr>
        <w:t>9</w:t>
      </w:r>
      <w:r w:rsidRPr="00D87AA4">
        <w:rPr>
          <w:rFonts w:ascii="新細明體" w:hAnsi="新細明體" w:hint="eastAsia"/>
          <w:szCs w:val="24"/>
        </w:rPr>
        <w:t>.</w:t>
      </w:r>
      <w:r w:rsidRPr="00D87AA4">
        <w:rPr>
          <w:rFonts w:ascii="新細明體" w:hAnsi="新細明體"/>
          <w:szCs w:val="24"/>
        </w:rPr>
        <w:t>9</w:t>
      </w:r>
      <w:r w:rsidRPr="00D87AA4">
        <w:rPr>
          <w:rFonts w:ascii="新細明體" w:hAnsi="新細明體" w:hint="eastAsia"/>
          <w:szCs w:val="24"/>
        </w:rPr>
        <w:t>萬台，占31.</w:t>
      </w:r>
      <w:r w:rsidRPr="00D87AA4">
        <w:rPr>
          <w:rFonts w:ascii="新細明體" w:hAnsi="新細明體"/>
          <w:szCs w:val="24"/>
        </w:rPr>
        <w:t>59</w:t>
      </w:r>
      <w:r w:rsidRPr="00D87AA4">
        <w:rPr>
          <w:rFonts w:ascii="新細明體" w:hAnsi="新細明體" w:hint="eastAsia"/>
          <w:szCs w:val="24"/>
        </w:rPr>
        <w:t>％。(如表1)</w:t>
      </w:r>
      <w:r w:rsidRPr="00675F51">
        <w:rPr>
          <w:rFonts w:ascii="新細明體" w:hAnsi="新細明體" w:hint="eastAsia"/>
          <w:szCs w:val="24"/>
        </w:rPr>
        <w:t xml:space="preserve"> </w:t>
      </w:r>
      <w:r w:rsidRPr="00D87AA4">
        <w:rPr>
          <w:rFonts w:ascii="新細明體" w:hAnsi="新細明體" w:hint="eastAsia"/>
          <w:szCs w:val="24"/>
        </w:rPr>
        <w:t>。另</w:t>
      </w:r>
      <w:r>
        <w:rPr>
          <w:rFonts w:ascii="新細明體" w:hAnsi="新細明體" w:hint="eastAsia"/>
          <w:szCs w:val="24"/>
        </w:rPr>
        <w:t>以各類電腦設備設置趨勢</w:t>
      </w:r>
      <w:r w:rsidRPr="00D87AA4">
        <w:rPr>
          <w:rFonts w:ascii="新細明體" w:hAnsi="新細明體" w:hint="eastAsia"/>
          <w:szCs w:val="24"/>
        </w:rPr>
        <w:t>觀察，</w:t>
      </w:r>
      <w:r>
        <w:rPr>
          <w:rFonts w:ascii="新細明體" w:hAnsi="新細明體" w:hint="eastAsia"/>
          <w:szCs w:val="24"/>
        </w:rPr>
        <w:t>101年與102年比較</w:t>
      </w:r>
      <w:r w:rsidRPr="00D87AA4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皆有小幅度的成長</w:t>
      </w:r>
      <w:r w:rsidRPr="00D87AA4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其中以</w:t>
      </w:r>
      <w:r w:rsidRPr="004C5598">
        <w:rPr>
          <w:rFonts w:ascii="新細明體" w:hAnsi="新細明體" w:hint="eastAsia"/>
          <w:szCs w:val="24"/>
        </w:rPr>
        <w:t>可攜式設備</w:t>
      </w:r>
      <w:r>
        <w:rPr>
          <w:rFonts w:ascii="新細明體" w:hAnsi="新細明體" w:hint="eastAsia"/>
          <w:szCs w:val="24"/>
        </w:rPr>
        <w:t>成長最多</w:t>
      </w:r>
      <w:r w:rsidRPr="00D87AA4">
        <w:rPr>
          <w:rFonts w:ascii="新細明體" w:hAnsi="新細明體" w:hint="eastAsia"/>
          <w:szCs w:val="24"/>
        </w:rPr>
        <w:t>，分析原因為</w:t>
      </w:r>
      <w:r>
        <w:rPr>
          <w:rFonts w:ascii="新細明體" w:hAnsi="新細明體" w:hint="eastAsia"/>
          <w:szCs w:val="24"/>
        </w:rPr>
        <w:t>各縣市國小陸續採用</w:t>
      </w:r>
      <w:r w:rsidRPr="002D3B8B">
        <w:rPr>
          <w:rFonts w:ascii="新細明體" w:hAnsi="新細明體" w:hint="eastAsia"/>
          <w:szCs w:val="24"/>
        </w:rPr>
        <w:t>平板電腦</w:t>
      </w:r>
      <w:r>
        <w:rPr>
          <w:rFonts w:ascii="新細明體" w:hAnsi="新細明體" w:hint="eastAsia"/>
          <w:szCs w:val="24"/>
        </w:rPr>
        <w:t>做為</w:t>
      </w:r>
      <w:r w:rsidRPr="002D3B8B">
        <w:rPr>
          <w:rFonts w:ascii="新細明體" w:hAnsi="新細明體" w:hint="eastAsia"/>
          <w:szCs w:val="24"/>
        </w:rPr>
        <w:t>上課</w:t>
      </w:r>
      <w:r>
        <w:rPr>
          <w:rFonts w:ascii="新細明體" w:hAnsi="新細明體" w:hint="eastAsia"/>
          <w:szCs w:val="24"/>
        </w:rPr>
        <w:t>教學之用</w:t>
      </w:r>
      <w:r w:rsidRPr="00D87AA4">
        <w:rPr>
          <w:rFonts w:ascii="新細明體" w:hAnsi="新細明體" w:hint="eastAsia"/>
          <w:szCs w:val="24"/>
        </w:rPr>
        <w:t>；其次</w:t>
      </w:r>
      <w:r w:rsidRPr="004778F6">
        <w:rPr>
          <w:rFonts w:ascii="新細明體" w:hAnsi="新細明體" w:hint="eastAsia"/>
          <w:szCs w:val="24"/>
        </w:rPr>
        <w:t>虛擬伺服器</w:t>
      </w:r>
      <w:r>
        <w:rPr>
          <w:rFonts w:ascii="新細明體" w:hAnsi="新細明體" w:hint="eastAsia"/>
          <w:szCs w:val="24"/>
        </w:rPr>
        <w:t>成長次之</w:t>
      </w:r>
      <w:r w:rsidRPr="00D87AA4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發現各機關朝向主機集中管理與虛擬化增加</w:t>
      </w:r>
      <w:r w:rsidRPr="00D87AA4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以節省設備的支出以及提升管理的方便性(</w:t>
      </w:r>
      <w:r w:rsidRPr="00D87AA4">
        <w:rPr>
          <w:rFonts w:ascii="新細明體" w:hAnsi="新細明體" w:hint="eastAsia"/>
          <w:szCs w:val="24"/>
        </w:rPr>
        <w:t>如</w:t>
      </w:r>
      <w:r>
        <w:rPr>
          <w:rFonts w:ascii="新細明體" w:hAnsi="新細明體" w:hint="eastAsia"/>
          <w:szCs w:val="24"/>
        </w:rPr>
        <w:t>圖1)</w:t>
      </w:r>
      <w:r w:rsidRPr="00D87AA4">
        <w:rPr>
          <w:rFonts w:ascii="新細明體" w:hAnsi="新細明體" w:hint="eastAsia"/>
          <w:szCs w:val="24"/>
        </w:rPr>
        <w:t>。</w:t>
      </w:r>
    </w:p>
    <w:tbl>
      <w:tblPr>
        <w:tblW w:w="864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099"/>
        <w:gridCol w:w="2039"/>
        <w:gridCol w:w="2185"/>
        <w:gridCol w:w="1871"/>
      </w:tblGrid>
      <w:tr w:rsidR="000C4A89" w:rsidRPr="00BE0B2B" w:rsidTr="00A023F4">
        <w:trPr>
          <w:trHeight w:val="39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>表1　個人電腦設置概況－按機構類別分</w:t>
            </w:r>
          </w:p>
        </w:tc>
      </w:tr>
      <w:tr w:rsidR="000C4A89" w:rsidRPr="00BE0B2B" w:rsidTr="00A023F4">
        <w:trPr>
          <w:trHeight w:val="330"/>
        </w:trPr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 w:firstLineChars="350" w:firstLine="840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>單位：台</w:t>
            </w:r>
          </w:p>
        </w:tc>
      </w:tr>
      <w:tr w:rsidR="000C4A89" w:rsidRPr="00BE0B2B" w:rsidTr="00A023F4">
        <w:trPr>
          <w:trHeight w:val="454"/>
        </w:trPr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>設置概況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89" w:rsidRPr="00BE0B2B" w:rsidRDefault="000C4A89" w:rsidP="00A023F4">
            <w:pPr>
              <w:snapToGrid w:val="0"/>
              <w:jc w:val="center"/>
              <w:rPr>
                <w:rFonts w:ascii="新細明體" w:hAnsi="新細明體" w:cs="新細明體"/>
                <w:szCs w:val="24"/>
              </w:rPr>
            </w:pPr>
            <w:r w:rsidRPr="00BE0B2B">
              <w:rPr>
                <w:rFonts w:ascii="新細明體" w:hAnsi="新細明體" w:hint="eastAsia"/>
                <w:szCs w:val="24"/>
              </w:rPr>
              <w:t>102年底</w:t>
            </w:r>
            <w:r w:rsidRPr="00BE0B2B">
              <w:rPr>
                <w:rFonts w:ascii="新細明體" w:hAnsi="新細明體" w:hint="eastAsia"/>
                <w:szCs w:val="24"/>
              </w:rPr>
              <w:br/>
              <w:t>設置總台數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89" w:rsidRPr="00BE0B2B" w:rsidRDefault="000C4A89" w:rsidP="00A023F4">
            <w:pPr>
              <w:snapToGrid w:val="0"/>
              <w:jc w:val="center"/>
              <w:rPr>
                <w:rFonts w:ascii="新細明體" w:hAnsi="新細明體" w:cs="新細明體"/>
                <w:szCs w:val="24"/>
              </w:rPr>
            </w:pPr>
            <w:r w:rsidRPr="00BE0B2B">
              <w:rPr>
                <w:rFonts w:ascii="新細明體" w:hAnsi="新細明體"/>
                <w:szCs w:val="24"/>
              </w:rPr>
              <w:t>101</w:t>
            </w:r>
            <w:r w:rsidRPr="00BE0B2B">
              <w:rPr>
                <w:rFonts w:ascii="新細明體" w:hAnsi="新細明體" w:hint="eastAsia"/>
                <w:szCs w:val="24"/>
              </w:rPr>
              <w:t>年底</w:t>
            </w:r>
            <w:r w:rsidRPr="00BE0B2B">
              <w:rPr>
                <w:rFonts w:ascii="新細明體" w:hAnsi="新細明體" w:hint="eastAsia"/>
                <w:szCs w:val="24"/>
              </w:rPr>
              <w:br/>
              <w:t>設置總台數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4A89" w:rsidRPr="00BE0B2B" w:rsidRDefault="000C4A89" w:rsidP="00A023F4">
            <w:pPr>
              <w:snapToGrid w:val="0"/>
              <w:jc w:val="center"/>
              <w:rPr>
                <w:rFonts w:ascii="新細明體" w:hAnsi="新細明體" w:cs="新細明體"/>
                <w:szCs w:val="24"/>
              </w:rPr>
            </w:pPr>
            <w:r w:rsidRPr="00BE0B2B">
              <w:rPr>
                <w:rFonts w:ascii="新細明體" w:hAnsi="新細明體"/>
                <w:szCs w:val="24"/>
              </w:rPr>
              <w:t>100</w:t>
            </w:r>
            <w:r w:rsidRPr="00BE0B2B">
              <w:rPr>
                <w:rFonts w:ascii="新細明體" w:hAnsi="新細明體" w:hint="eastAsia"/>
                <w:szCs w:val="24"/>
              </w:rPr>
              <w:t>年底</w:t>
            </w:r>
            <w:r w:rsidRPr="00BE0B2B">
              <w:rPr>
                <w:rFonts w:ascii="新細明體" w:hAnsi="新細明體" w:hint="eastAsia"/>
                <w:szCs w:val="24"/>
              </w:rPr>
              <w:br/>
              <w:t>設置總台數</w:t>
            </w:r>
          </w:p>
        </w:tc>
      </w:tr>
      <w:tr w:rsidR="000C4A89" w:rsidRPr="00BE0B2B" w:rsidTr="00A023F4">
        <w:trPr>
          <w:trHeight w:val="302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170799" wp14:editId="458B42E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-299085</wp:posOffset>
                      </wp:positionV>
                      <wp:extent cx="1562100" cy="495300"/>
                      <wp:effectExtent l="0" t="0" r="19050" b="19050"/>
                      <wp:wrapNone/>
                      <wp:docPr id="84" name="手繪多邊形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2100" cy="495300"/>
                              </a:xfrm>
                              <a:custGeom>
                                <a:avLst/>
                                <a:gdLst>
                                  <a:gd name="T0" fmla="*/ 0 w 2600"/>
                                  <a:gd name="T1" fmla="*/ 0 h 921"/>
                                  <a:gd name="T2" fmla="*/ 2600 w 2600"/>
                                  <a:gd name="T3" fmla="*/ 921 h 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600" h="921">
                                    <a:moveTo>
                                      <a:pt x="0" y="0"/>
                                    </a:moveTo>
                                    <a:lnTo>
                                      <a:pt x="2600" y="92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2826" id="手繪多邊形 84" o:spid="_x0000_s1026" style="position:absolute;margin-left:-.65pt;margin-top:-23.55pt;width:123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0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" path="m,l2600,921e">
                      <v:path arrowok="t" o:connecttype="custom" o:connectlocs="0,0;1562100,495300" o:connectangles="0,0"/>
                    </v:shape>
                  </w:pict>
                </mc:Fallback>
              </mc:AlternateContent>
            </w: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>機構類別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C4A89" w:rsidRPr="00BE0B2B" w:rsidTr="00A023F4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>總　　　　　計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</w:t>
            </w:r>
            <w:r w:rsidRPr="00BE0B2B">
              <w:rPr>
                <w:rFonts w:ascii="新細明體" w:hAnsi="新細明體" w:hint="eastAsia"/>
                <w:kern w:val="0"/>
                <w:szCs w:val="24"/>
              </w:rPr>
              <w:t>1,263,494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</w:t>
            </w:r>
            <w:r w:rsidRPr="00BE0B2B">
              <w:rPr>
                <w:rFonts w:ascii="新細明體" w:hAnsi="新細明體"/>
                <w:kern w:val="0"/>
                <w:szCs w:val="24"/>
              </w:rPr>
              <w:t>1,260,125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</w:t>
            </w:r>
            <w:r w:rsidRPr="00BE0B2B">
              <w:rPr>
                <w:rFonts w:ascii="新細明體" w:hAnsi="新細明體"/>
                <w:kern w:val="0"/>
                <w:szCs w:val="24"/>
              </w:rPr>
              <w:t>1,338,26</w:t>
            </w:r>
            <w:r w:rsidRPr="00BE0B2B">
              <w:rPr>
                <w:rFonts w:ascii="新細明體" w:hAnsi="新細明體" w:hint="eastAsia"/>
                <w:kern w:val="0"/>
                <w:szCs w:val="24"/>
              </w:rPr>
              <w:t>6</w:t>
            </w:r>
          </w:p>
        </w:tc>
      </w:tr>
      <w:tr w:rsidR="000C4A89" w:rsidRPr="00BE0B2B" w:rsidTr="00A023F4">
        <w:trPr>
          <w:trHeight w:val="51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 xml:space="preserve">　政府行政機關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</w:t>
            </w:r>
            <w:r w:rsidRPr="00BE0B2B">
              <w:rPr>
                <w:rFonts w:ascii="新細明體" w:hAnsi="新細明體" w:hint="eastAsia"/>
                <w:kern w:val="0"/>
                <w:szCs w:val="24"/>
              </w:rPr>
              <w:t>399,162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</w:t>
            </w:r>
            <w:r w:rsidRPr="00BE0B2B">
              <w:rPr>
                <w:rFonts w:ascii="新細明體" w:hAnsi="新細明體"/>
                <w:kern w:val="0"/>
                <w:szCs w:val="24"/>
              </w:rPr>
              <w:t>394,098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</w:t>
            </w:r>
            <w:r w:rsidRPr="00BE0B2B">
              <w:rPr>
                <w:rFonts w:ascii="新細明體" w:hAnsi="新細明體"/>
                <w:kern w:val="0"/>
                <w:szCs w:val="24"/>
              </w:rPr>
              <w:t>417,223</w:t>
            </w:r>
          </w:p>
        </w:tc>
      </w:tr>
      <w:tr w:rsidR="000C4A89" w:rsidRPr="00BE0B2B" w:rsidTr="00A023F4">
        <w:trPr>
          <w:trHeight w:val="51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 xml:space="preserve">　公營事業機構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</w:t>
            </w:r>
            <w:r w:rsidRPr="00BE0B2B">
              <w:rPr>
                <w:rFonts w:ascii="新細明體" w:hAnsi="新細明體" w:hint="eastAsia"/>
                <w:kern w:val="0"/>
                <w:szCs w:val="24"/>
              </w:rPr>
              <w:t>153,422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</w:t>
            </w:r>
            <w:r w:rsidRPr="00BE0B2B">
              <w:rPr>
                <w:rFonts w:ascii="新細明體" w:hAnsi="新細明體"/>
                <w:kern w:val="0"/>
                <w:szCs w:val="24"/>
              </w:rPr>
              <w:t>155,387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</w:t>
            </w:r>
            <w:r w:rsidRPr="00BE0B2B">
              <w:rPr>
                <w:rFonts w:ascii="新細明體" w:hAnsi="新細明體"/>
                <w:kern w:val="0"/>
                <w:szCs w:val="24"/>
              </w:rPr>
              <w:t>156,540</w:t>
            </w:r>
          </w:p>
        </w:tc>
      </w:tr>
      <w:tr w:rsidR="000C4A89" w:rsidRPr="00BE0B2B" w:rsidTr="00A023F4">
        <w:trPr>
          <w:trHeight w:val="510"/>
        </w:trPr>
        <w:tc>
          <w:tcPr>
            <w:tcW w:w="255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 xml:space="preserve">　公立學校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</w:t>
            </w:r>
            <w:r w:rsidRPr="00BE0B2B">
              <w:rPr>
                <w:rFonts w:ascii="新細明體" w:hAnsi="新細明體" w:hint="eastAsia"/>
                <w:kern w:val="0"/>
                <w:szCs w:val="24"/>
              </w:rPr>
              <w:t>690,420</w:t>
            </w:r>
          </w:p>
        </w:tc>
        <w:tc>
          <w:tcPr>
            <w:tcW w:w="2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</w:t>
            </w:r>
            <w:r w:rsidRPr="00BE0B2B">
              <w:rPr>
                <w:rFonts w:ascii="新細明體" w:hAnsi="新細明體"/>
                <w:kern w:val="0"/>
                <w:szCs w:val="24"/>
              </w:rPr>
              <w:t>693,631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</w:t>
            </w:r>
            <w:r w:rsidRPr="00BE0B2B">
              <w:rPr>
                <w:rFonts w:ascii="新細明體" w:hAnsi="新細明體"/>
                <w:kern w:val="0"/>
                <w:szCs w:val="24"/>
              </w:rPr>
              <w:t>747,294</w:t>
            </w:r>
          </w:p>
        </w:tc>
      </w:tr>
      <w:tr w:rsidR="000C4A89" w:rsidRPr="00BE0B2B" w:rsidTr="00A023F4">
        <w:trPr>
          <w:trHeight w:val="51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  <w:r w:rsidRPr="00BE0B2B">
              <w:rPr>
                <w:rFonts w:ascii="新細明體" w:hAnsi="新細明體" w:cs="新細明體" w:hint="eastAsia"/>
                <w:kern w:val="0"/>
                <w:szCs w:val="24"/>
              </w:rPr>
              <w:t xml:space="preserve">　公立研究機構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 </w:t>
            </w:r>
            <w:r w:rsidRPr="00BE0B2B">
              <w:rPr>
                <w:rFonts w:ascii="新細明體" w:hAnsi="新細明體" w:hint="eastAsia"/>
                <w:kern w:val="0"/>
                <w:szCs w:val="24"/>
              </w:rPr>
              <w:t>20,490</w:t>
            </w:r>
          </w:p>
        </w:tc>
        <w:tc>
          <w:tcPr>
            <w:tcW w:w="21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    </w:t>
            </w:r>
            <w:r w:rsidRPr="00BE0B2B">
              <w:rPr>
                <w:rFonts w:ascii="新細明體" w:hAnsi="新細明體"/>
                <w:kern w:val="0"/>
                <w:szCs w:val="24"/>
              </w:rPr>
              <w:t>17,009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4A89" w:rsidRPr="00BE0B2B" w:rsidRDefault="000C4A89" w:rsidP="00A023F4">
            <w:pPr>
              <w:widowControl/>
              <w:snapToGrid w:val="0"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 xml:space="preserve">    </w:t>
            </w:r>
            <w:r w:rsidRPr="00BE0B2B">
              <w:rPr>
                <w:rFonts w:ascii="新細明體" w:hAnsi="新細明體"/>
                <w:kern w:val="0"/>
                <w:szCs w:val="24"/>
              </w:rPr>
              <w:t>17,209</w:t>
            </w:r>
          </w:p>
        </w:tc>
      </w:tr>
    </w:tbl>
    <w:p w:rsidR="000C4A89" w:rsidRDefault="000C4A89" w:rsidP="000C4A89">
      <w:pPr>
        <w:snapToGrid w:val="0"/>
        <w:ind w:leftChars="-177" w:left="-425" w:rightChars="-82" w:right="-197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napToGrid w:val="0"/>
        <w:ind w:leftChars="-177" w:left="-425" w:rightChars="-82" w:right="-197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noProof/>
          <w:szCs w:val="24"/>
        </w:rPr>
        <w:lastRenderedPageBreak/>
        <w:drawing>
          <wp:inline distT="0" distB="0" distL="0" distR="0" wp14:anchorId="0A92C5AE" wp14:editId="3BB6604E">
            <wp:extent cx="6026974" cy="3314065"/>
            <wp:effectExtent l="0" t="0" r="0" b="0"/>
            <wp:docPr id="451" name="圖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5"/>
                    <a:stretch/>
                  </pic:blipFill>
                  <pic:spPr bwMode="auto">
                    <a:xfrm>
                      <a:off x="0" y="0"/>
                      <a:ext cx="6044961" cy="332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A89" w:rsidRDefault="000C4A89" w:rsidP="000C4A89">
      <w:pPr>
        <w:snapToGrid w:val="0"/>
        <w:ind w:leftChars="-177" w:left="-425" w:rightChars="-82" w:right="-197"/>
        <w:jc w:val="both"/>
        <w:rPr>
          <w:rFonts w:ascii="新細明體" w:hAnsi="新細明體"/>
          <w:szCs w:val="24"/>
        </w:rPr>
      </w:pPr>
    </w:p>
    <w:p w:rsidR="000C4A89" w:rsidRPr="00D87AA4" w:rsidRDefault="000C4A89" w:rsidP="000C4A89">
      <w:pPr>
        <w:numPr>
          <w:ilvl w:val="0"/>
          <w:numId w:val="33"/>
        </w:numPr>
        <w:tabs>
          <w:tab w:val="num" w:pos="709"/>
        </w:tabs>
        <w:spacing w:beforeLines="20" w:before="72" w:afterLines="20" w:after="72"/>
        <w:ind w:left="567" w:rightChars="-82" w:right="-197" w:hanging="284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資訊經費</w:t>
      </w:r>
      <w:r w:rsidR="0099537B">
        <w:rPr>
          <w:rFonts w:ascii="新細明體" w:hAnsi="新細明體" w:hint="eastAsia"/>
          <w:szCs w:val="24"/>
        </w:rPr>
        <w:t>(備註1)</w:t>
      </w:r>
      <w:r w:rsidRPr="00D87AA4">
        <w:rPr>
          <w:rFonts w:ascii="新細明體" w:hAnsi="新細明體" w:hint="eastAsia"/>
          <w:szCs w:val="24"/>
        </w:rPr>
        <w:t>投資情形</w:t>
      </w:r>
    </w:p>
    <w:p w:rsidR="000C4A89" w:rsidRPr="008B216E" w:rsidRDefault="000C4A89" w:rsidP="000C4A89">
      <w:pPr>
        <w:spacing w:beforeLines="20" w:before="72" w:afterLines="20" w:after="72"/>
        <w:ind w:leftChars="118" w:left="283" w:rightChars="-82" w:right="-197" w:firstLineChars="177" w:firstLine="425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政府機關的資訊經費支出總金額約在3</w:t>
      </w:r>
      <w:r w:rsidRPr="00D87AA4">
        <w:rPr>
          <w:rFonts w:ascii="新細明體" w:hAnsi="新細明體"/>
          <w:szCs w:val="24"/>
        </w:rPr>
        <w:t>64</w:t>
      </w:r>
      <w:r w:rsidRPr="00D87AA4">
        <w:rPr>
          <w:rFonts w:ascii="新細明體" w:hAnsi="新細明體" w:hint="eastAsia"/>
          <w:szCs w:val="24"/>
        </w:rPr>
        <w:t>億元之上，並有逐年減少趨勢，102年度為</w:t>
      </w:r>
      <w:r w:rsidRPr="00D87AA4">
        <w:rPr>
          <w:rFonts w:ascii="新細明體" w:hAnsi="新細明體"/>
          <w:szCs w:val="24"/>
        </w:rPr>
        <w:t>364.08</w:t>
      </w:r>
      <w:r w:rsidRPr="00D87AA4">
        <w:rPr>
          <w:rFonts w:ascii="新細明體" w:hAnsi="新細明體" w:hint="eastAsia"/>
          <w:szCs w:val="24"/>
        </w:rPr>
        <w:t>億元，較101年度3</w:t>
      </w:r>
      <w:r w:rsidRPr="00D87AA4">
        <w:rPr>
          <w:rFonts w:ascii="新細明體" w:hAnsi="新細明體"/>
          <w:szCs w:val="24"/>
        </w:rPr>
        <w:t>64.34</w:t>
      </w:r>
      <w:r w:rsidRPr="00D87AA4">
        <w:rPr>
          <w:rFonts w:ascii="新細明體" w:hAnsi="新細明體" w:hint="eastAsia"/>
          <w:szCs w:val="24"/>
        </w:rPr>
        <w:t>億元、100年度373.08億元，皆為負成長（如圖</w:t>
      </w:r>
      <w:r>
        <w:rPr>
          <w:rFonts w:ascii="新細明體" w:hAnsi="新細明體" w:hint="eastAsia"/>
          <w:szCs w:val="24"/>
        </w:rPr>
        <w:t>2</w:t>
      </w:r>
      <w:r w:rsidRPr="00D87AA4">
        <w:rPr>
          <w:rFonts w:ascii="新細明體" w:hAnsi="新細明體" w:hint="eastAsia"/>
          <w:szCs w:val="24"/>
        </w:rPr>
        <w:t>）。在支出結構方面，以102年度為例，仍以硬體經費124億元為最高，軟體經費97億元次之，經分析3年支出經費結構，硬體設備經費有逐年下滑</w:t>
      </w:r>
      <w:r>
        <w:rPr>
          <w:rFonts w:ascii="新細明體" w:hAnsi="新細明體" w:hint="eastAsia"/>
          <w:szCs w:val="24"/>
        </w:rPr>
        <w:t>的趨勢</w:t>
      </w:r>
      <w:r w:rsidRPr="00D87AA4">
        <w:rPr>
          <w:rFonts w:ascii="新細明體" w:hAnsi="新細明體" w:hint="eastAsia"/>
          <w:szCs w:val="24"/>
        </w:rPr>
        <w:t>，與資訊科技發展趨勢一致（如圖</w:t>
      </w:r>
      <w:r>
        <w:rPr>
          <w:rFonts w:ascii="新細明體" w:hAnsi="新細明體"/>
          <w:szCs w:val="24"/>
        </w:rPr>
        <w:t>3</w:t>
      </w:r>
      <w:r w:rsidRPr="00D87AA4">
        <w:rPr>
          <w:rFonts w:ascii="新細明體" w:hAnsi="新細明體" w:hint="eastAsia"/>
          <w:szCs w:val="24"/>
        </w:rPr>
        <w:t>）。</w:t>
      </w:r>
    </w:p>
    <w:p w:rsidR="000C4A89" w:rsidRPr="0049741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  <w:r>
        <w:rPr>
          <w:rFonts w:ascii="新細明體" w:hAnsi="新細明體"/>
          <w:noProof/>
        </w:rPr>
        <w:drawing>
          <wp:anchor distT="0" distB="0" distL="114300" distR="114300" simplePos="0" relativeHeight="251706368" behindDoc="1" locked="0" layoutInCell="1" allowOverlap="1" wp14:anchorId="5E995DBC" wp14:editId="3CADE77D">
            <wp:simplePos x="0" y="0"/>
            <wp:positionH relativeFrom="column">
              <wp:posOffset>-333375</wp:posOffset>
            </wp:positionH>
            <wp:positionV relativeFrom="paragraph">
              <wp:posOffset>132715</wp:posOffset>
            </wp:positionV>
            <wp:extent cx="6163945" cy="3435350"/>
            <wp:effectExtent l="0" t="0" r="8255" b="0"/>
            <wp:wrapNone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4"/>
                    <a:stretch/>
                  </pic:blipFill>
                  <pic:spPr bwMode="auto">
                    <a:xfrm>
                      <a:off x="0" y="0"/>
                      <a:ext cx="6163945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A89" w:rsidRPr="0049741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Pr="0049741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Pr="0049741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Pr="0049741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177" w:left="-425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221" w:left="-530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Pr="0049741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</w:p>
    <w:p w:rsidR="000C4A89" w:rsidRPr="00497419" w:rsidRDefault="000C4A89" w:rsidP="000C4A89">
      <w:pPr>
        <w:spacing w:line="420" w:lineRule="exact"/>
        <w:ind w:leftChars="-310" w:left="-744" w:rightChars="-82" w:right="-197"/>
        <w:jc w:val="both"/>
        <w:rPr>
          <w:rFonts w:ascii="新細明體" w:hAnsi="新細明體"/>
          <w:noProof/>
        </w:rPr>
      </w:pPr>
      <w:r>
        <w:rPr>
          <w:rFonts w:ascii="新細明體" w:hAnsi="新細明體"/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7696795A" wp14:editId="05BA74D3">
            <wp:simplePos x="0" y="0"/>
            <wp:positionH relativeFrom="column">
              <wp:posOffset>-227965</wp:posOffset>
            </wp:positionH>
            <wp:positionV relativeFrom="paragraph">
              <wp:posOffset>-146685</wp:posOffset>
            </wp:positionV>
            <wp:extent cx="5934939" cy="3143250"/>
            <wp:effectExtent l="0" t="0" r="8890" b="0"/>
            <wp:wrapNone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3"/>
                    <a:stretch/>
                  </pic:blipFill>
                  <pic:spPr bwMode="auto">
                    <a:xfrm>
                      <a:off x="0" y="0"/>
                      <a:ext cx="5934939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A89" w:rsidRDefault="000C4A89" w:rsidP="000C4A89">
      <w:pPr>
        <w:spacing w:line="420" w:lineRule="exact"/>
        <w:ind w:leftChars="-177" w:left="-425" w:rightChars="-82" w:right="-197"/>
        <w:jc w:val="both"/>
        <w:rPr>
          <w:rFonts w:ascii="新細明體" w:hAnsi="新細明體"/>
          <w:noProof/>
        </w:rPr>
      </w:pPr>
    </w:p>
    <w:p w:rsidR="000C4A89" w:rsidRDefault="000C4A89" w:rsidP="000C4A89">
      <w:pPr>
        <w:spacing w:line="440" w:lineRule="exact"/>
        <w:ind w:left="322" w:rightChars="-82" w:right="-197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pacing w:line="440" w:lineRule="exact"/>
        <w:ind w:left="322" w:rightChars="-82" w:right="-197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pacing w:line="440" w:lineRule="exact"/>
        <w:ind w:left="322" w:rightChars="-82" w:right="-197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pacing w:line="440" w:lineRule="exact"/>
        <w:ind w:left="322" w:rightChars="-82" w:right="-197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pacing w:line="440" w:lineRule="exact"/>
        <w:ind w:left="322" w:rightChars="-82" w:right="-197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pacing w:line="440" w:lineRule="exact"/>
        <w:ind w:left="322" w:rightChars="-82" w:right="-197"/>
        <w:jc w:val="both"/>
        <w:rPr>
          <w:rFonts w:ascii="新細明體" w:hAnsi="新細明體"/>
          <w:szCs w:val="24"/>
        </w:rPr>
      </w:pPr>
    </w:p>
    <w:p w:rsidR="000C4A89" w:rsidRPr="00BE48A4" w:rsidRDefault="000C4A89" w:rsidP="000C4A89">
      <w:pPr>
        <w:snapToGrid w:val="0"/>
        <w:ind w:left="323" w:rightChars="-82" w:right="-197"/>
        <w:jc w:val="both"/>
        <w:rPr>
          <w:rFonts w:ascii="新細明體" w:hAnsi="新細明體"/>
          <w:sz w:val="16"/>
          <w:szCs w:val="16"/>
        </w:rPr>
      </w:pPr>
    </w:p>
    <w:p w:rsidR="000C4A89" w:rsidRDefault="000C4A89" w:rsidP="000C4A89">
      <w:pPr>
        <w:spacing w:beforeLines="20" w:before="72" w:afterLines="20" w:after="72"/>
        <w:ind w:left="283" w:rightChars="-82" w:right="-197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napToGrid w:val="0"/>
        <w:ind w:leftChars="-176" w:left="144" w:rightChars="-82" w:right="-197" w:hangingChars="283" w:hanging="566"/>
        <w:jc w:val="both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0C4A89" w:rsidRDefault="000C4A89" w:rsidP="000C4A89">
      <w:pPr>
        <w:snapToGrid w:val="0"/>
        <w:ind w:leftChars="177" w:left="991" w:rightChars="-82" w:right="-197" w:hangingChars="283" w:hanging="566"/>
        <w:jc w:val="both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0C4A89" w:rsidRDefault="000C4A89" w:rsidP="000C4A89">
      <w:pPr>
        <w:snapToGrid w:val="0"/>
        <w:ind w:leftChars="177" w:left="991" w:rightChars="-82" w:right="-197" w:hangingChars="283" w:hanging="566"/>
        <w:jc w:val="both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0C4A89" w:rsidRDefault="000C4A89" w:rsidP="000C4A89">
      <w:pPr>
        <w:snapToGrid w:val="0"/>
        <w:ind w:leftChars="177" w:left="991" w:rightChars="-82" w:right="-197" w:hangingChars="283" w:hanging="566"/>
        <w:jc w:val="both"/>
        <w:rPr>
          <w:rFonts w:asciiTheme="minorEastAsia" w:hAnsiTheme="minorEastAsia"/>
          <w:color w:val="000000" w:themeColor="text1"/>
          <w:sz w:val="20"/>
          <w:szCs w:val="20"/>
        </w:rPr>
      </w:pP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備註</w:t>
      </w:r>
      <w:r w:rsidR="0099537B">
        <w:rPr>
          <w:rFonts w:asciiTheme="minorEastAsia" w:hAnsiTheme="minorEastAsia" w:hint="eastAsia"/>
          <w:color w:val="000000" w:themeColor="text1"/>
          <w:sz w:val="20"/>
          <w:szCs w:val="20"/>
        </w:rPr>
        <w:t>1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資訊經費支出，為實際支出在資訊相關費用上，含各類委外費用及接受其他機關資訊經費補(捐)助之費用，包含硬體購租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與</w:t>
      </w: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維護、軟體購租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與</w:t>
      </w: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維護、電腦通訊經費、資訊人事經費、其他消耗品、資訊訓練費、資訊行政管理等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資訊相關</w:t>
      </w: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費用。</w:t>
      </w:r>
    </w:p>
    <w:p w:rsidR="000C4A89" w:rsidRPr="000C4A89" w:rsidRDefault="000C4A89" w:rsidP="000C4A89">
      <w:pPr>
        <w:snapToGrid w:val="0"/>
        <w:ind w:leftChars="177" w:left="878" w:rightChars="-82" w:right="-197" w:hangingChars="283" w:hanging="453"/>
        <w:jc w:val="both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0C4A89" w:rsidRDefault="000C4A89" w:rsidP="000C4A89">
      <w:pPr>
        <w:numPr>
          <w:ilvl w:val="0"/>
          <w:numId w:val="33"/>
        </w:numPr>
        <w:tabs>
          <w:tab w:val="num" w:pos="709"/>
        </w:tabs>
        <w:spacing w:beforeLines="30" w:before="108" w:afterLines="20" w:after="72"/>
        <w:ind w:left="568" w:rightChars="-82" w:right="-197" w:hanging="284"/>
        <w:jc w:val="both"/>
        <w:rPr>
          <w:rFonts w:ascii="新細明體" w:hAnsi="新細明體"/>
          <w:szCs w:val="24"/>
        </w:rPr>
      </w:pPr>
      <w:r w:rsidRPr="00EC0C31">
        <w:rPr>
          <w:rFonts w:ascii="新細明體" w:hAnsi="新細明體" w:hint="eastAsia"/>
          <w:szCs w:val="24"/>
        </w:rPr>
        <w:t>資訊人力</w:t>
      </w:r>
      <w:r w:rsidR="0099537B">
        <w:rPr>
          <w:rFonts w:ascii="新細明體" w:hAnsi="新細明體" w:hint="eastAsia"/>
          <w:szCs w:val="24"/>
        </w:rPr>
        <w:t>(備註2)</w:t>
      </w:r>
      <w:r w:rsidRPr="00EC0C31">
        <w:rPr>
          <w:rFonts w:ascii="新細明體" w:hAnsi="新細明體" w:hint="eastAsia"/>
          <w:szCs w:val="24"/>
        </w:rPr>
        <w:t>概況</w:t>
      </w:r>
    </w:p>
    <w:p w:rsidR="000C4A89" w:rsidRDefault="000C4A89" w:rsidP="000C4A89">
      <w:pPr>
        <w:spacing w:beforeLines="20" w:before="72" w:afterLines="20" w:after="72"/>
        <w:ind w:leftChars="118" w:left="283" w:rightChars="-82" w:right="-197" w:firstLineChars="177" w:firstLine="425"/>
        <w:jc w:val="both"/>
        <w:rPr>
          <w:rFonts w:ascii="新細明體" w:hAnsi="新細明體"/>
          <w:szCs w:val="24"/>
        </w:rPr>
      </w:pPr>
      <w:r w:rsidRPr="00EC0C31">
        <w:rPr>
          <w:rFonts w:ascii="新細明體" w:hAnsi="新細明體" w:hint="eastAsia"/>
          <w:szCs w:val="24"/>
        </w:rPr>
        <w:t>至102年底政府機關的資訊人員人數為9,</w:t>
      </w:r>
      <w:r w:rsidRPr="00EC0C31">
        <w:rPr>
          <w:rFonts w:ascii="新細明體" w:hAnsi="新細明體"/>
          <w:szCs w:val="24"/>
        </w:rPr>
        <w:t>976</w:t>
      </w:r>
      <w:r w:rsidRPr="00EC0C31">
        <w:rPr>
          <w:rFonts w:ascii="新細明體" w:hAnsi="新細明體" w:hint="eastAsia"/>
          <w:szCs w:val="24"/>
        </w:rPr>
        <w:t>人，較</w:t>
      </w:r>
      <w:r w:rsidRPr="00EC0C31">
        <w:rPr>
          <w:rFonts w:ascii="新細明體" w:hAnsi="新細明體"/>
          <w:szCs w:val="24"/>
        </w:rPr>
        <w:t>101</w:t>
      </w:r>
      <w:r w:rsidRPr="00EC0C31">
        <w:rPr>
          <w:rFonts w:ascii="新細明體" w:hAnsi="新細明體" w:hint="eastAsia"/>
          <w:szCs w:val="24"/>
        </w:rPr>
        <w:t>年底之9,</w:t>
      </w:r>
      <w:r w:rsidRPr="00EC0C31">
        <w:rPr>
          <w:rFonts w:ascii="新細明體" w:hAnsi="新細明體"/>
          <w:szCs w:val="24"/>
        </w:rPr>
        <w:t>808</w:t>
      </w:r>
      <w:r w:rsidRPr="00EC0C31">
        <w:rPr>
          <w:rFonts w:ascii="新細明體" w:hAnsi="新細明體" w:hint="eastAsia"/>
          <w:szCs w:val="24"/>
        </w:rPr>
        <w:t>人增加，較100年底之10,</w:t>
      </w:r>
      <w:r w:rsidRPr="00EC0C31">
        <w:rPr>
          <w:rFonts w:ascii="新細明體" w:hAnsi="新細明體"/>
          <w:szCs w:val="24"/>
        </w:rPr>
        <w:t>191</w:t>
      </w:r>
      <w:r w:rsidRPr="00EC0C31">
        <w:rPr>
          <w:rFonts w:ascii="新細明體" w:hAnsi="新細明體" w:hint="eastAsia"/>
          <w:szCs w:val="24"/>
        </w:rPr>
        <w:t>人減少，資訊人力維持在9,800人左右 (如圖</w:t>
      </w:r>
      <w:r>
        <w:rPr>
          <w:rFonts w:ascii="新細明體" w:hAnsi="新細明體"/>
          <w:szCs w:val="24"/>
        </w:rPr>
        <w:t>4</w:t>
      </w:r>
      <w:r w:rsidRPr="00EC0C31">
        <w:rPr>
          <w:rFonts w:ascii="新細明體" w:hAnsi="新細明體" w:hint="eastAsia"/>
          <w:szCs w:val="24"/>
        </w:rPr>
        <w:t>）。若以102年底之資訊人力，依職務別區分觀察，系統管理人員最多為</w:t>
      </w:r>
      <w:r w:rsidRPr="00EC0C31">
        <w:rPr>
          <w:rFonts w:ascii="新細明體" w:hAnsi="新細明體"/>
          <w:szCs w:val="24"/>
        </w:rPr>
        <w:t>3,118</w:t>
      </w:r>
      <w:r w:rsidRPr="00EC0C31">
        <w:rPr>
          <w:rFonts w:ascii="新細明體" w:hAnsi="新細明體" w:hint="eastAsia"/>
          <w:szCs w:val="24"/>
        </w:rPr>
        <w:t>人占</w:t>
      </w:r>
      <w:r w:rsidRPr="00EC0C31">
        <w:rPr>
          <w:rFonts w:ascii="新細明體" w:hAnsi="新細明體"/>
          <w:szCs w:val="24"/>
        </w:rPr>
        <w:t>31</w:t>
      </w:r>
      <w:r w:rsidRPr="00EC0C31">
        <w:rPr>
          <w:rFonts w:ascii="新細明體" w:hAnsi="新細明體" w:hint="eastAsia"/>
          <w:szCs w:val="24"/>
        </w:rPr>
        <w:t>.</w:t>
      </w:r>
      <w:r w:rsidRPr="00EC0C31">
        <w:rPr>
          <w:rFonts w:ascii="新細明體" w:hAnsi="新細明體"/>
          <w:szCs w:val="24"/>
        </w:rPr>
        <w:t>2</w:t>
      </w:r>
      <w:r w:rsidRPr="00EC0C31">
        <w:rPr>
          <w:rFonts w:ascii="新細明體" w:hAnsi="新細明體" w:hint="eastAsia"/>
          <w:szCs w:val="24"/>
        </w:rPr>
        <w:t>6％ (如圖</w:t>
      </w:r>
      <w:r>
        <w:rPr>
          <w:rFonts w:ascii="新細明體" w:hAnsi="新細明體"/>
          <w:szCs w:val="24"/>
        </w:rPr>
        <w:t>5</w:t>
      </w:r>
      <w:r w:rsidRPr="00EC0C31">
        <w:rPr>
          <w:rFonts w:ascii="新細明體" w:hAnsi="新細明體" w:hint="eastAsia"/>
          <w:szCs w:val="24"/>
        </w:rPr>
        <w:t>）。</w:t>
      </w:r>
    </w:p>
    <w:p w:rsidR="000C4A89" w:rsidRPr="000C4A89" w:rsidRDefault="000C4A89" w:rsidP="000C4A89">
      <w:pPr>
        <w:snapToGrid w:val="0"/>
        <w:spacing w:beforeLines="20" w:before="72" w:afterLines="20" w:after="72"/>
        <w:ind w:leftChars="118" w:left="283" w:rightChars="-82" w:right="-197" w:firstLineChars="177" w:firstLine="425"/>
        <w:jc w:val="both"/>
        <w:rPr>
          <w:rFonts w:ascii="新細明體" w:hAnsi="新細明體"/>
          <w:sz w:val="16"/>
          <w:szCs w:val="16"/>
        </w:rPr>
      </w:pPr>
      <w:r>
        <w:rPr>
          <w:rFonts w:ascii="新細明體" w:hAnsi="新細明體"/>
          <w:noProof/>
        </w:rPr>
        <w:drawing>
          <wp:anchor distT="0" distB="0" distL="114300" distR="114300" simplePos="0" relativeHeight="251708416" behindDoc="1" locked="0" layoutInCell="1" allowOverlap="1" wp14:anchorId="5D207155" wp14:editId="40A8A9F0">
            <wp:simplePos x="0" y="0"/>
            <wp:positionH relativeFrom="column">
              <wp:posOffset>-318573</wp:posOffset>
            </wp:positionH>
            <wp:positionV relativeFrom="paragraph">
              <wp:posOffset>205740</wp:posOffset>
            </wp:positionV>
            <wp:extent cx="6283764" cy="3257550"/>
            <wp:effectExtent l="0" t="0" r="3175" b="0"/>
            <wp:wrapNone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5"/>
                    <a:stretch/>
                  </pic:blipFill>
                  <pic:spPr bwMode="auto">
                    <a:xfrm>
                      <a:off x="0" y="0"/>
                      <a:ext cx="6289481" cy="32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A89" w:rsidRDefault="000C4A89" w:rsidP="000C4A89">
      <w:pPr>
        <w:spacing w:beforeLines="20" w:before="72" w:afterLines="20" w:after="72"/>
        <w:ind w:leftChars="-222" w:left="-533" w:rightChars="-82" w:right="-197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2" w:left="-531" w:rightChars="-82" w:right="-197" w:hanging="2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2" w:left="-531" w:rightChars="-82" w:right="-197" w:hanging="2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2" w:left="-531" w:rightChars="-82" w:right="-197" w:hanging="2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2" w:left="-531" w:rightChars="-82" w:right="-197" w:hanging="2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2" w:left="-531" w:rightChars="-82" w:right="-197" w:hanging="2"/>
        <w:rPr>
          <w:rFonts w:ascii="新細明體" w:hAnsi="新細明體"/>
        </w:rPr>
      </w:pPr>
    </w:p>
    <w:p w:rsidR="000C4A89" w:rsidRPr="00497419" w:rsidRDefault="000C4A89" w:rsidP="000C4A89">
      <w:pPr>
        <w:spacing w:line="420" w:lineRule="exact"/>
        <w:ind w:leftChars="-222" w:left="-531" w:rightChars="-82" w:right="-197" w:hanging="2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2" w:left="-531" w:rightChars="-82" w:right="-197" w:hanging="2"/>
        <w:rPr>
          <w:rFonts w:ascii="新細明體" w:hAnsi="新細明體"/>
        </w:rPr>
      </w:pPr>
    </w:p>
    <w:p w:rsidR="000C4A89" w:rsidRPr="00497419" w:rsidRDefault="000C4A89" w:rsidP="000C4A89">
      <w:pPr>
        <w:spacing w:line="420" w:lineRule="exact"/>
        <w:ind w:leftChars="-177" w:left="-423" w:rightChars="-82" w:right="-197" w:hanging="2"/>
        <w:rPr>
          <w:rFonts w:ascii="新細明體" w:hAnsi="新細明體"/>
        </w:rPr>
      </w:pPr>
    </w:p>
    <w:p w:rsidR="000C4A89" w:rsidRPr="00497419" w:rsidRDefault="000C4A89" w:rsidP="000C4A89">
      <w:pPr>
        <w:spacing w:line="420" w:lineRule="exact"/>
        <w:ind w:leftChars="-221" w:left="-528" w:rightChars="-82" w:right="-197" w:hanging="2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1" w:left="1020" w:rightChars="-82" w:right="-197" w:hangingChars="646" w:hanging="1550"/>
        <w:rPr>
          <w:rFonts w:ascii="新細明體" w:hAnsi="新細明體"/>
        </w:rPr>
      </w:pPr>
    </w:p>
    <w:p w:rsidR="000C4A89" w:rsidRPr="00497419" w:rsidRDefault="000C4A89" w:rsidP="000C4A89">
      <w:pPr>
        <w:spacing w:line="420" w:lineRule="exact"/>
        <w:ind w:leftChars="-221" w:left="1020" w:rightChars="-82" w:right="-197" w:hangingChars="646" w:hanging="1550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1" w:left="1020" w:rightChars="-82" w:right="-197" w:hangingChars="646" w:hanging="1550"/>
        <w:rPr>
          <w:rFonts w:ascii="新細明體" w:hAnsi="新細明體"/>
        </w:rPr>
      </w:pPr>
    </w:p>
    <w:p w:rsidR="000C4A89" w:rsidRPr="00497419" w:rsidRDefault="000C4A89" w:rsidP="000C4A89">
      <w:pPr>
        <w:spacing w:line="420" w:lineRule="exact"/>
        <w:ind w:leftChars="-221" w:left="1020" w:rightChars="-82" w:right="-197" w:hangingChars="646" w:hanging="1550"/>
        <w:rPr>
          <w:rFonts w:ascii="新細明體" w:hAnsi="新細明體"/>
        </w:rPr>
      </w:pPr>
    </w:p>
    <w:p w:rsidR="000C4A89" w:rsidRPr="00497419" w:rsidRDefault="000C4A89" w:rsidP="000C4A89">
      <w:pPr>
        <w:spacing w:line="420" w:lineRule="exact"/>
        <w:ind w:leftChars="-221" w:left="1020" w:rightChars="-82" w:right="-197" w:hangingChars="646" w:hanging="1550"/>
        <w:rPr>
          <w:rFonts w:ascii="新細明體" w:hAnsi="新細明體"/>
        </w:rPr>
      </w:pPr>
    </w:p>
    <w:p w:rsidR="000C4A89" w:rsidRPr="00497419" w:rsidRDefault="000C4A89" w:rsidP="000C4A89">
      <w:pPr>
        <w:spacing w:line="420" w:lineRule="exact"/>
        <w:ind w:leftChars="-221" w:left="1020" w:rightChars="-82" w:right="-197" w:hangingChars="646" w:hanging="1550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leftChars="-221" w:left="1020" w:rightChars="-82" w:right="-197" w:hangingChars="646" w:hanging="1550"/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anchor distT="0" distB="0" distL="114300" distR="114300" simplePos="0" relativeHeight="251709440" behindDoc="1" locked="0" layoutInCell="1" allowOverlap="1" wp14:anchorId="218C30C9" wp14:editId="1A384545">
            <wp:simplePos x="0" y="0"/>
            <wp:positionH relativeFrom="column">
              <wp:posOffset>-274320</wp:posOffset>
            </wp:positionH>
            <wp:positionV relativeFrom="paragraph">
              <wp:posOffset>169545</wp:posOffset>
            </wp:positionV>
            <wp:extent cx="6306185" cy="3162185"/>
            <wp:effectExtent l="0" t="0" r="0" b="0"/>
            <wp:wrapNone/>
            <wp:docPr id="79" name="圖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0" b="2323"/>
                    <a:stretch/>
                  </pic:blipFill>
                  <pic:spPr bwMode="auto">
                    <a:xfrm>
                      <a:off x="0" y="0"/>
                      <a:ext cx="6306185" cy="316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A89" w:rsidRDefault="000C4A89" w:rsidP="000C4A89">
      <w:pPr>
        <w:snapToGrid w:val="0"/>
        <w:ind w:leftChars="-221" w:left="-530" w:rightChars="-82" w:right="-197"/>
        <w:rPr>
          <w:rFonts w:ascii="新細明體" w:hAnsi="新細明體"/>
          <w:sz w:val="6"/>
          <w:szCs w:val="6"/>
        </w:rPr>
      </w:pPr>
    </w:p>
    <w:p w:rsidR="000C4A89" w:rsidRDefault="000C4A89" w:rsidP="000C4A89">
      <w:pPr>
        <w:spacing w:line="420" w:lineRule="exact"/>
        <w:ind w:leftChars="-60" w:left="-142" w:rightChars="-82" w:right="-197" w:hanging="2"/>
        <w:rPr>
          <w:rFonts w:ascii="新細明體" w:hAnsi="新細明體"/>
        </w:rPr>
      </w:pPr>
    </w:p>
    <w:p w:rsidR="000C4A89" w:rsidRDefault="000C4A89" w:rsidP="000C4A89">
      <w:pPr>
        <w:spacing w:line="420" w:lineRule="exact"/>
        <w:ind w:rightChars="-82" w:right="-197" w:firstLineChars="250" w:firstLine="600"/>
        <w:rPr>
          <w:rFonts w:ascii="新細明體" w:hAnsi="新細明體"/>
          <w:noProof/>
        </w:rPr>
      </w:pPr>
    </w:p>
    <w:p w:rsidR="000C4A89" w:rsidRDefault="000C4A89" w:rsidP="000C4A89">
      <w:pPr>
        <w:tabs>
          <w:tab w:val="num" w:pos="1022"/>
        </w:tabs>
        <w:spacing w:line="440" w:lineRule="exact"/>
        <w:ind w:rightChars="-82" w:right="-197"/>
        <w:rPr>
          <w:rFonts w:ascii="新細明體" w:hAnsi="新細明體"/>
          <w:szCs w:val="24"/>
        </w:rPr>
      </w:pPr>
    </w:p>
    <w:p w:rsidR="000C4A89" w:rsidRDefault="000C4A89" w:rsidP="000C4A89">
      <w:pPr>
        <w:tabs>
          <w:tab w:val="num" w:pos="1022"/>
        </w:tabs>
        <w:spacing w:line="440" w:lineRule="exact"/>
        <w:ind w:rightChars="-82" w:right="-197"/>
        <w:rPr>
          <w:rFonts w:ascii="新細明體" w:hAnsi="新細明體"/>
          <w:szCs w:val="24"/>
        </w:rPr>
      </w:pPr>
    </w:p>
    <w:p w:rsidR="000C4A89" w:rsidRDefault="000C4A89" w:rsidP="000C4A89">
      <w:pPr>
        <w:tabs>
          <w:tab w:val="num" w:pos="1022"/>
        </w:tabs>
        <w:spacing w:line="440" w:lineRule="exact"/>
        <w:ind w:rightChars="-82" w:right="-197"/>
        <w:rPr>
          <w:rFonts w:ascii="新細明體" w:hAnsi="新細明體"/>
          <w:szCs w:val="24"/>
        </w:rPr>
      </w:pPr>
    </w:p>
    <w:p w:rsidR="000C4A89" w:rsidRDefault="000C4A89" w:rsidP="000C4A89">
      <w:pPr>
        <w:tabs>
          <w:tab w:val="num" w:pos="1022"/>
        </w:tabs>
        <w:spacing w:line="440" w:lineRule="exact"/>
        <w:ind w:rightChars="-82" w:right="-197"/>
        <w:rPr>
          <w:rFonts w:ascii="新細明體" w:hAnsi="新細明體"/>
          <w:szCs w:val="24"/>
        </w:rPr>
      </w:pPr>
    </w:p>
    <w:p w:rsidR="000C4A89" w:rsidRDefault="000C4A89" w:rsidP="000C4A89">
      <w:pPr>
        <w:tabs>
          <w:tab w:val="num" w:pos="1022"/>
        </w:tabs>
        <w:spacing w:line="440" w:lineRule="exact"/>
        <w:ind w:rightChars="-82" w:right="-197"/>
        <w:rPr>
          <w:rFonts w:ascii="新細明體" w:hAnsi="新細明體"/>
          <w:szCs w:val="24"/>
        </w:rPr>
      </w:pPr>
    </w:p>
    <w:p w:rsidR="000C4A89" w:rsidRDefault="000C4A89" w:rsidP="000C4A89">
      <w:pPr>
        <w:tabs>
          <w:tab w:val="num" w:pos="1022"/>
        </w:tabs>
        <w:spacing w:line="440" w:lineRule="exact"/>
        <w:ind w:rightChars="-82" w:right="-197"/>
        <w:rPr>
          <w:rFonts w:ascii="新細明體" w:hAnsi="新細明體"/>
          <w:szCs w:val="24"/>
        </w:rPr>
      </w:pPr>
    </w:p>
    <w:p w:rsidR="000C4A89" w:rsidRPr="00EC0C31" w:rsidRDefault="000C4A89" w:rsidP="000C4A89">
      <w:pPr>
        <w:tabs>
          <w:tab w:val="num" w:pos="1022"/>
        </w:tabs>
        <w:spacing w:line="440" w:lineRule="exact"/>
        <w:ind w:rightChars="-82" w:right="-197"/>
        <w:rPr>
          <w:rFonts w:ascii="新細明體" w:hAnsi="新細明體"/>
          <w:szCs w:val="24"/>
        </w:rPr>
      </w:pPr>
    </w:p>
    <w:p w:rsidR="000C4A89" w:rsidRDefault="000C4A89" w:rsidP="000C4A89">
      <w:pPr>
        <w:spacing w:line="420" w:lineRule="exact"/>
        <w:ind w:left="273" w:rightChars="-82" w:right="-197"/>
        <w:rPr>
          <w:rFonts w:ascii="新細明體" w:hAnsi="新細明體"/>
          <w:szCs w:val="24"/>
        </w:rPr>
      </w:pPr>
    </w:p>
    <w:p w:rsidR="000C4A89" w:rsidRDefault="000C4A89" w:rsidP="000C4A89">
      <w:pPr>
        <w:spacing w:line="420" w:lineRule="exact"/>
        <w:ind w:leftChars="55" w:left="708" w:rightChars="-82" w:right="-197" w:hangingChars="288" w:hanging="576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0C4A89" w:rsidRDefault="000C4A89" w:rsidP="000C4A89">
      <w:pPr>
        <w:snapToGrid w:val="0"/>
        <w:ind w:leftChars="177" w:left="991" w:rightChars="-82" w:right="-197" w:hangingChars="283" w:hanging="566"/>
        <w:jc w:val="both"/>
        <w:rPr>
          <w:rFonts w:asciiTheme="minorEastAsia" w:hAnsiTheme="minorEastAsia"/>
          <w:color w:val="000000" w:themeColor="text1"/>
          <w:sz w:val="20"/>
          <w:szCs w:val="20"/>
        </w:rPr>
      </w:pP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備註</w:t>
      </w:r>
      <w:r w:rsidR="0099537B">
        <w:rPr>
          <w:rFonts w:asciiTheme="minorEastAsia" w:hAnsiTheme="minorEastAsia" w:hint="eastAsia"/>
          <w:color w:val="000000" w:themeColor="text1"/>
          <w:sz w:val="20"/>
          <w:szCs w:val="20"/>
        </w:rPr>
        <w:t>2</w:t>
      </w: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：</w:t>
      </w:r>
      <w:r w:rsidRPr="006D4457">
        <w:rPr>
          <w:rFonts w:asciiTheme="minorEastAsia" w:hAnsiTheme="minorEastAsia" w:hint="eastAsia"/>
          <w:color w:val="000000" w:themeColor="text1"/>
          <w:sz w:val="20"/>
          <w:szCs w:val="20"/>
        </w:rPr>
        <w:t>資訊人員指單位內部受僱員工中，以從事資訊業務為主要工作者，不含兼職與非資訊部門為配合本身業務需要而使用電腦設備之人員，若工作項目跨數個職務時，以其主要職務為主</w:t>
      </w:r>
      <w:r w:rsidRPr="00B55909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</w:p>
    <w:p w:rsidR="000C4A89" w:rsidRPr="000C4A89" w:rsidRDefault="000C4A89" w:rsidP="000C4A89">
      <w:pPr>
        <w:snapToGrid w:val="0"/>
        <w:ind w:leftChars="177" w:left="538" w:rightChars="-82" w:right="-197" w:hangingChars="283" w:hanging="113"/>
        <w:jc w:val="both"/>
        <w:rPr>
          <w:rFonts w:asciiTheme="minorEastAsia" w:hAnsiTheme="minorEastAsia"/>
          <w:color w:val="000000" w:themeColor="text1"/>
          <w:sz w:val="4"/>
          <w:szCs w:val="4"/>
        </w:rPr>
      </w:pPr>
    </w:p>
    <w:p w:rsidR="000C4A89" w:rsidRDefault="000C4A89" w:rsidP="004F4DF6">
      <w:pPr>
        <w:numPr>
          <w:ilvl w:val="0"/>
          <w:numId w:val="33"/>
        </w:numPr>
        <w:tabs>
          <w:tab w:val="num" w:pos="709"/>
        </w:tabs>
        <w:spacing w:beforeLines="50" w:before="180" w:afterLines="20" w:after="72"/>
        <w:ind w:left="568" w:rightChars="-82" w:right="-197" w:hanging="284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資安概況</w:t>
      </w:r>
    </w:p>
    <w:p w:rsidR="000C4A89" w:rsidRDefault="000C4A89" w:rsidP="000C4A89">
      <w:pPr>
        <w:spacing w:beforeLines="20" w:before="72" w:afterLines="20" w:after="72"/>
        <w:ind w:leftChars="118" w:left="283" w:rightChars="-82" w:right="-197" w:firstLineChars="177" w:firstLine="425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政府機關建置資安防護裝置</w:t>
      </w:r>
      <w:r w:rsidRPr="00EC0C31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觀察至</w:t>
      </w:r>
      <w:r w:rsidRPr="00EC0C31">
        <w:rPr>
          <w:rFonts w:ascii="新細明體" w:hAnsi="新細明體" w:hint="eastAsia"/>
          <w:szCs w:val="24"/>
        </w:rPr>
        <w:t>102年底</w:t>
      </w:r>
      <w:r>
        <w:rPr>
          <w:rFonts w:ascii="新細明體" w:hAnsi="新細明體" w:hint="eastAsia"/>
          <w:szCs w:val="24"/>
        </w:rPr>
        <w:t>設置比率最高為防毒</w:t>
      </w:r>
      <w:r w:rsidRPr="00EC0C31">
        <w:rPr>
          <w:rFonts w:ascii="新細明體" w:hAnsi="新細明體" w:hint="eastAsia"/>
          <w:szCs w:val="24"/>
        </w:rPr>
        <w:t>占</w:t>
      </w:r>
      <w:r>
        <w:rPr>
          <w:rFonts w:ascii="新細明體" w:hAnsi="新細明體" w:hint="eastAsia"/>
          <w:szCs w:val="24"/>
        </w:rPr>
        <w:t>99</w:t>
      </w:r>
      <w:r w:rsidRPr="00EC0C31">
        <w:rPr>
          <w:rFonts w:ascii="新細明體" w:hAnsi="新細明體" w:hint="eastAsia"/>
          <w:szCs w:val="24"/>
        </w:rPr>
        <w:t>.</w:t>
      </w:r>
      <w:r>
        <w:rPr>
          <w:rFonts w:ascii="新細明體" w:hAnsi="新細明體"/>
          <w:szCs w:val="24"/>
        </w:rPr>
        <w:t>91</w:t>
      </w:r>
      <w:r w:rsidRPr="00EC0C31">
        <w:rPr>
          <w:rFonts w:ascii="新細明體" w:hAnsi="新細明體" w:hint="eastAsia"/>
          <w:szCs w:val="24"/>
        </w:rPr>
        <w:t>％，</w:t>
      </w:r>
      <w:r>
        <w:rPr>
          <w:rFonts w:ascii="新細明體" w:hAnsi="新細明體" w:hint="eastAsia"/>
          <w:szCs w:val="24"/>
        </w:rPr>
        <w:t>其次為防火牆</w:t>
      </w:r>
      <w:r w:rsidRPr="00EC0C31">
        <w:rPr>
          <w:rFonts w:ascii="新細明體" w:hAnsi="新細明體" w:hint="eastAsia"/>
          <w:szCs w:val="24"/>
        </w:rPr>
        <w:t>占</w:t>
      </w:r>
      <w:r>
        <w:rPr>
          <w:rFonts w:ascii="新細明體" w:hAnsi="新細明體" w:hint="eastAsia"/>
          <w:szCs w:val="24"/>
        </w:rPr>
        <w:t>86</w:t>
      </w:r>
      <w:r w:rsidRPr="00EC0C31">
        <w:rPr>
          <w:rFonts w:ascii="新細明體" w:hAnsi="新細明體" w:hint="eastAsia"/>
          <w:szCs w:val="24"/>
        </w:rPr>
        <w:t>.</w:t>
      </w:r>
      <w:r>
        <w:rPr>
          <w:rFonts w:ascii="新細明體" w:hAnsi="新細明體"/>
          <w:szCs w:val="24"/>
        </w:rPr>
        <w:t>43</w:t>
      </w:r>
      <w:r w:rsidRPr="00EC0C31">
        <w:rPr>
          <w:rFonts w:ascii="新細明體" w:hAnsi="新細明體" w:hint="eastAsia"/>
          <w:szCs w:val="24"/>
        </w:rPr>
        <w:t>％</w:t>
      </w:r>
      <w:r>
        <w:rPr>
          <w:rFonts w:ascii="新細明體" w:hAnsi="新細明體" w:hint="eastAsia"/>
          <w:szCs w:val="24"/>
        </w:rPr>
        <w:t>及</w:t>
      </w:r>
      <w:r w:rsidRPr="00BE48A4">
        <w:rPr>
          <w:rFonts w:ascii="新細明體" w:hAnsi="新細明體" w:hint="eastAsia"/>
          <w:szCs w:val="24"/>
        </w:rPr>
        <w:t>垃圾郵件過濾</w:t>
      </w:r>
      <w:r w:rsidRPr="00EC0C31">
        <w:rPr>
          <w:rFonts w:ascii="新細明體" w:hAnsi="新細明體" w:hint="eastAsia"/>
          <w:szCs w:val="24"/>
        </w:rPr>
        <w:t>占</w:t>
      </w:r>
      <w:r>
        <w:rPr>
          <w:rFonts w:ascii="新細明體" w:hAnsi="新細明體" w:hint="eastAsia"/>
          <w:szCs w:val="24"/>
        </w:rPr>
        <w:t>29</w:t>
      </w:r>
      <w:r w:rsidRPr="00EC0C31">
        <w:rPr>
          <w:rFonts w:ascii="新細明體" w:hAnsi="新細明體" w:hint="eastAsia"/>
          <w:szCs w:val="24"/>
        </w:rPr>
        <w:t>.</w:t>
      </w:r>
      <w:r>
        <w:rPr>
          <w:rFonts w:ascii="新細明體" w:hAnsi="新細明體"/>
          <w:szCs w:val="24"/>
        </w:rPr>
        <w:t>39</w:t>
      </w:r>
      <w:r w:rsidRPr="00EC0C31">
        <w:rPr>
          <w:rFonts w:ascii="新細明體" w:hAnsi="新細明體" w:hint="eastAsia"/>
          <w:szCs w:val="24"/>
        </w:rPr>
        <w:t>％ (如</w:t>
      </w:r>
      <w:r>
        <w:rPr>
          <w:rFonts w:ascii="新細明體" w:hAnsi="新細明體" w:hint="eastAsia"/>
          <w:szCs w:val="24"/>
        </w:rPr>
        <w:t>表2</w:t>
      </w:r>
      <w:r w:rsidRPr="00EC0C31">
        <w:rPr>
          <w:rFonts w:ascii="新細明體" w:hAnsi="新細明體" w:hint="eastAsia"/>
          <w:szCs w:val="24"/>
        </w:rPr>
        <w:t>）</w:t>
      </w:r>
      <w:r>
        <w:rPr>
          <w:rFonts w:ascii="新細明體" w:hAnsi="新細明體" w:hint="eastAsia"/>
          <w:szCs w:val="24"/>
        </w:rPr>
        <w:t>；其中又以</w:t>
      </w:r>
      <w:r w:rsidRPr="00BE48A4">
        <w:rPr>
          <w:rFonts w:ascii="新細明體" w:hAnsi="新細明體" w:hint="eastAsia"/>
          <w:szCs w:val="24"/>
        </w:rPr>
        <w:t>公立研究機構在各項資安防護裝置建置所占比率</w:t>
      </w:r>
      <w:r>
        <w:rPr>
          <w:rFonts w:ascii="新細明體" w:hAnsi="新細明體" w:hint="eastAsia"/>
          <w:szCs w:val="24"/>
        </w:rPr>
        <w:t>較</w:t>
      </w:r>
      <w:r w:rsidRPr="00BE48A4">
        <w:rPr>
          <w:rFonts w:ascii="新細明體" w:hAnsi="新細明體" w:hint="eastAsia"/>
          <w:szCs w:val="24"/>
        </w:rPr>
        <w:t>高</w:t>
      </w:r>
      <w:r w:rsidRPr="00EC0C31">
        <w:rPr>
          <w:rFonts w:ascii="新細明體" w:hAnsi="新細明體" w:hint="eastAsia"/>
          <w:szCs w:val="24"/>
        </w:rPr>
        <w:t>。</w:t>
      </w:r>
    </w:p>
    <w:p w:rsidR="000C4A89" w:rsidRDefault="000C4A89" w:rsidP="000C4A89">
      <w:pPr>
        <w:spacing w:beforeLines="20" w:before="72" w:afterLines="20" w:after="72"/>
        <w:ind w:leftChars="118" w:left="283" w:rightChars="-82" w:right="-197" w:firstLineChars="177" w:firstLine="425"/>
        <w:jc w:val="both"/>
        <w:rPr>
          <w:rFonts w:ascii="新細明體" w:hAnsi="新細明體"/>
          <w:szCs w:val="24"/>
        </w:rPr>
      </w:pPr>
    </w:p>
    <w:p w:rsidR="000C4A89" w:rsidRDefault="000C4A89" w:rsidP="000C4A89">
      <w:pPr>
        <w:spacing w:beforeLines="20" w:before="72" w:afterLines="20" w:after="72"/>
        <w:ind w:rightChars="-82" w:right="-197" w:firstLineChars="250" w:firstLine="600"/>
        <w:jc w:val="center"/>
        <w:rPr>
          <w:rFonts w:ascii="新細明體" w:hAnsi="新細明體"/>
          <w:noProof/>
        </w:rPr>
      </w:pPr>
      <w:r w:rsidRPr="00BE0B2B">
        <w:rPr>
          <w:rFonts w:ascii="新細明體" w:hAnsi="新細明體" w:cs="新細明體" w:hint="eastAsia"/>
          <w:kern w:val="0"/>
          <w:szCs w:val="24"/>
        </w:rPr>
        <w:t>表</w:t>
      </w:r>
      <w:r>
        <w:rPr>
          <w:rFonts w:ascii="新細明體" w:hAnsi="新細明體" w:cs="新細明體"/>
          <w:kern w:val="0"/>
          <w:szCs w:val="24"/>
        </w:rPr>
        <w:t>2</w:t>
      </w:r>
      <w:r w:rsidRPr="00BE0B2B">
        <w:rPr>
          <w:rFonts w:ascii="新細明體" w:hAnsi="新細明體" w:cs="新細明體" w:hint="eastAsia"/>
          <w:kern w:val="0"/>
          <w:szCs w:val="24"/>
        </w:rPr>
        <w:t xml:space="preserve">　</w:t>
      </w:r>
      <w:r w:rsidRPr="00556A09">
        <w:rPr>
          <w:rFonts w:ascii="新細明體" w:hAnsi="新細明體" w:cs="新細明體" w:hint="eastAsia"/>
          <w:kern w:val="0"/>
          <w:szCs w:val="24"/>
        </w:rPr>
        <w:t>整體資安防護裝置建置概況－按機構類別分</w:t>
      </w:r>
    </w:p>
    <w:tbl>
      <w:tblPr>
        <w:tblpPr w:leftFromText="180" w:rightFromText="180" w:vertAnchor="text" w:horzAnchor="margin" w:tblpX="284" w:tblpY="2"/>
        <w:tblW w:w="82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134"/>
        <w:gridCol w:w="850"/>
        <w:gridCol w:w="851"/>
        <w:gridCol w:w="850"/>
        <w:gridCol w:w="851"/>
        <w:gridCol w:w="850"/>
        <w:gridCol w:w="851"/>
      </w:tblGrid>
      <w:tr w:rsidR="000C4A89" w:rsidRPr="005D34A3" w:rsidTr="00A023F4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 w:firstLineChars="250" w:firstLine="60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C62F05" wp14:editId="7D06D38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26670</wp:posOffset>
                      </wp:positionV>
                      <wp:extent cx="1276350" cy="723900"/>
                      <wp:effectExtent l="0" t="0" r="19050" b="19050"/>
                      <wp:wrapNone/>
                      <wp:docPr id="78" name="直線接點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7635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78A3F" id="直線接點 7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1pt" to="99.2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">
                      <o:lock v:ext="edit" shapetype="f"/>
                    </v:line>
                  </w:pict>
                </mc:Fallback>
              </mc:AlternateContent>
            </w:r>
            <w:r w:rsidRPr="00E05406">
              <w:rPr>
                <w:rFonts w:ascii="新細明體" w:hAnsi="新細明體" w:cs="新細明體" w:hint="eastAsia"/>
                <w:kern w:val="0"/>
                <w:szCs w:val="24"/>
              </w:rPr>
              <w:t>建置概況</w:t>
            </w:r>
          </w:p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89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使用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電腦</w:t>
            </w:r>
          </w:p>
          <w:p w:rsidR="000C4A89" w:rsidRPr="00E0540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防毒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防火牆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入侵偵測防禦</w:t>
            </w:r>
          </w:p>
        </w:tc>
      </w:tr>
      <w:tr w:rsidR="000C4A89" w:rsidRPr="005D34A3" w:rsidTr="00A023F4">
        <w:trPr>
          <w:trHeight w:val="45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機構類別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</w:tr>
      <w:tr w:rsidR="000C4A89" w:rsidRPr="005D34A3" w:rsidTr="00A023F4">
        <w:trPr>
          <w:trHeight w:val="33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總　　　　　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7,862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7,855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99.91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6,795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86.43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1,996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25.39</w:t>
            </w:r>
          </w:p>
        </w:tc>
      </w:tr>
      <w:tr w:rsidR="000C4A89" w:rsidRPr="005D34A3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政府行政機關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99.89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2,876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78.86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25.77</w:t>
            </w:r>
          </w:p>
        </w:tc>
      </w:tr>
      <w:tr w:rsidR="000C4A89" w:rsidRPr="005D34A3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公營事業機構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39.62</w:t>
            </w:r>
          </w:p>
        </w:tc>
      </w:tr>
      <w:tr w:rsidR="000C4A89" w:rsidRPr="005D34A3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公立學校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99.92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3,525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23.02</w:t>
            </w:r>
          </w:p>
        </w:tc>
      </w:tr>
      <w:tr w:rsidR="000C4A89" w:rsidRPr="005D34A3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公立研究機構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  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97.87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57.45</w:t>
            </w:r>
          </w:p>
        </w:tc>
      </w:tr>
    </w:tbl>
    <w:p w:rsidR="000C4A89" w:rsidRDefault="000C4A89" w:rsidP="000C4A89">
      <w:pPr>
        <w:spacing w:line="420" w:lineRule="exact"/>
        <w:ind w:leftChars="118" w:left="283" w:rightChars="-82" w:right="-197"/>
        <w:rPr>
          <w:rFonts w:ascii="新細明體" w:hAnsi="新細明體"/>
          <w:noProof/>
          <w:sz w:val="20"/>
          <w:szCs w:val="20"/>
        </w:rPr>
      </w:pPr>
      <w:r w:rsidRPr="00B55909">
        <w:rPr>
          <w:rFonts w:ascii="新細明體" w:hAnsi="新細明體" w:hint="eastAsia"/>
          <w:noProof/>
          <w:sz w:val="20"/>
          <w:szCs w:val="20"/>
        </w:rPr>
        <w:t>註：本問項為複選題</w:t>
      </w:r>
    </w:p>
    <w:p w:rsidR="000C4A89" w:rsidRDefault="000C4A89" w:rsidP="000C4A89">
      <w:pPr>
        <w:spacing w:line="420" w:lineRule="exact"/>
        <w:ind w:leftChars="118" w:left="283" w:rightChars="-82" w:right="-197"/>
        <w:rPr>
          <w:rFonts w:ascii="新細明體" w:hAnsi="新細明體"/>
          <w:noProof/>
          <w:sz w:val="20"/>
          <w:szCs w:val="20"/>
        </w:rPr>
      </w:pPr>
    </w:p>
    <w:p w:rsidR="000C4A89" w:rsidRDefault="000C4A89" w:rsidP="000C4A89">
      <w:pPr>
        <w:spacing w:line="420" w:lineRule="exact"/>
        <w:ind w:leftChars="118" w:left="283" w:rightChars="-82" w:right="-197"/>
        <w:rPr>
          <w:rFonts w:ascii="新細明體" w:hAnsi="新細明體"/>
          <w:noProof/>
          <w:sz w:val="20"/>
          <w:szCs w:val="20"/>
        </w:rPr>
      </w:pPr>
    </w:p>
    <w:p w:rsidR="000C4A89" w:rsidRDefault="000C4A89" w:rsidP="000C4A89">
      <w:pPr>
        <w:spacing w:line="420" w:lineRule="exact"/>
        <w:ind w:leftChars="118" w:left="283" w:rightChars="-82" w:right="-197"/>
        <w:rPr>
          <w:rFonts w:ascii="新細明體" w:hAnsi="新細明體"/>
          <w:noProof/>
          <w:sz w:val="20"/>
          <w:szCs w:val="20"/>
        </w:rPr>
      </w:pPr>
    </w:p>
    <w:p w:rsidR="000C4A89" w:rsidRDefault="000C4A89" w:rsidP="000C4A89">
      <w:pPr>
        <w:spacing w:line="420" w:lineRule="exact"/>
        <w:ind w:leftChars="118" w:left="283" w:rightChars="-82" w:right="-197"/>
        <w:rPr>
          <w:rFonts w:ascii="新細明體" w:hAnsi="新細明體"/>
          <w:noProof/>
          <w:sz w:val="20"/>
          <w:szCs w:val="20"/>
        </w:rPr>
      </w:pPr>
    </w:p>
    <w:p w:rsidR="000C4A89" w:rsidRDefault="000C4A89" w:rsidP="000C4A89">
      <w:pPr>
        <w:spacing w:line="420" w:lineRule="exact"/>
        <w:ind w:leftChars="118" w:left="283" w:rightChars="-82" w:right="-197"/>
        <w:rPr>
          <w:rFonts w:ascii="新細明體" w:hAnsi="新細明體"/>
          <w:noProof/>
          <w:sz w:val="20"/>
          <w:szCs w:val="20"/>
        </w:rPr>
      </w:pPr>
    </w:p>
    <w:p w:rsidR="000C4A89" w:rsidRPr="00E16DA7" w:rsidRDefault="000C4A89" w:rsidP="000C4A89">
      <w:pPr>
        <w:snapToGrid w:val="0"/>
        <w:ind w:leftChars="118" w:left="283" w:rightChars="-82" w:right="-197"/>
        <w:rPr>
          <w:rFonts w:ascii="新細明體" w:hAnsi="新細明體"/>
          <w:noProof/>
          <w:sz w:val="6"/>
          <w:szCs w:val="6"/>
        </w:rPr>
      </w:pPr>
    </w:p>
    <w:p w:rsidR="000C4A89" w:rsidRDefault="000C4A89" w:rsidP="000C4A89">
      <w:pPr>
        <w:spacing w:beforeLines="20" w:before="72" w:afterLines="20" w:after="72"/>
        <w:ind w:leftChars="177" w:left="425" w:rightChars="-82" w:right="-197" w:firstLineChars="250" w:firstLine="600"/>
        <w:jc w:val="center"/>
        <w:rPr>
          <w:rFonts w:ascii="新細明體" w:hAnsi="新細明體"/>
          <w:noProof/>
        </w:rPr>
      </w:pPr>
      <w:r w:rsidRPr="00BE0B2B">
        <w:rPr>
          <w:rFonts w:ascii="新細明體" w:hAnsi="新細明體" w:cs="新細明體" w:hint="eastAsia"/>
          <w:kern w:val="0"/>
          <w:szCs w:val="24"/>
        </w:rPr>
        <w:t>表</w:t>
      </w:r>
      <w:r>
        <w:rPr>
          <w:rFonts w:ascii="新細明體" w:hAnsi="新細明體" w:cs="新細明體"/>
          <w:kern w:val="0"/>
          <w:szCs w:val="24"/>
        </w:rPr>
        <w:t>2</w:t>
      </w:r>
      <w:r w:rsidRPr="00BE0B2B">
        <w:rPr>
          <w:rFonts w:ascii="新細明體" w:hAnsi="新細明體" w:cs="新細明體" w:hint="eastAsia"/>
          <w:kern w:val="0"/>
          <w:szCs w:val="24"/>
        </w:rPr>
        <w:t xml:space="preserve">　</w:t>
      </w:r>
      <w:r w:rsidRPr="00556A09">
        <w:rPr>
          <w:rFonts w:ascii="新細明體" w:hAnsi="新細明體" w:cs="新細明體" w:hint="eastAsia"/>
          <w:kern w:val="0"/>
          <w:szCs w:val="24"/>
        </w:rPr>
        <w:t>整體資安防護裝置建置概況－按機構類別分</w:t>
      </w:r>
      <w:r>
        <w:rPr>
          <w:rFonts w:ascii="新細明體" w:hAnsi="新細明體" w:cs="新細明體" w:hint="eastAsia"/>
          <w:kern w:val="0"/>
          <w:szCs w:val="24"/>
        </w:rPr>
        <w:t>(續)</w:t>
      </w:r>
    </w:p>
    <w:tbl>
      <w:tblPr>
        <w:tblpPr w:leftFromText="180" w:rightFromText="180" w:vertAnchor="text" w:horzAnchor="margin" w:tblpX="284" w:tblpY="2"/>
        <w:tblW w:w="82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850"/>
        <w:gridCol w:w="709"/>
        <w:gridCol w:w="851"/>
        <w:gridCol w:w="708"/>
        <w:gridCol w:w="851"/>
        <w:gridCol w:w="709"/>
        <w:gridCol w:w="850"/>
        <w:gridCol w:w="709"/>
      </w:tblGrid>
      <w:tr w:rsidR="000C4A89" w:rsidRPr="005D34A3" w:rsidTr="00A023F4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EE57BD" wp14:editId="17A891D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4445</wp:posOffset>
                      </wp:positionV>
                      <wp:extent cx="1277620" cy="725170"/>
                      <wp:effectExtent l="0" t="0" r="36830" b="36830"/>
                      <wp:wrapNone/>
                      <wp:docPr id="77" name="直線接點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77620" cy="725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25939" id="直線接點 7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.35pt" to="99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">
                      <o:lock v:ext="edit" shapetype="f"/>
                    </v:line>
                  </w:pict>
                </mc:Fallback>
              </mc:AlternateContent>
            </w:r>
            <w:r w:rsidRPr="00663CB6">
              <w:rPr>
                <w:rFonts w:ascii="新細明體" w:hAnsi="新細明體" w:cs="新細明體" w:hint="eastAsia"/>
                <w:kern w:val="0"/>
                <w:szCs w:val="24"/>
              </w:rPr>
              <w:t>建置概況</w:t>
            </w:r>
          </w:p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89" w:rsidRPr="00663CB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漏洞偵測</w:t>
            </w:r>
          </w:p>
          <w:p w:rsidR="000C4A89" w:rsidRPr="00663CB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（弱點掃描）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A89" w:rsidRPr="001A5980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A598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資安監控</w:t>
            </w:r>
          </w:p>
          <w:p w:rsidR="000C4A89" w:rsidRPr="008114BD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A598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（SOC）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A89" w:rsidRPr="008114BD" w:rsidRDefault="000C4A89" w:rsidP="00A023F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A598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垃圾郵件過濾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A598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網頁內容過濾</w:t>
            </w:r>
          </w:p>
        </w:tc>
      </w:tr>
      <w:tr w:rsidR="000C4A89" w:rsidRPr="005D34A3" w:rsidTr="00A023F4">
        <w:trPr>
          <w:trHeight w:val="45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機構類別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89" w:rsidRPr="00663CB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A89" w:rsidRPr="00663CB6" w:rsidRDefault="000C4A89" w:rsidP="00A023F4">
            <w:pPr>
              <w:widowControl/>
              <w:ind w:rightChars="-69" w:right="-16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69" w:right="-16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69" w:right="-16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總　　　　　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widowControl/>
              <w:ind w:rightChars="-10" w:right="-24"/>
              <w:jc w:val="center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2,217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A5980" w:rsidRDefault="000C4A89" w:rsidP="00A023F4">
            <w:pPr>
              <w:widowControl/>
              <w:ind w:rightChars="-69" w:right="-166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28.20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widowControl/>
              <w:ind w:rightChars="-58" w:right="-139"/>
              <w:jc w:val="center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1,131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82" w:right="-197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14.39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widowControl/>
              <w:ind w:rightChars="-10" w:right="-24"/>
              <w:jc w:val="center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2,311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29.39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widowControl/>
              <w:ind w:rightChars="-10" w:right="-24"/>
              <w:jc w:val="center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1,388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77" w:right="-425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17.65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政府行政機關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869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23.83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544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82" w:right="-197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14.92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1,195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32.77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14.09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公營事業機構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44.39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82" w:right="-197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25.54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35.08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21.24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公立學校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1,143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30.49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467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82" w:right="-197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12.46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25.13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20.62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公立研究機構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40.43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82" w:right="-197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27.66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57.45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10" w:right="-24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  </w:t>
            </w: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A5980" w:rsidRDefault="000C4A89" w:rsidP="00A023F4">
            <w:pPr>
              <w:ind w:rightChars="-69" w:right="-166"/>
              <w:rPr>
                <w:rFonts w:ascii="細明體" w:eastAsia="細明體" w:hAnsi="細明體"/>
                <w:color w:val="000000"/>
                <w:szCs w:val="24"/>
              </w:rPr>
            </w:pPr>
            <w:r w:rsidRPr="001A5980">
              <w:rPr>
                <w:rFonts w:ascii="細明體" w:eastAsia="細明體" w:hAnsi="細明體" w:hint="eastAsia"/>
                <w:color w:val="000000"/>
                <w:szCs w:val="24"/>
              </w:rPr>
              <w:t>25.53</w:t>
            </w:r>
          </w:p>
        </w:tc>
      </w:tr>
    </w:tbl>
    <w:p w:rsidR="000C4A89" w:rsidRDefault="000C4A89" w:rsidP="000C4A89">
      <w:pPr>
        <w:ind w:rightChars="-82" w:right="-197" w:firstLineChars="150" w:firstLine="300"/>
        <w:rPr>
          <w:rFonts w:ascii="新細明體" w:hAnsi="新細明體"/>
          <w:noProof/>
          <w:sz w:val="20"/>
          <w:szCs w:val="20"/>
        </w:rPr>
      </w:pPr>
      <w:r w:rsidRPr="00B55909">
        <w:rPr>
          <w:rFonts w:ascii="新細明體" w:hAnsi="新細明體" w:hint="eastAsia"/>
          <w:noProof/>
          <w:sz w:val="20"/>
          <w:szCs w:val="20"/>
        </w:rPr>
        <w:t>註：本問項為複選題</w:t>
      </w:r>
    </w:p>
    <w:p w:rsidR="000C4A89" w:rsidRDefault="000C4A89" w:rsidP="004F4DF6">
      <w:pPr>
        <w:numPr>
          <w:ilvl w:val="0"/>
          <w:numId w:val="33"/>
        </w:numPr>
        <w:tabs>
          <w:tab w:val="num" w:pos="709"/>
        </w:tabs>
        <w:spacing w:beforeLines="20" w:before="72" w:afterLines="20" w:after="72"/>
        <w:ind w:left="568" w:rightChars="-82" w:right="-197" w:hanging="284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資訊作業創新發展情形</w:t>
      </w:r>
    </w:p>
    <w:p w:rsidR="000C4A89" w:rsidRDefault="000C4A89" w:rsidP="000C4A89">
      <w:pPr>
        <w:spacing w:beforeLines="20" w:before="72" w:afterLines="20" w:after="72"/>
        <w:ind w:leftChars="118" w:left="283" w:rightChars="-82" w:right="-197" w:firstLineChars="177" w:firstLine="425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政府機關在作業創新發展上</w:t>
      </w:r>
      <w:r w:rsidRPr="00EC0C31">
        <w:rPr>
          <w:rFonts w:ascii="新細明體" w:hAnsi="新細明體" w:hint="eastAsia"/>
          <w:szCs w:val="24"/>
        </w:rPr>
        <w:t>，</w:t>
      </w:r>
      <w:r w:rsidRPr="00BE48A4">
        <w:rPr>
          <w:rFonts w:ascii="新細明體" w:hAnsi="新細明體" w:hint="eastAsia"/>
          <w:szCs w:val="24"/>
        </w:rPr>
        <w:t>提供Web 2.0互動式為民服務項目以公立研究機構所占比率最高、公立學校次之</w:t>
      </w:r>
      <w:r>
        <w:rPr>
          <w:rFonts w:ascii="新細明體" w:hAnsi="新細明體" w:hint="eastAsia"/>
          <w:szCs w:val="24"/>
        </w:rPr>
        <w:t>；在</w:t>
      </w:r>
      <w:r w:rsidRPr="00131A39">
        <w:rPr>
          <w:rFonts w:ascii="新細明體" w:hAnsi="新細明體" w:hint="eastAsia"/>
          <w:szCs w:val="24"/>
        </w:rPr>
        <w:t>提供政府資料開放(open data)相關服務</w:t>
      </w:r>
      <w:r>
        <w:rPr>
          <w:rFonts w:ascii="新細明體" w:hAnsi="新細明體" w:hint="eastAsia"/>
          <w:szCs w:val="24"/>
        </w:rPr>
        <w:t>方面</w:t>
      </w:r>
      <w:r w:rsidRPr="00BE48A4">
        <w:rPr>
          <w:rFonts w:ascii="新細明體" w:hAnsi="新細明體" w:hint="eastAsia"/>
          <w:szCs w:val="24"/>
        </w:rPr>
        <w:t>以公立研究機構所占比率最高、政府行政機關次之</w:t>
      </w:r>
      <w:r>
        <w:rPr>
          <w:rFonts w:ascii="新細明體" w:hAnsi="新細明體" w:hint="eastAsia"/>
          <w:szCs w:val="24"/>
        </w:rPr>
        <w:t>；在</w:t>
      </w:r>
      <w:r w:rsidRPr="00131A39">
        <w:rPr>
          <w:rFonts w:ascii="新細明體" w:hAnsi="新細明體" w:hint="eastAsia"/>
          <w:szCs w:val="24"/>
        </w:rPr>
        <w:t>提供</w:t>
      </w:r>
      <w:r w:rsidRPr="00BE48A4">
        <w:rPr>
          <w:rFonts w:ascii="新細明體" w:hAnsi="新細明體" w:hint="eastAsia"/>
          <w:szCs w:val="24"/>
        </w:rPr>
        <w:t>行動化應用</w:t>
      </w:r>
      <w:r>
        <w:rPr>
          <w:rFonts w:ascii="新細明體" w:hAnsi="新細明體" w:hint="eastAsia"/>
          <w:szCs w:val="24"/>
        </w:rPr>
        <w:t>方面</w:t>
      </w:r>
      <w:r w:rsidRPr="00BE48A4">
        <w:rPr>
          <w:rFonts w:ascii="新細明體" w:hAnsi="新細明體" w:hint="eastAsia"/>
          <w:szCs w:val="24"/>
        </w:rPr>
        <w:t>以公立研究機構所占比率最高、公營事業機構次之(如表3)</w:t>
      </w:r>
      <w:r w:rsidRPr="00EC0C31">
        <w:rPr>
          <w:rFonts w:ascii="新細明體" w:hAnsi="新細明體" w:hint="eastAsia"/>
          <w:szCs w:val="24"/>
        </w:rPr>
        <w:t>。</w:t>
      </w:r>
      <w:r>
        <w:rPr>
          <w:rFonts w:ascii="新細明體" w:hAnsi="新細明體" w:hint="eastAsia"/>
          <w:szCs w:val="24"/>
        </w:rPr>
        <w:t>另在</w:t>
      </w:r>
      <w:r w:rsidRPr="00BE48A4">
        <w:rPr>
          <w:rFonts w:ascii="新細明體" w:hAnsi="新細明體" w:hint="eastAsia"/>
          <w:szCs w:val="24"/>
        </w:rPr>
        <w:t>提供Web 2.0互動式為民服務項目</w:t>
      </w:r>
      <w:r w:rsidRPr="00EC0C31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各機關以提供</w:t>
      </w:r>
      <w:r w:rsidRPr="00BE48A4">
        <w:rPr>
          <w:rFonts w:ascii="新細明體" w:hAnsi="新細明體"/>
          <w:szCs w:val="24"/>
        </w:rPr>
        <w:t>Facebook</w:t>
      </w:r>
      <w:r w:rsidRPr="00BE48A4">
        <w:rPr>
          <w:rFonts w:ascii="新細明體" w:hAnsi="新細明體" w:hint="eastAsia"/>
          <w:szCs w:val="24"/>
        </w:rPr>
        <w:t>服務之比率最高、</w:t>
      </w:r>
      <w:r w:rsidRPr="00BE48A4">
        <w:rPr>
          <w:rFonts w:ascii="新細明體" w:hAnsi="新細明體"/>
          <w:szCs w:val="24"/>
        </w:rPr>
        <w:t>You</w:t>
      </w:r>
      <w:r>
        <w:rPr>
          <w:rFonts w:ascii="新細明體" w:hAnsi="新細明體" w:hint="eastAsia"/>
          <w:szCs w:val="24"/>
        </w:rPr>
        <w:t>T</w:t>
      </w:r>
      <w:r w:rsidRPr="00BE48A4">
        <w:rPr>
          <w:rFonts w:ascii="新細明體" w:hAnsi="新細明體"/>
          <w:szCs w:val="24"/>
        </w:rPr>
        <w:t>ube</w:t>
      </w:r>
      <w:r w:rsidRPr="00BE48A4">
        <w:rPr>
          <w:rFonts w:ascii="新細明體" w:hAnsi="新細明體" w:hint="eastAsia"/>
          <w:szCs w:val="24"/>
        </w:rPr>
        <w:t>次之</w:t>
      </w:r>
      <w:r>
        <w:rPr>
          <w:rFonts w:ascii="新細明體" w:hAnsi="新細明體" w:hint="eastAsia"/>
          <w:szCs w:val="24"/>
        </w:rPr>
        <w:t>；而在各類機構類別中</w:t>
      </w:r>
      <w:r w:rsidRPr="00EC0C31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以</w:t>
      </w:r>
      <w:r w:rsidRPr="00BE48A4">
        <w:rPr>
          <w:rFonts w:ascii="新細明體" w:hAnsi="新細明體" w:hint="eastAsia"/>
          <w:szCs w:val="24"/>
        </w:rPr>
        <w:t>公立研究機構提供各類型服務所占比率</w:t>
      </w:r>
      <w:r>
        <w:rPr>
          <w:rFonts w:ascii="新細明體" w:hAnsi="新細明體" w:hint="eastAsia"/>
          <w:szCs w:val="24"/>
        </w:rPr>
        <w:t>較</w:t>
      </w:r>
      <w:r w:rsidRPr="00BE48A4">
        <w:rPr>
          <w:rFonts w:ascii="新細明體" w:hAnsi="新細明體" w:hint="eastAsia"/>
          <w:szCs w:val="24"/>
        </w:rPr>
        <w:t>高(如表4)</w:t>
      </w:r>
      <w:r w:rsidRPr="00EC0C31">
        <w:rPr>
          <w:rFonts w:ascii="新細明體" w:hAnsi="新細明體" w:hint="eastAsia"/>
          <w:szCs w:val="24"/>
        </w:rPr>
        <w:t>。</w:t>
      </w:r>
    </w:p>
    <w:p w:rsidR="000C4A89" w:rsidRDefault="000C4A89" w:rsidP="000C4A89">
      <w:pPr>
        <w:spacing w:beforeLines="20" w:before="72" w:afterLines="20" w:after="72"/>
        <w:ind w:rightChars="-82" w:right="-197" w:firstLineChars="250" w:firstLine="600"/>
        <w:jc w:val="center"/>
        <w:rPr>
          <w:rFonts w:ascii="新細明體" w:hAnsi="新細明體"/>
          <w:noProof/>
        </w:rPr>
      </w:pPr>
      <w:r w:rsidRPr="00BE0B2B">
        <w:rPr>
          <w:rFonts w:ascii="新細明體" w:hAnsi="新細明體" w:cs="新細明體" w:hint="eastAsia"/>
          <w:kern w:val="0"/>
          <w:szCs w:val="24"/>
        </w:rPr>
        <w:t>表</w:t>
      </w:r>
      <w:r>
        <w:rPr>
          <w:rFonts w:ascii="新細明體" w:hAnsi="新細明體" w:cs="新細明體" w:hint="eastAsia"/>
          <w:kern w:val="0"/>
          <w:szCs w:val="24"/>
        </w:rPr>
        <w:t>3</w:t>
      </w:r>
      <w:r w:rsidRPr="00BE0B2B">
        <w:rPr>
          <w:rFonts w:ascii="新細明體" w:hAnsi="新細明體" w:cs="新細明體" w:hint="eastAsia"/>
          <w:kern w:val="0"/>
          <w:szCs w:val="24"/>
        </w:rPr>
        <w:t xml:space="preserve">　</w:t>
      </w:r>
      <w:r w:rsidRPr="00C17CBB">
        <w:rPr>
          <w:rFonts w:ascii="新細明體" w:hAnsi="新細明體" w:cs="新細明體" w:hint="eastAsia"/>
          <w:kern w:val="0"/>
          <w:szCs w:val="24"/>
        </w:rPr>
        <w:t>資訊作業創新發展概況－按機構類別分</w:t>
      </w:r>
    </w:p>
    <w:tbl>
      <w:tblPr>
        <w:tblpPr w:leftFromText="180" w:rightFromText="180" w:vertAnchor="text" w:horzAnchor="margin" w:tblpX="284" w:tblpY="2"/>
        <w:tblW w:w="82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134"/>
        <w:gridCol w:w="850"/>
        <w:gridCol w:w="851"/>
        <w:gridCol w:w="850"/>
        <w:gridCol w:w="851"/>
        <w:gridCol w:w="850"/>
        <w:gridCol w:w="851"/>
      </w:tblGrid>
      <w:tr w:rsidR="000C4A89" w:rsidRPr="005D34A3" w:rsidTr="00A023F4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82" w:right="-197" w:firstLineChars="300" w:firstLine="720"/>
              <w:rPr>
                <w:rFonts w:ascii="新細明體" w:hAnsi="新細明體" w:cs="新細明體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kern w:val="0"/>
                <w:szCs w:val="24"/>
              </w:rPr>
              <w:t>使用概況</w:t>
            </w:r>
          </w:p>
          <w:p w:rsidR="000C4A89" w:rsidRPr="00C17CBB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使用電腦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kern w:val="0"/>
                <w:szCs w:val="24"/>
              </w:rPr>
              <w:t>提供Web 2.0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  </w:t>
            </w:r>
            <w:r w:rsidRPr="00190EF9">
              <w:rPr>
                <w:rFonts w:ascii="新細明體" w:hAnsi="新細明體" w:cs="新細明體" w:hint="eastAsia"/>
                <w:kern w:val="0"/>
                <w:szCs w:val="24"/>
              </w:rPr>
              <w:t>互動式為民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   </w:t>
            </w:r>
            <w:r w:rsidRPr="00190EF9">
              <w:rPr>
                <w:rFonts w:ascii="新細明體" w:hAnsi="新細明體" w:cs="新細明體" w:hint="eastAsia"/>
                <w:kern w:val="0"/>
                <w:szCs w:val="24"/>
              </w:rPr>
              <w:t>服務項目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提供政府資料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開放(open data)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相關服務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提供行動化</w:t>
            </w:r>
          </w:p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應用</w:t>
            </w:r>
          </w:p>
        </w:tc>
      </w:tr>
      <w:tr w:rsidR="000C4A89" w:rsidRPr="005D34A3" w:rsidTr="00A023F4">
        <w:trPr>
          <w:trHeight w:val="45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F027C5" wp14:editId="703286A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-659130</wp:posOffset>
                      </wp:positionV>
                      <wp:extent cx="1256030" cy="942975"/>
                      <wp:effectExtent l="0" t="0" r="20320" b="28575"/>
                      <wp:wrapNone/>
                      <wp:docPr id="76" name="直線接點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6030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A8D86" id="直線接點 7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51.9pt" to="97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">
                      <o:lock v:ext="edit" shapetype="f"/>
                    </v:line>
                  </w:pict>
                </mc:Fallback>
              </mc:AlternateContent>
            </w: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機構類別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89" w:rsidRPr="00C17CBB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</w:tr>
      <w:tr w:rsidR="000C4A89" w:rsidRPr="00E05406" w:rsidTr="00A023F4">
        <w:trPr>
          <w:trHeight w:val="33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總　　　　　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7,862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1,633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20.77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5.62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10" w:right="-24"/>
              <w:jc w:val="right"/>
              <w:rPr>
                <w:rFonts w:ascii="新細明體" w:hAnsi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E05406">
              <w:rPr>
                <w:rFonts w:ascii="新細明體" w:hAnsi="新細明體" w:hint="eastAsia"/>
                <w:color w:val="000000"/>
                <w:szCs w:val="24"/>
              </w:rPr>
              <w:t>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6.98</w:t>
            </w:r>
          </w:p>
        </w:tc>
      </w:tr>
      <w:tr w:rsidR="000C4A89" w:rsidRPr="00E05406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政府行政機關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725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19.88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9.65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E05406">
              <w:rPr>
                <w:rFonts w:ascii="新細明體" w:hAnsi="新細明體" w:hint="eastAsia"/>
                <w:color w:val="000000"/>
                <w:szCs w:val="24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10.67</w:t>
            </w:r>
          </w:p>
        </w:tc>
      </w:tr>
      <w:tr w:rsidR="000C4A89" w:rsidRPr="00E05406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公營事業機構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15.75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7.64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E05406">
              <w:rPr>
                <w:rFonts w:ascii="新細明體" w:hAnsi="新細明體" w:hint="eastAsia"/>
                <w:color w:val="000000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11.22</w:t>
            </w:r>
          </w:p>
        </w:tc>
      </w:tr>
      <w:tr w:rsidR="000C4A89" w:rsidRPr="00E05406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公立學校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21.95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E05406">
              <w:rPr>
                <w:rFonts w:ascii="新細明體" w:hAnsi="新細明體" w:hint="eastAsia"/>
                <w:color w:val="000000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2.64</w:t>
            </w:r>
          </w:p>
        </w:tc>
      </w:tr>
      <w:tr w:rsidR="000C4A89" w:rsidRPr="00E05406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公立研究機構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0540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40.43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17.02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/>
                <w:color w:val="000000"/>
                <w:szCs w:val="24"/>
              </w:rPr>
              <w:t xml:space="preserve"> </w:t>
            </w:r>
            <w:r w:rsidRPr="00E05406">
              <w:rPr>
                <w:rFonts w:ascii="新細明體" w:hAnsi="新細明體" w:hint="eastAsia"/>
                <w:color w:val="000000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E05406" w:rsidRDefault="000C4A89" w:rsidP="00A023F4">
            <w:pPr>
              <w:ind w:rightChars="-10" w:right="-24"/>
              <w:jc w:val="right"/>
              <w:rPr>
                <w:rFonts w:ascii="新細明體" w:hAnsi="新細明體"/>
                <w:color w:val="000000"/>
                <w:szCs w:val="24"/>
              </w:rPr>
            </w:pPr>
            <w:r w:rsidRPr="00E05406">
              <w:rPr>
                <w:rFonts w:ascii="新細明體" w:hAnsi="新細明體" w:hint="eastAsia"/>
                <w:color w:val="000000"/>
                <w:szCs w:val="24"/>
              </w:rPr>
              <w:t>29.79</w:t>
            </w:r>
          </w:p>
        </w:tc>
      </w:tr>
    </w:tbl>
    <w:p w:rsidR="000C4A89" w:rsidRDefault="000C4A89" w:rsidP="000C4A89">
      <w:pPr>
        <w:ind w:rightChars="-82" w:right="-197" w:firstLineChars="150" w:firstLine="300"/>
        <w:rPr>
          <w:rFonts w:ascii="新細明體" w:hAnsi="新細明體"/>
          <w:noProof/>
          <w:sz w:val="20"/>
          <w:szCs w:val="20"/>
        </w:rPr>
      </w:pPr>
      <w:r w:rsidRPr="00B55909">
        <w:rPr>
          <w:rFonts w:ascii="新細明體" w:hAnsi="新細明體" w:hint="eastAsia"/>
          <w:noProof/>
          <w:sz w:val="20"/>
          <w:szCs w:val="20"/>
        </w:rPr>
        <w:t>註：本問項為複選題</w:t>
      </w:r>
    </w:p>
    <w:p w:rsidR="000C4A89" w:rsidRPr="00246C0A" w:rsidRDefault="000C4A89" w:rsidP="000C4A89">
      <w:pPr>
        <w:spacing w:beforeLines="20" w:before="72" w:afterLines="20" w:after="72"/>
        <w:ind w:rightChars="-82" w:right="-197" w:firstLineChars="250" w:firstLine="600"/>
        <w:jc w:val="center"/>
        <w:rPr>
          <w:rFonts w:ascii="新細明體" w:hAnsi="新細明體" w:cs="新細明體"/>
          <w:kern w:val="0"/>
          <w:szCs w:val="24"/>
        </w:rPr>
      </w:pPr>
      <w:r w:rsidRPr="00BE0B2B">
        <w:rPr>
          <w:rFonts w:ascii="新細明體" w:hAnsi="新細明體" w:cs="新細明體" w:hint="eastAsia"/>
          <w:kern w:val="0"/>
          <w:szCs w:val="24"/>
        </w:rPr>
        <w:t>表</w:t>
      </w:r>
      <w:r>
        <w:rPr>
          <w:rFonts w:ascii="新細明體" w:hAnsi="新細明體" w:cs="新細明體"/>
          <w:kern w:val="0"/>
          <w:szCs w:val="24"/>
        </w:rPr>
        <w:t>4</w:t>
      </w:r>
      <w:r w:rsidRPr="00BE0B2B">
        <w:rPr>
          <w:rFonts w:ascii="新細明體" w:hAnsi="新細明體" w:cs="新細明體" w:hint="eastAsia"/>
          <w:kern w:val="0"/>
          <w:szCs w:val="24"/>
        </w:rPr>
        <w:t xml:space="preserve">　</w:t>
      </w:r>
      <w:r w:rsidRPr="00190EF9">
        <w:rPr>
          <w:rFonts w:ascii="新細明體" w:hAnsi="新細明體" w:cs="新細明體" w:hint="eastAsia"/>
          <w:kern w:val="0"/>
          <w:szCs w:val="24"/>
        </w:rPr>
        <w:t>提供Web 2.0互動式為民服務項目概況－按機構類別分</w:t>
      </w:r>
    </w:p>
    <w:tbl>
      <w:tblPr>
        <w:tblpPr w:leftFromText="180" w:rightFromText="180" w:vertAnchor="text" w:horzAnchor="margin" w:tblpX="284" w:tblpY="2"/>
        <w:tblW w:w="82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134"/>
        <w:gridCol w:w="850"/>
        <w:gridCol w:w="851"/>
        <w:gridCol w:w="850"/>
        <w:gridCol w:w="851"/>
        <w:gridCol w:w="850"/>
        <w:gridCol w:w="851"/>
      </w:tblGrid>
      <w:tr w:rsidR="000C4A89" w:rsidRPr="005D34A3" w:rsidTr="00A023F4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82" w:right="-197" w:firstLineChars="350" w:firstLine="84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64CFEB" wp14:editId="7F8951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</wp:posOffset>
                      </wp:positionV>
                      <wp:extent cx="1233805" cy="716280"/>
                      <wp:effectExtent l="0" t="0" r="23495" b="26670"/>
                      <wp:wrapNone/>
                      <wp:docPr id="75" name="直線接點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33805" cy="716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128A2" id="直線接點 7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.95pt" to="97.2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">
                      <o:lock v:ext="edit" shapetype="f"/>
                    </v:line>
                  </w:pict>
                </mc:Fallback>
              </mc:AlternateContent>
            </w:r>
            <w:r w:rsidRPr="00C17CBB">
              <w:rPr>
                <w:rFonts w:ascii="新細明體" w:hAnsi="新細明體" w:cs="新細明體" w:hint="eastAsia"/>
                <w:kern w:val="0"/>
                <w:szCs w:val="24"/>
              </w:rPr>
              <w:t>使用概況</w:t>
            </w:r>
          </w:p>
          <w:p w:rsidR="000C4A89" w:rsidRPr="00C17CBB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使用電腦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部落格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/>
                <w:color w:val="000000"/>
                <w:kern w:val="0"/>
                <w:szCs w:val="24"/>
              </w:rPr>
              <w:t>You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</w:t>
            </w:r>
            <w:r w:rsidRPr="00190EF9">
              <w:rPr>
                <w:rFonts w:ascii="新細明體" w:hAnsi="新細明體" w:cs="新細明體"/>
                <w:color w:val="000000"/>
                <w:kern w:val="0"/>
                <w:szCs w:val="24"/>
              </w:rPr>
              <w:t>ube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/>
                <w:color w:val="000000"/>
                <w:kern w:val="0"/>
                <w:szCs w:val="24"/>
              </w:rPr>
              <w:t>Facebook</w:t>
            </w:r>
          </w:p>
        </w:tc>
      </w:tr>
      <w:tr w:rsidR="000C4A89" w:rsidRPr="005D34A3" w:rsidTr="00A023F4">
        <w:trPr>
          <w:trHeight w:val="45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機構類別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89" w:rsidRPr="00C17CBB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C17CBB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17CB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</w:tr>
      <w:tr w:rsidR="000C4A89" w:rsidRPr="00190EF9" w:rsidTr="00A023F4">
        <w:trPr>
          <w:trHeight w:val="33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總　　　　　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7,862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ind w:rightChars="-10" w:right="-24"/>
              <w:jc w:val="right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6.86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9.31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1,134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14.42</w:t>
            </w:r>
          </w:p>
        </w:tc>
      </w:tr>
      <w:tr w:rsidR="000C4A89" w:rsidRPr="00190EF9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政府行政機關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3.35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16.48</w:t>
            </w:r>
          </w:p>
        </w:tc>
      </w:tr>
      <w:tr w:rsidR="000C4A89" w:rsidRPr="00190EF9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公營事業機構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5.73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13.13</w:t>
            </w:r>
          </w:p>
        </w:tc>
      </w:tr>
      <w:tr w:rsidR="000C4A89" w:rsidRPr="00190EF9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公立學校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3,749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12.40</w:t>
            </w:r>
          </w:p>
        </w:tc>
      </w:tr>
      <w:tr w:rsidR="000C4A89" w:rsidRPr="00190EF9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公立研究機構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4.26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31.91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10" w:right="-24"/>
              <w:jc w:val="right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27.66</w:t>
            </w:r>
          </w:p>
        </w:tc>
      </w:tr>
    </w:tbl>
    <w:p w:rsidR="000C4A89" w:rsidRDefault="000C4A89" w:rsidP="000C4A89">
      <w:pPr>
        <w:snapToGrid w:val="0"/>
        <w:ind w:leftChars="118" w:left="283" w:rightChars="-82" w:right="-197" w:firstLine="1"/>
        <w:rPr>
          <w:rFonts w:ascii="新細明體" w:hAnsi="新細明體"/>
          <w:noProof/>
          <w:szCs w:val="24"/>
        </w:rPr>
      </w:pPr>
      <w:r w:rsidRPr="00B55909">
        <w:rPr>
          <w:rFonts w:ascii="新細明體" w:hAnsi="新細明體" w:hint="eastAsia"/>
          <w:noProof/>
          <w:sz w:val="20"/>
          <w:szCs w:val="20"/>
        </w:rPr>
        <w:t>註：本問項為複選題</w:t>
      </w:r>
    </w:p>
    <w:p w:rsidR="000C4A89" w:rsidRPr="00246C0A" w:rsidRDefault="000C4A89" w:rsidP="004F4DF6">
      <w:pPr>
        <w:spacing w:afterLines="20" w:after="72"/>
        <w:ind w:rightChars="-82" w:right="-197" w:firstLineChars="250" w:firstLine="600"/>
        <w:jc w:val="center"/>
        <w:rPr>
          <w:rFonts w:ascii="新細明體" w:hAnsi="新細明體" w:cs="新細明體"/>
          <w:kern w:val="0"/>
          <w:szCs w:val="24"/>
        </w:rPr>
      </w:pPr>
      <w:r w:rsidRPr="00BE0B2B">
        <w:rPr>
          <w:rFonts w:ascii="新細明體" w:hAnsi="新細明體" w:cs="新細明體" w:hint="eastAsia"/>
          <w:kern w:val="0"/>
          <w:szCs w:val="24"/>
        </w:rPr>
        <w:lastRenderedPageBreak/>
        <w:t>表</w:t>
      </w:r>
      <w:r>
        <w:rPr>
          <w:rFonts w:ascii="新細明體" w:hAnsi="新細明體" w:cs="新細明體"/>
          <w:kern w:val="0"/>
          <w:szCs w:val="24"/>
        </w:rPr>
        <w:t>4</w:t>
      </w:r>
      <w:r w:rsidRPr="00BE0B2B">
        <w:rPr>
          <w:rFonts w:ascii="新細明體" w:hAnsi="新細明體" w:cs="新細明體" w:hint="eastAsia"/>
          <w:kern w:val="0"/>
          <w:szCs w:val="24"/>
        </w:rPr>
        <w:t xml:space="preserve">　</w:t>
      </w:r>
      <w:r w:rsidRPr="00190EF9">
        <w:rPr>
          <w:rFonts w:ascii="新細明體" w:hAnsi="新細明體" w:cs="新細明體" w:hint="eastAsia"/>
          <w:kern w:val="0"/>
          <w:szCs w:val="24"/>
        </w:rPr>
        <w:t>提供Web 2.0互動式為民服務項目概況－按機構類別分</w:t>
      </w:r>
      <w:r>
        <w:rPr>
          <w:rFonts w:ascii="新細明體" w:hAnsi="新細明體" w:cs="新細明體" w:hint="eastAsia"/>
          <w:kern w:val="0"/>
          <w:szCs w:val="24"/>
        </w:rPr>
        <w:t>(續)</w:t>
      </w:r>
    </w:p>
    <w:tbl>
      <w:tblPr>
        <w:tblpPr w:leftFromText="180" w:rightFromText="180" w:vertAnchor="text" w:horzAnchor="margin" w:tblpX="284" w:tblpY="-43"/>
        <w:tblW w:w="82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850"/>
        <w:gridCol w:w="823"/>
        <w:gridCol w:w="737"/>
        <w:gridCol w:w="822"/>
        <w:gridCol w:w="737"/>
        <w:gridCol w:w="822"/>
        <w:gridCol w:w="737"/>
        <w:gridCol w:w="709"/>
      </w:tblGrid>
      <w:tr w:rsidR="000C4A89" w:rsidRPr="005D34A3" w:rsidTr="00A023F4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 w:firstLineChars="350" w:firstLine="84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1B857E" wp14:editId="04DD154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22860</wp:posOffset>
                      </wp:positionV>
                      <wp:extent cx="1257300" cy="723900"/>
                      <wp:effectExtent l="0" t="0" r="19050" b="19050"/>
                      <wp:wrapNone/>
                      <wp:docPr id="1025" name="直線接點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23DBB" id="直線接點 10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.8pt" to="99.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">
                      <o:lock v:ext="edit" shapetype="f"/>
                    </v:line>
                  </w:pict>
                </mc:Fallback>
              </mc:AlternateContent>
            </w:r>
            <w:r w:rsidRPr="00663CB6">
              <w:rPr>
                <w:rFonts w:ascii="新細明體" w:hAnsi="新細明體" w:cs="新細明體" w:hint="eastAsia"/>
                <w:kern w:val="0"/>
                <w:szCs w:val="24"/>
              </w:rPr>
              <w:t>建置概況</w:t>
            </w:r>
          </w:p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89" w:rsidRPr="00663CB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/>
                <w:color w:val="000000"/>
                <w:kern w:val="0"/>
                <w:szCs w:val="24"/>
              </w:rPr>
              <w:t>Flickr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A89" w:rsidRPr="00190EF9" w:rsidRDefault="000C4A89" w:rsidP="00A023F4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/>
                <w:color w:val="000000"/>
                <w:kern w:val="0"/>
                <w:szCs w:val="24"/>
              </w:rPr>
              <w:t>Twitter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4A89" w:rsidRPr="008114BD" w:rsidRDefault="000C4A89" w:rsidP="00A023F4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/>
                <w:color w:val="000000"/>
                <w:kern w:val="0"/>
                <w:szCs w:val="24"/>
              </w:rPr>
              <w:t>Plurk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90EF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</w:tc>
      </w:tr>
      <w:tr w:rsidR="000C4A89" w:rsidRPr="005D34A3" w:rsidTr="00A023F4">
        <w:trPr>
          <w:trHeight w:val="45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機構類別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A89" w:rsidRPr="00663CB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A89" w:rsidRPr="00663CB6" w:rsidRDefault="000C4A89" w:rsidP="00A023F4">
            <w:pPr>
              <w:widowControl/>
              <w:ind w:rightChars="-22" w:right="-53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22" w:right="-53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22" w:right="-53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10" w:right="-24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69" w:right="-166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％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總　　　　　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widowControl/>
              <w:ind w:rightChars="-82" w:right="-197"/>
              <w:jc w:val="center"/>
              <w:rPr>
                <w:rFonts w:ascii="細明體" w:eastAsia="細明體" w:hAnsi="細明體"/>
                <w:color w:val="000000"/>
                <w:kern w:val="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</w:t>
            </w: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1.13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9" w:right="-142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2.14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政府行政機關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53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</w:t>
            </w: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1.45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39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1.07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1.37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9" w:right="-142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2.08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公營事業機構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</w:t>
            </w: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9" w:right="-142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0.95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公立學校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 xml:space="preserve"> </w:t>
            </w: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0.16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0.19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9" w:right="-142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2.29</w:t>
            </w:r>
          </w:p>
        </w:tc>
      </w:tr>
      <w:tr w:rsidR="000C4A89" w:rsidRPr="001A5980" w:rsidTr="00A023F4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A89" w:rsidRPr="00663CB6" w:rsidRDefault="000C4A89" w:rsidP="00A023F4">
            <w:pPr>
              <w:widowControl/>
              <w:ind w:rightChars="-82" w:right="-19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63CB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公立研究機構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14.89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8" w:right="-139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6.38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22" w:right="-53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6.38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59" w:right="-142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A89" w:rsidRPr="00190EF9" w:rsidRDefault="000C4A89" w:rsidP="00A023F4">
            <w:pPr>
              <w:ind w:rightChars="-82" w:right="-197"/>
              <w:jc w:val="center"/>
              <w:rPr>
                <w:rFonts w:ascii="細明體" w:eastAsia="細明體" w:hAnsi="細明體"/>
                <w:color w:val="000000"/>
                <w:szCs w:val="24"/>
              </w:rPr>
            </w:pPr>
            <w:r w:rsidRPr="00190EF9">
              <w:rPr>
                <w:rFonts w:ascii="細明體" w:eastAsia="細明體" w:hAnsi="細明體" w:hint="eastAsia"/>
                <w:color w:val="000000"/>
                <w:szCs w:val="24"/>
              </w:rPr>
              <w:t>4.26</w:t>
            </w:r>
          </w:p>
        </w:tc>
      </w:tr>
    </w:tbl>
    <w:p w:rsidR="000C4A89" w:rsidRDefault="000C4A89" w:rsidP="000C4A89">
      <w:pPr>
        <w:ind w:rightChars="-82" w:right="-197" w:firstLineChars="100" w:firstLine="200"/>
        <w:rPr>
          <w:rFonts w:ascii="新細明體" w:hAnsi="新細明體"/>
          <w:noProof/>
          <w:szCs w:val="24"/>
        </w:rPr>
      </w:pPr>
      <w:r w:rsidRPr="00B55909">
        <w:rPr>
          <w:rFonts w:ascii="新細明體" w:hAnsi="新細明體" w:hint="eastAsia"/>
          <w:noProof/>
          <w:sz w:val="20"/>
          <w:szCs w:val="20"/>
        </w:rPr>
        <w:t>註：本問項為複選題</w:t>
      </w:r>
    </w:p>
    <w:p w:rsidR="000C4A89" w:rsidRPr="00F00098" w:rsidRDefault="000C4A89" w:rsidP="004F4DF6">
      <w:pPr>
        <w:pStyle w:val="a3"/>
        <w:tabs>
          <w:tab w:val="right" w:leader="dot" w:pos="8222"/>
        </w:tabs>
        <w:spacing w:beforeLines="20" w:before="72" w:afterLines="20" w:after="72"/>
        <w:ind w:leftChars="0" w:left="482" w:rightChars="-82" w:right="-197" w:hanging="482"/>
        <w:rPr>
          <w:rFonts w:asciiTheme="minorEastAsia" w:hAnsiTheme="minorEastAsia"/>
          <w:b/>
          <w:szCs w:val="24"/>
        </w:rPr>
      </w:pPr>
      <w:r w:rsidRPr="00F00098">
        <w:rPr>
          <w:rFonts w:asciiTheme="minorEastAsia" w:hAnsiTheme="minorEastAsia" w:hint="eastAsia"/>
          <w:b/>
          <w:szCs w:val="24"/>
        </w:rPr>
        <w:t>參、電腦作業效率查核</w:t>
      </w:r>
    </w:p>
    <w:p w:rsidR="000C4A89" w:rsidRPr="00F00098" w:rsidRDefault="000C4A89" w:rsidP="000C4A89">
      <w:pPr>
        <w:pStyle w:val="ae"/>
        <w:autoSpaceDE w:val="0"/>
        <w:autoSpaceDN w:val="0"/>
        <w:adjustRightInd w:val="0"/>
        <w:spacing w:beforeLines="20" w:before="72" w:afterLines="20" w:after="72"/>
        <w:ind w:rightChars="-82" w:right="-197" w:firstLineChars="177" w:firstLine="425"/>
        <w:rPr>
          <w:rFonts w:ascii="新細明體" w:hAnsi="新細明體" w:cs="Calibri"/>
        </w:rPr>
      </w:pPr>
      <w:r w:rsidRPr="00F00098">
        <w:rPr>
          <w:rFonts w:ascii="新細明體" w:hAnsi="新細明體" w:cs="Calibri" w:hint="eastAsia"/>
        </w:rPr>
        <w:t>為瞭解政府機關資訊作業績效及資源運用情形，本會每年度對政府機關辦理電腦作業效率查核，查核方式分書面普查及遴選若干機關進行實地查核，以落實資訊化之推動，未來將加上既有</w:t>
      </w:r>
      <w:r>
        <w:rPr>
          <w:rFonts w:ascii="新細明體" w:hAnsi="新細明體" w:cs="Calibri" w:hint="eastAsia"/>
        </w:rPr>
        <w:t>紀</w:t>
      </w:r>
      <w:r w:rsidRPr="00F00098">
        <w:rPr>
          <w:rFonts w:ascii="新細明體" w:hAnsi="新細明體" w:cs="Calibri" w:hint="eastAsia"/>
        </w:rPr>
        <w:t>錄資訊，期使統計資訊更為精確；102年計實地查核</w:t>
      </w:r>
      <w:r w:rsidRPr="00F00098">
        <w:rPr>
          <w:rFonts w:ascii="新細明體" w:hAnsi="新細明體" w:cs="Calibri"/>
        </w:rPr>
        <w:t>10</w:t>
      </w:r>
      <w:r w:rsidRPr="00F00098">
        <w:rPr>
          <w:rFonts w:ascii="新細明體" w:hAnsi="新細明體" w:cs="Calibri" w:hint="eastAsia"/>
        </w:rPr>
        <w:t>個機關，明顯看出各機關皆大力推動流程簡化、資源向上集中、資料開放、雲端運用、社會網絡應用且提供即時性之網路資訊服務，以加強便民服務效能，且已有具體績效。</w:t>
      </w:r>
    </w:p>
    <w:p w:rsidR="000C4A89" w:rsidRPr="00F00098" w:rsidRDefault="000C4A89" w:rsidP="004F4DF6">
      <w:pPr>
        <w:pStyle w:val="a3"/>
        <w:tabs>
          <w:tab w:val="right" w:leader="dot" w:pos="8222"/>
        </w:tabs>
        <w:spacing w:beforeLines="20" w:before="72" w:afterLines="20" w:after="72"/>
        <w:ind w:leftChars="0" w:left="482" w:rightChars="-82" w:right="-197" w:hanging="482"/>
        <w:rPr>
          <w:rFonts w:asciiTheme="minorEastAsia" w:hAnsiTheme="minorEastAsia"/>
          <w:b/>
          <w:szCs w:val="24"/>
        </w:rPr>
      </w:pPr>
      <w:r w:rsidRPr="00F00098">
        <w:rPr>
          <w:rFonts w:asciiTheme="minorEastAsia" w:hAnsiTheme="minorEastAsia" w:hint="eastAsia"/>
          <w:b/>
          <w:szCs w:val="24"/>
        </w:rPr>
        <w:t>肆、結語</w:t>
      </w:r>
    </w:p>
    <w:p w:rsidR="000C4A89" w:rsidRDefault="000C4A89" w:rsidP="004F4DF6">
      <w:pPr>
        <w:pStyle w:val="ae"/>
        <w:autoSpaceDE w:val="0"/>
        <w:autoSpaceDN w:val="0"/>
        <w:adjustRightInd w:val="0"/>
        <w:spacing w:beforeLines="10" w:before="36" w:afterLines="10" w:after="36"/>
        <w:ind w:rightChars="-82" w:right="-197" w:firstLineChars="177" w:firstLine="425"/>
        <w:rPr>
          <w:rFonts w:ascii="新細明體" w:hAnsi="新細明體" w:cs="Calibri"/>
        </w:rPr>
      </w:pPr>
      <w:r w:rsidRPr="00F00098">
        <w:rPr>
          <w:rFonts w:ascii="新細明體" w:hAnsi="新細明體" w:cs="Calibri" w:hint="eastAsia"/>
        </w:rPr>
        <w:t>政府機關資訊業務之推動，多能依照既訂計畫積極推展，並具成效。然而，資訊服務工作是永無止境，需要各機關同仁共同參與，並提供寶貴經驗，凝聚共識，才能使政府政策逐步付諸實行，達成為民服務、提</w:t>
      </w:r>
      <w:r>
        <w:rPr>
          <w:rFonts w:ascii="新細明體" w:hAnsi="新細明體" w:cs="Calibri" w:hint="eastAsia"/>
        </w:rPr>
        <w:t>升</w:t>
      </w:r>
      <w:r w:rsidRPr="00F00098">
        <w:rPr>
          <w:rFonts w:ascii="新細明體" w:hAnsi="新細明體" w:cs="Calibri" w:hint="eastAsia"/>
        </w:rPr>
        <w:t>國家競爭力之目的。茲就資通安全、規劃管理、資源共享、網路服務、委外服務等方面，提供各機關共同努力及強化建議：</w:t>
      </w:r>
    </w:p>
    <w:p w:rsidR="000C4A89" w:rsidRPr="00D87AA4" w:rsidRDefault="000C4A89" w:rsidP="004F4DF6">
      <w:pPr>
        <w:numPr>
          <w:ilvl w:val="0"/>
          <w:numId w:val="34"/>
        </w:numPr>
        <w:ind w:rightChars="-82" w:right="-197" w:hanging="295"/>
        <w:jc w:val="both"/>
        <w:rPr>
          <w:rFonts w:ascii="新細明體" w:hAnsi="新細明體" w:cs="New Gulim"/>
          <w:szCs w:val="24"/>
        </w:rPr>
      </w:pPr>
      <w:r w:rsidRPr="00D87AA4">
        <w:rPr>
          <w:rFonts w:ascii="新細明體" w:hAnsi="新細明體" w:cs="New Gulim" w:hint="eastAsia"/>
          <w:szCs w:val="24"/>
        </w:rPr>
        <w:t>規劃管理方面：</w:t>
      </w:r>
    </w:p>
    <w:p w:rsidR="000C4A89" w:rsidRPr="00D87AA4" w:rsidRDefault="000C4A89" w:rsidP="004F4DF6">
      <w:pPr>
        <w:numPr>
          <w:ilvl w:val="1"/>
          <w:numId w:val="34"/>
        </w:numPr>
        <w:tabs>
          <w:tab w:val="num" w:pos="709"/>
        </w:tabs>
        <w:spacing w:beforeLines="10" w:before="36" w:afterLines="10" w:after="36"/>
        <w:ind w:left="1219" w:rightChars="-82" w:right="-197" w:hanging="476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應配合行政院組織改造，貫徹資訊資源向上集中政策，統籌維運及管理，俾相關資源共用分享。</w:t>
      </w:r>
    </w:p>
    <w:p w:rsidR="000C4A89" w:rsidRPr="00D87AA4" w:rsidRDefault="000C4A89" w:rsidP="004F4DF6">
      <w:pPr>
        <w:numPr>
          <w:ilvl w:val="1"/>
          <w:numId w:val="34"/>
        </w:numPr>
        <w:tabs>
          <w:tab w:val="num" w:pos="709"/>
        </w:tabs>
        <w:spacing w:beforeLines="10" w:before="36" w:afterLines="10" w:after="36"/>
        <w:ind w:left="1219" w:rightChars="-82" w:right="-197" w:hanging="476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為有效推動資訊業務，應主動協調所屬單位檢討資訊作業現況，整併業務性質相近之資訊系統並統籌開發共通性資訊系統，俾利資訊資源充分運用。</w:t>
      </w:r>
    </w:p>
    <w:p w:rsidR="000C4A89" w:rsidRPr="00D87AA4" w:rsidRDefault="000C4A89" w:rsidP="004F4DF6">
      <w:pPr>
        <w:numPr>
          <w:ilvl w:val="1"/>
          <w:numId w:val="34"/>
        </w:numPr>
        <w:tabs>
          <w:tab w:val="num" w:pos="709"/>
        </w:tabs>
        <w:spacing w:beforeLines="10" w:before="36" w:afterLines="10" w:after="36"/>
        <w:ind w:left="1219" w:rightChars="-82" w:right="-197" w:hanging="476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因應個人資料保護法施行，應通盤籌劃及進行相關事宜，諸如清查個人資料，規範個人資料蒐集、處理及利用等作業之法律義務，以及必要之保護措施。</w:t>
      </w:r>
    </w:p>
    <w:p w:rsidR="000C4A89" w:rsidRDefault="000C4A89" w:rsidP="004F4DF6">
      <w:pPr>
        <w:numPr>
          <w:ilvl w:val="1"/>
          <w:numId w:val="34"/>
        </w:numPr>
        <w:tabs>
          <w:tab w:val="num" w:pos="709"/>
        </w:tabs>
        <w:spacing w:beforeLines="10" w:before="36" w:afterLines="10" w:after="36"/>
        <w:ind w:left="1219" w:rightChars="-82" w:right="-197" w:hanging="476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為提升同仁資訊職能，宜整體規劃及推動人員訓練計畫，並包括技術管理及創新應用策略等，以落實資訊系統建置推展之經驗傳承，有效提升人力運用，提升工作效能。</w:t>
      </w:r>
    </w:p>
    <w:p w:rsidR="000C4A89" w:rsidRPr="00F00098" w:rsidRDefault="000C4A89" w:rsidP="004F4DF6">
      <w:pPr>
        <w:numPr>
          <w:ilvl w:val="0"/>
          <w:numId w:val="34"/>
        </w:numPr>
        <w:ind w:rightChars="-82" w:right="-197" w:hanging="295"/>
        <w:jc w:val="both"/>
        <w:rPr>
          <w:rFonts w:ascii="新細明體" w:hAnsi="新細明體" w:cs="New Gulim"/>
          <w:szCs w:val="24"/>
        </w:rPr>
      </w:pPr>
      <w:r w:rsidRPr="00D87AA4">
        <w:rPr>
          <w:rFonts w:ascii="新細明體" w:hAnsi="新細明體" w:cs="New Gulim" w:hint="eastAsia"/>
          <w:szCs w:val="24"/>
        </w:rPr>
        <w:t>應用作業方面：</w:t>
      </w:r>
    </w:p>
    <w:p w:rsidR="000C4A89" w:rsidRPr="00D87AA4" w:rsidRDefault="000C4A89" w:rsidP="004F4DF6">
      <w:pPr>
        <w:numPr>
          <w:ilvl w:val="1"/>
          <w:numId w:val="34"/>
        </w:numPr>
        <w:tabs>
          <w:tab w:val="num" w:pos="709"/>
        </w:tabs>
        <w:spacing w:beforeLines="10" w:before="36" w:afterLines="10" w:after="36"/>
        <w:ind w:left="1219" w:rightChars="-82" w:right="-197" w:hanging="476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為</w:t>
      </w:r>
      <w:r>
        <w:rPr>
          <w:rFonts w:ascii="新細明體" w:hAnsi="新細明體" w:hint="eastAsia"/>
          <w:szCs w:val="24"/>
        </w:rPr>
        <w:t>落實</w:t>
      </w:r>
      <w:r w:rsidRPr="00D87AA4">
        <w:rPr>
          <w:rFonts w:ascii="新細明體" w:hAnsi="新細明體" w:hint="eastAsia"/>
          <w:szCs w:val="24"/>
        </w:rPr>
        <w:t>行政院「電子公文節能減紙推動方案」，應積極推行公文線上簽核作業，以達公文處理全程電子化之目標。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lastRenderedPageBreak/>
        <w:t>配合電子公文檔案合一管理及智慧網路辦公室自動化趨勢，各機關應完備會議室無線上網環境，除有特殊考量外，應提供及串連iTaiwan無線上網環境，以便利出席會議人員上網並兼顧辦公室連網授權等資安管理維運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各類表單簽核，請擴大線上電子表單作業方式，簡化傳簽作業，落實無紙化作業。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善</w:t>
      </w:r>
      <w:r w:rsidRPr="00D87AA4">
        <w:rPr>
          <w:rFonts w:ascii="新細明體" w:hAnsi="新細明體"/>
          <w:szCs w:val="24"/>
        </w:rPr>
        <w:t>用</w:t>
      </w:r>
      <w:r w:rsidRPr="00D87AA4">
        <w:rPr>
          <w:rFonts w:ascii="新細明體" w:hAnsi="新細明體" w:hint="eastAsia"/>
          <w:szCs w:val="24"/>
        </w:rPr>
        <w:t>政府既有資訊平台或服務資源</w:t>
      </w:r>
      <w:r w:rsidRPr="00D87AA4">
        <w:rPr>
          <w:rFonts w:ascii="新細明體" w:hAnsi="新細明體"/>
          <w:szCs w:val="24"/>
        </w:rPr>
        <w:t>，推展相關</w:t>
      </w:r>
      <w:r w:rsidRPr="00D87AA4">
        <w:rPr>
          <w:rFonts w:ascii="新細明體" w:hAnsi="新細明體" w:hint="eastAsia"/>
          <w:szCs w:val="24"/>
        </w:rPr>
        <w:t>便民</w:t>
      </w:r>
      <w:r w:rsidRPr="00D87AA4">
        <w:rPr>
          <w:rFonts w:ascii="新細明體" w:hAnsi="新細明體"/>
          <w:szCs w:val="24"/>
        </w:rPr>
        <w:t>服務，包括服務企業的e</w:t>
      </w:r>
      <w:r w:rsidRPr="00D87AA4">
        <w:rPr>
          <w:rFonts w:ascii="新細明體" w:hAnsi="新細明體" w:hint="eastAsia"/>
          <w:szCs w:val="24"/>
        </w:rPr>
        <w:t>幫</w:t>
      </w:r>
      <w:r w:rsidRPr="00D87AA4">
        <w:rPr>
          <w:rFonts w:ascii="新細明體" w:hAnsi="新細明體"/>
          <w:szCs w:val="24"/>
        </w:rPr>
        <w:t>手</w:t>
      </w:r>
      <w:r w:rsidRPr="00D87AA4">
        <w:rPr>
          <w:rFonts w:ascii="新細明體" w:hAnsi="新細明體" w:hint="eastAsia"/>
          <w:szCs w:val="24"/>
        </w:rPr>
        <w:t>、</w:t>
      </w:r>
      <w:r w:rsidRPr="00D87AA4">
        <w:rPr>
          <w:rFonts w:ascii="新細明體" w:hAnsi="新細明體"/>
          <w:szCs w:val="24"/>
        </w:rPr>
        <w:t>服務民眾</w:t>
      </w:r>
      <w:r w:rsidRPr="00D87AA4">
        <w:rPr>
          <w:rFonts w:ascii="新細明體" w:hAnsi="新細明體" w:hint="eastAsia"/>
          <w:szCs w:val="24"/>
        </w:rPr>
        <w:t>的生活儀表板等</w:t>
      </w:r>
      <w:r w:rsidRPr="00D87AA4">
        <w:rPr>
          <w:rFonts w:ascii="新細明體" w:hAnsi="新細明體"/>
          <w:szCs w:val="24"/>
        </w:rPr>
        <w:t>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自行或委外新開發或有功能增修之應用系統，於上線作業前，應進行程式弱點檢查；對於高安全等級之應用系統，建議可再進行源碼檢測（Code Review）及滲透測試（Penetration Test）。若係委外開發或維護者，應要求承商執行及交付相關檢測報告，以確認應用系統之安全。</w:t>
      </w:r>
    </w:p>
    <w:p w:rsidR="000C4A89" w:rsidRPr="00D87AA4" w:rsidRDefault="000C4A89" w:rsidP="000C4A89">
      <w:pPr>
        <w:numPr>
          <w:ilvl w:val="0"/>
          <w:numId w:val="34"/>
        </w:numPr>
        <w:spacing w:beforeLines="20" w:before="72" w:afterLines="20" w:after="72"/>
        <w:ind w:rightChars="-82" w:right="-197" w:hanging="295"/>
        <w:jc w:val="both"/>
        <w:rPr>
          <w:rFonts w:ascii="新細明體" w:hAnsi="新細明體" w:cs="New Gulim"/>
          <w:szCs w:val="24"/>
        </w:rPr>
      </w:pPr>
      <w:r w:rsidRPr="00D87AA4">
        <w:rPr>
          <w:rFonts w:ascii="新細明體" w:hAnsi="新細明體" w:cs="New Gulim" w:hint="eastAsia"/>
          <w:szCs w:val="24"/>
        </w:rPr>
        <w:t>資源共享方面：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各機關宜視業務需要，適時導入虛擬化整合技術及規劃整併伺服器，減少設備設置數，以降低管理成本及人力負荷，有效運用資訊資源達成節能減碳之目標。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/>
          <w:szCs w:val="24"/>
        </w:rPr>
        <w:t>配合雲端運算及行動服務時代來臨，</w:t>
      </w:r>
      <w:r w:rsidRPr="00D87AA4">
        <w:rPr>
          <w:rFonts w:ascii="新細明體" w:hAnsi="新細明體" w:hint="eastAsia"/>
          <w:szCs w:val="24"/>
        </w:rPr>
        <w:t>請參考</w:t>
      </w:r>
      <w:r w:rsidRPr="00D87AA4">
        <w:rPr>
          <w:rFonts w:ascii="新細明體" w:hAnsi="新細明體"/>
          <w:szCs w:val="24"/>
        </w:rPr>
        <w:t>「行政院及所屬各機關行動化服務發展作業原則」</w:t>
      </w:r>
      <w:r w:rsidRPr="00D87AA4">
        <w:rPr>
          <w:rFonts w:ascii="新細明體" w:hAnsi="新細明體" w:hint="eastAsia"/>
          <w:szCs w:val="24"/>
        </w:rPr>
        <w:t>及「行政院及所屬委員會雲端資料中心服務規範</w:t>
      </w:r>
      <w:r w:rsidRPr="00D87AA4">
        <w:rPr>
          <w:rFonts w:ascii="新細明體" w:hAnsi="新細明體"/>
          <w:szCs w:val="24"/>
        </w:rPr>
        <w:t>」，</w:t>
      </w:r>
      <w:r w:rsidRPr="00D87AA4">
        <w:rPr>
          <w:rFonts w:ascii="新細明體" w:hAnsi="新細明體" w:hint="eastAsia"/>
          <w:szCs w:val="24"/>
        </w:rPr>
        <w:t>規劃及推動相關資訊作業。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應依行政院核定之「行政院及所屬各級機關政府資料開放作業原則」規劃資料開放活化運用，結合民間的無限創意，活化政府資料之運用。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/>
          <w:szCs w:val="24"/>
        </w:rPr>
        <w:t>因應社會網絡發展趨勢，</w:t>
      </w:r>
      <w:r w:rsidRPr="00D87AA4">
        <w:rPr>
          <w:rFonts w:ascii="新細明體" w:hAnsi="新細明體" w:hint="eastAsia"/>
          <w:szCs w:val="24"/>
        </w:rPr>
        <w:t>宜</w:t>
      </w:r>
      <w:r w:rsidRPr="00D87AA4">
        <w:rPr>
          <w:rFonts w:ascii="新細明體" w:hAnsi="新細明體"/>
          <w:szCs w:val="24"/>
        </w:rPr>
        <w:t>廣為運用各種社群媒體主動提供更貼近民眾生活需求的資訊，對</w:t>
      </w:r>
      <w:r w:rsidRPr="00D87AA4">
        <w:rPr>
          <w:rFonts w:ascii="新細明體" w:hAnsi="新細明體" w:hint="eastAsia"/>
          <w:szCs w:val="24"/>
        </w:rPr>
        <w:t>於</w:t>
      </w:r>
      <w:r w:rsidRPr="00D87AA4">
        <w:rPr>
          <w:rFonts w:ascii="新細明體" w:hAnsi="新細明體"/>
          <w:szCs w:val="24"/>
        </w:rPr>
        <w:t>導入Web 2.0社會網絡</w:t>
      </w:r>
      <w:r>
        <w:rPr>
          <w:rFonts w:ascii="新細明體" w:hAnsi="新細明體" w:hint="eastAsia"/>
          <w:szCs w:val="24"/>
        </w:rPr>
        <w:t>促進民眾參考</w:t>
      </w:r>
      <w:r w:rsidRPr="00D87AA4">
        <w:rPr>
          <w:rFonts w:ascii="新細明體" w:hAnsi="新細明體"/>
          <w:szCs w:val="24"/>
        </w:rPr>
        <w:t>，</w:t>
      </w:r>
      <w:r w:rsidRPr="00D87AA4">
        <w:rPr>
          <w:rFonts w:ascii="新細明體" w:hAnsi="新細明體" w:hint="eastAsia"/>
          <w:szCs w:val="24"/>
        </w:rPr>
        <w:t>請參考</w:t>
      </w:r>
      <w:r w:rsidRPr="00D87AA4">
        <w:rPr>
          <w:rFonts w:ascii="新細明體" w:hAnsi="新細明體"/>
          <w:szCs w:val="24"/>
        </w:rPr>
        <w:t>「政府網站Web 2.0營運作業參考指引(社會網絡篇)」</w:t>
      </w:r>
      <w:r w:rsidRPr="00D87AA4">
        <w:rPr>
          <w:rFonts w:ascii="新細明體" w:hAnsi="新細明體" w:hint="eastAsia"/>
          <w:szCs w:val="24"/>
        </w:rPr>
        <w:t>及</w:t>
      </w:r>
      <w:r w:rsidRPr="00D87AA4">
        <w:rPr>
          <w:rFonts w:ascii="新細明體" w:hAnsi="新細明體"/>
          <w:szCs w:val="24"/>
        </w:rPr>
        <w:t>「</w:t>
      </w:r>
      <w:r w:rsidRPr="00D87AA4">
        <w:rPr>
          <w:rFonts w:ascii="新細明體" w:hAnsi="新細明體" w:hint="eastAsia"/>
          <w:szCs w:val="24"/>
        </w:rPr>
        <w:t>無障礙網頁開發規範</w:t>
      </w:r>
      <w:r w:rsidRPr="00D87AA4">
        <w:rPr>
          <w:rFonts w:ascii="新細明體" w:hAnsi="新細明體"/>
          <w:szCs w:val="24"/>
        </w:rPr>
        <w:t>」，</w:t>
      </w:r>
      <w:r w:rsidRPr="00D87AA4">
        <w:rPr>
          <w:rFonts w:ascii="新細明體" w:hAnsi="新細明體" w:hint="eastAsia"/>
          <w:szCs w:val="24"/>
        </w:rPr>
        <w:t>規劃網站服務</w:t>
      </w:r>
      <w:r w:rsidRPr="00D87AA4">
        <w:rPr>
          <w:rFonts w:ascii="新細明體" w:hAnsi="新細明體"/>
          <w:szCs w:val="24"/>
        </w:rPr>
        <w:t>導入</w:t>
      </w:r>
      <w:r w:rsidRPr="00D87AA4">
        <w:rPr>
          <w:rFonts w:ascii="新細明體" w:hAnsi="新細明體" w:hint="eastAsia"/>
          <w:szCs w:val="24"/>
        </w:rPr>
        <w:t>、</w:t>
      </w:r>
      <w:r w:rsidRPr="00D87AA4">
        <w:rPr>
          <w:rFonts w:ascii="新細明體" w:hAnsi="新細明體"/>
          <w:szCs w:val="24"/>
        </w:rPr>
        <w:t>版面配置</w:t>
      </w:r>
      <w:r w:rsidRPr="00D87AA4">
        <w:rPr>
          <w:rFonts w:ascii="新細明體" w:hAnsi="新細明體" w:hint="eastAsia"/>
          <w:szCs w:val="24"/>
        </w:rPr>
        <w:t>、營運等作業</w:t>
      </w:r>
      <w:r w:rsidRPr="00D87AA4">
        <w:rPr>
          <w:rFonts w:ascii="新細明體" w:hAnsi="新細明體"/>
          <w:szCs w:val="24"/>
        </w:rPr>
        <w:t>。</w:t>
      </w:r>
    </w:p>
    <w:p w:rsidR="000C4A89" w:rsidRPr="00D87AA4" w:rsidRDefault="000C4A89" w:rsidP="000C4A89">
      <w:pPr>
        <w:numPr>
          <w:ilvl w:val="0"/>
          <w:numId w:val="34"/>
        </w:numPr>
        <w:spacing w:beforeLines="20" w:before="72" w:afterLines="20" w:after="72"/>
        <w:ind w:rightChars="-82" w:right="-197" w:hanging="295"/>
        <w:jc w:val="both"/>
        <w:rPr>
          <w:rFonts w:ascii="新細明體" w:hAnsi="新細明體" w:cs="New Gulim"/>
          <w:szCs w:val="24"/>
        </w:rPr>
      </w:pPr>
      <w:r w:rsidRPr="00D87AA4">
        <w:rPr>
          <w:rFonts w:ascii="新細明體" w:hAnsi="新細明體" w:cs="New Gulim" w:hint="eastAsia"/>
          <w:szCs w:val="24"/>
        </w:rPr>
        <w:t>資通安全方面：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應依行政院國家資通安全會報「資訊系統分類分級與鑑別作業」要求，鑑別資訊系統安全等級，或參照ISO 27005，進行資產風險評鑑與安全管理。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/>
          <w:szCs w:val="24"/>
        </w:rPr>
        <w:t>部分機關</w:t>
      </w:r>
      <w:r w:rsidRPr="00D87AA4">
        <w:rPr>
          <w:rFonts w:ascii="新細明體" w:hAnsi="新細明體" w:hint="eastAsia"/>
          <w:szCs w:val="24"/>
        </w:rPr>
        <w:t>資訊作業有</w:t>
      </w:r>
      <w:r w:rsidRPr="00D87AA4">
        <w:rPr>
          <w:rFonts w:ascii="新細明體" w:hAnsi="新細明體"/>
          <w:szCs w:val="24"/>
        </w:rPr>
        <w:t>賴委外廠商之協同管理，</w:t>
      </w:r>
      <w:r w:rsidRPr="00D87AA4">
        <w:rPr>
          <w:rFonts w:ascii="新細明體" w:hAnsi="新細明體" w:hint="eastAsia"/>
          <w:szCs w:val="24"/>
        </w:rPr>
        <w:t>宜</w:t>
      </w:r>
      <w:r w:rsidRPr="00D87AA4">
        <w:rPr>
          <w:rFonts w:ascii="新細明體" w:hAnsi="新細明體"/>
          <w:szCs w:val="24"/>
        </w:rPr>
        <w:t>於合約中訂定</w:t>
      </w:r>
      <w:r w:rsidRPr="00D87AA4">
        <w:rPr>
          <w:rFonts w:ascii="新細明體" w:hAnsi="新細明體" w:hint="eastAsia"/>
          <w:szCs w:val="24"/>
        </w:rPr>
        <w:t>必要</w:t>
      </w:r>
      <w:r w:rsidRPr="00D87AA4">
        <w:rPr>
          <w:rFonts w:ascii="新細明體" w:hAnsi="新細明體"/>
          <w:szCs w:val="24"/>
        </w:rPr>
        <w:t>之資</w:t>
      </w:r>
      <w:r w:rsidRPr="00D87AA4">
        <w:rPr>
          <w:rFonts w:ascii="新細明體" w:hAnsi="新細明體" w:hint="eastAsia"/>
          <w:szCs w:val="24"/>
        </w:rPr>
        <w:t>安及個資保護要求</w:t>
      </w:r>
      <w:r w:rsidRPr="00D87AA4">
        <w:rPr>
          <w:rFonts w:ascii="新細明體" w:hAnsi="新細明體"/>
          <w:szCs w:val="24"/>
        </w:rPr>
        <w:t>（</w:t>
      </w:r>
      <w:r w:rsidRPr="00D87AA4">
        <w:rPr>
          <w:rFonts w:ascii="新細明體" w:hAnsi="新細明體" w:hint="eastAsia"/>
          <w:szCs w:val="24"/>
        </w:rPr>
        <w:t>如應交付文件、</w:t>
      </w:r>
      <w:r w:rsidRPr="00D87AA4">
        <w:rPr>
          <w:rFonts w:ascii="新細明體" w:hAnsi="新細明體"/>
          <w:szCs w:val="24"/>
        </w:rPr>
        <w:t>服務水準協議、</w:t>
      </w:r>
      <w:r w:rsidRPr="00D87AA4">
        <w:rPr>
          <w:rFonts w:ascii="新細明體" w:hAnsi="新細明體" w:hint="eastAsia"/>
          <w:szCs w:val="24"/>
        </w:rPr>
        <w:t>智慧財產權歸屬、</w:t>
      </w:r>
      <w:r w:rsidRPr="00D87AA4">
        <w:rPr>
          <w:rFonts w:ascii="新細明體" w:hAnsi="新細明體"/>
          <w:szCs w:val="24"/>
        </w:rPr>
        <w:t>資訊安全規範及稽核</w:t>
      </w:r>
      <w:r w:rsidRPr="00D87AA4">
        <w:rPr>
          <w:rFonts w:ascii="新細明體" w:hAnsi="新細明體" w:hint="eastAsia"/>
          <w:szCs w:val="24"/>
        </w:rPr>
        <w:t>權利</w:t>
      </w:r>
      <w:r w:rsidRPr="00D87AA4">
        <w:rPr>
          <w:rFonts w:ascii="新細明體" w:hAnsi="新細明體"/>
          <w:szCs w:val="24"/>
        </w:rPr>
        <w:t>等</w:t>
      </w:r>
      <w:r w:rsidRPr="00D87AA4">
        <w:rPr>
          <w:rFonts w:ascii="新細明體" w:hAnsi="新細明體" w:hint="eastAsia"/>
          <w:szCs w:val="24"/>
        </w:rPr>
        <w:t>資安條款</w:t>
      </w:r>
      <w:r w:rsidRPr="00D87AA4">
        <w:rPr>
          <w:rFonts w:ascii="新細明體" w:hAnsi="新細明體"/>
          <w:szCs w:val="24"/>
        </w:rPr>
        <w:t>）。</w:t>
      </w:r>
    </w:p>
    <w:p w:rsidR="000C4A89" w:rsidRPr="00D87AA4" w:rsidRDefault="000C4A89" w:rsidP="000C4A89">
      <w:pPr>
        <w:numPr>
          <w:ilvl w:val="0"/>
          <w:numId w:val="34"/>
        </w:numPr>
        <w:spacing w:beforeLines="20" w:before="72" w:afterLines="20" w:after="72"/>
        <w:ind w:rightChars="-82" w:right="-197" w:hanging="295"/>
        <w:jc w:val="both"/>
        <w:rPr>
          <w:rFonts w:ascii="新細明體" w:hAnsi="新細明體" w:cs="New Gulim"/>
          <w:szCs w:val="24"/>
        </w:rPr>
      </w:pPr>
      <w:r w:rsidRPr="00D87AA4">
        <w:rPr>
          <w:rFonts w:ascii="新細明體" w:hAnsi="新細明體" w:cs="New Gulim" w:hint="eastAsia"/>
          <w:szCs w:val="24"/>
        </w:rPr>
        <w:t>其他：</w:t>
      </w:r>
    </w:p>
    <w:p w:rsidR="000C4A89" w:rsidRPr="00D87AA4" w:rsidRDefault="000C4A89" w:rsidP="000C4A89">
      <w:pPr>
        <w:numPr>
          <w:ilvl w:val="1"/>
          <w:numId w:val="34"/>
        </w:numPr>
        <w:tabs>
          <w:tab w:val="num" w:pos="709"/>
        </w:tabs>
        <w:spacing w:beforeLines="20" w:before="72" w:afterLines="20" w:after="72"/>
        <w:ind w:left="1218" w:rightChars="-82" w:right="-197" w:hanging="477"/>
        <w:jc w:val="both"/>
        <w:rPr>
          <w:rFonts w:ascii="新細明體" w:hAnsi="新細明體"/>
          <w:szCs w:val="24"/>
        </w:rPr>
      </w:pPr>
      <w:r w:rsidRPr="00D87AA4">
        <w:rPr>
          <w:rFonts w:ascii="新細明體" w:hAnsi="新細明體" w:hint="eastAsia"/>
          <w:szCs w:val="24"/>
        </w:rPr>
        <w:t>為</w:t>
      </w:r>
      <w:r>
        <w:rPr>
          <w:rFonts w:ascii="新細明體" w:hAnsi="新細明體" w:hint="eastAsia"/>
          <w:szCs w:val="24"/>
        </w:rPr>
        <w:t>促進</w:t>
      </w:r>
      <w:r w:rsidRPr="00D87AA4">
        <w:rPr>
          <w:rFonts w:ascii="新細明體" w:hAnsi="新細明體" w:hint="eastAsia"/>
          <w:szCs w:val="24"/>
        </w:rPr>
        <w:t>使用合法軟體，除人工清點外，建議各機關可研究運用工具軟體（如資產管理）支援管理</w:t>
      </w:r>
      <w:r>
        <w:rPr>
          <w:rFonts w:ascii="新細明體" w:hAnsi="新細明體" w:hint="eastAsia"/>
          <w:szCs w:val="24"/>
        </w:rPr>
        <w:t>；或應用自由軟體</w:t>
      </w:r>
      <w:r w:rsidRPr="00D87AA4">
        <w:rPr>
          <w:rFonts w:ascii="新細明體" w:hAnsi="新細明體" w:hint="eastAsia"/>
          <w:szCs w:val="24"/>
        </w:rPr>
        <w:t>，以臻完備。</w:t>
      </w:r>
    </w:p>
    <w:p w:rsidR="000C4A89" w:rsidRPr="00E46709" w:rsidRDefault="000C4A89" w:rsidP="000C4A89">
      <w:pPr>
        <w:widowControl/>
        <w:numPr>
          <w:ilvl w:val="1"/>
          <w:numId w:val="34"/>
        </w:numPr>
        <w:tabs>
          <w:tab w:val="left" w:pos="560"/>
          <w:tab w:val="num" w:pos="709"/>
          <w:tab w:val="right" w:leader="dot" w:pos="8222"/>
        </w:tabs>
        <w:spacing w:beforeLines="30" w:before="108" w:afterLines="20" w:after="72"/>
        <w:ind w:left="1218" w:rightChars="-82" w:right="-197" w:hanging="477"/>
        <w:jc w:val="center"/>
        <w:rPr>
          <w:rFonts w:ascii="Times New Roman" w:eastAsia="新細明體" w:hAnsi="Times New Roman" w:cs="Times New Roman"/>
          <w:bCs/>
        </w:rPr>
      </w:pPr>
      <w:r w:rsidRPr="00E46709">
        <w:rPr>
          <w:rFonts w:ascii="新細明體" w:hAnsi="新細明體" w:hint="eastAsia"/>
          <w:szCs w:val="24"/>
        </w:rPr>
        <w:t>基於資訊作業安全及個資保護考量，各機關對於委外或派遣人力應加強管理，並於保密切結書中，增列違反資安及個資保護要求之罰則。</w:t>
      </w:r>
      <w:bookmarkStart w:id="6" w:name="_GoBack"/>
      <w:bookmarkEnd w:id="0"/>
      <w:bookmarkEnd w:id="1"/>
      <w:bookmarkEnd w:id="2"/>
      <w:bookmarkEnd w:id="3"/>
      <w:bookmarkEnd w:id="6"/>
    </w:p>
    <w:sectPr w:rsidR="000C4A89" w:rsidRPr="00E46709" w:rsidSect="00511AFC">
      <w:headerReference w:type="default" r:id="rId13"/>
      <w:footerReference w:type="even" r:id="rId14"/>
      <w:footerReference w:type="default" r:id="rId15"/>
      <w:pgSz w:w="11906" w:h="16838"/>
      <w:pgMar w:top="1079" w:right="1797" w:bottom="899" w:left="1797" w:header="992" w:footer="3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50" w:rsidRDefault="00311950" w:rsidP="00061B98">
      <w:r>
        <w:separator/>
      </w:r>
    </w:p>
  </w:endnote>
  <w:endnote w:type="continuationSeparator" w:id="0">
    <w:p w:rsidR="00311950" w:rsidRDefault="00311950" w:rsidP="0006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FC" w:rsidRDefault="00511AFC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</w:t>
    </w:r>
    <w:r>
      <w:rPr>
        <w:rStyle w:val="afa"/>
      </w:rPr>
      <w:fldChar w:fldCharType="end"/>
    </w:r>
  </w:p>
  <w:p w:rsidR="00511AFC" w:rsidRDefault="00511A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43980"/>
      <w:docPartObj>
        <w:docPartGallery w:val="Page Numbers (Bottom of Page)"/>
        <w:docPartUnique/>
      </w:docPartObj>
    </w:sdtPr>
    <w:sdtContent>
      <w:p w:rsidR="000E38C6" w:rsidRDefault="000E38C6" w:rsidP="000E38C6">
        <w:pPr>
          <w:pStyle w:val="a9"/>
        </w:pPr>
        <w:r w:rsidRPr="00544DE1">
          <w:rPr>
            <w:rFonts w:hint="eastAsia"/>
          </w:rPr>
          <w:t>政府機關資訊通報第</w:t>
        </w:r>
        <w:r w:rsidRPr="00544DE1">
          <w:rPr>
            <w:rFonts w:hint="eastAsia"/>
          </w:rPr>
          <w:t>3</w:t>
        </w:r>
        <w:r>
          <w:t>26</w:t>
        </w:r>
        <w:r w:rsidRPr="00544DE1">
          <w:rPr>
            <w:rFonts w:hint="eastAsia"/>
          </w:rPr>
          <w:t>期</w:t>
        </w:r>
        <w:r>
          <w:rPr>
            <w:rFonts w:hint="eastAsia"/>
          </w:rPr>
          <w:t xml:space="preserve">            </w:t>
        </w:r>
        <w:r>
          <w:rPr>
            <w:rFonts w:hint="eastAsia"/>
          </w:rPr>
          <w:t>頁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E38C6">
          <w:rPr>
            <w:noProof/>
            <w:lang w:val="zh-TW"/>
          </w:rPr>
          <w:t>7</w:t>
        </w:r>
        <w:r>
          <w:fldChar w:fldCharType="end"/>
        </w:r>
        <w:r>
          <w:t xml:space="preserve">                       </w:t>
        </w:r>
        <w:r w:rsidRPr="00544DE1">
          <w:rPr>
            <w:rFonts w:hint="eastAsia"/>
          </w:rPr>
          <w:t>中華民國</w:t>
        </w:r>
        <w:r w:rsidRPr="00544DE1">
          <w:rPr>
            <w:rFonts w:hint="eastAsia"/>
          </w:rPr>
          <w:t>10</w:t>
        </w:r>
        <w:r>
          <w:t>3</w:t>
        </w:r>
        <w:r w:rsidRPr="00544DE1">
          <w:rPr>
            <w:rFonts w:hint="eastAsia"/>
          </w:rPr>
          <w:t>年</w:t>
        </w:r>
        <w:r>
          <w:t>12</w:t>
        </w:r>
        <w:r w:rsidRPr="00544DE1">
          <w:rPr>
            <w:rFonts w:hint="eastAsia"/>
          </w:rPr>
          <w:t>月</w:t>
        </w:r>
      </w:p>
    </w:sdtContent>
  </w:sdt>
  <w:p w:rsidR="000E38C6" w:rsidRPr="000E38C6" w:rsidRDefault="000E38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50" w:rsidRDefault="00311950" w:rsidP="00061B98">
      <w:r>
        <w:separator/>
      </w:r>
    </w:p>
  </w:footnote>
  <w:footnote w:type="continuationSeparator" w:id="0">
    <w:p w:rsidR="00311950" w:rsidRDefault="00311950" w:rsidP="0006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FC" w:rsidRDefault="00511AFC">
    <w:pPr>
      <w:pStyle w:val="a7"/>
      <w:tabs>
        <w:tab w:val="clear" w:pos="830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E89"/>
    <w:multiLevelType w:val="hybridMultilevel"/>
    <w:tmpl w:val="063699DE"/>
    <w:lvl w:ilvl="0" w:tplc="47BA2756">
      <w:start w:val="1"/>
      <w:numFmt w:val="taiwaneseCountingThousand"/>
      <w:lvlText w:val="(%1)"/>
      <w:lvlJc w:val="left"/>
      <w:pPr>
        <w:ind w:left="12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 w:tplc="47BA2756">
      <w:start w:val="1"/>
      <w:numFmt w:val="taiwaneseCountingThousand"/>
      <w:lvlText w:val="(%5)"/>
      <w:lvlJc w:val="left"/>
      <w:pPr>
        <w:ind w:left="3178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1">
    <w:nsid w:val="069A6B48"/>
    <w:multiLevelType w:val="hybridMultilevel"/>
    <w:tmpl w:val="CAB62052"/>
    <w:lvl w:ilvl="0" w:tplc="7750D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AA5D50"/>
    <w:multiLevelType w:val="hybridMultilevel"/>
    <w:tmpl w:val="11289192"/>
    <w:lvl w:ilvl="0" w:tplc="770226FC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B9D4A4C"/>
    <w:multiLevelType w:val="hybridMultilevel"/>
    <w:tmpl w:val="168EA59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DE7359"/>
    <w:multiLevelType w:val="hybridMultilevel"/>
    <w:tmpl w:val="711A6D5A"/>
    <w:lvl w:ilvl="0" w:tplc="7E70FC4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FC56F2"/>
    <w:multiLevelType w:val="hybridMultilevel"/>
    <w:tmpl w:val="943A21BC"/>
    <w:lvl w:ilvl="0" w:tplc="39026AD2">
      <w:start w:val="1"/>
      <w:numFmt w:val="decimal"/>
      <w:suff w:val="space"/>
      <w:lvlText w:val="(%1)"/>
      <w:lvlJc w:val="left"/>
      <w:pPr>
        <w:ind w:left="2011" w:hanging="735"/>
      </w:pPr>
      <w:rPr>
        <w:rFonts w:hint="eastAsia"/>
      </w:rPr>
    </w:lvl>
    <w:lvl w:ilvl="1" w:tplc="DC4AA768">
      <w:start w:val="1"/>
      <w:numFmt w:val="decimalFullWidth"/>
      <w:lvlText w:val="%2、"/>
      <w:lvlJc w:val="left"/>
      <w:pPr>
        <w:ind w:left="2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10C61E4D"/>
    <w:multiLevelType w:val="hybridMultilevel"/>
    <w:tmpl w:val="3E40A54C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1395AA9"/>
    <w:multiLevelType w:val="hybridMultilevel"/>
    <w:tmpl w:val="EEFAA552"/>
    <w:lvl w:ilvl="0" w:tplc="C50A9FA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8">
    <w:nsid w:val="13EB60C6"/>
    <w:multiLevelType w:val="hybridMultilevel"/>
    <w:tmpl w:val="7098F8BE"/>
    <w:lvl w:ilvl="0" w:tplc="8D0EE478">
      <w:start w:val="1"/>
      <w:numFmt w:val="taiwaneseCountingThousand"/>
      <w:lvlText w:val="%1、"/>
      <w:lvlJc w:val="left"/>
      <w:pPr>
        <w:tabs>
          <w:tab w:val="num" w:pos="8561"/>
        </w:tabs>
        <w:ind w:left="8561" w:hanging="48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041"/>
        </w:tabs>
        <w:ind w:left="9041" w:hanging="480"/>
      </w:pPr>
      <w:rPr>
        <w:rFonts w:ascii="Wingdings" w:hAnsi="Wingdings" w:hint="default"/>
      </w:rPr>
    </w:lvl>
    <w:lvl w:ilvl="2" w:tplc="E3FE30DE">
      <w:start w:val="1"/>
      <w:numFmt w:val="decimal"/>
      <w:lvlText w:val="%3."/>
      <w:lvlJc w:val="left"/>
      <w:pPr>
        <w:tabs>
          <w:tab w:val="num" w:pos="9416"/>
        </w:tabs>
        <w:ind w:left="9416" w:hanging="375"/>
      </w:pPr>
      <w:rPr>
        <w:rFonts w:cs="Times New Roman"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0001"/>
        </w:tabs>
        <w:ind w:left="10001" w:hanging="480"/>
      </w:pPr>
      <w:rPr>
        <w:rFonts w:cs="Times New Roman" w:hint="default"/>
      </w:rPr>
    </w:lvl>
    <w:lvl w:ilvl="4" w:tplc="29E80FDC">
      <w:start w:val="1"/>
      <w:numFmt w:val="taiwaneseCountingThousand"/>
      <w:lvlText w:val="(%5)"/>
      <w:lvlJc w:val="left"/>
      <w:pPr>
        <w:ind w:left="10361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961"/>
        </w:tabs>
        <w:ind w:left="109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1441"/>
        </w:tabs>
        <w:ind w:left="114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921"/>
        </w:tabs>
        <w:ind w:left="119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2401"/>
        </w:tabs>
        <w:ind w:left="12401" w:hanging="480"/>
      </w:pPr>
      <w:rPr>
        <w:rFonts w:cs="Times New Roman"/>
      </w:rPr>
    </w:lvl>
  </w:abstractNum>
  <w:abstractNum w:abstractNumId="9">
    <w:nsid w:val="144D12F6"/>
    <w:multiLevelType w:val="hybridMultilevel"/>
    <w:tmpl w:val="E004B17C"/>
    <w:lvl w:ilvl="0" w:tplc="7E70FC4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AA5F1E"/>
    <w:multiLevelType w:val="hybridMultilevel"/>
    <w:tmpl w:val="B1EAD286"/>
    <w:lvl w:ilvl="0" w:tplc="10F4B6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New Gulim" w:hint="default"/>
      </w:rPr>
    </w:lvl>
    <w:lvl w:ilvl="1" w:tplc="487E87E4">
      <w:start w:val="1"/>
      <w:numFmt w:val="taiwaneseCountingThousand"/>
      <w:suff w:val="space"/>
      <w:lvlText w:val="(%2)"/>
      <w:lvlJc w:val="left"/>
      <w:pPr>
        <w:ind w:left="1560" w:hanging="108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F039F2"/>
    <w:multiLevelType w:val="hybridMultilevel"/>
    <w:tmpl w:val="BABA10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BD90C4F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8D504A"/>
    <w:multiLevelType w:val="hybridMultilevel"/>
    <w:tmpl w:val="CDF0045A"/>
    <w:lvl w:ilvl="0" w:tplc="7E70FC4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DB3227D"/>
    <w:multiLevelType w:val="hybridMultilevel"/>
    <w:tmpl w:val="F6D86370"/>
    <w:lvl w:ilvl="0" w:tplc="F8FC8462">
      <w:start w:val="1"/>
      <w:numFmt w:val="taiwaneseCountingThousand"/>
      <w:lvlText w:val="(%1)"/>
      <w:lvlJc w:val="left"/>
      <w:pPr>
        <w:ind w:left="825" w:hanging="375"/>
      </w:pPr>
      <w:rPr>
        <w:rFonts w:hint="default"/>
      </w:rPr>
    </w:lvl>
    <w:lvl w:ilvl="1" w:tplc="94E495F0">
      <w:start w:val="1"/>
      <w:numFmt w:val="decimal"/>
      <w:lvlText w:val="%2."/>
      <w:lvlJc w:val="left"/>
      <w:pPr>
        <w:ind w:left="1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>
    <w:nsid w:val="1DC9501F"/>
    <w:multiLevelType w:val="hybridMultilevel"/>
    <w:tmpl w:val="D5DCE48C"/>
    <w:lvl w:ilvl="0" w:tplc="B7280A94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1EA262A6"/>
    <w:multiLevelType w:val="hybridMultilevel"/>
    <w:tmpl w:val="16788188"/>
    <w:lvl w:ilvl="0" w:tplc="6BEE15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18353D5"/>
    <w:multiLevelType w:val="hybridMultilevel"/>
    <w:tmpl w:val="A23C49DE"/>
    <w:lvl w:ilvl="0" w:tplc="E1806AC0">
      <w:start w:val="1"/>
      <w:numFmt w:val="ideographLegalTraditional"/>
      <w:lvlText w:val="%1、"/>
      <w:lvlJc w:val="left"/>
      <w:pPr>
        <w:ind w:left="104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17">
    <w:nsid w:val="243074AA"/>
    <w:multiLevelType w:val="hybridMultilevel"/>
    <w:tmpl w:val="82905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301B88"/>
    <w:multiLevelType w:val="hybridMultilevel"/>
    <w:tmpl w:val="E9223CD0"/>
    <w:lvl w:ilvl="0" w:tplc="9058E878">
      <w:start w:val="1"/>
      <w:numFmt w:val="taiwaneseCountingThousand"/>
      <w:suff w:val="space"/>
      <w:lvlText w:val="%1、"/>
      <w:lvlJc w:val="left"/>
      <w:pPr>
        <w:ind w:left="1190" w:hanging="480"/>
      </w:pPr>
      <w:rPr>
        <w:rFonts w:hint="eastAsia"/>
      </w:rPr>
    </w:lvl>
    <w:lvl w:ilvl="1" w:tplc="C71640F6">
      <w:start w:val="1"/>
      <w:numFmt w:val="taiwaneseCountingThousand"/>
      <w:lvlText w:val="（%2）"/>
      <w:lvlJc w:val="left"/>
      <w:pPr>
        <w:ind w:left="16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9">
    <w:nsid w:val="31C74B79"/>
    <w:multiLevelType w:val="hybridMultilevel"/>
    <w:tmpl w:val="4B72C07C"/>
    <w:lvl w:ilvl="0" w:tplc="7B5AC2F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AFD3712"/>
    <w:multiLevelType w:val="hybridMultilevel"/>
    <w:tmpl w:val="5C3CE398"/>
    <w:lvl w:ilvl="0" w:tplc="9090725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9E4C126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default"/>
      </w:rPr>
    </w:lvl>
    <w:lvl w:ilvl="3" w:tplc="4FCA9214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74FE1"/>
    <w:multiLevelType w:val="hybridMultilevel"/>
    <w:tmpl w:val="4BD8FBE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41CE50A9"/>
    <w:multiLevelType w:val="hybridMultilevel"/>
    <w:tmpl w:val="94EC9556"/>
    <w:lvl w:ilvl="0" w:tplc="952404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B05613"/>
    <w:multiLevelType w:val="hybridMultilevel"/>
    <w:tmpl w:val="78CE0040"/>
    <w:lvl w:ilvl="0" w:tplc="BD90C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660811"/>
    <w:multiLevelType w:val="hybridMultilevel"/>
    <w:tmpl w:val="4C06ED1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5">
    <w:nsid w:val="47461540"/>
    <w:multiLevelType w:val="hybridMultilevel"/>
    <w:tmpl w:val="F38AB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76E1BE0"/>
    <w:multiLevelType w:val="hybridMultilevel"/>
    <w:tmpl w:val="521084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A3A9A"/>
    <w:multiLevelType w:val="hybridMultilevel"/>
    <w:tmpl w:val="81203DF4"/>
    <w:lvl w:ilvl="0" w:tplc="3654C3F8">
      <w:start w:val="1"/>
      <w:numFmt w:val="taiwaneseCountingThousand"/>
      <w:suff w:val="space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E20E0D"/>
    <w:multiLevelType w:val="hybridMultilevel"/>
    <w:tmpl w:val="F6D86370"/>
    <w:lvl w:ilvl="0" w:tplc="F8FC8462">
      <w:start w:val="1"/>
      <w:numFmt w:val="taiwaneseCountingThousand"/>
      <w:lvlText w:val="(%1)"/>
      <w:lvlJc w:val="left"/>
      <w:pPr>
        <w:ind w:left="825" w:hanging="375"/>
      </w:pPr>
      <w:rPr>
        <w:rFonts w:hint="default"/>
      </w:rPr>
    </w:lvl>
    <w:lvl w:ilvl="1" w:tplc="94E495F0">
      <w:start w:val="1"/>
      <w:numFmt w:val="decimal"/>
      <w:lvlText w:val="%2."/>
      <w:lvlJc w:val="left"/>
      <w:pPr>
        <w:ind w:left="1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>
    <w:nsid w:val="4EF00CF8"/>
    <w:multiLevelType w:val="hybridMultilevel"/>
    <w:tmpl w:val="92265DD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>
    <w:nsid w:val="504E18BF"/>
    <w:multiLevelType w:val="hybridMultilevel"/>
    <w:tmpl w:val="15AA8372"/>
    <w:lvl w:ilvl="0" w:tplc="D0B42B3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E1447A"/>
    <w:multiLevelType w:val="hybridMultilevel"/>
    <w:tmpl w:val="85884C16"/>
    <w:lvl w:ilvl="0" w:tplc="F00CB4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3720183"/>
    <w:multiLevelType w:val="hybridMultilevel"/>
    <w:tmpl w:val="935E1CBE"/>
    <w:lvl w:ilvl="0" w:tplc="55F2BD3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484156F"/>
    <w:multiLevelType w:val="hybridMultilevel"/>
    <w:tmpl w:val="F6D86370"/>
    <w:lvl w:ilvl="0" w:tplc="F8FC8462">
      <w:start w:val="1"/>
      <w:numFmt w:val="taiwaneseCountingThousand"/>
      <w:lvlText w:val="(%1)"/>
      <w:lvlJc w:val="left"/>
      <w:pPr>
        <w:ind w:left="825" w:hanging="375"/>
      </w:pPr>
      <w:rPr>
        <w:rFonts w:hint="default"/>
      </w:rPr>
    </w:lvl>
    <w:lvl w:ilvl="1" w:tplc="94E495F0">
      <w:start w:val="1"/>
      <w:numFmt w:val="decimal"/>
      <w:lvlText w:val="%2."/>
      <w:lvlJc w:val="left"/>
      <w:pPr>
        <w:ind w:left="1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4">
    <w:nsid w:val="59DD31C7"/>
    <w:multiLevelType w:val="hybridMultilevel"/>
    <w:tmpl w:val="B450E5E8"/>
    <w:lvl w:ilvl="0" w:tplc="76A046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B5A6676"/>
    <w:multiLevelType w:val="hybridMultilevel"/>
    <w:tmpl w:val="860C0580"/>
    <w:lvl w:ilvl="0" w:tplc="E6C6F8CE">
      <w:start w:val="1"/>
      <w:numFmt w:val="decimal"/>
      <w:lvlText w:val="%1、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6">
    <w:nsid w:val="5EED7AE1"/>
    <w:multiLevelType w:val="hybridMultilevel"/>
    <w:tmpl w:val="E004B17C"/>
    <w:lvl w:ilvl="0" w:tplc="7E70FC4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C51785"/>
    <w:multiLevelType w:val="hybridMultilevel"/>
    <w:tmpl w:val="E45C5634"/>
    <w:lvl w:ilvl="0" w:tplc="F088517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95C3E49"/>
    <w:multiLevelType w:val="hybridMultilevel"/>
    <w:tmpl w:val="529ECC68"/>
    <w:lvl w:ilvl="0" w:tplc="69488C92">
      <w:start w:val="1"/>
      <w:numFmt w:val="taiwaneseCountingThousand"/>
      <w:suff w:val="space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9">
    <w:nsid w:val="695E06D2"/>
    <w:multiLevelType w:val="hybridMultilevel"/>
    <w:tmpl w:val="E5FA4022"/>
    <w:lvl w:ilvl="0" w:tplc="4FE6AA3C">
      <w:start w:val="1"/>
      <w:numFmt w:val="taiwaneseCountingThousand"/>
      <w:suff w:val="space"/>
      <w:lvlText w:val="（%1）"/>
      <w:lvlJc w:val="left"/>
      <w:pPr>
        <w:ind w:left="1572" w:hanging="720"/>
      </w:pPr>
      <w:rPr>
        <w:rFonts w:asciiTheme="minorEastAsia" w:eastAsia="新細明體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0">
    <w:nsid w:val="6A591A3C"/>
    <w:multiLevelType w:val="hybridMultilevel"/>
    <w:tmpl w:val="CDF0045A"/>
    <w:lvl w:ilvl="0" w:tplc="7E70FC4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196A9F"/>
    <w:multiLevelType w:val="hybridMultilevel"/>
    <w:tmpl w:val="E45C5634"/>
    <w:lvl w:ilvl="0" w:tplc="F088517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>
    <w:nsid w:val="6CFC4D8F"/>
    <w:multiLevelType w:val="hybridMultilevel"/>
    <w:tmpl w:val="289A16B4"/>
    <w:lvl w:ilvl="0" w:tplc="B7280A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3">
    <w:nsid w:val="6E1B42FA"/>
    <w:multiLevelType w:val="hybridMultilevel"/>
    <w:tmpl w:val="21145694"/>
    <w:lvl w:ilvl="0" w:tplc="E6EC7C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140C96F6">
      <w:start w:val="1"/>
      <w:numFmt w:val="koreanDigital2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6EFE439B"/>
    <w:multiLevelType w:val="hybridMultilevel"/>
    <w:tmpl w:val="94EC9556"/>
    <w:lvl w:ilvl="0" w:tplc="952404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2C53F0B"/>
    <w:multiLevelType w:val="hybridMultilevel"/>
    <w:tmpl w:val="94EC9556"/>
    <w:lvl w:ilvl="0" w:tplc="952404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22084D"/>
    <w:multiLevelType w:val="hybridMultilevel"/>
    <w:tmpl w:val="29D2BE6E"/>
    <w:lvl w:ilvl="0" w:tplc="58FAF39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CAE6960"/>
    <w:multiLevelType w:val="hybridMultilevel"/>
    <w:tmpl w:val="4AB45B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6"/>
  </w:num>
  <w:num w:numId="3">
    <w:abstractNumId w:val="30"/>
  </w:num>
  <w:num w:numId="4">
    <w:abstractNumId w:val="33"/>
  </w:num>
  <w:num w:numId="5">
    <w:abstractNumId w:val="28"/>
  </w:num>
  <w:num w:numId="6">
    <w:abstractNumId w:val="47"/>
  </w:num>
  <w:num w:numId="7">
    <w:abstractNumId w:val="42"/>
  </w:num>
  <w:num w:numId="8">
    <w:abstractNumId w:val="45"/>
  </w:num>
  <w:num w:numId="9">
    <w:abstractNumId w:val="44"/>
  </w:num>
  <w:num w:numId="10">
    <w:abstractNumId w:val="18"/>
  </w:num>
  <w:num w:numId="11">
    <w:abstractNumId w:val="22"/>
  </w:num>
  <w:num w:numId="12">
    <w:abstractNumId w:val="7"/>
  </w:num>
  <w:num w:numId="13">
    <w:abstractNumId w:val="17"/>
  </w:num>
  <w:num w:numId="14">
    <w:abstractNumId w:val="27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4"/>
  </w:num>
  <w:num w:numId="18">
    <w:abstractNumId w:val="36"/>
  </w:num>
  <w:num w:numId="19">
    <w:abstractNumId w:val="9"/>
  </w:num>
  <w:num w:numId="20">
    <w:abstractNumId w:val="12"/>
  </w:num>
  <w:num w:numId="21">
    <w:abstractNumId w:val="40"/>
  </w:num>
  <w:num w:numId="22">
    <w:abstractNumId w:val="16"/>
  </w:num>
  <w:num w:numId="23">
    <w:abstractNumId w:val="6"/>
  </w:num>
  <w:num w:numId="24">
    <w:abstractNumId w:val="21"/>
  </w:num>
  <w:num w:numId="25">
    <w:abstractNumId w:val="34"/>
  </w:num>
  <w:num w:numId="26">
    <w:abstractNumId w:val="29"/>
  </w:num>
  <w:num w:numId="27">
    <w:abstractNumId w:val="39"/>
  </w:num>
  <w:num w:numId="28">
    <w:abstractNumId w:val="20"/>
  </w:num>
  <w:num w:numId="29">
    <w:abstractNumId w:val="11"/>
  </w:num>
  <w:num w:numId="30">
    <w:abstractNumId w:val="15"/>
  </w:num>
  <w:num w:numId="31">
    <w:abstractNumId w:val="43"/>
  </w:num>
  <w:num w:numId="32">
    <w:abstractNumId w:val="23"/>
  </w:num>
  <w:num w:numId="33">
    <w:abstractNumId w:val="38"/>
  </w:num>
  <w:num w:numId="34">
    <w:abstractNumId w:val="10"/>
  </w:num>
  <w:num w:numId="35">
    <w:abstractNumId w:val="31"/>
  </w:num>
  <w:num w:numId="36">
    <w:abstractNumId w:val="1"/>
  </w:num>
  <w:num w:numId="37">
    <w:abstractNumId w:val="3"/>
  </w:num>
  <w:num w:numId="38">
    <w:abstractNumId w:val="41"/>
  </w:num>
  <w:num w:numId="39">
    <w:abstractNumId w:val="2"/>
  </w:num>
  <w:num w:numId="40">
    <w:abstractNumId w:val="35"/>
  </w:num>
  <w:num w:numId="41">
    <w:abstractNumId w:val="32"/>
  </w:num>
  <w:num w:numId="42">
    <w:abstractNumId w:val="37"/>
  </w:num>
  <w:num w:numId="43">
    <w:abstractNumId w:val="8"/>
  </w:num>
  <w:num w:numId="44">
    <w:abstractNumId w:val="0"/>
  </w:num>
  <w:num w:numId="45">
    <w:abstractNumId w:val="14"/>
  </w:num>
  <w:num w:numId="46">
    <w:abstractNumId w:val="24"/>
  </w:num>
  <w:num w:numId="47">
    <w:abstractNumId w:val="5"/>
  </w:num>
  <w:num w:numId="4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F4"/>
    <w:rsid w:val="00017425"/>
    <w:rsid w:val="000228E5"/>
    <w:rsid w:val="00023D85"/>
    <w:rsid w:val="0003358A"/>
    <w:rsid w:val="00042E29"/>
    <w:rsid w:val="00046091"/>
    <w:rsid w:val="0004618A"/>
    <w:rsid w:val="000568AE"/>
    <w:rsid w:val="00061B98"/>
    <w:rsid w:val="00061F31"/>
    <w:rsid w:val="00063C47"/>
    <w:rsid w:val="000665AD"/>
    <w:rsid w:val="0006779A"/>
    <w:rsid w:val="00075762"/>
    <w:rsid w:val="00075B9B"/>
    <w:rsid w:val="00077D28"/>
    <w:rsid w:val="00077D80"/>
    <w:rsid w:val="00077F9D"/>
    <w:rsid w:val="00097706"/>
    <w:rsid w:val="000A1BB3"/>
    <w:rsid w:val="000A4922"/>
    <w:rsid w:val="000B2CE5"/>
    <w:rsid w:val="000B467F"/>
    <w:rsid w:val="000B71CC"/>
    <w:rsid w:val="000B7E51"/>
    <w:rsid w:val="000C392B"/>
    <w:rsid w:val="000C4A89"/>
    <w:rsid w:val="000D1566"/>
    <w:rsid w:val="000D6609"/>
    <w:rsid w:val="000E153B"/>
    <w:rsid w:val="000E15EA"/>
    <w:rsid w:val="000E2C72"/>
    <w:rsid w:val="000E38C6"/>
    <w:rsid w:val="000E66A2"/>
    <w:rsid w:val="000E750F"/>
    <w:rsid w:val="000F00C1"/>
    <w:rsid w:val="000F32D6"/>
    <w:rsid w:val="000F7C61"/>
    <w:rsid w:val="001155F3"/>
    <w:rsid w:val="0012112E"/>
    <w:rsid w:val="00126869"/>
    <w:rsid w:val="001359C7"/>
    <w:rsid w:val="00150D53"/>
    <w:rsid w:val="001532B2"/>
    <w:rsid w:val="001563A9"/>
    <w:rsid w:val="00156B7F"/>
    <w:rsid w:val="00163496"/>
    <w:rsid w:val="00172B88"/>
    <w:rsid w:val="0018074B"/>
    <w:rsid w:val="00183439"/>
    <w:rsid w:val="001845D1"/>
    <w:rsid w:val="00184F29"/>
    <w:rsid w:val="001953DC"/>
    <w:rsid w:val="001A37D6"/>
    <w:rsid w:val="001A507A"/>
    <w:rsid w:val="001A541B"/>
    <w:rsid w:val="001A6933"/>
    <w:rsid w:val="001A745A"/>
    <w:rsid w:val="001C0439"/>
    <w:rsid w:val="00200B21"/>
    <w:rsid w:val="00203609"/>
    <w:rsid w:val="00211070"/>
    <w:rsid w:val="0022751D"/>
    <w:rsid w:val="00246C0A"/>
    <w:rsid w:val="00250245"/>
    <w:rsid w:val="00254523"/>
    <w:rsid w:val="00257631"/>
    <w:rsid w:val="00262355"/>
    <w:rsid w:val="002679F6"/>
    <w:rsid w:val="0027087D"/>
    <w:rsid w:val="00271C81"/>
    <w:rsid w:val="00296731"/>
    <w:rsid w:val="002A2011"/>
    <w:rsid w:val="002A3E42"/>
    <w:rsid w:val="002B35C4"/>
    <w:rsid w:val="002B3ECF"/>
    <w:rsid w:val="002C5ECA"/>
    <w:rsid w:val="002D3BC7"/>
    <w:rsid w:val="002D44CA"/>
    <w:rsid w:val="002F6346"/>
    <w:rsid w:val="003024A4"/>
    <w:rsid w:val="00306728"/>
    <w:rsid w:val="00311950"/>
    <w:rsid w:val="00315744"/>
    <w:rsid w:val="0032031A"/>
    <w:rsid w:val="00322B5E"/>
    <w:rsid w:val="003317E1"/>
    <w:rsid w:val="00357B32"/>
    <w:rsid w:val="00357DDC"/>
    <w:rsid w:val="003637D9"/>
    <w:rsid w:val="003642F7"/>
    <w:rsid w:val="003667D9"/>
    <w:rsid w:val="00381CDD"/>
    <w:rsid w:val="0038273E"/>
    <w:rsid w:val="003837E5"/>
    <w:rsid w:val="00386472"/>
    <w:rsid w:val="003874F2"/>
    <w:rsid w:val="00392646"/>
    <w:rsid w:val="003967A8"/>
    <w:rsid w:val="003A148E"/>
    <w:rsid w:val="003A25A1"/>
    <w:rsid w:val="003A3904"/>
    <w:rsid w:val="003B1BB8"/>
    <w:rsid w:val="003B22B9"/>
    <w:rsid w:val="003B7A70"/>
    <w:rsid w:val="003B7D36"/>
    <w:rsid w:val="003C0BCA"/>
    <w:rsid w:val="003E0914"/>
    <w:rsid w:val="003E6F46"/>
    <w:rsid w:val="003F20E0"/>
    <w:rsid w:val="003F36AC"/>
    <w:rsid w:val="003F4EB8"/>
    <w:rsid w:val="004005D2"/>
    <w:rsid w:val="00401C04"/>
    <w:rsid w:val="004027D7"/>
    <w:rsid w:val="00404B83"/>
    <w:rsid w:val="00410F06"/>
    <w:rsid w:val="00412B39"/>
    <w:rsid w:val="0042436E"/>
    <w:rsid w:val="00426514"/>
    <w:rsid w:val="00430F02"/>
    <w:rsid w:val="00431939"/>
    <w:rsid w:val="00442A69"/>
    <w:rsid w:val="00452009"/>
    <w:rsid w:val="004564BD"/>
    <w:rsid w:val="00461E9C"/>
    <w:rsid w:val="0046248B"/>
    <w:rsid w:val="00464231"/>
    <w:rsid w:val="0047722C"/>
    <w:rsid w:val="00481156"/>
    <w:rsid w:val="00483ED4"/>
    <w:rsid w:val="004931C5"/>
    <w:rsid w:val="004A6C87"/>
    <w:rsid w:val="004A7A73"/>
    <w:rsid w:val="004B0149"/>
    <w:rsid w:val="004B4178"/>
    <w:rsid w:val="004B7C6A"/>
    <w:rsid w:val="004C1863"/>
    <w:rsid w:val="004D6E68"/>
    <w:rsid w:val="004E029E"/>
    <w:rsid w:val="004F3521"/>
    <w:rsid w:val="004F4DF6"/>
    <w:rsid w:val="00511AFC"/>
    <w:rsid w:val="00514E6B"/>
    <w:rsid w:val="00517C7C"/>
    <w:rsid w:val="005236AA"/>
    <w:rsid w:val="0052585B"/>
    <w:rsid w:val="0053009E"/>
    <w:rsid w:val="0053463D"/>
    <w:rsid w:val="0054430F"/>
    <w:rsid w:val="005508E8"/>
    <w:rsid w:val="00550C8C"/>
    <w:rsid w:val="00553875"/>
    <w:rsid w:val="005627AB"/>
    <w:rsid w:val="00567069"/>
    <w:rsid w:val="00576D28"/>
    <w:rsid w:val="00593501"/>
    <w:rsid w:val="005A20C5"/>
    <w:rsid w:val="005A58BD"/>
    <w:rsid w:val="005A68AA"/>
    <w:rsid w:val="005A6E1C"/>
    <w:rsid w:val="005B06D5"/>
    <w:rsid w:val="005B3715"/>
    <w:rsid w:val="005D1B66"/>
    <w:rsid w:val="005D7347"/>
    <w:rsid w:val="005E11A6"/>
    <w:rsid w:val="005E28F8"/>
    <w:rsid w:val="005E5EC8"/>
    <w:rsid w:val="005F35E4"/>
    <w:rsid w:val="005F6373"/>
    <w:rsid w:val="006009D2"/>
    <w:rsid w:val="00615F00"/>
    <w:rsid w:val="00620BC6"/>
    <w:rsid w:val="00621322"/>
    <w:rsid w:val="00626C62"/>
    <w:rsid w:val="00634782"/>
    <w:rsid w:val="00646D36"/>
    <w:rsid w:val="006478FC"/>
    <w:rsid w:val="006652E7"/>
    <w:rsid w:val="0067566B"/>
    <w:rsid w:val="00677998"/>
    <w:rsid w:val="006779D5"/>
    <w:rsid w:val="006944B7"/>
    <w:rsid w:val="00694EBE"/>
    <w:rsid w:val="00695368"/>
    <w:rsid w:val="00697749"/>
    <w:rsid w:val="006B3F77"/>
    <w:rsid w:val="006C3984"/>
    <w:rsid w:val="006D7287"/>
    <w:rsid w:val="006E02B8"/>
    <w:rsid w:val="006E02DA"/>
    <w:rsid w:val="006E1C22"/>
    <w:rsid w:val="006E4B6C"/>
    <w:rsid w:val="00713811"/>
    <w:rsid w:val="00724688"/>
    <w:rsid w:val="007324D7"/>
    <w:rsid w:val="00732741"/>
    <w:rsid w:val="007375BD"/>
    <w:rsid w:val="00737EA3"/>
    <w:rsid w:val="0074276B"/>
    <w:rsid w:val="00752225"/>
    <w:rsid w:val="007540BF"/>
    <w:rsid w:val="00761D98"/>
    <w:rsid w:val="007627CD"/>
    <w:rsid w:val="0077532D"/>
    <w:rsid w:val="0078015E"/>
    <w:rsid w:val="0078390A"/>
    <w:rsid w:val="00784E0C"/>
    <w:rsid w:val="00797352"/>
    <w:rsid w:val="007973E8"/>
    <w:rsid w:val="007A17A4"/>
    <w:rsid w:val="007A60F5"/>
    <w:rsid w:val="007B49F3"/>
    <w:rsid w:val="007B64FB"/>
    <w:rsid w:val="007C269B"/>
    <w:rsid w:val="007F3777"/>
    <w:rsid w:val="00802619"/>
    <w:rsid w:val="00810C1D"/>
    <w:rsid w:val="0082011E"/>
    <w:rsid w:val="00821566"/>
    <w:rsid w:val="00827FAB"/>
    <w:rsid w:val="008322CF"/>
    <w:rsid w:val="00847E2D"/>
    <w:rsid w:val="008502B1"/>
    <w:rsid w:val="00852FBB"/>
    <w:rsid w:val="00861A7F"/>
    <w:rsid w:val="008648F5"/>
    <w:rsid w:val="00874050"/>
    <w:rsid w:val="00880EF6"/>
    <w:rsid w:val="008813A3"/>
    <w:rsid w:val="00881526"/>
    <w:rsid w:val="0088551B"/>
    <w:rsid w:val="00887768"/>
    <w:rsid w:val="00890586"/>
    <w:rsid w:val="0089424A"/>
    <w:rsid w:val="008A1732"/>
    <w:rsid w:val="008A2196"/>
    <w:rsid w:val="008A2E3E"/>
    <w:rsid w:val="008B0B10"/>
    <w:rsid w:val="008B0FF5"/>
    <w:rsid w:val="008B5866"/>
    <w:rsid w:val="008C4D07"/>
    <w:rsid w:val="008D02B2"/>
    <w:rsid w:val="008D1E21"/>
    <w:rsid w:val="008D2349"/>
    <w:rsid w:val="008D6E75"/>
    <w:rsid w:val="008E26ED"/>
    <w:rsid w:val="008F5EF2"/>
    <w:rsid w:val="00903D66"/>
    <w:rsid w:val="009045B2"/>
    <w:rsid w:val="009156BC"/>
    <w:rsid w:val="00922ECB"/>
    <w:rsid w:val="009268C4"/>
    <w:rsid w:val="00930388"/>
    <w:rsid w:val="00930DE3"/>
    <w:rsid w:val="00944C98"/>
    <w:rsid w:val="009456DD"/>
    <w:rsid w:val="0095795B"/>
    <w:rsid w:val="00961AAB"/>
    <w:rsid w:val="00972935"/>
    <w:rsid w:val="00972ED2"/>
    <w:rsid w:val="0098566D"/>
    <w:rsid w:val="0099159F"/>
    <w:rsid w:val="009919D7"/>
    <w:rsid w:val="00991C36"/>
    <w:rsid w:val="009952C0"/>
    <w:rsid w:val="0099537B"/>
    <w:rsid w:val="00995BA6"/>
    <w:rsid w:val="009B5D0C"/>
    <w:rsid w:val="009B742C"/>
    <w:rsid w:val="009B76E0"/>
    <w:rsid w:val="009C1F6B"/>
    <w:rsid w:val="009C7F23"/>
    <w:rsid w:val="009E3647"/>
    <w:rsid w:val="009F7A13"/>
    <w:rsid w:val="00A052AD"/>
    <w:rsid w:val="00A10A7F"/>
    <w:rsid w:val="00A1337B"/>
    <w:rsid w:val="00A237A3"/>
    <w:rsid w:val="00A30C44"/>
    <w:rsid w:val="00A31A10"/>
    <w:rsid w:val="00A32F73"/>
    <w:rsid w:val="00A3322D"/>
    <w:rsid w:val="00A33443"/>
    <w:rsid w:val="00A34802"/>
    <w:rsid w:val="00A41569"/>
    <w:rsid w:val="00A430E5"/>
    <w:rsid w:val="00A47D97"/>
    <w:rsid w:val="00A5442B"/>
    <w:rsid w:val="00A65109"/>
    <w:rsid w:val="00A67744"/>
    <w:rsid w:val="00A719E4"/>
    <w:rsid w:val="00A75F62"/>
    <w:rsid w:val="00A80F15"/>
    <w:rsid w:val="00AA16E2"/>
    <w:rsid w:val="00AB2FBA"/>
    <w:rsid w:val="00AC46BC"/>
    <w:rsid w:val="00AE6668"/>
    <w:rsid w:val="00AF29B2"/>
    <w:rsid w:val="00AF6CF4"/>
    <w:rsid w:val="00B22125"/>
    <w:rsid w:val="00B27B56"/>
    <w:rsid w:val="00B31056"/>
    <w:rsid w:val="00B5445F"/>
    <w:rsid w:val="00B62AB5"/>
    <w:rsid w:val="00B7243B"/>
    <w:rsid w:val="00B738E2"/>
    <w:rsid w:val="00B73D57"/>
    <w:rsid w:val="00B8495F"/>
    <w:rsid w:val="00B95E07"/>
    <w:rsid w:val="00BA0055"/>
    <w:rsid w:val="00BA2BB3"/>
    <w:rsid w:val="00BB0E7C"/>
    <w:rsid w:val="00BB3CBC"/>
    <w:rsid w:val="00BB3F22"/>
    <w:rsid w:val="00BC6EEC"/>
    <w:rsid w:val="00BD0CB2"/>
    <w:rsid w:val="00BD239B"/>
    <w:rsid w:val="00BD2636"/>
    <w:rsid w:val="00BD4E1D"/>
    <w:rsid w:val="00BE189E"/>
    <w:rsid w:val="00BE5FD8"/>
    <w:rsid w:val="00BF3927"/>
    <w:rsid w:val="00BF5596"/>
    <w:rsid w:val="00C0131B"/>
    <w:rsid w:val="00C015E2"/>
    <w:rsid w:val="00C019DF"/>
    <w:rsid w:val="00C06567"/>
    <w:rsid w:val="00C3231A"/>
    <w:rsid w:val="00C34E58"/>
    <w:rsid w:val="00C35AD9"/>
    <w:rsid w:val="00C36458"/>
    <w:rsid w:val="00C43A53"/>
    <w:rsid w:val="00C50D66"/>
    <w:rsid w:val="00C53EAD"/>
    <w:rsid w:val="00C60EE0"/>
    <w:rsid w:val="00C64943"/>
    <w:rsid w:val="00C649C8"/>
    <w:rsid w:val="00C672D0"/>
    <w:rsid w:val="00C70B24"/>
    <w:rsid w:val="00C8008E"/>
    <w:rsid w:val="00C80A25"/>
    <w:rsid w:val="00CA358C"/>
    <w:rsid w:val="00CA5E40"/>
    <w:rsid w:val="00CA5FE3"/>
    <w:rsid w:val="00CC2927"/>
    <w:rsid w:val="00CD01D1"/>
    <w:rsid w:val="00CD17B9"/>
    <w:rsid w:val="00CD1880"/>
    <w:rsid w:val="00CD2691"/>
    <w:rsid w:val="00CD295E"/>
    <w:rsid w:val="00CD5E0A"/>
    <w:rsid w:val="00CE19B9"/>
    <w:rsid w:val="00CE7E16"/>
    <w:rsid w:val="00D0531F"/>
    <w:rsid w:val="00D33298"/>
    <w:rsid w:val="00D50AF0"/>
    <w:rsid w:val="00D613D4"/>
    <w:rsid w:val="00D76AFD"/>
    <w:rsid w:val="00D76D61"/>
    <w:rsid w:val="00D77664"/>
    <w:rsid w:val="00D83D09"/>
    <w:rsid w:val="00D84B34"/>
    <w:rsid w:val="00D94A2F"/>
    <w:rsid w:val="00DA36B9"/>
    <w:rsid w:val="00DA584C"/>
    <w:rsid w:val="00DA7998"/>
    <w:rsid w:val="00DB4123"/>
    <w:rsid w:val="00DC7DD3"/>
    <w:rsid w:val="00DD4205"/>
    <w:rsid w:val="00DD44BE"/>
    <w:rsid w:val="00DD57F4"/>
    <w:rsid w:val="00DD77E0"/>
    <w:rsid w:val="00DE2F4A"/>
    <w:rsid w:val="00DE76B4"/>
    <w:rsid w:val="00DF4A62"/>
    <w:rsid w:val="00DF7A90"/>
    <w:rsid w:val="00E13835"/>
    <w:rsid w:val="00E147AE"/>
    <w:rsid w:val="00E16DA7"/>
    <w:rsid w:val="00E20F39"/>
    <w:rsid w:val="00E2214F"/>
    <w:rsid w:val="00E24C12"/>
    <w:rsid w:val="00E250C9"/>
    <w:rsid w:val="00E25A20"/>
    <w:rsid w:val="00E37D84"/>
    <w:rsid w:val="00E37F31"/>
    <w:rsid w:val="00E47419"/>
    <w:rsid w:val="00E55ACE"/>
    <w:rsid w:val="00E57E6A"/>
    <w:rsid w:val="00E62293"/>
    <w:rsid w:val="00E64CC5"/>
    <w:rsid w:val="00E7077C"/>
    <w:rsid w:val="00E70EE2"/>
    <w:rsid w:val="00E82CB2"/>
    <w:rsid w:val="00E82EFE"/>
    <w:rsid w:val="00EA2AB3"/>
    <w:rsid w:val="00EA46E9"/>
    <w:rsid w:val="00EA679C"/>
    <w:rsid w:val="00EA7486"/>
    <w:rsid w:val="00EB1AD0"/>
    <w:rsid w:val="00EC476C"/>
    <w:rsid w:val="00EC5FB0"/>
    <w:rsid w:val="00ED2189"/>
    <w:rsid w:val="00ED23A3"/>
    <w:rsid w:val="00ED2EC4"/>
    <w:rsid w:val="00ED309B"/>
    <w:rsid w:val="00ED59DF"/>
    <w:rsid w:val="00ED7633"/>
    <w:rsid w:val="00EE1482"/>
    <w:rsid w:val="00EE4BEF"/>
    <w:rsid w:val="00EF1D23"/>
    <w:rsid w:val="00EF3D8A"/>
    <w:rsid w:val="00F00E10"/>
    <w:rsid w:val="00F00F40"/>
    <w:rsid w:val="00F05CB1"/>
    <w:rsid w:val="00F11345"/>
    <w:rsid w:val="00F236DB"/>
    <w:rsid w:val="00F34E87"/>
    <w:rsid w:val="00F34F0F"/>
    <w:rsid w:val="00F438B3"/>
    <w:rsid w:val="00F50F83"/>
    <w:rsid w:val="00F54452"/>
    <w:rsid w:val="00F556AD"/>
    <w:rsid w:val="00F70664"/>
    <w:rsid w:val="00F723E5"/>
    <w:rsid w:val="00F842D2"/>
    <w:rsid w:val="00F8671F"/>
    <w:rsid w:val="00F93F65"/>
    <w:rsid w:val="00FA51A5"/>
    <w:rsid w:val="00FB2A14"/>
    <w:rsid w:val="00FB3AC6"/>
    <w:rsid w:val="00FC2C10"/>
    <w:rsid w:val="00FC75C0"/>
    <w:rsid w:val="00FD1DCA"/>
    <w:rsid w:val="00FD3AB5"/>
    <w:rsid w:val="00FD720C"/>
    <w:rsid w:val="00FE04B1"/>
    <w:rsid w:val="00FE2228"/>
    <w:rsid w:val="00FE3463"/>
    <w:rsid w:val="00FF1197"/>
    <w:rsid w:val="00FF1ED6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18727-8A50-4C22-94DF-CC90F46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點點標題,論文標題,title,大綱,標題100,ISO標題 1,--章名,level 1,Level 1 Head,heading 1,Heading apps,Heading 11,h1,Level 1 Topic Heading,h11,h12,h111,h13,h112,h121,h1111,h14,h113,DO NOT USE_h1,章名,ISO段1,節,½×¤å¼ÐÃD,¼ÐÃD 1 ¦r¤¸,¤jºõ,¼ÐÃD100,ISO¼ÐÃD 1,--³,--_,..."/>
    <w:basedOn w:val="a"/>
    <w:next w:val="a"/>
    <w:link w:val="10"/>
    <w:qFormat/>
    <w:rsid w:val="007A17A4"/>
    <w:pPr>
      <w:keepNext/>
      <w:adjustRightInd w:val="0"/>
      <w:snapToGrid w:val="0"/>
      <w:spacing w:before="180" w:after="180" w:line="440" w:lineRule="atLeast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A5FE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59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99159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E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22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C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6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1B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1B98"/>
    <w:rPr>
      <w:sz w:val="20"/>
      <w:szCs w:val="20"/>
    </w:rPr>
  </w:style>
  <w:style w:type="table" w:styleId="ab">
    <w:name w:val="Table Grid"/>
    <w:basedOn w:val="a1"/>
    <w:uiPriority w:val="59"/>
    <w:rsid w:val="008D6E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6A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46D36"/>
    <w:rPr>
      <w:color w:val="800080" w:themeColor="followedHyperlink"/>
      <w:u w:val="single"/>
    </w:rPr>
  </w:style>
  <w:style w:type="character" w:customStyle="1" w:styleId="a4">
    <w:name w:val="清單段落 字元"/>
    <w:link w:val="a3"/>
    <w:uiPriority w:val="34"/>
    <w:rsid w:val="008D1E21"/>
  </w:style>
  <w:style w:type="character" w:customStyle="1" w:styleId="10">
    <w:name w:val="標題 1 字元"/>
    <w:aliases w:val="點點標題 字元,論文標題 字元,title 字元,大綱 字元,標題100 字元,ISO標題 1 字元,--章名 字元,level 1 字元,Level 1 Head 字元,heading 1 字元,Heading apps 字元,Heading 11 字元,h1 字元,Level 1 Topic Heading 字元,h11 字元,h12 字元,h111 字元,h13 字元,h112 字元,h121 字元,h1111 字元,h14 字元,h113 字元,DO NOT USE_h1 字元"/>
    <w:basedOn w:val="a0"/>
    <w:link w:val="1"/>
    <w:rsid w:val="007A17A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ae">
    <w:name w:val="內文 + 新細明體"/>
    <w:basedOn w:val="a"/>
    <w:rsid w:val="007A17A4"/>
    <w:pPr>
      <w:jc w:val="both"/>
    </w:pPr>
    <w:rPr>
      <w:rFonts w:ascii="Calibri" w:eastAsia="新細明體" w:hAnsi="Calibri" w:cs="Times New Roman"/>
      <w:bCs/>
    </w:rPr>
  </w:style>
  <w:style w:type="paragraph" w:customStyle="1" w:styleId="af">
    <w:name w:val="圖"/>
    <w:link w:val="af0"/>
    <w:autoRedefine/>
    <w:qFormat/>
    <w:rsid w:val="007A17A4"/>
    <w:pPr>
      <w:snapToGrid w:val="0"/>
      <w:spacing w:before="4" w:afterLines="4" w:after="14"/>
      <w:ind w:rightChars="-82" w:right="-197"/>
      <w:jc w:val="center"/>
      <w:outlineLvl w:val="6"/>
    </w:pPr>
    <w:rPr>
      <w:rFonts w:ascii="新細明體" w:eastAsia="新細明體" w:hAnsi="新細明體" w:cs="Times New Roman"/>
      <w:noProof/>
      <w:kern w:val="0"/>
      <w:szCs w:val="32"/>
    </w:rPr>
  </w:style>
  <w:style w:type="character" w:customStyle="1" w:styleId="af0">
    <w:name w:val="圖 字元"/>
    <w:link w:val="af"/>
    <w:rsid w:val="007A17A4"/>
    <w:rPr>
      <w:rFonts w:ascii="新細明體" w:eastAsia="新細明體" w:hAnsi="新細明體" w:cs="Times New Roman"/>
      <w:noProof/>
      <w:kern w:val="0"/>
      <w:szCs w:val="32"/>
    </w:rPr>
  </w:style>
  <w:style w:type="paragraph" w:styleId="af1">
    <w:name w:val="Title"/>
    <w:basedOn w:val="a"/>
    <w:next w:val="a"/>
    <w:link w:val="af2"/>
    <w:autoRedefine/>
    <w:uiPriority w:val="99"/>
    <w:qFormat/>
    <w:rsid w:val="008D2349"/>
    <w:pPr>
      <w:snapToGrid w:val="0"/>
      <w:spacing w:beforeLines="20" w:before="72" w:afterLines="20" w:after="72"/>
      <w:ind w:leftChars="-20" w:left="284" w:rightChars="-82" w:right="-197" w:hangingChars="83" w:hanging="332"/>
      <w:outlineLvl w:val="0"/>
    </w:pPr>
    <w:rPr>
      <w:rFonts w:ascii="標楷體" w:eastAsia="標楷體" w:hAnsi="標楷體" w:cs="Times New Roman"/>
      <w:b/>
      <w:bCs/>
      <w:sz w:val="40"/>
      <w:szCs w:val="40"/>
    </w:rPr>
  </w:style>
  <w:style w:type="character" w:customStyle="1" w:styleId="af2">
    <w:name w:val="標題 字元"/>
    <w:basedOn w:val="a0"/>
    <w:link w:val="af1"/>
    <w:uiPriority w:val="99"/>
    <w:rsid w:val="008D2349"/>
    <w:rPr>
      <w:rFonts w:ascii="標楷體" w:eastAsia="標楷體" w:hAnsi="標楷體" w:cs="Times New Roman"/>
      <w:b/>
      <w:bCs/>
      <w:sz w:val="40"/>
      <w:szCs w:val="40"/>
    </w:rPr>
  </w:style>
  <w:style w:type="paragraph" w:customStyle="1" w:styleId="11">
    <w:name w:val="清單段落1"/>
    <w:basedOn w:val="a"/>
    <w:rsid w:val="008D234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3">
    <w:name w:val="Note Heading"/>
    <w:basedOn w:val="a"/>
    <w:next w:val="a"/>
    <w:link w:val="af4"/>
    <w:unhideWhenUsed/>
    <w:rsid w:val="008D2349"/>
    <w:pPr>
      <w:jc w:val="center"/>
    </w:pPr>
    <w:rPr>
      <w:rFonts w:ascii="標楷體" w:eastAsia="標楷體" w:hAnsi="標楷體" w:cs="Times New Roman"/>
      <w:b/>
      <w:bCs/>
      <w:sz w:val="32"/>
      <w:szCs w:val="24"/>
    </w:rPr>
  </w:style>
  <w:style w:type="character" w:customStyle="1" w:styleId="af4">
    <w:name w:val="註釋標題 字元"/>
    <w:basedOn w:val="a0"/>
    <w:link w:val="af3"/>
    <w:rsid w:val="008D2349"/>
    <w:rPr>
      <w:rFonts w:ascii="標楷體" w:eastAsia="標楷體" w:hAnsi="標楷體" w:cs="Times New Roman"/>
      <w:b/>
      <w:bCs/>
      <w:sz w:val="32"/>
      <w:szCs w:val="24"/>
    </w:rPr>
  </w:style>
  <w:style w:type="paragraph" w:styleId="31">
    <w:name w:val="Body Text Indent 3"/>
    <w:basedOn w:val="a"/>
    <w:link w:val="32"/>
    <w:semiHidden/>
    <w:rsid w:val="008D2349"/>
    <w:pPr>
      <w:adjustRightInd w:val="0"/>
      <w:spacing w:line="480" w:lineRule="exact"/>
      <w:ind w:leftChars="64" w:left="154" w:firstLineChars="202" w:firstLine="566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32">
    <w:name w:val="本文縮排 3 字元"/>
    <w:basedOn w:val="a0"/>
    <w:link w:val="31"/>
    <w:semiHidden/>
    <w:rsid w:val="008D2349"/>
    <w:rPr>
      <w:rFonts w:ascii="標楷體" w:eastAsia="標楷體" w:hAnsi="標楷體" w:cs="Times New Roman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95795B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2">
    <w:name w:val="(1)內文"/>
    <w:basedOn w:val="a"/>
    <w:link w:val="13"/>
    <w:qFormat/>
    <w:rsid w:val="0095795B"/>
    <w:pPr>
      <w:snapToGrid w:val="0"/>
      <w:spacing w:beforeLines="50"/>
      <w:ind w:leftChars="590" w:left="590" w:firstLineChars="200" w:firstLine="200"/>
      <w:jc w:val="both"/>
    </w:pPr>
    <w:rPr>
      <w:rFonts w:ascii="標楷體" w:eastAsia="標楷體" w:hAnsi="標楷體" w:cs="Times New Roman"/>
      <w:color w:val="000000"/>
      <w:spacing w:val="24"/>
      <w:sz w:val="28"/>
      <w:szCs w:val="28"/>
      <w:lang w:val="x-none" w:eastAsia="x-none"/>
    </w:rPr>
  </w:style>
  <w:style w:type="character" w:customStyle="1" w:styleId="13">
    <w:name w:val="(1)內文 字元"/>
    <w:link w:val="12"/>
    <w:rsid w:val="0095795B"/>
    <w:rPr>
      <w:rFonts w:ascii="標楷體" w:eastAsia="標楷體" w:hAnsi="標楷體" w:cs="Times New Roman"/>
      <w:color w:val="000000"/>
      <w:spacing w:val="24"/>
      <w:sz w:val="28"/>
      <w:szCs w:val="28"/>
      <w:lang w:val="x-none" w:eastAsia="x-none"/>
    </w:rPr>
  </w:style>
  <w:style w:type="paragraph" w:styleId="af5">
    <w:name w:val="Salutation"/>
    <w:basedOn w:val="a"/>
    <w:next w:val="a"/>
    <w:link w:val="af6"/>
    <w:rsid w:val="0095795B"/>
    <w:rPr>
      <w:rFonts w:ascii="標楷體" w:eastAsia="標楷體" w:hAnsi="標楷體" w:cs="Times New Roman"/>
      <w:sz w:val="28"/>
      <w:szCs w:val="28"/>
    </w:rPr>
  </w:style>
  <w:style w:type="character" w:customStyle="1" w:styleId="af6">
    <w:name w:val="問候 字元"/>
    <w:basedOn w:val="a0"/>
    <w:link w:val="af5"/>
    <w:rsid w:val="0095795B"/>
    <w:rPr>
      <w:rFonts w:ascii="標楷體" w:eastAsia="標楷體" w:hAnsi="標楷體" w:cs="Times New Roman"/>
      <w:sz w:val="28"/>
      <w:szCs w:val="28"/>
    </w:rPr>
  </w:style>
  <w:style w:type="character" w:styleId="af7">
    <w:name w:val="Strong"/>
    <w:uiPriority w:val="22"/>
    <w:qFormat/>
    <w:rsid w:val="0042436E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0C392B"/>
    <w:pPr>
      <w:ind w:leftChars="200" w:left="480"/>
    </w:pPr>
  </w:style>
  <w:style w:type="paragraph" w:styleId="14">
    <w:name w:val="toc 1"/>
    <w:basedOn w:val="a"/>
    <w:next w:val="a"/>
    <w:autoRedefine/>
    <w:uiPriority w:val="39"/>
    <w:unhideWhenUsed/>
    <w:rsid w:val="002A3E42"/>
    <w:pPr>
      <w:tabs>
        <w:tab w:val="right" w:leader="dot" w:pos="8299"/>
      </w:tabs>
      <w:spacing w:beforeLines="20" w:before="72" w:afterLines="20" w:after="72"/>
    </w:pPr>
    <w:rPr>
      <w:rFonts w:asciiTheme="minorEastAsia" w:hAnsiTheme="minorEastAsia" w:cs="Times New Roman"/>
      <w:bCs/>
      <w:noProof/>
      <w:kern w:val="52"/>
      <w:szCs w:val="24"/>
    </w:rPr>
  </w:style>
  <w:style w:type="paragraph" w:customStyle="1" w:styleId="140">
    <w:name w:val="14"/>
    <w:basedOn w:val="a"/>
    <w:link w:val="141"/>
    <w:qFormat/>
    <w:rsid w:val="0053463D"/>
    <w:pPr>
      <w:adjustRightInd w:val="0"/>
      <w:snapToGrid w:val="0"/>
    </w:pPr>
    <w:rPr>
      <w:rFonts w:ascii="Calibri" w:eastAsia="標楷體" w:hAnsi="Calibri" w:cs="Times New Roman"/>
      <w:kern w:val="0"/>
      <w:sz w:val="28"/>
      <w:lang w:val="x-none" w:eastAsia="x-none"/>
    </w:rPr>
  </w:style>
  <w:style w:type="character" w:customStyle="1" w:styleId="141">
    <w:name w:val="14 字元"/>
    <w:link w:val="140"/>
    <w:rsid w:val="0053463D"/>
    <w:rPr>
      <w:rFonts w:ascii="Calibri" w:eastAsia="標楷體" w:hAnsi="Calibri" w:cs="Times New Roman"/>
      <w:kern w:val="0"/>
      <w:sz w:val="28"/>
      <w:lang w:val="x-none" w:eastAsia="x-none"/>
    </w:rPr>
  </w:style>
  <w:style w:type="paragraph" w:customStyle="1" w:styleId="af8">
    <w:name w:val="一、內文"/>
    <w:basedOn w:val="a"/>
    <w:rsid w:val="00381CDD"/>
    <w:pPr>
      <w:spacing w:line="500" w:lineRule="exact"/>
      <w:ind w:leftChars="236" w:left="236" w:firstLineChars="200" w:firstLine="200"/>
      <w:jc w:val="both"/>
    </w:pPr>
    <w:rPr>
      <w:rFonts w:ascii="Times New Roman" w:eastAsia="標楷體" w:hAnsi="Times New Roman" w:cs="新細明體"/>
      <w:sz w:val="28"/>
      <w:szCs w:val="20"/>
    </w:rPr>
  </w:style>
  <w:style w:type="table" w:customStyle="1" w:styleId="1-11">
    <w:name w:val="暗色網底 1 - 輔色 11"/>
    <w:basedOn w:val="a1"/>
    <w:uiPriority w:val="63"/>
    <w:rsid w:val="004D6E6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9">
    <w:name w:val="caption"/>
    <w:basedOn w:val="a"/>
    <w:next w:val="a"/>
    <w:uiPriority w:val="35"/>
    <w:unhideWhenUsed/>
    <w:qFormat/>
    <w:rsid w:val="007B49F3"/>
    <w:rPr>
      <w:sz w:val="20"/>
      <w:szCs w:val="20"/>
    </w:rPr>
  </w:style>
  <w:style w:type="paragraph" w:customStyle="1" w:styleId="default0">
    <w:name w:val="default"/>
    <w:basedOn w:val="a"/>
    <w:rsid w:val="00CA5FE3"/>
    <w:pPr>
      <w:widowControl/>
      <w:autoSpaceDE w:val="0"/>
      <w:autoSpaceDN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A5F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A5FE3"/>
    <w:rPr>
      <w:rFonts w:asciiTheme="majorHAnsi" w:eastAsiaTheme="majorEastAsia" w:hAnsiTheme="majorHAnsi" w:cstheme="majorBidi"/>
      <w:sz w:val="36"/>
      <w:szCs w:val="36"/>
    </w:rPr>
  </w:style>
  <w:style w:type="character" w:styleId="afa">
    <w:name w:val="page number"/>
    <w:uiPriority w:val="99"/>
    <w:rsid w:val="00CA5FE3"/>
    <w:rPr>
      <w:rFonts w:cs="Times New Roman"/>
    </w:rPr>
  </w:style>
  <w:style w:type="paragraph" w:customStyle="1" w:styleId="afb">
    <w:name w:val="表格內文靠左(數/文混合)"/>
    <w:basedOn w:val="a"/>
    <w:uiPriority w:val="92"/>
    <w:qFormat/>
    <w:rsid w:val="00CA5FE3"/>
    <w:pPr>
      <w:widowControl/>
      <w:adjustRightInd w:val="0"/>
      <w:snapToGrid w:val="0"/>
      <w:spacing w:beforeLines="20" w:afterLines="20" w:line="400" w:lineRule="exact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fc">
    <w:name w:val="表標題置中"/>
    <w:basedOn w:val="afd"/>
    <w:rsid w:val="00CA5FE3"/>
    <w:pPr>
      <w:widowControl/>
      <w:adjustRightInd w:val="0"/>
      <w:snapToGrid w:val="0"/>
      <w:spacing w:beforeLines="20" w:afterLines="20" w:line="400" w:lineRule="exact"/>
      <w:jc w:val="center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d">
    <w:name w:val="Body Text"/>
    <w:basedOn w:val="a"/>
    <w:link w:val="afe"/>
    <w:uiPriority w:val="99"/>
    <w:semiHidden/>
    <w:unhideWhenUsed/>
    <w:rsid w:val="00CA5FE3"/>
    <w:pPr>
      <w:spacing w:after="120"/>
    </w:pPr>
  </w:style>
  <w:style w:type="character" w:customStyle="1" w:styleId="afe">
    <w:name w:val="本文 字元"/>
    <w:basedOn w:val="a0"/>
    <w:link w:val="afd"/>
    <w:uiPriority w:val="99"/>
    <w:semiHidden/>
    <w:rsid w:val="00CA5FE3"/>
  </w:style>
  <w:style w:type="character" w:styleId="aff">
    <w:name w:val="Emphasis"/>
    <w:basedOn w:val="a0"/>
    <w:uiPriority w:val="20"/>
    <w:qFormat/>
    <w:rsid w:val="00A430E5"/>
    <w:rPr>
      <w:b w:val="0"/>
      <w:bCs w:val="0"/>
      <w:i w:val="0"/>
      <w:iCs w:val="0"/>
      <w:color w:val="CC0033"/>
    </w:rPr>
  </w:style>
  <w:style w:type="paragraph" w:customStyle="1" w:styleId="CC1">
    <w:name w:val="CC1"/>
    <w:basedOn w:val="a"/>
    <w:rsid w:val="003E0914"/>
    <w:pPr>
      <w:widowControl/>
      <w:adjustRightInd w:val="0"/>
      <w:snapToGrid w:val="0"/>
      <w:spacing w:line="480" w:lineRule="exact"/>
      <w:ind w:leftChars="100" w:left="240"/>
      <w:outlineLvl w:val="3"/>
    </w:pPr>
    <w:rPr>
      <w:rFonts w:ascii="標楷體" w:eastAsia="標楷體" w:hAnsi="標楷體" w:cs="Times New Roman"/>
      <w:bCs/>
      <w:color w:val="000000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49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192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3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3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13C6-0CD0-4F14-8A3E-6BD79352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2628</Words>
  <Characters>2734</Characters>
  <Application>Microsoft Office Word</Application>
  <DocSecurity>0</DocSecurity>
  <Lines>109</Lines>
  <Paragraphs>71</Paragraphs>
  <ScaleCrop>false</ScaleCrop>
  <Company>Hewlett-Packard Company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林冠伯</dc:creator>
  <cp:keywords/>
  <dc:description/>
  <cp:lastModifiedBy>黃永珍</cp:lastModifiedBy>
  <cp:revision>2</cp:revision>
  <cp:lastPrinted>2014-12-01T06:09:00Z</cp:lastPrinted>
  <dcterms:created xsi:type="dcterms:W3CDTF">2014-12-02T08:07:00Z</dcterms:created>
  <dcterms:modified xsi:type="dcterms:W3CDTF">2014-12-02T08:07:00Z</dcterms:modified>
</cp:coreProperties>
</file>