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108D8">
      <w:pPr>
        <w:spacing w:before="200" w:line="320" w:lineRule="exact"/>
        <w:rPr>
          <w:rFonts w:ascii="新細明體" w:eastAsia="新細明體" w:hAnsi="新細明體" w:cs="新細明體"/>
          <w:b/>
          <w:sz w:val="28"/>
          <w:lang w:eastAsia="zh-TW"/>
        </w:rPr>
      </w:pPr>
      <w:r>
        <w:rPr>
          <w:rFonts w:ascii="新細明體" w:eastAsia="新細明體" w:hAnsi="新細明體" w:cs="新細明體"/>
          <w:b/>
          <w:sz w:val="28"/>
          <w:lang w:eastAsia="zh-TW"/>
        </w:rPr>
        <w:t>行政院人事行政總處</w:t>
      </w:r>
      <w:proofErr w:type="gramStart"/>
      <w:r>
        <w:rPr>
          <w:rFonts w:ascii="新細明體" w:eastAsia="新細明體" w:hAnsi="新細明體" w:cs="新細明體"/>
          <w:b/>
          <w:sz w:val="28"/>
          <w:lang w:eastAsia="zh-TW"/>
        </w:rPr>
        <w:t>111</w:t>
      </w:r>
      <w:proofErr w:type="gramEnd"/>
      <w:r>
        <w:rPr>
          <w:rFonts w:ascii="新細明體" w:eastAsia="新細明體" w:hAnsi="新細明體" w:cs="新細明體"/>
          <w:b/>
          <w:sz w:val="28"/>
          <w:lang w:eastAsia="zh-TW"/>
        </w:rPr>
        <w:t>年度施政計畫</w:t>
      </w: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9108D8">
      <w:pPr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行政院人事行政總處（以下簡稱本總處）為行政院人事政策幕僚機關，亦為行政院人事行政主管機關，並設公務人力發展學院，統籌行政院所屬機關及地方機關人事行政事項，掌理員額管理、組織設置、人力培育、待遇給與、人事資訊數位化及人事人員管理等業務，藉由合理員額配置與政府組設規劃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精進考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、訓、用、獎懲與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陞遷等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制度，培育優質公務人力，強化員工待遇給與合理性，深化友善健康之公務職場，推動人事數位整合及創新服務等面向，以前瞻及解決問題精神，推動及規劃相關人事措施，提供運用和管理公務人力之協助，成為各機關策略性人力資源管理後盾。</w:t>
      </w:r>
    </w:p>
    <w:p w:rsidR="00A77B3E" w:rsidRDefault="009108D8">
      <w:pPr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本總處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依據行政院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111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年度施政方針，配合核定預算額度，並針對經社情勢變化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及本總處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未來發展需要，編定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111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年度施政計畫。</w:t>
      </w: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9108D8">
      <w:pPr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8"/>
          <w:lang w:eastAsia="zh-TW"/>
        </w:rPr>
        <w:t>壹、年度施政目標及策略</w:t>
      </w:r>
    </w:p>
    <w:p w:rsidR="00A77B3E" w:rsidRDefault="009108D8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一、提升政府組設及員額運用效益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（一）總員額年度管控：合理管控中央政府總員額規模。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（二）普通基金總人力年度運用：合理運用普通基金總人力。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（三）員額評鑑結果實際使用比率：協助各機關落實員額評鑑結論，促使機關員額配置契合業務所需。</w:t>
      </w:r>
    </w:p>
    <w:p w:rsidR="00A77B3E" w:rsidRDefault="009108D8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二、培育優質公務人力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（一）培訓與施政結合：聚焦提升業務處理能力之培訓，持續深化民主治理價值思維，並鏈結專業領域，規劃多元培訓模式，精進中高階人員領導管理職能。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（二）提升英語溝通力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及跨域數位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能力：整合「</w:t>
      </w:r>
      <w:proofErr w:type="gramStart"/>
      <w:r w:rsidR="00357E0E" w:rsidRPr="0045336B">
        <w:rPr>
          <w:rFonts w:ascii="新細明體" w:eastAsia="新細明體" w:hAnsi="新細明體" w:cs="新細明體"/>
          <w:color w:val="000000"/>
          <w:lang w:eastAsia="zh-TW"/>
        </w:rPr>
        <w:t>ｅ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等公務</w:t>
      </w:r>
      <w:r w:rsidRPr="007F7B3C">
        <w:rPr>
          <w:rFonts w:ascii="新細明體" w:eastAsia="新細明體" w:hAnsi="新細明體" w:cs="新細明體"/>
          <w:lang w:eastAsia="zh-TW"/>
        </w:rPr>
        <w:t>園</w:t>
      </w:r>
      <w:r w:rsidR="005C6CA4" w:rsidRPr="007F7B3C">
        <w:rPr>
          <w:rFonts w:ascii="新細明體" w:eastAsia="新細明體" w:hAnsi="新細明體" w:cs="新細明體" w:hint="eastAsia"/>
          <w:vertAlign w:val="superscript"/>
          <w:lang w:eastAsia="zh-TW"/>
        </w:rPr>
        <w:t>+</w:t>
      </w:r>
      <w:r w:rsidR="005C6CA4" w:rsidRPr="007F7B3C">
        <w:rPr>
          <w:rFonts w:ascii="新細明體" w:eastAsia="新細明體" w:hAnsi="新細明體" w:cs="新細明體" w:hint="eastAsia"/>
          <w:lang w:eastAsia="zh-TW"/>
        </w:rPr>
        <w:t>學</w:t>
      </w:r>
      <w:r>
        <w:rPr>
          <w:rFonts w:ascii="新細明體" w:eastAsia="新細明體" w:hAnsi="新細明體" w:cs="新細明體"/>
          <w:color w:val="000000"/>
          <w:lang w:eastAsia="zh-TW"/>
        </w:rPr>
        <w:t>習平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臺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」英語課程學習資源及辦理英語實體訓練，提升與英語高度相關公務同仁英語溝通能力；培養公務人員數位治理及創新能力，積極養成政府數位人才。</w:t>
      </w:r>
    </w:p>
    <w:p w:rsidR="00A77B3E" w:rsidRDefault="009108D8" w:rsidP="005C6CA4">
      <w:pPr>
        <w:overflowPunct w:val="0"/>
        <w:spacing w:line="320" w:lineRule="exact"/>
        <w:ind w:left="958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（三）精進模範公務人員表揚機制：辦理行政院模範公務</w:t>
      </w:r>
      <w:bookmarkStart w:id="0" w:name="_GoBack"/>
      <w:bookmarkEnd w:id="0"/>
      <w:r>
        <w:rPr>
          <w:rFonts w:ascii="新細明體" w:eastAsia="新細明體" w:hAnsi="新細明體" w:cs="新細明體"/>
          <w:color w:val="000000"/>
          <w:lang w:eastAsia="zh-TW"/>
        </w:rPr>
        <w:t>人員選拔及表揚，激勵公務人員士氣，提升公務人員形象。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（四）公務人員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陞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任機制功績化：秉持功績用人原則，積極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修公務人員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陞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任評分之相關規定（函釋），以利落實公部門專業取才之精神。</w:t>
      </w:r>
    </w:p>
    <w:p w:rsidR="00A77B3E" w:rsidRDefault="009108D8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三、精進員工待遇支給之合理性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議年度軍公教員工待遇調整：配合國家整體發展及總體資源合理配置，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提軍公教員工年度待遇調整之政策性建議。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（二）持續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研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議專業加給簡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併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事宜：配合軍公教員工待遇調整，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併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同評估公務人員專業加給類別簡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併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可行性及相關配套措施，以提高支給合理性。</w:t>
      </w:r>
    </w:p>
    <w:p w:rsidR="00A77B3E" w:rsidRDefault="009108D8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四、深化友善健康之公務職場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（一）提升公務職場性別友善度：滾動檢討機關落實法定性別友善事項及加強女性參與決策之比率，持續關注機關公務職場性別友善度。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（二）提升員工協助方案推動品質：持續運用成效力評估等措施協助各機關落實推動，導入性別友善、職場健康促進及身心障礙關懷等思維，提升員工協助方案推動品質。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（三）擴大公部門員工托育服務：滾動調查各機關員工子女托育需求情形，並持續追蹤相關機關設置托育設施之辦理進度。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（四）持續貫徹公務機關進用身心障礙人員及原住民族執行力：藉由檢討及督促各機關進用身心障礙人員及原住民族，掌握進用情形，落實政府照護身心障礙者及原住民族之政策。</w:t>
      </w:r>
    </w:p>
    <w:p w:rsidR="00A77B3E" w:rsidRDefault="009108D8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五、推動人事數位整合及創新服務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（一）優化全國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共享版差勤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系統：以符合人事業務需求、簡化人事管理、直覺化使用者操作介面等方向，調整系統架構及作業流程，達到精實作業、容易操作、迅速回應目標。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lastRenderedPageBreak/>
        <w:t>（二）提升人事資料品質：以資料認證鎖定為方法、整合業務權責機關資料及基層人事同仁驗證，全面提升人事資料正確性，以作為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人事線上申辦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之基礎。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（三）跨機關整合人事資訊作業流程：整合「網際網路版人力資源管理系統」及銓敘部「銓敘業務網路作業系統」之各作業流程，以推動人事業務單一入口及簡化人事資訊作業。</w:t>
      </w:r>
    </w:p>
    <w:p w:rsidR="00A77B3E" w:rsidRDefault="009108D8">
      <w:pPr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（四）推動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公務人員線上身分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認證：因應各權責機關需查證公務人員身分需求，建置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公務人員線上查核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機制，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以達跨部會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業務協助之目標。</w:t>
      </w: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9108D8">
      <w:pPr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br w:type="page"/>
      </w:r>
      <w:proofErr w:type="spellStart"/>
      <w:r>
        <w:rPr>
          <w:rFonts w:ascii="新細明體" w:eastAsia="新細明體" w:hAnsi="新細明體" w:cs="新細明體"/>
          <w:b/>
          <w:color w:val="000000"/>
          <w:sz w:val="28"/>
        </w:rPr>
        <w:lastRenderedPageBreak/>
        <w:t>貳、年度重要計畫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532"/>
        <w:gridCol w:w="562"/>
        <w:gridCol w:w="6589"/>
      </w:tblGrid>
      <w:tr w:rsidR="00794B0D">
        <w:trPr>
          <w:trHeight w:val="159"/>
          <w:tblHeader/>
        </w:trPr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工作計畫名稱</w:t>
            </w:r>
            <w:proofErr w:type="spellEnd"/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重要計畫項目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計畫類別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實施內容</w:t>
            </w:r>
            <w:proofErr w:type="spellEnd"/>
          </w:p>
        </w:tc>
      </w:tr>
      <w:tr w:rsidR="00794B0D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人事行政之政策規劃執行及發展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強化人事機構組織與功能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一、強化人事人員管理與培育訓練。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二、建構性別友善職場及推動員工協助方案。</w:t>
            </w:r>
          </w:p>
        </w:tc>
      </w:tr>
      <w:tr w:rsidR="00794B0D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人事行政之政策規劃執行及發展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合理配置組設人力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一、合理管控中央政府總員額規模。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二、合理運用普通基金總人力。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三、促使各機關依員額評鑑建議調整員額配置，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俾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機關人力配置更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契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業務需要。</w:t>
            </w:r>
          </w:p>
        </w:tc>
      </w:tr>
      <w:tr w:rsidR="00794B0D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人事行政之政策規劃執行及發展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培育優質公務人力</w:t>
            </w:r>
            <w:proofErr w:type="spellEnd"/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一、規劃多元培訓模式，精進中高階人員領導管理職能。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二、整合規劃英語課程學習資源及辦理英語實體相關訓練，提升英語溝通力。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三、辦理數位資訊課程，提升數位治理能力。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四、辦理行政院模範公務人員選拔及表揚。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修「行政院及所屬各級政府機關公立學校公務人員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陞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任評分標準表」相關規定（函釋），以精進功績化之公務人員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陞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任制度。</w:t>
            </w:r>
          </w:p>
        </w:tc>
      </w:tr>
      <w:tr w:rsidR="00794B0D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人事行政之政策規劃執行及發展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精進員工待遇支給之合理性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彙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整綜評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社會財經指標，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研具軍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公教員工待遇調整方案，以及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併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同評估公務人員專業加給類別簡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併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可行性及相關配套措施，提軍公教員工待遇審議委員會討論後，送陳行政院做成政策決定。</w:t>
            </w:r>
          </w:p>
        </w:tc>
      </w:tr>
      <w:tr w:rsidR="00794B0D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人事行政之政策規劃執行及發展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擴大公部門員工托育服務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其他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一、調查公教員工子女托育需求。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二、定期追蹤相關機關設置托育設施之辦理進度。</w:t>
            </w:r>
          </w:p>
        </w:tc>
      </w:tr>
      <w:tr w:rsidR="00794B0D">
        <w:trPr>
          <w:trHeight w:val="159"/>
        </w:trPr>
        <w:tc>
          <w:tcPr>
            <w:tcW w:w="750" w:type="pct"/>
            <w:vMerge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人事行政之政策規劃執行及發展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智慧創新人事服務計畫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  <w:proofErr w:type="spellEnd"/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一、人事業務行動化服務。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二、提供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公務人員線上身分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認證服務。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三、推動公務人員My Data服務。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四、人事資料驗證及鎖定。</w:t>
            </w:r>
          </w:p>
          <w:p w:rsidR="00A77B3E" w:rsidRDefault="009108D8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五、提供全國人事政策輔助及業務分析。</w:t>
            </w:r>
          </w:p>
        </w:tc>
      </w:tr>
    </w:tbl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sectPr w:rsidR="00A77B3E">
      <w:footerReference w:type="default" r:id="rId7"/>
      <w:pgSz w:w="11906" w:h="16838"/>
      <w:pgMar w:top="850" w:right="850" w:bottom="850" w:left="85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D8" w:rsidRDefault="009108D8">
      <w:r>
        <w:separator/>
      </w:r>
    </w:p>
  </w:endnote>
  <w:endnote w:type="continuationSeparator" w:id="0">
    <w:p w:rsidR="009108D8" w:rsidRDefault="0091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0D" w:rsidRDefault="009108D8">
    <w:pPr>
      <w:jc w:val="center"/>
      <w:rPr>
        <w:rFonts w:ascii="新細明體" w:eastAsia="新細明體" w:hAnsi="新細明體" w:cs="新細明體"/>
      </w:rPr>
    </w:pPr>
    <w:r>
      <w:rPr>
        <w:rFonts w:ascii="新細明體" w:eastAsia="新細明體" w:hAnsi="新細明體" w:cs="新細明體"/>
        <w:sz w:val="20"/>
      </w:rPr>
      <w:t>17-</w:t>
    </w:r>
    <w:r>
      <w:rPr>
        <w:rFonts w:ascii="新細明體" w:eastAsia="新細明體" w:hAnsi="新細明體" w:cs="新細明體"/>
        <w:sz w:val="20"/>
      </w:rPr>
      <w:fldChar w:fldCharType="begin"/>
    </w:r>
    <w:r>
      <w:rPr>
        <w:rFonts w:ascii="新細明體" w:eastAsia="新細明體" w:hAnsi="新細明體" w:cs="新細明體"/>
        <w:sz w:val="20"/>
      </w:rPr>
      <w:instrText>PAGE</w:instrText>
    </w:r>
    <w:r>
      <w:rPr>
        <w:rFonts w:ascii="新細明體" w:eastAsia="新細明體" w:hAnsi="新細明體" w:cs="新細明體"/>
        <w:sz w:val="20"/>
      </w:rPr>
      <w:fldChar w:fldCharType="separate"/>
    </w:r>
    <w:r w:rsidR="007F7B3C">
      <w:rPr>
        <w:rFonts w:ascii="新細明體" w:eastAsia="新細明體" w:hAnsi="新細明體" w:cs="新細明體"/>
        <w:noProof/>
        <w:sz w:val="20"/>
      </w:rPr>
      <w:t>1</w:t>
    </w:r>
    <w:r>
      <w:rPr>
        <w:rFonts w:ascii="新細明體" w:eastAsia="新細明體" w:hAnsi="新細明體" w:cs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D8" w:rsidRDefault="009108D8">
      <w:r>
        <w:separator/>
      </w:r>
    </w:p>
  </w:footnote>
  <w:footnote w:type="continuationSeparator" w:id="0">
    <w:p w:rsidR="009108D8" w:rsidRDefault="00910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57E0E"/>
    <w:rsid w:val="0045336B"/>
    <w:rsid w:val="004A0F77"/>
    <w:rsid w:val="004F499A"/>
    <w:rsid w:val="005C6CA4"/>
    <w:rsid w:val="00794B0D"/>
    <w:rsid w:val="007F7B3C"/>
    <w:rsid w:val="009108D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3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5336B"/>
  </w:style>
  <w:style w:type="paragraph" w:styleId="a5">
    <w:name w:val="footer"/>
    <w:basedOn w:val="a"/>
    <w:link w:val="a6"/>
    <w:rsid w:val="00453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53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3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5336B"/>
  </w:style>
  <w:style w:type="paragraph" w:styleId="a5">
    <w:name w:val="footer"/>
    <w:basedOn w:val="a"/>
    <w:link w:val="a6"/>
    <w:rsid w:val="00453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5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2085</Words>
  <Characters>91</Characters>
  <Application>Microsoft Office Word</Application>
  <DocSecurity>0</DocSecurity>
  <Lines>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曾偌豪</cp:lastModifiedBy>
  <cp:revision>5</cp:revision>
  <dcterms:created xsi:type="dcterms:W3CDTF">2021-07-19T09:27:00Z</dcterms:created>
  <dcterms:modified xsi:type="dcterms:W3CDTF">2021-08-18T02:28:00Z</dcterms:modified>
</cp:coreProperties>
</file>