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E0" w:rsidRPr="004329C0" w:rsidRDefault="00A16DE0" w:rsidP="005A4D3F">
      <w:pPr>
        <w:spacing w:line="480" w:lineRule="exact"/>
        <w:ind w:leftChars="-147" w:left="-353"/>
        <w:jc w:val="center"/>
        <w:rPr>
          <w:rFonts w:ascii="微軟正黑體" w:eastAsia="微軟正黑體" w:hAnsi="微軟正黑體"/>
          <w:sz w:val="28"/>
          <w:szCs w:val="28"/>
        </w:rPr>
      </w:pPr>
      <w:bookmarkStart w:id="0" w:name="_GoBack"/>
      <w:bookmarkEnd w:id="0"/>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547557" w:rsidRPr="004329C0" w:rsidRDefault="00547557" w:rsidP="005A4D3F">
      <w:pPr>
        <w:spacing w:line="480" w:lineRule="exact"/>
        <w:ind w:leftChars="-147" w:left="-353"/>
        <w:jc w:val="center"/>
        <w:rPr>
          <w:rFonts w:ascii="微軟正黑體" w:eastAsia="微軟正黑體" w:hAnsi="微軟正黑體"/>
          <w:sz w:val="28"/>
          <w:szCs w:val="28"/>
        </w:rPr>
      </w:pPr>
    </w:p>
    <w:p w:rsidR="00547557" w:rsidRPr="004329C0" w:rsidRDefault="00547557" w:rsidP="005A4D3F">
      <w:pPr>
        <w:spacing w:line="480" w:lineRule="exact"/>
        <w:ind w:leftChars="-147" w:left="-353"/>
        <w:jc w:val="center"/>
        <w:rPr>
          <w:rFonts w:ascii="微軟正黑體" w:eastAsia="微軟正黑體" w:hAnsi="微軟正黑體"/>
          <w:sz w:val="28"/>
          <w:szCs w:val="28"/>
        </w:rPr>
      </w:pPr>
    </w:p>
    <w:p w:rsidR="00547557" w:rsidRPr="004329C0" w:rsidRDefault="00547557" w:rsidP="005A4D3F">
      <w:pPr>
        <w:spacing w:line="480" w:lineRule="exact"/>
        <w:ind w:leftChars="-147" w:left="-353"/>
        <w:jc w:val="center"/>
        <w:rPr>
          <w:rFonts w:ascii="微軟正黑體" w:eastAsia="微軟正黑體" w:hAnsi="微軟正黑體"/>
          <w:sz w:val="28"/>
          <w:szCs w:val="28"/>
        </w:rPr>
      </w:pPr>
    </w:p>
    <w:p w:rsidR="00547557" w:rsidRPr="004329C0" w:rsidRDefault="00547557"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800" w:lineRule="exact"/>
        <w:ind w:leftChars="-147" w:left="-353"/>
        <w:jc w:val="center"/>
        <w:rPr>
          <w:rFonts w:ascii="微軟正黑體" w:eastAsia="微軟正黑體" w:hAnsi="微軟正黑體"/>
          <w:b/>
          <w:bCs/>
          <w:sz w:val="48"/>
          <w:szCs w:val="48"/>
        </w:rPr>
      </w:pPr>
      <w:r w:rsidRPr="004329C0">
        <w:rPr>
          <w:rFonts w:ascii="微軟正黑體" w:eastAsia="微軟正黑體" w:hAnsi="微軟正黑體"/>
          <w:b/>
          <w:bCs/>
          <w:sz w:val="48"/>
          <w:szCs w:val="48"/>
        </w:rPr>
        <w:t>「</w:t>
      </w:r>
      <w:r w:rsidRPr="004329C0">
        <w:rPr>
          <w:rFonts w:ascii="微軟正黑體" w:eastAsia="微軟正黑體" w:hAnsi="微軟正黑體" w:hint="eastAsia"/>
          <w:b/>
          <w:bCs/>
          <w:sz w:val="48"/>
          <w:szCs w:val="48"/>
        </w:rPr>
        <w:t>人力加值培訓產業發展</w:t>
      </w:r>
      <w:r w:rsidRPr="004329C0">
        <w:rPr>
          <w:rFonts w:ascii="微軟正黑體" w:eastAsia="微軟正黑體" w:hAnsi="微軟正黑體"/>
          <w:b/>
          <w:bCs/>
          <w:sz w:val="48"/>
          <w:szCs w:val="48"/>
        </w:rPr>
        <w:t>方案」</w:t>
      </w:r>
    </w:p>
    <w:p w:rsidR="00A16DE0" w:rsidRPr="004329C0" w:rsidRDefault="00A16DE0" w:rsidP="005A4D3F">
      <w:pPr>
        <w:spacing w:line="800" w:lineRule="exact"/>
        <w:ind w:leftChars="-147" w:left="-353"/>
        <w:jc w:val="center"/>
        <w:rPr>
          <w:rFonts w:ascii="微軟正黑體" w:eastAsia="微軟正黑體" w:hAnsi="微軟正黑體"/>
          <w:b/>
          <w:bCs/>
          <w:sz w:val="48"/>
          <w:szCs w:val="48"/>
        </w:rPr>
      </w:pPr>
      <w:r w:rsidRPr="004329C0">
        <w:rPr>
          <w:rFonts w:ascii="微軟正黑體" w:eastAsia="微軟正黑體" w:hAnsi="微軟正黑體"/>
          <w:b/>
          <w:bCs/>
          <w:sz w:val="48"/>
          <w:szCs w:val="48"/>
        </w:rPr>
        <w:t>10</w:t>
      </w:r>
      <w:r w:rsidR="00350907" w:rsidRPr="004329C0">
        <w:rPr>
          <w:rFonts w:ascii="微軟正黑體" w:eastAsia="微軟正黑體" w:hAnsi="微軟正黑體" w:hint="eastAsia"/>
          <w:b/>
          <w:bCs/>
          <w:sz w:val="48"/>
          <w:szCs w:val="48"/>
        </w:rPr>
        <w:t>5</w:t>
      </w:r>
      <w:r w:rsidRPr="004329C0">
        <w:rPr>
          <w:rFonts w:ascii="微軟正黑體" w:eastAsia="微軟正黑體" w:hAnsi="微軟正黑體"/>
          <w:b/>
          <w:bCs/>
          <w:sz w:val="48"/>
          <w:szCs w:val="48"/>
        </w:rPr>
        <w:t>年</w:t>
      </w:r>
      <w:r w:rsidR="00350907" w:rsidRPr="004329C0">
        <w:rPr>
          <w:rFonts w:ascii="微軟正黑體" w:eastAsia="微軟正黑體" w:hAnsi="微軟正黑體" w:hint="eastAsia"/>
          <w:b/>
          <w:bCs/>
          <w:sz w:val="48"/>
          <w:szCs w:val="48"/>
        </w:rPr>
        <w:t>1至6月</w:t>
      </w:r>
      <w:r w:rsidRPr="004329C0">
        <w:rPr>
          <w:rFonts w:ascii="微軟正黑體" w:eastAsia="微軟正黑體" w:hAnsi="微軟正黑體"/>
          <w:b/>
          <w:bCs/>
          <w:sz w:val="48"/>
          <w:szCs w:val="48"/>
        </w:rPr>
        <w:t>執行成果報告</w:t>
      </w: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547557" w:rsidRPr="004329C0" w:rsidRDefault="00547557" w:rsidP="005A4D3F">
      <w:pPr>
        <w:spacing w:line="480" w:lineRule="exact"/>
        <w:ind w:leftChars="-147" w:left="-353"/>
        <w:jc w:val="center"/>
        <w:rPr>
          <w:rFonts w:ascii="微軟正黑體" w:eastAsia="微軟正黑體" w:hAnsi="微軟正黑體"/>
          <w:sz w:val="28"/>
          <w:szCs w:val="28"/>
        </w:rPr>
      </w:pPr>
    </w:p>
    <w:p w:rsidR="00547557" w:rsidRPr="004329C0" w:rsidRDefault="00547557"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28"/>
          <w:szCs w:val="28"/>
        </w:rPr>
      </w:pPr>
    </w:p>
    <w:p w:rsidR="00A16DE0" w:rsidRPr="004329C0" w:rsidRDefault="00A16DE0" w:rsidP="005A4D3F">
      <w:pPr>
        <w:spacing w:line="480" w:lineRule="exact"/>
        <w:ind w:leftChars="-147" w:left="-353"/>
        <w:jc w:val="center"/>
        <w:rPr>
          <w:rFonts w:ascii="微軟正黑體" w:eastAsia="微軟正黑體" w:hAnsi="微軟正黑體"/>
          <w:sz w:val="32"/>
          <w:szCs w:val="32"/>
        </w:rPr>
      </w:pPr>
      <w:r w:rsidRPr="004329C0">
        <w:rPr>
          <w:rFonts w:ascii="微軟正黑體" w:eastAsia="微軟正黑體" w:hAnsi="微軟正黑體" w:hint="eastAsia"/>
          <w:bCs/>
          <w:sz w:val="32"/>
          <w:szCs w:val="32"/>
        </w:rPr>
        <w:t>國家發展委員</w:t>
      </w:r>
      <w:r w:rsidRPr="004329C0">
        <w:rPr>
          <w:rFonts w:ascii="微軟正黑體" w:eastAsia="微軟正黑體" w:hAnsi="微軟正黑體"/>
          <w:bCs/>
          <w:sz w:val="32"/>
          <w:szCs w:val="32"/>
        </w:rPr>
        <w:t>會彙整</w:t>
      </w:r>
    </w:p>
    <w:p w:rsidR="00457AD3" w:rsidRPr="004329C0" w:rsidRDefault="00A16DE0" w:rsidP="005A4D3F">
      <w:pPr>
        <w:spacing w:line="480" w:lineRule="exact"/>
        <w:jc w:val="center"/>
        <w:rPr>
          <w:rFonts w:ascii="微軟正黑體" w:eastAsia="微軟正黑體" w:hAnsi="微軟正黑體"/>
          <w:sz w:val="28"/>
          <w:szCs w:val="28"/>
        </w:rPr>
      </w:pPr>
      <w:r w:rsidRPr="004329C0">
        <w:rPr>
          <w:rFonts w:ascii="微軟正黑體" w:eastAsia="微軟正黑體" w:hAnsi="微軟正黑體"/>
          <w:sz w:val="32"/>
          <w:szCs w:val="32"/>
        </w:rPr>
        <w:t>10</w:t>
      </w:r>
      <w:r w:rsidR="00827FAD" w:rsidRPr="004329C0">
        <w:rPr>
          <w:rFonts w:ascii="微軟正黑體" w:eastAsia="微軟正黑體" w:hAnsi="微軟正黑體" w:hint="eastAsia"/>
          <w:sz w:val="32"/>
          <w:szCs w:val="32"/>
        </w:rPr>
        <w:t>5</w:t>
      </w:r>
      <w:r w:rsidRPr="004329C0">
        <w:rPr>
          <w:rFonts w:ascii="微軟正黑體" w:eastAsia="微軟正黑體" w:hAnsi="微軟正黑體"/>
          <w:sz w:val="32"/>
          <w:szCs w:val="32"/>
        </w:rPr>
        <w:t>年</w:t>
      </w:r>
      <w:r w:rsidR="00350907" w:rsidRPr="004329C0">
        <w:rPr>
          <w:rFonts w:ascii="微軟正黑體" w:eastAsia="微軟正黑體" w:hAnsi="微軟正黑體" w:hint="eastAsia"/>
          <w:sz w:val="32"/>
          <w:szCs w:val="32"/>
        </w:rPr>
        <w:t>8</w:t>
      </w:r>
      <w:r w:rsidRPr="004329C0">
        <w:rPr>
          <w:rFonts w:ascii="微軟正黑體" w:eastAsia="微軟正黑體" w:hAnsi="微軟正黑體"/>
          <w:sz w:val="28"/>
          <w:szCs w:val="28"/>
        </w:rPr>
        <w:t>月</w:t>
      </w:r>
    </w:p>
    <w:p w:rsidR="00AF2085" w:rsidRPr="004329C0" w:rsidRDefault="00AF2085" w:rsidP="005A4D3F">
      <w:pPr>
        <w:spacing w:line="480" w:lineRule="exact"/>
        <w:jc w:val="center"/>
        <w:rPr>
          <w:rFonts w:ascii="微軟正黑體" w:eastAsia="微軟正黑體" w:hAnsi="微軟正黑體"/>
          <w:sz w:val="28"/>
          <w:szCs w:val="28"/>
        </w:rPr>
      </w:pPr>
    </w:p>
    <w:p w:rsidR="00AF2085" w:rsidRPr="004329C0" w:rsidRDefault="00AF2085" w:rsidP="005A4D3F">
      <w:pPr>
        <w:spacing w:line="480" w:lineRule="exact"/>
        <w:jc w:val="center"/>
        <w:rPr>
          <w:rFonts w:ascii="微軟正黑體" w:eastAsia="微軟正黑體" w:hAnsi="微軟正黑體"/>
          <w:sz w:val="28"/>
          <w:szCs w:val="28"/>
        </w:rPr>
      </w:pPr>
    </w:p>
    <w:p w:rsidR="00AF2085" w:rsidRPr="004329C0" w:rsidRDefault="00AF2085" w:rsidP="005A4D3F">
      <w:pPr>
        <w:widowControl/>
        <w:spacing w:line="480" w:lineRule="exact"/>
        <w:rPr>
          <w:rFonts w:ascii="微軟正黑體" w:eastAsia="微軟正黑體" w:hAnsi="微軟正黑體"/>
          <w:sz w:val="28"/>
          <w:szCs w:val="28"/>
        </w:rPr>
      </w:pPr>
      <w:r w:rsidRPr="004329C0">
        <w:rPr>
          <w:rFonts w:ascii="微軟正黑體" w:eastAsia="微軟正黑體" w:hAnsi="微軟正黑體"/>
          <w:sz w:val="28"/>
          <w:szCs w:val="28"/>
        </w:rPr>
        <w:br w:type="page"/>
      </w:r>
    </w:p>
    <w:p w:rsidR="00AF2085" w:rsidRPr="004329C0" w:rsidRDefault="00AF2085" w:rsidP="005A4D3F">
      <w:pPr>
        <w:widowControl/>
        <w:spacing w:line="480" w:lineRule="exact"/>
        <w:jc w:val="center"/>
        <w:rPr>
          <w:rFonts w:ascii="微軟正黑體" w:eastAsia="微軟正黑體" w:hAnsi="微軟正黑體" w:cstheme="majorBidi"/>
          <w:b/>
          <w:bCs/>
          <w:kern w:val="0"/>
          <w:sz w:val="36"/>
          <w:szCs w:val="36"/>
          <w:lang w:val="zh-TW"/>
        </w:rPr>
      </w:pPr>
      <w:r w:rsidRPr="004329C0">
        <w:rPr>
          <w:rFonts w:ascii="微軟正黑體" w:eastAsia="微軟正黑體" w:hAnsi="微軟正黑體" w:cstheme="majorBidi" w:hint="eastAsia"/>
          <w:b/>
          <w:bCs/>
          <w:kern w:val="0"/>
          <w:sz w:val="36"/>
          <w:szCs w:val="36"/>
          <w:lang w:val="zh-TW"/>
        </w:rPr>
        <w:lastRenderedPageBreak/>
        <w:t>摘要</w:t>
      </w:r>
    </w:p>
    <w:p w:rsidR="00AF2085" w:rsidRPr="004329C0" w:rsidRDefault="003F1BAC" w:rsidP="008C6816">
      <w:pPr>
        <w:widowControl/>
        <w:spacing w:beforeLines="50" w:before="180" w:afterLines="50" w:after="180" w:line="480" w:lineRule="exact"/>
        <w:ind w:firstLineChars="200" w:firstLine="560"/>
        <w:jc w:val="both"/>
        <w:rPr>
          <w:rFonts w:ascii="微軟正黑體" w:eastAsia="微軟正黑體" w:hAnsi="微軟正黑體"/>
          <w:sz w:val="28"/>
          <w:szCs w:val="28"/>
        </w:rPr>
      </w:pPr>
      <w:r w:rsidRPr="004329C0">
        <w:rPr>
          <w:rFonts w:ascii="微軟正黑體" w:eastAsia="微軟正黑體" w:hAnsi="微軟正黑體" w:hint="eastAsia"/>
          <w:sz w:val="28"/>
          <w:szCs w:val="28"/>
        </w:rPr>
        <w:t>「人力加值培訓產業發展方案」(以下簡稱本方案)奉行政院103年7月4日院</w:t>
      </w:r>
      <w:proofErr w:type="gramStart"/>
      <w:r w:rsidRPr="004329C0">
        <w:rPr>
          <w:rFonts w:ascii="微軟正黑體" w:eastAsia="微軟正黑體" w:hAnsi="微軟正黑體" w:hint="eastAsia"/>
          <w:sz w:val="28"/>
          <w:szCs w:val="28"/>
        </w:rPr>
        <w:t>臺教字</w:t>
      </w:r>
      <w:proofErr w:type="gramEnd"/>
      <w:r w:rsidRPr="004329C0">
        <w:rPr>
          <w:rFonts w:ascii="微軟正黑體" w:eastAsia="微軟正黑體" w:hAnsi="微軟正黑體" w:hint="eastAsia"/>
          <w:sz w:val="28"/>
          <w:szCs w:val="28"/>
        </w:rPr>
        <w:t>第1030026501號函核定，</w:t>
      </w:r>
      <w:r w:rsidRPr="004329C0">
        <w:rPr>
          <w:rFonts w:ascii="微軟正黑體" w:eastAsia="微軟正黑體" w:hAnsi="微軟正黑體"/>
          <w:sz w:val="28"/>
          <w:szCs w:val="28"/>
        </w:rPr>
        <w:t>實施期程為103至105年</w:t>
      </w:r>
      <w:r w:rsidRPr="004329C0">
        <w:rPr>
          <w:rFonts w:ascii="微軟正黑體" w:eastAsia="微軟正黑體" w:hAnsi="微軟正黑體" w:hint="eastAsia"/>
          <w:sz w:val="28"/>
          <w:szCs w:val="28"/>
        </w:rPr>
        <w:t>，</w:t>
      </w:r>
      <w:r w:rsidR="00E61F97" w:rsidRPr="004329C0">
        <w:rPr>
          <w:rFonts w:ascii="微軟正黑體" w:eastAsia="微軟正黑體" w:hAnsi="微軟正黑體" w:hint="eastAsia"/>
          <w:sz w:val="28"/>
          <w:szCs w:val="28"/>
        </w:rPr>
        <w:t>從強化</w:t>
      </w:r>
      <w:r w:rsidRPr="004329C0">
        <w:rPr>
          <w:rFonts w:ascii="微軟正黑體" w:eastAsia="微軟正黑體" w:hAnsi="微軟正黑體" w:hint="eastAsia"/>
          <w:sz w:val="28"/>
          <w:szCs w:val="28"/>
        </w:rPr>
        <w:t>供給、開發需求及塑造環境等三大面向，執行8項策略</w:t>
      </w:r>
      <w:r w:rsidR="00383819" w:rsidRPr="004329C0">
        <w:rPr>
          <w:rFonts w:ascii="微軟正黑體" w:eastAsia="微軟正黑體" w:hAnsi="微軟正黑體" w:hint="eastAsia"/>
          <w:sz w:val="28"/>
          <w:szCs w:val="28"/>
        </w:rPr>
        <w:t>，</w:t>
      </w:r>
      <w:r w:rsidRPr="004329C0">
        <w:rPr>
          <w:rFonts w:ascii="微軟正黑體" w:eastAsia="微軟正黑體" w:hAnsi="微軟正黑體" w:hint="eastAsia"/>
          <w:sz w:val="28"/>
          <w:szCs w:val="28"/>
        </w:rPr>
        <w:t>16項具體措施。</w:t>
      </w:r>
      <w:r w:rsidR="001449C4" w:rsidRPr="004329C0">
        <w:rPr>
          <w:rFonts w:ascii="微軟正黑體" w:eastAsia="微軟正黑體" w:hAnsi="微軟正黑體"/>
          <w:sz w:val="28"/>
          <w:szCs w:val="28"/>
        </w:rPr>
        <w:t>為</w:t>
      </w:r>
      <w:r w:rsidR="001449C4" w:rsidRPr="004329C0">
        <w:rPr>
          <w:rFonts w:ascii="微軟正黑體" w:eastAsia="微軟正黑體" w:hAnsi="微軟正黑體" w:hint="eastAsia"/>
          <w:sz w:val="28"/>
          <w:szCs w:val="28"/>
        </w:rPr>
        <w:t>評估</w:t>
      </w:r>
      <w:r w:rsidR="00481AA6">
        <w:rPr>
          <w:rFonts w:ascii="微軟正黑體" w:eastAsia="微軟正黑體" w:hAnsi="微軟正黑體" w:hint="eastAsia"/>
          <w:sz w:val="28"/>
          <w:szCs w:val="28"/>
        </w:rPr>
        <w:t>本(</w:t>
      </w:r>
      <w:r w:rsidR="001449C4" w:rsidRPr="004329C0">
        <w:rPr>
          <w:rFonts w:ascii="微軟正黑體" w:eastAsia="微軟正黑體" w:hAnsi="微軟正黑體"/>
          <w:sz w:val="28"/>
          <w:szCs w:val="28"/>
        </w:rPr>
        <w:t>10</w:t>
      </w:r>
      <w:r w:rsidR="00395C60" w:rsidRPr="004329C0">
        <w:rPr>
          <w:rFonts w:ascii="微軟正黑體" w:eastAsia="微軟正黑體" w:hAnsi="微軟正黑體" w:hint="eastAsia"/>
          <w:sz w:val="28"/>
          <w:szCs w:val="28"/>
        </w:rPr>
        <w:t>5</w:t>
      </w:r>
      <w:r w:rsidR="00481AA6">
        <w:rPr>
          <w:rFonts w:ascii="微軟正黑體" w:eastAsia="微軟正黑體" w:hAnsi="微軟正黑體" w:hint="eastAsia"/>
          <w:sz w:val="28"/>
          <w:szCs w:val="28"/>
        </w:rPr>
        <w:t>)</w:t>
      </w:r>
      <w:r w:rsidR="001449C4" w:rsidRPr="004329C0">
        <w:rPr>
          <w:rFonts w:ascii="微軟正黑體" w:eastAsia="微軟正黑體" w:hAnsi="微軟正黑體"/>
          <w:sz w:val="28"/>
          <w:szCs w:val="28"/>
        </w:rPr>
        <w:t>年</w:t>
      </w:r>
      <w:r w:rsidR="00395C60" w:rsidRPr="004329C0">
        <w:rPr>
          <w:rFonts w:ascii="微軟正黑體" w:eastAsia="微軟正黑體" w:hAnsi="微軟正黑體" w:hint="eastAsia"/>
          <w:sz w:val="28"/>
          <w:szCs w:val="28"/>
        </w:rPr>
        <w:t>1至6月</w:t>
      </w:r>
      <w:r w:rsidR="001449C4" w:rsidRPr="004329C0">
        <w:rPr>
          <w:rFonts w:ascii="微軟正黑體" w:eastAsia="微軟正黑體" w:hAnsi="微軟正黑體"/>
          <w:sz w:val="28"/>
          <w:szCs w:val="28"/>
        </w:rPr>
        <w:t>執行成果，</w:t>
      </w:r>
      <w:r w:rsidR="001449C4" w:rsidRPr="004329C0">
        <w:rPr>
          <w:rFonts w:ascii="微軟正黑體" w:eastAsia="微軟正黑體" w:hAnsi="微軟正黑體" w:hint="eastAsia"/>
          <w:sz w:val="28"/>
          <w:szCs w:val="28"/>
        </w:rPr>
        <w:t>本會於</w:t>
      </w:r>
      <w:r w:rsidR="00481AA6">
        <w:rPr>
          <w:rFonts w:ascii="微軟正黑體" w:eastAsia="微軟正黑體" w:hAnsi="微軟正黑體" w:hint="eastAsia"/>
          <w:sz w:val="28"/>
          <w:szCs w:val="28"/>
        </w:rPr>
        <w:t>本</w:t>
      </w:r>
      <w:r w:rsidR="001449C4" w:rsidRPr="004329C0">
        <w:rPr>
          <w:rFonts w:ascii="微軟正黑體" w:eastAsia="微軟正黑體" w:hAnsi="微軟正黑體" w:hint="eastAsia"/>
          <w:sz w:val="28"/>
          <w:szCs w:val="28"/>
        </w:rPr>
        <w:t>年</w:t>
      </w:r>
      <w:r w:rsidR="00395C60" w:rsidRPr="004329C0">
        <w:rPr>
          <w:rFonts w:ascii="微軟正黑體" w:eastAsia="微軟正黑體" w:hAnsi="微軟正黑體" w:hint="eastAsia"/>
          <w:sz w:val="28"/>
          <w:szCs w:val="28"/>
        </w:rPr>
        <w:t>6</w:t>
      </w:r>
      <w:r w:rsidR="001449C4" w:rsidRPr="004329C0">
        <w:rPr>
          <w:rFonts w:ascii="微軟正黑體" w:eastAsia="微軟正黑體" w:hAnsi="微軟正黑體" w:hint="eastAsia"/>
          <w:sz w:val="28"/>
          <w:szCs w:val="28"/>
        </w:rPr>
        <w:t>月2</w:t>
      </w:r>
      <w:r w:rsidR="00395C60" w:rsidRPr="004329C0">
        <w:rPr>
          <w:rFonts w:ascii="微軟正黑體" w:eastAsia="微軟正黑體" w:hAnsi="微軟正黑體" w:hint="eastAsia"/>
          <w:sz w:val="28"/>
          <w:szCs w:val="28"/>
        </w:rPr>
        <w:t>2</w:t>
      </w:r>
      <w:r w:rsidR="001449C4" w:rsidRPr="004329C0">
        <w:rPr>
          <w:rFonts w:ascii="微軟正黑體" w:eastAsia="微軟正黑體" w:hAnsi="微軟正黑體" w:hint="eastAsia"/>
          <w:sz w:val="28"/>
          <w:szCs w:val="28"/>
        </w:rPr>
        <w:t>日函請</w:t>
      </w:r>
      <w:r w:rsidR="008C5881">
        <w:rPr>
          <w:rFonts w:ascii="微軟正黑體" w:eastAsia="微軟正黑體" w:hAnsi="微軟正黑體" w:hint="eastAsia"/>
          <w:sz w:val="28"/>
          <w:szCs w:val="28"/>
        </w:rPr>
        <w:t>各辦理</w:t>
      </w:r>
      <w:r w:rsidR="001449C4" w:rsidRPr="004329C0">
        <w:rPr>
          <w:rFonts w:ascii="微軟正黑體" w:eastAsia="微軟正黑體" w:hAnsi="微軟正黑體" w:hint="eastAsia"/>
          <w:sz w:val="28"/>
          <w:szCs w:val="28"/>
        </w:rPr>
        <w:t>機關提報本方案辦理進度及執行成效，業經彙整完成本</w:t>
      </w:r>
      <w:r w:rsidR="001449C4" w:rsidRPr="004329C0">
        <w:rPr>
          <w:rFonts w:ascii="微軟正黑體" w:eastAsia="微軟正黑體" w:hAnsi="微軟正黑體"/>
          <w:sz w:val="28"/>
          <w:szCs w:val="28"/>
        </w:rPr>
        <w:t>報告</w:t>
      </w:r>
      <w:r w:rsidR="001449C4" w:rsidRPr="004329C0">
        <w:rPr>
          <w:rFonts w:ascii="微軟正黑體" w:eastAsia="微軟正黑體" w:hAnsi="微軟正黑體" w:hint="eastAsia"/>
          <w:sz w:val="28"/>
          <w:szCs w:val="28"/>
        </w:rPr>
        <w:t>。</w:t>
      </w:r>
    </w:p>
    <w:p w:rsidR="0015300A" w:rsidRPr="004329C0" w:rsidRDefault="0015300A" w:rsidP="008C6816">
      <w:pPr>
        <w:pStyle w:val="a5"/>
        <w:widowControl/>
        <w:numPr>
          <w:ilvl w:val="0"/>
          <w:numId w:val="13"/>
        </w:numPr>
        <w:spacing w:beforeLines="50" w:before="180" w:afterLines="50" w:after="180" w:line="480" w:lineRule="exact"/>
        <w:ind w:leftChars="0" w:left="567"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10</w:t>
      </w:r>
      <w:r w:rsidR="00395C60" w:rsidRPr="004329C0">
        <w:rPr>
          <w:rFonts w:ascii="微軟正黑體" w:eastAsia="微軟正黑體" w:hAnsi="微軟正黑體" w:cstheme="minorBidi" w:hint="eastAsia"/>
          <w:sz w:val="28"/>
          <w:szCs w:val="28"/>
        </w:rPr>
        <w:t>5</w:t>
      </w:r>
      <w:r w:rsidRPr="004329C0">
        <w:rPr>
          <w:rFonts w:ascii="微軟正黑體" w:eastAsia="微軟正黑體" w:hAnsi="微軟正黑體" w:cstheme="minorBidi" w:hint="eastAsia"/>
          <w:sz w:val="28"/>
          <w:szCs w:val="28"/>
        </w:rPr>
        <w:t>年</w:t>
      </w:r>
      <w:r w:rsidR="00395C60" w:rsidRPr="004329C0">
        <w:rPr>
          <w:rFonts w:ascii="微軟正黑體" w:eastAsia="微軟正黑體" w:hAnsi="微軟正黑體" w:cstheme="minorBidi" w:hint="eastAsia"/>
          <w:sz w:val="28"/>
          <w:szCs w:val="28"/>
        </w:rPr>
        <w:t>1至6月</w:t>
      </w:r>
      <w:r w:rsidRPr="004329C0">
        <w:rPr>
          <w:rFonts w:ascii="微軟正黑體" w:eastAsia="微軟正黑體" w:hAnsi="微軟正黑體" w:cstheme="minorBidi" w:hint="eastAsia"/>
          <w:sz w:val="28"/>
          <w:szCs w:val="28"/>
        </w:rPr>
        <w:t>執行成果</w:t>
      </w:r>
    </w:p>
    <w:p w:rsidR="00720BD1" w:rsidRPr="004329C0" w:rsidRDefault="0015300A" w:rsidP="008C6816">
      <w:pPr>
        <w:pStyle w:val="a5"/>
        <w:widowControl/>
        <w:numPr>
          <w:ilvl w:val="0"/>
          <w:numId w:val="14"/>
        </w:numPr>
        <w:spacing w:beforeLines="50" w:before="180" w:afterLines="50" w:after="180" w:line="480" w:lineRule="exact"/>
        <w:ind w:leftChars="0" w:left="579" w:hanging="471"/>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辦理情形</w:t>
      </w:r>
    </w:p>
    <w:p w:rsidR="00F15925" w:rsidRPr="004329C0" w:rsidRDefault="00720BD1" w:rsidP="008C6816">
      <w:pPr>
        <w:pStyle w:val="a5"/>
        <w:numPr>
          <w:ilvl w:val="0"/>
          <w:numId w:val="4"/>
        </w:numPr>
        <w:spacing w:beforeLines="50" w:before="180" w:afterLines="50" w:after="180" w:line="480" w:lineRule="exact"/>
        <w:ind w:leftChars="0" w:left="567"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強化</w:t>
      </w:r>
      <w:r w:rsidR="005F3558" w:rsidRPr="004329C0">
        <w:rPr>
          <w:rFonts w:ascii="微軟正黑體" w:eastAsia="微軟正黑體" w:hAnsi="微軟正黑體" w:cstheme="minorBidi" w:hint="eastAsia"/>
          <w:sz w:val="28"/>
          <w:szCs w:val="28"/>
        </w:rPr>
        <w:t>供給方面</w:t>
      </w:r>
      <w:r w:rsidR="003F67DD">
        <w:rPr>
          <w:rFonts w:ascii="微軟正黑體" w:eastAsia="微軟正黑體" w:hAnsi="微軟正黑體" w:cstheme="minorBidi" w:hint="eastAsia"/>
          <w:sz w:val="28"/>
          <w:szCs w:val="28"/>
        </w:rPr>
        <w:t>：</w:t>
      </w:r>
      <w:r w:rsidRPr="004329C0">
        <w:rPr>
          <w:rFonts w:ascii="微軟正黑體" w:eastAsia="微軟正黑體" w:hAnsi="微軟正黑體" w:cstheme="minorBidi" w:hint="eastAsia"/>
          <w:sz w:val="28"/>
          <w:szCs w:val="28"/>
        </w:rPr>
        <w:t>勞動部透過輔導及評核培訓機構，完成評核服務計</w:t>
      </w:r>
      <w:r w:rsidR="00B93221" w:rsidRPr="004329C0">
        <w:rPr>
          <w:rFonts w:ascii="微軟正黑體" w:eastAsia="微軟正黑體" w:hAnsi="微軟正黑體" w:cstheme="minorBidi" w:hint="eastAsia"/>
          <w:sz w:val="28"/>
          <w:szCs w:val="28"/>
        </w:rPr>
        <w:t>513</w:t>
      </w:r>
      <w:r w:rsidRPr="004329C0">
        <w:rPr>
          <w:rFonts w:ascii="微軟正黑體" w:eastAsia="微軟正黑體" w:hAnsi="微軟正黑體" w:cstheme="minorBidi" w:hint="eastAsia"/>
          <w:sz w:val="28"/>
          <w:szCs w:val="28"/>
        </w:rPr>
        <w:t>家，教育訓練計</w:t>
      </w:r>
      <w:r w:rsidR="00B93221" w:rsidRPr="004329C0">
        <w:rPr>
          <w:rFonts w:ascii="微軟正黑體" w:eastAsia="微軟正黑體" w:hAnsi="微軟正黑體" w:cstheme="minorBidi" w:hint="eastAsia"/>
          <w:sz w:val="28"/>
          <w:szCs w:val="28"/>
        </w:rPr>
        <w:t>1,051</w:t>
      </w:r>
      <w:r w:rsidRPr="004329C0">
        <w:rPr>
          <w:rFonts w:ascii="微軟正黑體" w:eastAsia="微軟正黑體" w:hAnsi="微軟正黑體" w:cstheme="minorBidi" w:hint="eastAsia"/>
          <w:sz w:val="28"/>
          <w:szCs w:val="28"/>
        </w:rPr>
        <w:t>人次，並依據區域產業及就業市場發展趨勢，委託</w:t>
      </w:r>
      <w:r w:rsidR="00B93221" w:rsidRPr="004329C0">
        <w:rPr>
          <w:rFonts w:ascii="微軟正黑體" w:eastAsia="微軟正黑體" w:hAnsi="微軟正黑體" w:cstheme="minorBidi" w:hint="eastAsia"/>
          <w:sz w:val="28"/>
          <w:szCs w:val="28"/>
        </w:rPr>
        <w:t>294</w:t>
      </w:r>
      <w:r w:rsidRPr="004329C0">
        <w:rPr>
          <w:rFonts w:ascii="微軟正黑體" w:eastAsia="微軟正黑體" w:hAnsi="微軟正黑體" w:cstheme="minorBidi" w:hint="eastAsia"/>
          <w:sz w:val="28"/>
          <w:szCs w:val="28"/>
        </w:rPr>
        <w:t>家民間訓練</w:t>
      </w:r>
      <w:proofErr w:type="gramStart"/>
      <w:r w:rsidRPr="004329C0">
        <w:rPr>
          <w:rFonts w:ascii="微軟正黑體" w:eastAsia="微軟正黑體" w:hAnsi="微軟正黑體" w:cstheme="minorBidi" w:hint="eastAsia"/>
          <w:sz w:val="28"/>
          <w:szCs w:val="28"/>
        </w:rPr>
        <w:t>單位辦訓</w:t>
      </w:r>
      <w:proofErr w:type="gramEnd"/>
      <w:r w:rsidRPr="004329C0">
        <w:rPr>
          <w:rFonts w:ascii="微軟正黑體" w:eastAsia="微軟正黑體" w:hAnsi="微軟正黑體" w:cstheme="minorBidi" w:hint="eastAsia"/>
          <w:sz w:val="28"/>
          <w:szCs w:val="28"/>
        </w:rPr>
        <w:t>，計訓練</w:t>
      </w:r>
      <w:r w:rsidR="00B93221" w:rsidRPr="004329C0">
        <w:rPr>
          <w:rFonts w:ascii="微軟正黑體" w:eastAsia="微軟正黑體" w:hAnsi="微軟正黑體" w:cstheme="minorBidi" w:hint="eastAsia"/>
          <w:sz w:val="28"/>
          <w:szCs w:val="28"/>
        </w:rPr>
        <w:t>1</w:t>
      </w:r>
      <w:r w:rsidRPr="004329C0">
        <w:rPr>
          <w:rFonts w:ascii="微軟正黑體" w:eastAsia="微軟正黑體" w:hAnsi="微軟正黑體" w:cstheme="minorBidi" w:hint="eastAsia"/>
          <w:sz w:val="28"/>
          <w:szCs w:val="28"/>
        </w:rPr>
        <w:t>萬</w:t>
      </w:r>
      <w:r w:rsidR="00B93221" w:rsidRPr="004329C0">
        <w:rPr>
          <w:rFonts w:ascii="微軟正黑體" w:eastAsia="微軟正黑體" w:hAnsi="微軟正黑體" w:cstheme="minorBidi" w:hint="eastAsia"/>
          <w:sz w:val="28"/>
          <w:szCs w:val="28"/>
        </w:rPr>
        <w:t>6,518</w:t>
      </w:r>
      <w:r w:rsidRPr="004329C0">
        <w:rPr>
          <w:rFonts w:ascii="微軟正黑體" w:eastAsia="微軟正黑體" w:hAnsi="微軟正黑體" w:cstheme="minorBidi" w:hint="eastAsia"/>
          <w:sz w:val="28"/>
          <w:szCs w:val="28"/>
        </w:rPr>
        <w:t>人</w:t>
      </w:r>
      <w:r w:rsidR="003F67DD">
        <w:rPr>
          <w:rFonts w:ascii="微軟正黑體" w:eastAsia="微軟正黑體" w:hAnsi="微軟正黑體" w:cstheme="minorBidi" w:hint="eastAsia"/>
          <w:sz w:val="28"/>
          <w:szCs w:val="28"/>
        </w:rPr>
        <w:t>。</w:t>
      </w:r>
      <w:r w:rsidR="0015300A" w:rsidRPr="004329C0">
        <w:rPr>
          <w:rFonts w:ascii="微軟正黑體" w:eastAsia="微軟正黑體" w:hAnsi="微軟正黑體" w:cstheme="minorBidi" w:hint="eastAsia"/>
          <w:sz w:val="28"/>
          <w:szCs w:val="28"/>
        </w:rPr>
        <w:t>教育部</w:t>
      </w:r>
      <w:r w:rsidR="003F67DD">
        <w:rPr>
          <w:rFonts w:ascii="微軟正黑體" w:eastAsia="微軟正黑體" w:hAnsi="微軟正黑體" w:cstheme="minorBidi" w:hint="eastAsia"/>
          <w:sz w:val="28"/>
          <w:szCs w:val="28"/>
        </w:rPr>
        <w:t>核定「中華</w:t>
      </w:r>
      <w:proofErr w:type="gramStart"/>
      <w:r w:rsidR="003F67DD">
        <w:rPr>
          <w:rFonts w:ascii="微軟正黑體" w:eastAsia="微軟正黑體" w:hAnsi="微軟正黑體" w:cstheme="minorBidi" w:hint="eastAsia"/>
          <w:sz w:val="28"/>
          <w:szCs w:val="28"/>
        </w:rPr>
        <w:t>醫</w:t>
      </w:r>
      <w:proofErr w:type="gramEnd"/>
      <w:r w:rsidR="003F67DD">
        <w:rPr>
          <w:rFonts w:ascii="微軟正黑體" w:eastAsia="微軟正黑體" w:hAnsi="微軟正黑體" w:cstheme="minorBidi" w:hint="eastAsia"/>
          <w:sz w:val="28"/>
          <w:szCs w:val="28"/>
        </w:rPr>
        <w:t>事科技大學」培訓</w:t>
      </w:r>
      <w:r w:rsidR="008C5881">
        <w:rPr>
          <w:rFonts w:ascii="微軟正黑體" w:eastAsia="微軟正黑體" w:hAnsi="微軟正黑體" w:cstheme="minorBidi" w:hint="eastAsia"/>
          <w:sz w:val="28"/>
          <w:szCs w:val="28"/>
        </w:rPr>
        <w:t>健</w:t>
      </w:r>
      <w:r w:rsidR="003F67DD">
        <w:rPr>
          <w:rFonts w:ascii="微軟正黑體" w:eastAsia="微軟正黑體" w:hAnsi="微軟正黑體" w:cstheme="minorBidi" w:hint="eastAsia"/>
          <w:sz w:val="28"/>
          <w:szCs w:val="28"/>
        </w:rPr>
        <w:t>康照護人力及補助87校發展專業課程。</w:t>
      </w:r>
    </w:p>
    <w:p w:rsidR="00720BD1" w:rsidRPr="004329C0" w:rsidRDefault="003F67DD" w:rsidP="008C6816">
      <w:pPr>
        <w:pStyle w:val="a5"/>
        <w:numPr>
          <w:ilvl w:val="0"/>
          <w:numId w:val="4"/>
        </w:numPr>
        <w:spacing w:beforeLines="50" w:before="180" w:afterLines="50" w:after="180" w:line="480" w:lineRule="exact"/>
        <w:ind w:leftChars="0" w:left="567" w:hanging="283"/>
        <w:jc w:val="both"/>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開發需求方面：</w:t>
      </w:r>
      <w:r w:rsidR="00720BD1" w:rsidRPr="004329C0">
        <w:rPr>
          <w:rFonts w:ascii="微軟正黑體" w:eastAsia="微軟正黑體" w:hAnsi="微軟正黑體" w:cstheme="minorBidi" w:hint="eastAsia"/>
          <w:sz w:val="28"/>
          <w:szCs w:val="28"/>
        </w:rPr>
        <w:t>勞動部</w:t>
      </w:r>
      <w:r>
        <w:rPr>
          <w:rFonts w:ascii="微軟正黑體" w:eastAsia="微軟正黑體" w:hAnsi="微軟正黑體" w:cstheme="minorBidi" w:hint="eastAsia"/>
          <w:sz w:val="28"/>
          <w:szCs w:val="28"/>
        </w:rPr>
        <w:t>「產業人才投資方案」共計</w:t>
      </w:r>
      <w:r w:rsidR="00EA5D9F" w:rsidRPr="004329C0">
        <w:rPr>
          <w:rFonts w:ascii="微軟正黑體" w:eastAsia="微軟正黑體" w:hAnsi="微軟正黑體" w:cstheme="minorBidi" w:hint="eastAsia"/>
          <w:sz w:val="28"/>
          <w:szCs w:val="28"/>
        </w:rPr>
        <w:t>訓練在職勞工</w:t>
      </w:r>
      <w:r w:rsidR="00A1176F" w:rsidRPr="004329C0">
        <w:rPr>
          <w:rFonts w:ascii="微軟正黑體" w:eastAsia="微軟正黑體" w:hAnsi="微軟正黑體" w:cstheme="minorBidi" w:hint="eastAsia"/>
          <w:sz w:val="28"/>
          <w:szCs w:val="28"/>
        </w:rPr>
        <w:t>3</w:t>
      </w:r>
      <w:r w:rsidR="004B768E" w:rsidRPr="004329C0">
        <w:rPr>
          <w:rFonts w:ascii="微軟正黑體" w:eastAsia="微軟正黑體" w:hAnsi="微軟正黑體" w:cstheme="minorBidi" w:hint="eastAsia"/>
          <w:sz w:val="28"/>
          <w:szCs w:val="28"/>
        </w:rPr>
        <w:t>萬</w:t>
      </w:r>
      <w:r w:rsidR="00A1176F" w:rsidRPr="004329C0">
        <w:rPr>
          <w:rFonts w:ascii="微軟正黑體" w:eastAsia="微軟正黑體" w:hAnsi="微軟正黑體" w:cstheme="minorBidi" w:hint="eastAsia"/>
          <w:sz w:val="28"/>
          <w:szCs w:val="28"/>
        </w:rPr>
        <w:t>8,525</w:t>
      </w:r>
      <w:r w:rsidR="00EA5D9F" w:rsidRPr="004329C0">
        <w:rPr>
          <w:rFonts w:ascii="微軟正黑體" w:eastAsia="微軟正黑體" w:hAnsi="微軟正黑體" w:cstheme="minorBidi" w:hint="eastAsia"/>
          <w:sz w:val="28"/>
          <w:szCs w:val="28"/>
        </w:rPr>
        <w:t>人。</w:t>
      </w:r>
      <w:r>
        <w:rPr>
          <w:rFonts w:ascii="微軟正黑體" w:eastAsia="微軟正黑體" w:hAnsi="微軟正黑體" w:cstheme="minorBidi" w:hint="eastAsia"/>
          <w:sz w:val="28"/>
          <w:szCs w:val="28"/>
        </w:rPr>
        <w:t>經濟部提供「經濟部人才快訊」引導3,839家次企業投資人才資本。</w:t>
      </w:r>
    </w:p>
    <w:p w:rsidR="0015300A" w:rsidRPr="004329C0" w:rsidRDefault="003F67DD" w:rsidP="008C6816">
      <w:pPr>
        <w:pStyle w:val="a5"/>
        <w:numPr>
          <w:ilvl w:val="0"/>
          <w:numId w:val="4"/>
        </w:numPr>
        <w:spacing w:beforeLines="50" w:before="180" w:afterLines="50" w:after="180" w:line="480" w:lineRule="exact"/>
        <w:ind w:leftChars="0" w:left="567" w:hanging="283"/>
        <w:jc w:val="both"/>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塑造環境方面：經濟部</w:t>
      </w:r>
      <w:r w:rsidR="00163470">
        <w:rPr>
          <w:rFonts w:ascii="微軟正黑體" w:eastAsia="微軟正黑體" w:hAnsi="微軟正黑體" w:cstheme="minorBidi" w:hint="eastAsia"/>
          <w:sz w:val="28"/>
          <w:szCs w:val="28"/>
        </w:rPr>
        <w:t>已</w:t>
      </w:r>
      <w:r>
        <w:rPr>
          <w:rFonts w:ascii="微軟正黑體" w:eastAsia="微軟正黑體" w:hAnsi="微軟正黑體" w:cstheme="minorBidi" w:hint="eastAsia"/>
          <w:sz w:val="28"/>
          <w:szCs w:val="28"/>
        </w:rPr>
        <w:t>建立</w:t>
      </w:r>
      <w:r w:rsidR="00A1176F" w:rsidRPr="004329C0">
        <w:rPr>
          <w:rFonts w:ascii="微軟正黑體" w:eastAsia="微軟正黑體" w:hAnsi="微軟正黑體" w:cstheme="minorBidi" w:hint="eastAsia"/>
          <w:sz w:val="28"/>
          <w:szCs w:val="28"/>
        </w:rPr>
        <w:t>機械</w:t>
      </w:r>
      <w:r w:rsidR="00530AF7">
        <w:rPr>
          <w:rFonts w:ascii="微軟正黑體" w:eastAsia="微軟正黑體" w:hAnsi="微軟正黑體" w:cstheme="minorBidi" w:hint="eastAsia"/>
          <w:sz w:val="28"/>
          <w:szCs w:val="28"/>
        </w:rPr>
        <w:t>、鑄造</w:t>
      </w:r>
      <w:r w:rsidR="0015300A" w:rsidRPr="004329C0">
        <w:rPr>
          <w:rFonts w:ascii="微軟正黑體" w:eastAsia="微軟正黑體" w:hAnsi="微軟正黑體" w:cstheme="minorBidi" w:hint="eastAsia"/>
          <w:sz w:val="28"/>
          <w:szCs w:val="28"/>
        </w:rPr>
        <w:t>等10</w:t>
      </w:r>
      <w:r>
        <w:rPr>
          <w:rFonts w:ascii="微軟正黑體" w:eastAsia="微軟正黑體" w:hAnsi="微軟正黑體" w:cstheme="minorBidi" w:hint="eastAsia"/>
          <w:sz w:val="28"/>
          <w:szCs w:val="28"/>
        </w:rPr>
        <w:t>項產業</w:t>
      </w:r>
      <w:r w:rsidR="0015300A" w:rsidRPr="004329C0">
        <w:rPr>
          <w:rFonts w:ascii="微軟正黑體" w:eastAsia="微軟正黑體" w:hAnsi="微軟正黑體" w:cstheme="minorBidi" w:hint="eastAsia"/>
          <w:sz w:val="28"/>
          <w:szCs w:val="28"/>
        </w:rPr>
        <w:t>培訓供需對話機制；</w:t>
      </w:r>
      <w:r w:rsidR="00131DD2">
        <w:rPr>
          <w:rFonts w:ascii="微軟正黑體" w:eastAsia="微軟正黑體" w:hAnsi="微軟正黑體" w:cstheme="minorBidi" w:hint="eastAsia"/>
          <w:sz w:val="28"/>
          <w:szCs w:val="28"/>
        </w:rPr>
        <w:t>並</w:t>
      </w:r>
      <w:r w:rsidR="00530AF7">
        <w:rPr>
          <w:rFonts w:ascii="微軟正黑體" w:eastAsia="微軟正黑體" w:hAnsi="微軟正黑體" w:cstheme="minorBidi" w:hint="eastAsia"/>
          <w:sz w:val="28"/>
          <w:szCs w:val="28"/>
        </w:rPr>
        <w:t>與勞動部</w:t>
      </w:r>
      <w:r w:rsidR="00A1176F" w:rsidRPr="004329C0">
        <w:rPr>
          <w:rFonts w:ascii="微軟正黑體" w:eastAsia="微軟正黑體" w:hAnsi="微軟正黑體" w:cstheme="minorBidi" w:hint="eastAsia"/>
          <w:sz w:val="28"/>
          <w:szCs w:val="28"/>
        </w:rPr>
        <w:t>分別強化現有</w:t>
      </w:r>
      <w:r w:rsidR="00530AF7" w:rsidRPr="004329C0">
        <w:rPr>
          <w:rFonts w:ascii="微軟正黑體" w:eastAsia="微軟正黑體" w:hAnsi="微軟正黑體" w:cstheme="minorBidi" w:hint="eastAsia"/>
          <w:sz w:val="28"/>
          <w:szCs w:val="28"/>
        </w:rPr>
        <w:t>「工業技術人才培訓全球資訊網」及</w:t>
      </w:r>
      <w:r w:rsidR="00A1176F" w:rsidRPr="004329C0">
        <w:rPr>
          <w:rFonts w:ascii="微軟正黑體" w:eastAsia="微軟正黑體" w:hAnsi="微軟正黑體" w:cstheme="minorBidi" w:hint="eastAsia"/>
          <w:sz w:val="28"/>
          <w:szCs w:val="28"/>
        </w:rPr>
        <w:t>「台灣就業通」平台功能，</w:t>
      </w:r>
      <w:r>
        <w:rPr>
          <w:rFonts w:ascii="微軟正黑體" w:eastAsia="微軟正黑體" w:hAnsi="微軟正黑體" w:cstheme="minorBidi" w:hint="eastAsia"/>
          <w:sz w:val="28"/>
          <w:szCs w:val="28"/>
        </w:rPr>
        <w:t>提供業界</w:t>
      </w:r>
      <w:r w:rsidR="00A1176F" w:rsidRPr="004329C0">
        <w:rPr>
          <w:rFonts w:ascii="微軟正黑體" w:eastAsia="微軟正黑體" w:hAnsi="微軟正黑體" w:cstheme="minorBidi" w:hint="eastAsia"/>
          <w:sz w:val="28"/>
          <w:szCs w:val="28"/>
        </w:rPr>
        <w:t>及民眾完整資訊</w:t>
      </w:r>
      <w:r w:rsidR="0015300A" w:rsidRPr="004329C0">
        <w:rPr>
          <w:rFonts w:ascii="微軟正黑體" w:eastAsia="微軟正黑體" w:hAnsi="微軟正黑體" w:cstheme="minorBidi" w:hint="eastAsia"/>
          <w:sz w:val="28"/>
          <w:szCs w:val="28"/>
        </w:rPr>
        <w:t>。</w:t>
      </w:r>
    </w:p>
    <w:p w:rsidR="007A1364" w:rsidRPr="00163470" w:rsidRDefault="003F67DD" w:rsidP="00163470">
      <w:pPr>
        <w:pStyle w:val="a5"/>
        <w:widowControl/>
        <w:numPr>
          <w:ilvl w:val="0"/>
          <w:numId w:val="14"/>
        </w:numPr>
        <w:spacing w:beforeLines="50" w:before="180" w:afterLines="50" w:after="180" w:line="480" w:lineRule="exact"/>
        <w:ind w:leftChars="0" w:left="579" w:hanging="471"/>
        <w:jc w:val="both"/>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經費編列與支用情形</w:t>
      </w:r>
      <w:r w:rsidR="00163470">
        <w:rPr>
          <w:rFonts w:ascii="微軟正黑體" w:eastAsia="微軟正黑體" w:hAnsi="微軟正黑體" w:cstheme="minorBidi" w:hint="eastAsia"/>
          <w:sz w:val="28"/>
          <w:szCs w:val="28"/>
        </w:rPr>
        <w:t>：</w:t>
      </w:r>
      <w:r w:rsidRPr="00163470">
        <w:rPr>
          <w:rFonts w:ascii="微軟正黑體" w:eastAsia="微軟正黑體" w:hAnsi="微軟正黑體" w:cstheme="minorBidi" w:hint="eastAsia"/>
          <w:sz w:val="28"/>
          <w:szCs w:val="28"/>
        </w:rPr>
        <w:t>本方案</w:t>
      </w:r>
      <w:r w:rsidR="007A1364" w:rsidRPr="00163470">
        <w:rPr>
          <w:rFonts w:ascii="微軟正黑體" w:eastAsia="微軟正黑體" w:hAnsi="微軟正黑體" w:cstheme="minorBidi" w:hint="eastAsia"/>
          <w:sz w:val="28"/>
          <w:szCs w:val="28"/>
        </w:rPr>
        <w:t>共</w:t>
      </w:r>
      <w:r w:rsidRPr="00163470">
        <w:rPr>
          <w:rFonts w:ascii="微軟正黑體" w:eastAsia="微軟正黑體" w:hAnsi="微軟正黑體" w:cstheme="minorBidi" w:hint="eastAsia"/>
          <w:sz w:val="28"/>
          <w:szCs w:val="28"/>
        </w:rPr>
        <w:t>計</w:t>
      </w:r>
      <w:r w:rsidR="007A1364" w:rsidRPr="00163470">
        <w:rPr>
          <w:rFonts w:ascii="微軟正黑體" w:eastAsia="微軟正黑體" w:hAnsi="微軟正黑體" w:cstheme="minorBidi" w:hint="eastAsia"/>
          <w:sz w:val="28"/>
          <w:szCs w:val="28"/>
        </w:rPr>
        <w:t>編列經費3</w:t>
      </w:r>
      <w:r w:rsidR="00A1176F" w:rsidRPr="00163470">
        <w:rPr>
          <w:rFonts w:ascii="微軟正黑體" w:eastAsia="微軟正黑體" w:hAnsi="微軟正黑體" w:cstheme="minorBidi" w:hint="eastAsia"/>
          <w:sz w:val="28"/>
          <w:szCs w:val="28"/>
        </w:rPr>
        <w:t>3.04</w:t>
      </w:r>
      <w:r w:rsidR="007A1364" w:rsidRPr="00163470">
        <w:rPr>
          <w:rFonts w:ascii="微軟正黑體" w:eastAsia="微軟正黑體" w:hAnsi="微軟正黑體" w:cstheme="minorBidi" w:hint="eastAsia"/>
          <w:sz w:val="28"/>
          <w:szCs w:val="28"/>
        </w:rPr>
        <w:t>億元，執行</w:t>
      </w:r>
      <w:r w:rsidR="00A1176F" w:rsidRPr="00163470">
        <w:rPr>
          <w:rFonts w:ascii="微軟正黑體" w:eastAsia="微軟正黑體" w:hAnsi="微軟正黑體" w:cstheme="minorBidi" w:hint="eastAsia"/>
          <w:sz w:val="28"/>
          <w:szCs w:val="28"/>
        </w:rPr>
        <w:t>5.85</w:t>
      </w:r>
      <w:r w:rsidR="007A1364" w:rsidRPr="00163470">
        <w:rPr>
          <w:rFonts w:ascii="微軟正黑體" w:eastAsia="微軟正黑體" w:hAnsi="微軟正黑體" w:cstheme="minorBidi" w:hint="eastAsia"/>
          <w:sz w:val="28"/>
          <w:szCs w:val="28"/>
        </w:rPr>
        <w:t>億元，執行率</w:t>
      </w:r>
      <w:r w:rsidR="00A1176F" w:rsidRPr="00163470">
        <w:rPr>
          <w:rFonts w:ascii="微軟正黑體" w:eastAsia="微軟正黑體" w:hAnsi="微軟正黑體" w:cstheme="minorBidi" w:hint="eastAsia"/>
          <w:sz w:val="28"/>
          <w:szCs w:val="28"/>
        </w:rPr>
        <w:t>17.7</w:t>
      </w:r>
      <w:r w:rsidR="007A1364" w:rsidRPr="00163470">
        <w:rPr>
          <w:rFonts w:ascii="微軟正黑體" w:eastAsia="微軟正黑體" w:hAnsi="微軟正黑體" w:cstheme="minorBidi" w:hint="eastAsia"/>
          <w:sz w:val="28"/>
          <w:szCs w:val="28"/>
        </w:rPr>
        <w:t>%，合計培訓</w:t>
      </w:r>
      <w:r w:rsidR="00264BCF" w:rsidRPr="00163470">
        <w:rPr>
          <w:rFonts w:ascii="微軟正黑體" w:eastAsia="微軟正黑體" w:hAnsi="微軟正黑體" w:cstheme="minorBidi" w:hint="eastAsia"/>
          <w:sz w:val="28"/>
          <w:szCs w:val="28"/>
        </w:rPr>
        <w:t>14萬8,541</w:t>
      </w:r>
      <w:r w:rsidR="007A1364" w:rsidRPr="00163470">
        <w:rPr>
          <w:rFonts w:ascii="微軟正黑體" w:eastAsia="微軟正黑體" w:hAnsi="微軟正黑體" w:cstheme="minorBidi" w:hint="eastAsia"/>
          <w:sz w:val="28"/>
          <w:szCs w:val="28"/>
        </w:rPr>
        <w:t>人次。</w:t>
      </w:r>
    </w:p>
    <w:p w:rsidR="00222219" w:rsidRDefault="0015300A" w:rsidP="008C6816">
      <w:pPr>
        <w:pStyle w:val="a5"/>
        <w:widowControl/>
        <w:numPr>
          <w:ilvl w:val="0"/>
          <w:numId w:val="14"/>
        </w:numPr>
        <w:spacing w:beforeLines="50" w:before="180" w:afterLines="50" w:after="180" w:line="480" w:lineRule="exact"/>
        <w:ind w:leftChars="0" w:left="579" w:hanging="471"/>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亮點項目</w:t>
      </w:r>
      <w:r w:rsidR="00441241" w:rsidRPr="004329C0">
        <w:rPr>
          <w:rFonts w:ascii="微軟正黑體" w:eastAsia="微軟正黑體" w:hAnsi="微軟正黑體" w:cstheme="minorBidi" w:hint="eastAsia"/>
          <w:sz w:val="28"/>
          <w:szCs w:val="28"/>
        </w:rPr>
        <w:t>執行成效</w:t>
      </w:r>
    </w:p>
    <w:p w:rsidR="00222219" w:rsidRDefault="0015300A" w:rsidP="00222219">
      <w:pPr>
        <w:pStyle w:val="a5"/>
        <w:numPr>
          <w:ilvl w:val="0"/>
          <w:numId w:val="44"/>
        </w:numPr>
        <w:spacing w:beforeLines="50" w:before="180" w:afterLines="50" w:after="180" w:line="480" w:lineRule="exact"/>
        <w:ind w:leftChars="0" w:left="567"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經濟部</w:t>
      </w:r>
      <w:r w:rsidR="00A1176F" w:rsidRPr="004329C0">
        <w:rPr>
          <w:rFonts w:ascii="微軟正黑體" w:eastAsia="微軟正黑體" w:hAnsi="微軟正黑體" w:cstheme="minorBidi" w:hint="eastAsia"/>
          <w:sz w:val="28"/>
          <w:szCs w:val="28"/>
        </w:rPr>
        <w:t>落實推動</w:t>
      </w:r>
      <w:r w:rsidRPr="004329C0">
        <w:rPr>
          <w:rFonts w:ascii="微軟正黑體" w:eastAsia="微軟正黑體" w:hAnsi="微軟正黑體" w:cstheme="minorBidi" w:hint="eastAsia"/>
          <w:sz w:val="28"/>
          <w:szCs w:val="28"/>
        </w:rPr>
        <w:t>「培訓產業創新暨人力加值計畫」，</w:t>
      </w:r>
      <w:r w:rsidR="00A1176F" w:rsidRPr="00222219">
        <w:rPr>
          <w:rFonts w:ascii="微軟正黑體" w:eastAsia="微軟正黑體" w:hAnsi="微軟正黑體" w:cstheme="minorBidi" w:hint="eastAsia"/>
          <w:sz w:val="28"/>
          <w:szCs w:val="28"/>
        </w:rPr>
        <w:t>完成8項能力鑑定項目之</w:t>
      </w:r>
      <w:r w:rsidR="00222219">
        <w:rPr>
          <w:rFonts w:ascii="微軟正黑體" w:eastAsia="微軟正黑體" w:hAnsi="微軟正黑體" w:cstheme="minorBidi" w:hint="eastAsia"/>
          <w:sz w:val="28"/>
          <w:szCs w:val="28"/>
        </w:rPr>
        <w:t>初級能力鑑定考試，計</w:t>
      </w:r>
      <w:r w:rsidR="00A1176F" w:rsidRPr="00222219">
        <w:rPr>
          <w:rFonts w:ascii="微軟正黑體" w:eastAsia="微軟正黑體" w:hAnsi="微軟正黑體" w:cstheme="minorBidi" w:hint="eastAsia"/>
          <w:sz w:val="28"/>
          <w:szCs w:val="28"/>
        </w:rPr>
        <w:t>4,174</w:t>
      </w:r>
      <w:r w:rsidR="008076E7">
        <w:rPr>
          <w:rFonts w:ascii="微軟正黑體" w:eastAsia="微軟正黑體" w:hAnsi="微軟正黑體" w:cstheme="minorBidi" w:hint="eastAsia"/>
          <w:sz w:val="28"/>
          <w:szCs w:val="28"/>
        </w:rPr>
        <w:t>人次報考，</w:t>
      </w:r>
      <w:r w:rsidR="00A1176F" w:rsidRPr="00222219">
        <w:rPr>
          <w:rFonts w:ascii="微軟正黑體" w:eastAsia="微軟正黑體" w:hAnsi="微軟正黑體" w:cstheme="minorBidi" w:hint="eastAsia"/>
          <w:sz w:val="28"/>
          <w:szCs w:val="28"/>
        </w:rPr>
        <w:t>累計有224家企業及213</w:t>
      </w:r>
      <w:r w:rsidR="008076E7">
        <w:rPr>
          <w:rFonts w:ascii="微軟正黑體" w:eastAsia="微軟正黑體" w:hAnsi="微軟正黑體" w:cstheme="minorBidi" w:hint="eastAsia"/>
          <w:sz w:val="28"/>
          <w:szCs w:val="28"/>
        </w:rPr>
        <w:t>個學校系所認同能力鑑定考試</w:t>
      </w:r>
      <w:r w:rsidR="00222219">
        <w:rPr>
          <w:rFonts w:ascii="微軟正黑體" w:eastAsia="微軟正黑體" w:hAnsi="微軟正黑體" w:cstheme="minorBidi" w:hint="eastAsia"/>
          <w:sz w:val="28"/>
          <w:szCs w:val="28"/>
        </w:rPr>
        <w:t>。</w:t>
      </w:r>
    </w:p>
    <w:p w:rsidR="00A1176F" w:rsidRPr="004329C0" w:rsidRDefault="00A1176F" w:rsidP="00222219">
      <w:pPr>
        <w:pStyle w:val="a5"/>
        <w:numPr>
          <w:ilvl w:val="0"/>
          <w:numId w:val="44"/>
        </w:numPr>
        <w:spacing w:beforeLines="50" w:before="180" w:afterLines="50" w:after="180" w:line="480" w:lineRule="exact"/>
        <w:ind w:leftChars="0" w:left="567" w:hanging="283"/>
        <w:jc w:val="both"/>
        <w:rPr>
          <w:rFonts w:ascii="微軟正黑體" w:eastAsia="微軟正黑體" w:hAnsi="微軟正黑體" w:cstheme="minorBidi"/>
          <w:sz w:val="28"/>
          <w:szCs w:val="28"/>
        </w:rPr>
      </w:pPr>
      <w:r w:rsidRPr="00222219">
        <w:rPr>
          <w:rFonts w:ascii="微軟正黑體" w:eastAsia="微軟正黑體" w:hAnsi="微軟正黑體" w:cstheme="minorBidi" w:hint="eastAsia"/>
          <w:sz w:val="28"/>
          <w:szCs w:val="28"/>
        </w:rPr>
        <w:lastRenderedPageBreak/>
        <w:t>勞動部</w:t>
      </w:r>
      <w:r w:rsidR="008076E7">
        <w:rPr>
          <w:rFonts w:ascii="微軟正黑體" w:eastAsia="微軟正黑體" w:hAnsi="微軟正黑體" w:cstheme="minorBidi" w:hint="eastAsia"/>
          <w:sz w:val="28"/>
          <w:szCs w:val="28"/>
        </w:rPr>
        <w:t>運用國際資源</w:t>
      </w:r>
      <w:r w:rsidRPr="00222219">
        <w:rPr>
          <w:rFonts w:ascii="微軟正黑體" w:eastAsia="微軟正黑體" w:hAnsi="微軟正黑體" w:cstheme="minorBidi" w:hint="eastAsia"/>
          <w:sz w:val="28"/>
          <w:szCs w:val="28"/>
        </w:rPr>
        <w:t>，辦理訓練規劃與評估職能之國際合作研習活動，培訓專業種子人員計100人次</w:t>
      </w:r>
      <w:r w:rsidR="008076E7">
        <w:rPr>
          <w:rFonts w:ascii="微軟正黑體" w:eastAsia="微軟正黑體" w:hAnsi="微軟正黑體" w:cstheme="minorBidi" w:hint="eastAsia"/>
          <w:sz w:val="28"/>
          <w:szCs w:val="28"/>
        </w:rPr>
        <w:t>，促進國內培訓機構與國際接軌</w:t>
      </w:r>
      <w:r w:rsidRPr="00222219">
        <w:rPr>
          <w:rFonts w:ascii="微軟正黑體" w:eastAsia="微軟正黑體" w:hAnsi="微軟正黑體" w:cstheme="minorBidi" w:hint="eastAsia"/>
          <w:sz w:val="28"/>
          <w:szCs w:val="28"/>
        </w:rPr>
        <w:t>。</w:t>
      </w:r>
    </w:p>
    <w:p w:rsidR="000151F9" w:rsidRPr="004329C0" w:rsidRDefault="00395C60" w:rsidP="00785A42">
      <w:pPr>
        <w:pStyle w:val="a5"/>
        <w:widowControl/>
        <w:numPr>
          <w:ilvl w:val="0"/>
          <w:numId w:val="13"/>
        </w:numPr>
        <w:spacing w:beforeLines="50" w:before="180" w:afterLines="50" w:after="180" w:line="480" w:lineRule="exact"/>
        <w:ind w:leftChars="0" w:left="567"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方案執行</w:t>
      </w:r>
      <w:r w:rsidR="000151F9" w:rsidRPr="004329C0">
        <w:rPr>
          <w:rFonts w:ascii="微軟正黑體" w:eastAsia="微軟正黑體" w:hAnsi="微軟正黑體" w:cstheme="minorBidi" w:hint="eastAsia"/>
          <w:sz w:val="28"/>
          <w:szCs w:val="28"/>
        </w:rPr>
        <w:t>檢討與</w:t>
      </w:r>
      <w:r w:rsidRPr="004329C0">
        <w:rPr>
          <w:rFonts w:ascii="微軟正黑體" w:eastAsia="微軟正黑體" w:hAnsi="微軟正黑體" w:cstheme="minorBidi" w:hint="eastAsia"/>
          <w:sz w:val="28"/>
          <w:szCs w:val="28"/>
        </w:rPr>
        <w:t>管考</w:t>
      </w:r>
      <w:r w:rsidR="000151F9" w:rsidRPr="004329C0">
        <w:rPr>
          <w:rFonts w:ascii="微軟正黑體" w:eastAsia="微軟正黑體" w:hAnsi="微軟正黑體" w:cstheme="minorBidi"/>
          <w:sz w:val="28"/>
          <w:szCs w:val="28"/>
        </w:rPr>
        <w:t>建議</w:t>
      </w:r>
    </w:p>
    <w:p w:rsidR="008076E7" w:rsidRDefault="00A87E9A" w:rsidP="00B50A9F">
      <w:pPr>
        <w:pStyle w:val="a5"/>
        <w:widowControl/>
        <w:numPr>
          <w:ilvl w:val="0"/>
          <w:numId w:val="31"/>
        </w:numPr>
        <w:spacing w:beforeLines="50" w:before="180" w:afterLines="50" w:after="180" w:line="480" w:lineRule="exact"/>
        <w:ind w:leftChars="0" w:left="579" w:hanging="471"/>
        <w:jc w:val="both"/>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加強</w:t>
      </w:r>
      <w:r w:rsidR="00163470">
        <w:rPr>
          <w:rFonts w:ascii="微軟正黑體" w:eastAsia="微軟正黑體" w:hAnsi="微軟正黑體" w:cstheme="minorBidi" w:hint="eastAsia"/>
          <w:sz w:val="28"/>
          <w:szCs w:val="28"/>
        </w:rPr>
        <w:t>辦理下列工作項目</w:t>
      </w:r>
    </w:p>
    <w:p w:rsidR="00AC722F" w:rsidRPr="004329C0" w:rsidRDefault="00A410DA" w:rsidP="008076E7">
      <w:pPr>
        <w:pStyle w:val="a5"/>
        <w:numPr>
          <w:ilvl w:val="0"/>
          <w:numId w:val="45"/>
        </w:numPr>
        <w:spacing w:beforeLines="50" w:before="180" w:afterLines="50" w:after="180" w:line="480" w:lineRule="exact"/>
        <w:ind w:leftChars="0" w:left="567"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強化供給方</w:t>
      </w:r>
      <w:r w:rsidR="008076E7">
        <w:rPr>
          <w:rFonts w:ascii="微軟正黑體" w:eastAsia="微軟正黑體" w:hAnsi="微軟正黑體" w:cstheme="minorBidi" w:hint="eastAsia"/>
          <w:sz w:val="28"/>
          <w:szCs w:val="28"/>
        </w:rPr>
        <w:t>面：</w:t>
      </w:r>
      <w:r w:rsidR="00AC722F" w:rsidRPr="004329C0">
        <w:rPr>
          <w:rFonts w:ascii="微軟正黑體" w:eastAsia="微軟正黑體" w:hAnsi="微軟正黑體" w:cstheme="minorBidi" w:hint="eastAsia"/>
          <w:sz w:val="28"/>
          <w:szCs w:val="28"/>
        </w:rPr>
        <w:t>請</w:t>
      </w:r>
      <w:r w:rsidR="00B50A9F" w:rsidRPr="004329C0">
        <w:rPr>
          <w:rFonts w:ascii="微軟正黑體" w:eastAsia="微軟正黑體" w:hAnsi="微軟正黑體" w:cstheme="minorBidi" w:hint="eastAsia"/>
          <w:sz w:val="28"/>
          <w:szCs w:val="28"/>
        </w:rPr>
        <w:t>經濟部</w:t>
      </w:r>
      <w:r w:rsidR="00222219">
        <w:rPr>
          <w:rFonts w:ascii="微軟正黑體" w:eastAsia="微軟正黑體" w:hAnsi="微軟正黑體" w:cstheme="minorBidi" w:hint="eastAsia"/>
          <w:sz w:val="28"/>
          <w:szCs w:val="28"/>
        </w:rPr>
        <w:t>檢討「培訓產業創新暨人力加值計畫」實施後帶動之培訓人次效益，並於</w:t>
      </w:r>
      <w:r w:rsidR="008076E7">
        <w:rPr>
          <w:rFonts w:ascii="微軟正黑體" w:eastAsia="微軟正黑體" w:hAnsi="微軟正黑體" w:cstheme="minorBidi" w:hint="eastAsia"/>
          <w:sz w:val="28"/>
          <w:szCs w:val="28"/>
        </w:rPr>
        <w:t>年度總檢討時提出調整或改進意見</w:t>
      </w:r>
      <w:r w:rsidR="00163470">
        <w:rPr>
          <w:rFonts w:ascii="微軟正黑體" w:eastAsia="微軟正黑體" w:hAnsi="微軟正黑體" w:cstheme="minorBidi" w:hint="eastAsia"/>
          <w:sz w:val="28"/>
          <w:szCs w:val="28"/>
        </w:rPr>
        <w:t>；</w:t>
      </w:r>
      <w:r w:rsidR="008076E7">
        <w:rPr>
          <w:rFonts w:ascii="微軟正黑體" w:eastAsia="微軟正黑體" w:hAnsi="微軟正黑體" w:cstheme="minorBidi" w:hint="eastAsia"/>
          <w:sz w:val="28"/>
          <w:szCs w:val="28"/>
        </w:rPr>
        <w:t>請教育部</w:t>
      </w:r>
      <w:r w:rsidR="00B50A9F" w:rsidRPr="004329C0">
        <w:rPr>
          <w:rFonts w:ascii="微軟正黑體" w:eastAsia="微軟正黑體" w:hAnsi="微軟正黑體" w:cstheme="minorBidi" w:hint="eastAsia"/>
          <w:sz w:val="28"/>
          <w:szCs w:val="28"/>
        </w:rPr>
        <w:t>強</w:t>
      </w:r>
      <w:r w:rsidR="008076E7">
        <w:rPr>
          <w:rFonts w:ascii="微軟正黑體" w:eastAsia="微軟正黑體" w:hAnsi="微軟正黑體" w:cstheme="minorBidi" w:hint="eastAsia"/>
          <w:sz w:val="28"/>
          <w:szCs w:val="28"/>
        </w:rPr>
        <w:t>化輔導</w:t>
      </w:r>
      <w:r w:rsidR="00B50A9F" w:rsidRPr="004329C0">
        <w:rPr>
          <w:rFonts w:ascii="微軟正黑體" w:eastAsia="微軟正黑體" w:hAnsi="微軟正黑體" w:cstheme="minorBidi" w:hint="eastAsia"/>
          <w:sz w:val="28"/>
          <w:szCs w:val="28"/>
        </w:rPr>
        <w:t>學校提出創新轉型培訓機構之具體需求與做法。</w:t>
      </w:r>
    </w:p>
    <w:p w:rsidR="00B50A9F" w:rsidRPr="004329C0" w:rsidRDefault="008076E7" w:rsidP="008076E7">
      <w:pPr>
        <w:pStyle w:val="a5"/>
        <w:numPr>
          <w:ilvl w:val="0"/>
          <w:numId w:val="45"/>
        </w:numPr>
        <w:spacing w:beforeLines="50" w:before="180" w:afterLines="50" w:after="180" w:line="480" w:lineRule="exact"/>
        <w:ind w:leftChars="0" w:left="567" w:hanging="283"/>
        <w:jc w:val="both"/>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開發需求方面：</w:t>
      </w:r>
      <w:r w:rsidR="00D75DE6" w:rsidRPr="004329C0">
        <w:rPr>
          <w:rFonts w:ascii="微軟正黑體" w:eastAsia="微軟正黑體" w:hAnsi="微軟正黑體" w:cstheme="minorBidi" w:hint="eastAsia"/>
          <w:sz w:val="28"/>
          <w:szCs w:val="28"/>
        </w:rPr>
        <w:t>請</w:t>
      </w:r>
      <w:r w:rsidR="00B50A9F" w:rsidRPr="004329C0">
        <w:rPr>
          <w:rFonts w:ascii="微軟正黑體" w:eastAsia="微軟正黑體" w:hAnsi="微軟正黑體" w:cstheme="minorBidi" w:hint="eastAsia"/>
          <w:sz w:val="28"/>
          <w:szCs w:val="28"/>
        </w:rPr>
        <w:t>勞動部結合國際趨勢及國內創新產業發展人才需求，積極協助中小企業聯合辦理訓練，以培訓未來所需關鍵人才。</w:t>
      </w:r>
    </w:p>
    <w:p w:rsidR="00E969A6" w:rsidRDefault="008076E7" w:rsidP="008076E7">
      <w:pPr>
        <w:pStyle w:val="a5"/>
        <w:numPr>
          <w:ilvl w:val="0"/>
          <w:numId w:val="45"/>
        </w:numPr>
        <w:spacing w:beforeLines="50" w:before="180" w:afterLines="50" w:after="180" w:line="480" w:lineRule="exact"/>
        <w:ind w:leftChars="0" w:left="567" w:hanging="283"/>
        <w:jc w:val="both"/>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塑造環境方面：</w:t>
      </w:r>
      <w:r w:rsidR="00A952C4" w:rsidRPr="004329C0">
        <w:rPr>
          <w:rFonts w:ascii="微軟正黑體" w:eastAsia="微軟正黑體" w:hAnsi="微軟正黑體" w:cstheme="minorBidi" w:hint="eastAsia"/>
          <w:sz w:val="28"/>
          <w:szCs w:val="28"/>
        </w:rPr>
        <w:t>請</w:t>
      </w:r>
      <w:r w:rsidR="00B50A9F" w:rsidRPr="004329C0">
        <w:rPr>
          <w:rFonts w:ascii="微軟正黑體" w:eastAsia="微軟正黑體" w:hAnsi="微軟正黑體" w:cstheme="minorBidi" w:hint="eastAsia"/>
          <w:sz w:val="28"/>
          <w:szCs w:val="28"/>
        </w:rPr>
        <w:t>經濟部重新檢視103至105</w:t>
      </w:r>
      <w:r w:rsidR="00E969A6">
        <w:rPr>
          <w:rFonts w:ascii="微軟正黑體" w:eastAsia="微軟正黑體" w:hAnsi="微軟正黑體" w:cstheme="minorBidi" w:hint="eastAsia"/>
          <w:sz w:val="28"/>
          <w:szCs w:val="28"/>
        </w:rPr>
        <w:t>年已協助組成培訓供需對話機制之產業，適時增列尚未納入之產業</w:t>
      </w:r>
      <w:r w:rsidR="00B50A9F" w:rsidRPr="004329C0">
        <w:rPr>
          <w:rFonts w:ascii="微軟正黑體" w:eastAsia="微軟正黑體" w:hAnsi="微軟正黑體" w:cstheme="minorBidi" w:hint="eastAsia"/>
          <w:sz w:val="28"/>
          <w:szCs w:val="28"/>
        </w:rPr>
        <w:t>，並</w:t>
      </w:r>
      <w:r w:rsidR="00967976" w:rsidRPr="00967976">
        <w:rPr>
          <w:rFonts w:ascii="微軟正黑體" w:eastAsia="微軟正黑體" w:hAnsi="微軟正黑體" w:cstheme="minorBidi" w:hint="eastAsia"/>
          <w:sz w:val="28"/>
          <w:szCs w:val="28"/>
        </w:rPr>
        <w:t>於</w:t>
      </w:r>
      <w:r w:rsidR="00163470">
        <w:rPr>
          <w:rFonts w:ascii="微軟正黑體" w:eastAsia="微軟正黑體" w:hAnsi="微軟正黑體" w:cstheme="minorBidi" w:hint="eastAsia"/>
          <w:sz w:val="28"/>
          <w:szCs w:val="28"/>
        </w:rPr>
        <w:t>本</w:t>
      </w:r>
      <w:r w:rsidR="00967976" w:rsidRPr="00967976">
        <w:rPr>
          <w:rFonts w:ascii="微軟正黑體" w:eastAsia="微軟正黑體" w:hAnsi="微軟正黑體" w:cstheme="minorBidi" w:hint="eastAsia"/>
          <w:sz w:val="28"/>
          <w:szCs w:val="28"/>
        </w:rPr>
        <w:t>方案結束前3</w:t>
      </w:r>
      <w:r w:rsidR="00967976">
        <w:rPr>
          <w:rFonts w:ascii="微軟正黑體" w:eastAsia="微軟正黑體" w:hAnsi="微軟正黑體" w:cstheme="minorBidi" w:hint="eastAsia"/>
          <w:sz w:val="28"/>
          <w:szCs w:val="28"/>
        </w:rPr>
        <w:t>個月</w:t>
      </w:r>
      <w:r w:rsidR="00967976" w:rsidRPr="00967976">
        <w:rPr>
          <w:rFonts w:ascii="微軟正黑體" w:eastAsia="微軟正黑體" w:hAnsi="微軟正黑體" w:cstheme="minorBidi" w:hint="eastAsia"/>
          <w:sz w:val="28"/>
          <w:szCs w:val="28"/>
        </w:rPr>
        <w:t>將相關法規調適</w:t>
      </w:r>
      <w:r w:rsidR="00967976">
        <w:rPr>
          <w:rFonts w:ascii="微軟正黑體" w:eastAsia="微軟正黑體" w:hAnsi="微軟正黑體" w:cstheme="minorBidi" w:hint="eastAsia"/>
          <w:sz w:val="28"/>
          <w:szCs w:val="28"/>
        </w:rPr>
        <w:t>之</w:t>
      </w:r>
      <w:proofErr w:type="gramStart"/>
      <w:r>
        <w:rPr>
          <w:rFonts w:ascii="微軟正黑體" w:eastAsia="微軟正黑體" w:hAnsi="微軟正黑體" w:cstheme="minorBidi" w:hint="eastAsia"/>
          <w:sz w:val="28"/>
          <w:szCs w:val="28"/>
        </w:rPr>
        <w:t>研</w:t>
      </w:r>
      <w:proofErr w:type="gramEnd"/>
      <w:r>
        <w:rPr>
          <w:rFonts w:ascii="微軟正黑體" w:eastAsia="微軟正黑體" w:hAnsi="微軟正黑體" w:cstheme="minorBidi" w:hint="eastAsia"/>
          <w:sz w:val="28"/>
          <w:szCs w:val="28"/>
        </w:rPr>
        <w:t>析結果函送辦理</w:t>
      </w:r>
      <w:r w:rsidR="00967976" w:rsidRPr="00967976">
        <w:rPr>
          <w:rFonts w:ascii="微軟正黑體" w:eastAsia="微軟正黑體" w:hAnsi="微軟正黑體" w:cstheme="minorBidi" w:hint="eastAsia"/>
          <w:sz w:val="28"/>
          <w:szCs w:val="28"/>
        </w:rPr>
        <w:t>部會續辦</w:t>
      </w:r>
      <w:r w:rsidR="00163470">
        <w:rPr>
          <w:rFonts w:ascii="微軟正黑體" w:eastAsia="微軟正黑體" w:hAnsi="微軟正黑體" w:cstheme="minorBidi" w:hint="eastAsia"/>
          <w:sz w:val="28"/>
          <w:szCs w:val="28"/>
        </w:rPr>
        <w:t>；</w:t>
      </w:r>
      <w:r w:rsidR="00E969A6">
        <w:rPr>
          <w:rFonts w:ascii="微軟正黑體" w:eastAsia="微軟正黑體" w:hAnsi="微軟正黑體" w:cstheme="minorBidi" w:hint="eastAsia"/>
          <w:sz w:val="28"/>
          <w:szCs w:val="28"/>
        </w:rPr>
        <w:t>請勞動部確實檢討</w:t>
      </w:r>
      <w:r w:rsidR="00B50A9F" w:rsidRPr="004329C0">
        <w:rPr>
          <w:rFonts w:ascii="微軟正黑體" w:eastAsia="微軟正黑體" w:hAnsi="微軟正黑體" w:cstheme="minorBidi" w:hint="eastAsia"/>
          <w:sz w:val="28"/>
          <w:szCs w:val="28"/>
        </w:rPr>
        <w:t>職能基準訂定之執行進度落後原因，並填報「職能分析」及「訓練規劃與評估」專業種子人員</w:t>
      </w:r>
      <w:r w:rsidR="00995886" w:rsidRPr="004329C0">
        <w:rPr>
          <w:rFonts w:ascii="微軟正黑體" w:eastAsia="微軟正黑體" w:hAnsi="微軟正黑體" w:cstheme="minorBidi" w:hint="eastAsia"/>
          <w:sz w:val="28"/>
          <w:szCs w:val="28"/>
        </w:rPr>
        <w:t>訓後之推廣運用及其效益</w:t>
      </w:r>
      <w:r w:rsidR="00B50A9F" w:rsidRPr="004329C0">
        <w:rPr>
          <w:rFonts w:ascii="微軟正黑體" w:eastAsia="微軟正黑體" w:hAnsi="微軟正黑體" w:cstheme="minorBidi" w:hint="eastAsia"/>
          <w:sz w:val="28"/>
          <w:szCs w:val="28"/>
        </w:rPr>
        <w:t>。</w:t>
      </w:r>
    </w:p>
    <w:p w:rsidR="009C5E35" w:rsidRDefault="00163470" w:rsidP="00E969A6">
      <w:pPr>
        <w:pStyle w:val="a5"/>
        <w:widowControl/>
        <w:numPr>
          <w:ilvl w:val="0"/>
          <w:numId w:val="31"/>
        </w:numPr>
        <w:spacing w:beforeLines="50" w:before="180" w:afterLines="50" w:after="180" w:line="480" w:lineRule="exact"/>
        <w:ind w:leftChars="0" w:left="579" w:hanging="471"/>
        <w:jc w:val="both"/>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加速執行進度</w:t>
      </w:r>
      <w:r w:rsidR="008076E7">
        <w:rPr>
          <w:rFonts w:ascii="微軟正黑體" w:eastAsia="微軟正黑體" w:hAnsi="微軟正黑體" w:cstheme="minorBidi" w:hint="eastAsia"/>
          <w:sz w:val="28"/>
          <w:szCs w:val="28"/>
        </w:rPr>
        <w:t>：</w:t>
      </w:r>
      <w:r w:rsidR="009C5E35">
        <w:rPr>
          <w:rFonts w:ascii="微軟正黑體" w:eastAsia="微軟正黑體" w:hAnsi="微軟正黑體" w:cstheme="minorBidi" w:hint="eastAsia"/>
          <w:sz w:val="28"/>
          <w:szCs w:val="28"/>
        </w:rPr>
        <w:t>本方案</w:t>
      </w:r>
      <w:r w:rsidR="00D6522B">
        <w:rPr>
          <w:rFonts w:ascii="微軟正黑體" w:eastAsia="微軟正黑體" w:hAnsi="微軟正黑體" w:cstheme="minorBidi" w:hint="eastAsia"/>
          <w:sz w:val="28"/>
          <w:szCs w:val="28"/>
        </w:rPr>
        <w:t>本年</w:t>
      </w:r>
      <w:r w:rsidR="009C5E35">
        <w:rPr>
          <w:rFonts w:ascii="微軟正黑體" w:eastAsia="微軟正黑體" w:hAnsi="微軟正黑體" w:cstheme="minorBidi" w:hint="eastAsia"/>
          <w:sz w:val="28"/>
          <w:szCs w:val="28"/>
        </w:rPr>
        <w:t>截至6</w:t>
      </w:r>
      <w:r w:rsidR="00332C46">
        <w:rPr>
          <w:rFonts w:ascii="微軟正黑體" w:eastAsia="微軟正黑體" w:hAnsi="微軟正黑體" w:cstheme="minorBidi" w:hint="eastAsia"/>
          <w:sz w:val="28"/>
          <w:szCs w:val="28"/>
        </w:rPr>
        <w:t>月底</w:t>
      </w:r>
      <w:r w:rsidR="00204718">
        <w:rPr>
          <w:rFonts w:ascii="微軟正黑體" w:eastAsia="微軟正黑體" w:hAnsi="微軟正黑體" w:cstheme="minorBidi" w:hint="eastAsia"/>
          <w:sz w:val="28"/>
          <w:szCs w:val="28"/>
        </w:rPr>
        <w:t>預算執行率</w:t>
      </w:r>
      <w:r w:rsidR="009C5E35">
        <w:rPr>
          <w:rFonts w:ascii="微軟正黑體" w:eastAsia="微軟正黑體" w:hAnsi="微軟正黑體" w:cstheme="minorBidi" w:hint="eastAsia"/>
          <w:sz w:val="28"/>
          <w:szCs w:val="28"/>
        </w:rPr>
        <w:t>僅</w:t>
      </w:r>
      <w:r>
        <w:rPr>
          <w:rFonts w:ascii="微軟正黑體" w:eastAsia="微軟正黑體" w:hAnsi="微軟正黑體" w:cstheme="minorBidi" w:hint="eastAsia"/>
          <w:sz w:val="28"/>
          <w:szCs w:val="28"/>
        </w:rPr>
        <w:t>為</w:t>
      </w:r>
      <w:r w:rsidR="009C5E35">
        <w:rPr>
          <w:rFonts w:ascii="微軟正黑體" w:eastAsia="微軟正黑體" w:hAnsi="微軟正黑體" w:cstheme="minorBidi" w:hint="eastAsia"/>
          <w:sz w:val="28"/>
          <w:szCs w:val="28"/>
        </w:rPr>
        <w:t>17.7%</w:t>
      </w:r>
      <w:r w:rsidR="00204718">
        <w:rPr>
          <w:rFonts w:ascii="微軟正黑體" w:eastAsia="微軟正黑體" w:hAnsi="微軟正黑體" w:cstheme="minorBidi" w:hint="eastAsia"/>
          <w:sz w:val="28"/>
          <w:szCs w:val="28"/>
        </w:rPr>
        <w:t>，</w:t>
      </w:r>
      <w:r w:rsidR="009C5E35">
        <w:rPr>
          <w:rFonts w:ascii="微軟正黑體" w:eastAsia="微軟正黑體" w:hAnsi="微軟正黑體" w:cstheme="minorBidi" w:hint="eastAsia"/>
          <w:sz w:val="28"/>
          <w:szCs w:val="28"/>
        </w:rPr>
        <w:t>考量</w:t>
      </w:r>
      <w:r w:rsidR="009C5E35" w:rsidRPr="004329C0">
        <w:rPr>
          <w:rFonts w:ascii="微軟正黑體" w:eastAsia="微軟正黑體" w:hAnsi="微軟正黑體" w:cstheme="minorBidi" w:hint="eastAsia"/>
          <w:sz w:val="28"/>
          <w:szCs w:val="28"/>
        </w:rPr>
        <w:t>本方案執行</w:t>
      </w:r>
      <w:r w:rsidR="00204718">
        <w:rPr>
          <w:rFonts w:ascii="微軟正黑體" w:eastAsia="微軟正黑體" w:hAnsi="微軟正黑體" w:cstheme="minorBidi" w:hint="eastAsia"/>
          <w:sz w:val="28"/>
          <w:szCs w:val="28"/>
        </w:rPr>
        <w:t>期</w:t>
      </w:r>
      <w:r>
        <w:rPr>
          <w:rFonts w:ascii="微軟正黑體" w:eastAsia="微軟正黑體" w:hAnsi="微軟正黑體" w:cstheme="minorBidi" w:hint="eastAsia"/>
          <w:sz w:val="28"/>
          <w:szCs w:val="28"/>
        </w:rPr>
        <w:t>程</w:t>
      </w:r>
      <w:r w:rsidR="00204718">
        <w:rPr>
          <w:rFonts w:ascii="微軟正黑體" w:eastAsia="微軟正黑體" w:hAnsi="微軟正黑體" w:cstheme="minorBidi" w:hint="eastAsia"/>
          <w:sz w:val="28"/>
          <w:szCs w:val="28"/>
        </w:rPr>
        <w:t>將於年底屆滿</w:t>
      </w:r>
      <w:r w:rsidR="009C5E35">
        <w:rPr>
          <w:rFonts w:ascii="微軟正黑體" w:eastAsia="微軟正黑體" w:hAnsi="微軟正黑體" w:cstheme="minorBidi" w:hint="eastAsia"/>
          <w:sz w:val="28"/>
          <w:szCs w:val="28"/>
        </w:rPr>
        <w:t>，</w:t>
      </w:r>
      <w:r w:rsidR="00204718">
        <w:rPr>
          <w:rFonts w:ascii="微軟正黑體" w:eastAsia="微軟正黑體" w:hAnsi="微軟正黑體" w:cstheme="minorBidi" w:hint="eastAsia"/>
          <w:sz w:val="28"/>
          <w:szCs w:val="28"/>
        </w:rPr>
        <w:t>建</w:t>
      </w:r>
      <w:r w:rsidR="009C5E35">
        <w:rPr>
          <w:rFonts w:ascii="微軟正黑體" w:eastAsia="微軟正黑體" w:hAnsi="微軟正黑體" w:cstheme="minorBidi" w:hint="eastAsia"/>
          <w:sz w:val="28"/>
          <w:szCs w:val="28"/>
        </w:rPr>
        <w:t>請各</w:t>
      </w:r>
      <w:r w:rsidR="00204718">
        <w:rPr>
          <w:rFonts w:ascii="微軟正黑體" w:eastAsia="微軟正黑體" w:hAnsi="微軟正黑體" w:cstheme="minorBidi" w:hint="eastAsia"/>
          <w:sz w:val="28"/>
          <w:szCs w:val="28"/>
        </w:rPr>
        <w:t>辦理</w:t>
      </w:r>
      <w:r w:rsidR="009C5E35">
        <w:rPr>
          <w:rFonts w:ascii="微軟正黑體" w:eastAsia="微軟正黑體" w:hAnsi="微軟正黑體" w:cstheme="minorBidi" w:hint="eastAsia"/>
          <w:sz w:val="28"/>
          <w:szCs w:val="28"/>
        </w:rPr>
        <w:t>機關務必切實掌握執行進度，加速辦理。</w:t>
      </w:r>
    </w:p>
    <w:p w:rsidR="00BF72E1" w:rsidRPr="00E969A6" w:rsidRDefault="00BF72E1" w:rsidP="00E969A6">
      <w:pPr>
        <w:pStyle w:val="a5"/>
        <w:widowControl/>
        <w:numPr>
          <w:ilvl w:val="0"/>
          <w:numId w:val="31"/>
        </w:numPr>
        <w:spacing w:beforeLines="50" w:before="180" w:afterLines="50" w:after="180" w:line="480" w:lineRule="exact"/>
        <w:ind w:leftChars="0" w:left="579" w:hanging="471"/>
        <w:jc w:val="both"/>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建議解除列管措施</w:t>
      </w:r>
      <w:r w:rsidR="00204718">
        <w:rPr>
          <w:rFonts w:ascii="微軟正黑體" w:eastAsia="微軟正黑體" w:hAnsi="微軟正黑體" w:cstheme="minorBidi" w:hint="eastAsia"/>
          <w:sz w:val="28"/>
          <w:szCs w:val="28"/>
        </w:rPr>
        <w:t>：本方案</w:t>
      </w:r>
      <w:r>
        <w:rPr>
          <w:rFonts w:ascii="微軟正黑體" w:eastAsia="微軟正黑體" w:hAnsi="微軟正黑體" w:cstheme="minorBidi" w:hint="eastAsia"/>
          <w:sz w:val="28"/>
          <w:szCs w:val="28"/>
        </w:rPr>
        <w:t>2-1-1「檢討現有計畫，簡化個人申請作業流程」及2-2-1「檢討現有計畫，簡化企業申請作業流程」2</w:t>
      </w:r>
      <w:r w:rsidR="003C3F8C">
        <w:rPr>
          <w:rFonts w:ascii="微軟正黑體" w:eastAsia="微軟正黑體" w:hAnsi="微軟正黑體" w:cstheme="minorBidi" w:hint="eastAsia"/>
          <w:sz w:val="28"/>
          <w:szCs w:val="28"/>
        </w:rPr>
        <w:t>項</w:t>
      </w:r>
      <w:r>
        <w:rPr>
          <w:rFonts w:ascii="微軟正黑體" w:eastAsia="微軟正黑體" w:hAnsi="微軟正黑體" w:cstheme="minorBidi" w:hint="eastAsia"/>
          <w:sz w:val="28"/>
          <w:szCs w:val="28"/>
        </w:rPr>
        <w:t>已分別於103年10月30日及12月9日完成修正簡化申請流程，</w:t>
      </w:r>
      <w:proofErr w:type="gramStart"/>
      <w:r>
        <w:rPr>
          <w:rFonts w:ascii="微軟正黑體" w:eastAsia="微軟正黑體" w:hAnsi="微軟正黑體" w:cstheme="minorBidi" w:hint="eastAsia"/>
          <w:sz w:val="28"/>
          <w:szCs w:val="28"/>
        </w:rPr>
        <w:t>爰</w:t>
      </w:r>
      <w:proofErr w:type="gramEnd"/>
      <w:r>
        <w:rPr>
          <w:rFonts w:ascii="微軟正黑體" w:eastAsia="微軟正黑體" w:hAnsi="微軟正黑體" w:cstheme="minorBidi" w:hint="eastAsia"/>
          <w:sz w:val="28"/>
          <w:szCs w:val="28"/>
        </w:rPr>
        <w:t>建議</w:t>
      </w:r>
      <w:r w:rsidR="001A6C4D">
        <w:rPr>
          <w:rFonts w:ascii="微軟正黑體" w:eastAsia="微軟正黑體" w:hAnsi="微軟正黑體" w:cstheme="minorBidi" w:hint="eastAsia"/>
          <w:sz w:val="28"/>
          <w:szCs w:val="28"/>
        </w:rPr>
        <w:t>同意</w:t>
      </w:r>
      <w:r>
        <w:rPr>
          <w:rFonts w:ascii="微軟正黑體" w:eastAsia="微軟正黑體" w:hAnsi="微軟正黑體" w:cstheme="minorBidi" w:hint="eastAsia"/>
          <w:sz w:val="28"/>
          <w:szCs w:val="28"/>
        </w:rPr>
        <w:t>解除列管。</w:t>
      </w:r>
    </w:p>
    <w:p w:rsidR="00B50A9F" w:rsidRPr="004329C0" w:rsidRDefault="00B50A9F" w:rsidP="00B50A9F">
      <w:pPr>
        <w:widowControl/>
        <w:spacing w:beforeLines="50" w:before="180" w:afterLines="50" w:after="180" w:line="480" w:lineRule="exact"/>
        <w:jc w:val="both"/>
        <w:rPr>
          <w:rFonts w:ascii="微軟正黑體" w:eastAsia="微軟正黑體" w:hAnsi="微軟正黑體" w:cstheme="minorBidi"/>
          <w:sz w:val="28"/>
          <w:szCs w:val="28"/>
        </w:rPr>
      </w:pPr>
    </w:p>
    <w:p w:rsidR="00A16DE0" w:rsidRPr="004329C0" w:rsidRDefault="00A16DE0" w:rsidP="00B50A9F">
      <w:pPr>
        <w:pStyle w:val="a5"/>
        <w:widowControl/>
        <w:spacing w:beforeLines="50" w:before="180" w:afterLines="50" w:after="180" w:line="480" w:lineRule="exact"/>
        <w:ind w:leftChars="0" w:left="579"/>
        <w:jc w:val="both"/>
        <w:rPr>
          <w:rFonts w:ascii="微軟正黑體" w:eastAsia="微軟正黑體" w:hAnsi="微軟正黑體" w:cstheme="minorBidi"/>
          <w:sz w:val="28"/>
          <w:szCs w:val="28"/>
        </w:rPr>
        <w:sectPr w:rsidR="00A16DE0" w:rsidRPr="004329C0" w:rsidSect="00270167">
          <w:headerReference w:type="even" r:id="rId9"/>
          <w:footerReference w:type="even" r:id="rId10"/>
          <w:footerReference w:type="default" r:id="rId11"/>
          <w:headerReference w:type="first" r:id="rId12"/>
          <w:pgSz w:w="11906" w:h="16838"/>
          <w:pgMar w:top="1440" w:right="1440" w:bottom="1440" w:left="1440" w:header="851" w:footer="992" w:gutter="0"/>
          <w:pgNumType w:start="0"/>
          <w:cols w:space="425"/>
          <w:titlePg/>
          <w:docGrid w:type="lines" w:linePitch="360"/>
        </w:sectPr>
      </w:pPr>
    </w:p>
    <w:sdt>
      <w:sdtPr>
        <w:rPr>
          <w:rFonts w:ascii="微軟正黑體" w:eastAsia="微軟正黑體" w:hAnsi="微軟正黑體" w:cs="Times New Roman"/>
          <w:b w:val="0"/>
          <w:bCs w:val="0"/>
          <w:color w:val="auto"/>
          <w:kern w:val="2"/>
          <w:sz w:val="24"/>
          <w:szCs w:val="24"/>
          <w:lang w:val="zh-TW"/>
        </w:rPr>
        <w:id w:val="-927037214"/>
        <w:docPartObj>
          <w:docPartGallery w:val="Table of Contents"/>
          <w:docPartUnique/>
        </w:docPartObj>
      </w:sdtPr>
      <w:sdtEndPr/>
      <w:sdtContent>
        <w:p w:rsidR="00A16DE0" w:rsidRPr="004329C0" w:rsidRDefault="00A16DE0" w:rsidP="000D3212">
          <w:pPr>
            <w:pStyle w:val="a6"/>
            <w:spacing w:line="600" w:lineRule="exact"/>
            <w:jc w:val="center"/>
            <w:rPr>
              <w:rFonts w:ascii="微軟正黑體" w:eastAsia="微軟正黑體" w:hAnsi="微軟正黑體"/>
              <w:color w:val="auto"/>
              <w:sz w:val="36"/>
              <w:szCs w:val="36"/>
            </w:rPr>
          </w:pPr>
          <w:r w:rsidRPr="004329C0">
            <w:rPr>
              <w:rFonts w:ascii="微軟正黑體" w:eastAsia="微軟正黑體" w:hAnsi="微軟正黑體" w:hint="eastAsia"/>
              <w:color w:val="auto"/>
              <w:sz w:val="36"/>
              <w:szCs w:val="36"/>
              <w:lang w:val="zh-TW"/>
            </w:rPr>
            <w:t>目錄</w:t>
          </w:r>
        </w:p>
        <w:p w:rsidR="00002334" w:rsidRPr="004329C0" w:rsidRDefault="00A16DE0" w:rsidP="009C74E8">
          <w:pPr>
            <w:pStyle w:val="11"/>
            <w:spacing w:line="680" w:lineRule="exact"/>
            <w:rPr>
              <w:b w:val="0"/>
            </w:rPr>
          </w:pPr>
          <w:r w:rsidRPr="004329C0">
            <w:fldChar w:fldCharType="begin"/>
          </w:r>
          <w:r w:rsidRPr="004329C0">
            <w:instrText xml:space="preserve"> TOC \o "1-3" \h \z \u </w:instrText>
          </w:r>
          <w:r w:rsidRPr="004329C0">
            <w:fldChar w:fldCharType="separate"/>
          </w:r>
          <w:hyperlink w:anchor="_Toc457314247" w:history="1">
            <w:r w:rsidR="00002334" w:rsidRPr="004329C0">
              <w:rPr>
                <w:rStyle w:val="a7"/>
                <w:color w:val="auto"/>
              </w:rPr>
              <w:t>壹、</w:t>
            </w:r>
            <w:r w:rsidR="00002334" w:rsidRPr="004329C0">
              <w:rPr>
                <w:b w:val="0"/>
              </w:rPr>
              <w:tab/>
            </w:r>
            <w:r w:rsidR="00002334" w:rsidRPr="004329C0">
              <w:rPr>
                <w:rStyle w:val="a7"/>
                <w:color w:val="auto"/>
              </w:rPr>
              <w:t>前言</w:t>
            </w:r>
            <w:r w:rsidR="00002334" w:rsidRPr="004329C0">
              <w:rPr>
                <w:webHidden/>
              </w:rPr>
              <w:tab/>
            </w:r>
            <w:r w:rsidR="00002334" w:rsidRPr="004329C0">
              <w:rPr>
                <w:webHidden/>
              </w:rPr>
              <w:fldChar w:fldCharType="begin"/>
            </w:r>
            <w:r w:rsidR="00002334" w:rsidRPr="004329C0">
              <w:rPr>
                <w:webHidden/>
              </w:rPr>
              <w:instrText xml:space="preserve"> PAGEREF _Toc457314247 \h </w:instrText>
            </w:r>
            <w:r w:rsidR="00002334" w:rsidRPr="004329C0">
              <w:rPr>
                <w:webHidden/>
              </w:rPr>
            </w:r>
            <w:r w:rsidR="00002334" w:rsidRPr="004329C0">
              <w:rPr>
                <w:webHidden/>
              </w:rPr>
              <w:fldChar w:fldCharType="separate"/>
            </w:r>
            <w:r w:rsidR="008C5881">
              <w:rPr>
                <w:webHidden/>
              </w:rPr>
              <w:t>1</w:t>
            </w:r>
            <w:r w:rsidR="00002334" w:rsidRPr="004329C0">
              <w:rPr>
                <w:webHidden/>
              </w:rPr>
              <w:fldChar w:fldCharType="end"/>
            </w:r>
          </w:hyperlink>
        </w:p>
        <w:p w:rsidR="00002334" w:rsidRPr="004329C0" w:rsidRDefault="00556C86" w:rsidP="009C74E8">
          <w:pPr>
            <w:pStyle w:val="11"/>
            <w:spacing w:line="680" w:lineRule="exact"/>
            <w:rPr>
              <w:b w:val="0"/>
            </w:rPr>
          </w:pPr>
          <w:hyperlink w:anchor="_Toc457314248" w:history="1">
            <w:r w:rsidR="00002334" w:rsidRPr="004329C0">
              <w:rPr>
                <w:rStyle w:val="a7"/>
                <w:color w:val="auto"/>
              </w:rPr>
              <w:t>貳、</w:t>
            </w:r>
            <w:r w:rsidR="00002334" w:rsidRPr="004329C0">
              <w:rPr>
                <w:b w:val="0"/>
              </w:rPr>
              <w:tab/>
            </w:r>
            <w:r w:rsidR="00002334" w:rsidRPr="004329C0">
              <w:rPr>
                <w:rStyle w:val="a7"/>
                <w:color w:val="auto"/>
              </w:rPr>
              <w:t>105年1至6月執行成果摘要</w:t>
            </w:r>
            <w:r w:rsidR="00002334" w:rsidRPr="004329C0">
              <w:rPr>
                <w:webHidden/>
              </w:rPr>
              <w:tab/>
            </w:r>
            <w:r w:rsidR="00002334" w:rsidRPr="004329C0">
              <w:rPr>
                <w:webHidden/>
              </w:rPr>
              <w:fldChar w:fldCharType="begin"/>
            </w:r>
            <w:r w:rsidR="00002334" w:rsidRPr="004329C0">
              <w:rPr>
                <w:webHidden/>
              </w:rPr>
              <w:instrText xml:space="preserve"> PAGEREF _Toc457314248 \h </w:instrText>
            </w:r>
            <w:r w:rsidR="00002334" w:rsidRPr="004329C0">
              <w:rPr>
                <w:webHidden/>
              </w:rPr>
            </w:r>
            <w:r w:rsidR="00002334" w:rsidRPr="004329C0">
              <w:rPr>
                <w:webHidden/>
              </w:rPr>
              <w:fldChar w:fldCharType="separate"/>
            </w:r>
            <w:r w:rsidR="008C5881">
              <w:rPr>
                <w:webHidden/>
              </w:rPr>
              <w:t>1</w:t>
            </w:r>
            <w:r w:rsidR="00002334" w:rsidRPr="004329C0">
              <w:rPr>
                <w:webHidden/>
              </w:rPr>
              <w:fldChar w:fldCharType="end"/>
            </w:r>
          </w:hyperlink>
        </w:p>
        <w:p w:rsidR="00002334" w:rsidRPr="004329C0" w:rsidRDefault="00556C86" w:rsidP="009C74E8">
          <w:pPr>
            <w:pStyle w:val="2"/>
            <w:spacing w:line="680" w:lineRule="exact"/>
            <w:ind w:left="454" w:hanging="168"/>
            <w:rPr>
              <w:rFonts w:ascii="微軟正黑體" w:eastAsia="微軟正黑體" w:hAnsi="微軟正黑體"/>
              <w:noProof/>
              <w:sz w:val="28"/>
              <w:szCs w:val="28"/>
            </w:rPr>
          </w:pPr>
          <w:hyperlink w:anchor="_Toc457314249" w:history="1">
            <w:r w:rsidR="00002334" w:rsidRPr="004329C0">
              <w:rPr>
                <w:rStyle w:val="a7"/>
                <w:rFonts w:ascii="微軟正黑體" w:eastAsia="微軟正黑體" w:hAnsi="微軟正黑體"/>
                <w:noProof/>
                <w:color w:val="auto"/>
                <w:sz w:val="28"/>
                <w:szCs w:val="28"/>
              </w:rPr>
              <w:t>一、</w:t>
            </w:r>
            <w:r w:rsidR="00002334" w:rsidRPr="004329C0">
              <w:rPr>
                <w:rFonts w:ascii="微軟正黑體" w:eastAsia="微軟正黑體" w:hAnsi="微軟正黑體"/>
                <w:noProof/>
                <w:sz w:val="28"/>
                <w:szCs w:val="28"/>
              </w:rPr>
              <w:tab/>
            </w:r>
            <w:r w:rsidR="00002334" w:rsidRPr="004329C0">
              <w:rPr>
                <w:rStyle w:val="a7"/>
                <w:rFonts w:ascii="微軟正黑體" w:eastAsia="微軟正黑體" w:hAnsi="微軟正黑體"/>
                <w:noProof/>
                <w:color w:val="auto"/>
                <w:sz w:val="28"/>
                <w:szCs w:val="28"/>
              </w:rPr>
              <w:t>辦理情形</w:t>
            </w:r>
            <w:r w:rsidR="00002334" w:rsidRPr="004329C0">
              <w:rPr>
                <w:rFonts w:ascii="微軟正黑體" w:eastAsia="微軟正黑體" w:hAnsi="微軟正黑體"/>
                <w:noProof/>
                <w:webHidden/>
                <w:sz w:val="28"/>
                <w:szCs w:val="28"/>
              </w:rPr>
              <w:tab/>
            </w:r>
            <w:r w:rsidR="00002334" w:rsidRPr="004329C0">
              <w:rPr>
                <w:rFonts w:ascii="微軟正黑體" w:eastAsia="微軟正黑體" w:hAnsi="微軟正黑體"/>
                <w:noProof/>
                <w:webHidden/>
                <w:sz w:val="28"/>
                <w:szCs w:val="28"/>
              </w:rPr>
              <w:fldChar w:fldCharType="begin"/>
            </w:r>
            <w:r w:rsidR="00002334" w:rsidRPr="004329C0">
              <w:rPr>
                <w:rFonts w:ascii="微軟正黑體" w:eastAsia="微軟正黑體" w:hAnsi="微軟正黑體"/>
                <w:noProof/>
                <w:webHidden/>
                <w:sz w:val="28"/>
                <w:szCs w:val="28"/>
              </w:rPr>
              <w:instrText xml:space="preserve"> PAGEREF _Toc457314249 \h </w:instrText>
            </w:r>
            <w:r w:rsidR="00002334" w:rsidRPr="004329C0">
              <w:rPr>
                <w:rFonts w:ascii="微軟正黑體" w:eastAsia="微軟正黑體" w:hAnsi="微軟正黑體"/>
                <w:noProof/>
                <w:webHidden/>
                <w:sz w:val="28"/>
                <w:szCs w:val="28"/>
              </w:rPr>
            </w:r>
            <w:r w:rsidR="00002334" w:rsidRPr="004329C0">
              <w:rPr>
                <w:rFonts w:ascii="微軟正黑體" w:eastAsia="微軟正黑體" w:hAnsi="微軟正黑體"/>
                <w:noProof/>
                <w:webHidden/>
                <w:sz w:val="28"/>
                <w:szCs w:val="28"/>
              </w:rPr>
              <w:fldChar w:fldCharType="separate"/>
            </w:r>
            <w:r w:rsidR="008C5881">
              <w:rPr>
                <w:rFonts w:ascii="微軟正黑體" w:eastAsia="微軟正黑體" w:hAnsi="微軟正黑體"/>
                <w:noProof/>
                <w:webHidden/>
                <w:sz w:val="28"/>
                <w:szCs w:val="28"/>
              </w:rPr>
              <w:t>1</w:t>
            </w:r>
            <w:r w:rsidR="00002334" w:rsidRPr="004329C0">
              <w:rPr>
                <w:rFonts w:ascii="微軟正黑體" w:eastAsia="微軟正黑體" w:hAnsi="微軟正黑體"/>
                <w:noProof/>
                <w:webHidden/>
                <w:sz w:val="28"/>
                <w:szCs w:val="28"/>
              </w:rPr>
              <w:fldChar w:fldCharType="end"/>
            </w:r>
          </w:hyperlink>
        </w:p>
        <w:p w:rsidR="00002334" w:rsidRPr="004329C0" w:rsidRDefault="00556C86" w:rsidP="009C74E8">
          <w:pPr>
            <w:pStyle w:val="2"/>
            <w:spacing w:line="680" w:lineRule="exact"/>
            <w:ind w:left="454" w:hanging="168"/>
            <w:rPr>
              <w:rFonts w:ascii="微軟正黑體" w:eastAsia="微軟正黑體" w:hAnsi="微軟正黑體"/>
              <w:noProof/>
              <w:sz w:val="28"/>
              <w:szCs w:val="28"/>
            </w:rPr>
          </w:pPr>
          <w:hyperlink w:anchor="_Toc457314250" w:history="1">
            <w:r w:rsidR="00002334" w:rsidRPr="004329C0">
              <w:rPr>
                <w:rStyle w:val="a7"/>
                <w:rFonts w:ascii="微軟正黑體" w:eastAsia="微軟正黑體" w:hAnsi="微軟正黑體"/>
                <w:noProof/>
                <w:color w:val="auto"/>
                <w:sz w:val="28"/>
                <w:szCs w:val="28"/>
              </w:rPr>
              <w:t>二、</w:t>
            </w:r>
            <w:r w:rsidR="00002334" w:rsidRPr="004329C0">
              <w:rPr>
                <w:rFonts w:ascii="微軟正黑體" w:eastAsia="微軟正黑體" w:hAnsi="微軟正黑體"/>
                <w:noProof/>
                <w:sz w:val="28"/>
                <w:szCs w:val="28"/>
              </w:rPr>
              <w:tab/>
            </w:r>
            <w:r w:rsidR="00002334" w:rsidRPr="004329C0">
              <w:rPr>
                <w:rStyle w:val="a7"/>
                <w:rFonts w:ascii="微軟正黑體" w:eastAsia="微軟正黑體" w:hAnsi="微軟正黑體"/>
                <w:noProof/>
                <w:color w:val="auto"/>
                <w:sz w:val="28"/>
                <w:szCs w:val="28"/>
              </w:rPr>
              <w:t>經費編列與支用情形</w:t>
            </w:r>
            <w:r w:rsidR="00002334" w:rsidRPr="004329C0">
              <w:rPr>
                <w:rFonts w:ascii="微軟正黑體" w:eastAsia="微軟正黑體" w:hAnsi="微軟正黑體"/>
                <w:noProof/>
                <w:webHidden/>
                <w:sz w:val="28"/>
                <w:szCs w:val="28"/>
              </w:rPr>
              <w:tab/>
            </w:r>
            <w:r w:rsidR="00002334" w:rsidRPr="004329C0">
              <w:rPr>
                <w:rFonts w:ascii="微軟正黑體" w:eastAsia="微軟正黑體" w:hAnsi="微軟正黑體"/>
                <w:noProof/>
                <w:webHidden/>
                <w:sz w:val="28"/>
                <w:szCs w:val="28"/>
              </w:rPr>
              <w:fldChar w:fldCharType="begin"/>
            </w:r>
            <w:r w:rsidR="00002334" w:rsidRPr="004329C0">
              <w:rPr>
                <w:rFonts w:ascii="微軟正黑體" w:eastAsia="微軟正黑體" w:hAnsi="微軟正黑體"/>
                <w:noProof/>
                <w:webHidden/>
                <w:sz w:val="28"/>
                <w:szCs w:val="28"/>
              </w:rPr>
              <w:instrText xml:space="preserve"> PAGEREF _Toc457314250 \h </w:instrText>
            </w:r>
            <w:r w:rsidR="00002334" w:rsidRPr="004329C0">
              <w:rPr>
                <w:rFonts w:ascii="微軟正黑體" w:eastAsia="微軟正黑體" w:hAnsi="微軟正黑體"/>
                <w:noProof/>
                <w:webHidden/>
                <w:sz w:val="28"/>
                <w:szCs w:val="28"/>
              </w:rPr>
            </w:r>
            <w:r w:rsidR="00002334" w:rsidRPr="004329C0">
              <w:rPr>
                <w:rFonts w:ascii="微軟正黑體" w:eastAsia="微軟正黑體" w:hAnsi="微軟正黑體"/>
                <w:noProof/>
                <w:webHidden/>
                <w:sz w:val="28"/>
                <w:szCs w:val="28"/>
              </w:rPr>
              <w:fldChar w:fldCharType="separate"/>
            </w:r>
            <w:r w:rsidR="008C5881">
              <w:rPr>
                <w:rFonts w:ascii="微軟正黑體" w:eastAsia="微軟正黑體" w:hAnsi="微軟正黑體"/>
                <w:noProof/>
                <w:webHidden/>
                <w:sz w:val="28"/>
                <w:szCs w:val="28"/>
              </w:rPr>
              <w:t>5</w:t>
            </w:r>
            <w:r w:rsidR="00002334" w:rsidRPr="004329C0">
              <w:rPr>
                <w:rFonts w:ascii="微軟正黑體" w:eastAsia="微軟正黑體" w:hAnsi="微軟正黑體"/>
                <w:noProof/>
                <w:webHidden/>
                <w:sz w:val="28"/>
                <w:szCs w:val="28"/>
              </w:rPr>
              <w:fldChar w:fldCharType="end"/>
            </w:r>
          </w:hyperlink>
        </w:p>
        <w:p w:rsidR="00002334" w:rsidRPr="004329C0" w:rsidRDefault="00556C86" w:rsidP="009C74E8">
          <w:pPr>
            <w:pStyle w:val="2"/>
            <w:spacing w:line="680" w:lineRule="exact"/>
            <w:ind w:left="454" w:hanging="168"/>
            <w:rPr>
              <w:rFonts w:ascii="微軟正黑體" w:eastAsia="微軟正黑體" w:hAnsi="微軟正黑體"/>
              <w:noProof/>
              <w:sz w:val="28"/>
              <w:szCs w:val="28"/>
            </w:rPr>
          </w:pPr>
          <w:hyperlink w:anchor="_Toc457314251" w:history="1">
            <w:r w:rsidR="00002334" w:rsidRPr="004329C0">
              <w:rPr>
                <w:rStyle w:val="a7"/>
                <w:rFonts w:ascii="微軟正黑體" w:eastAsia="微軟正黑體" w:hAnsi="微軟正黑體"/>
                <w:noProof/>
                <w:color w:val="auto"/>
                <w:sz w:val="28"/>
                <w:szCs w:val="28"/>
              </w:rPr>
              <w:t>三、</w:t>
            </w:r>
            <w:r w:rsidR="00002334" w:rsidRPr="004329C0">
              <w:rPr>
                <w:rFonts w:ascii="微軟正黑體" w:eastAsia="微軟正黑體" w:hAnsi="微軟正黑體"/>
                <w:noProof/>
                <w:sz w:val="28"/>
                <w:szCs w:val="28"/>
              </w:rPr>
              <w:tab/>
            </w:r>
            <w:r w:rsidR="00002334" w:rsidRPr="004329C0">
              <w:rPr>
                <w:rStyle w:val="a7"/>
                <w:rFonts w:ascii="微軟正黑體" w:eastAsia="微軟正黑體" w:hAnsi="微軟正黑體"/>
                <w:noProof/>
                <w:color w:val="auto"/>
                <w:sz w:val="28"/>
                <w:szCs w:val="28"/>
              </w:rPr>
              <w:t>推動策略與措施執行成果統計</w:t>
            </w:r>
            <w:r w:rsidR="00002334" w:rsidRPr="004329C0">
              <w:rPr>
                <w:rFonts w:ascii="微軟正黑體" w:eastAsia="微軟正黑體" w:hAnsi="微軟正黑體"/>
                <w:noProof/>
                <w:webHidden/>
                <w:sz w:val="28"/>
                <w:szCs w:val="28"/>
              </w:rPr>
              <w:tab/>
            </w:r>
            <w:r w:rsidR="00002334" w:rsidRPr="004329C0">
              <w:rPr>
                <w:rFonts w:ascii="微軟正黑體" w:eastAsia="微軟正黑體" w:hAnsi="微軟正黑體"/>
                <w:noProof/>
                <w:webHidden/>
                <w:sz w:val="28"/>
                <w:szCs w:val="28"/>
              </w:rPr>
              <w:fldChar w:fldCharType="begin"/>
            </w:r>
            <w:r w:rsidR="00002334" w:rsidRPr="004329C0">
              <w:rPr>
                <w:rFonts w:ascii="微軟正黑體" w:eastAsia="微軟正黑體" w:hAnsi="微軟正黑體"/>
                <w:noProof/>
                <w:webHidden/>
                <w:sz w:val="28"/>
                <w:szCs w:val="28"/>
              </w:rPr>
              <w:instrText xml:space="preserve"> PAGEREF _Toc457314251 \h </w:instrText>
            </w:r>
            <w:r w:rsidR="00002334" w:rsidRPr="004329C0">
              <w:rPr>
                <w:rFonts w:ascii="微軟正黑體" w:eastAsia="微軟正黑體" w:hAnsi="微軟正黑體"/>
                <w:noProof/>
                <w:webHidden/>
                <w:sz w:val="28"/>
                <w:szCs w:val="28"/>
              </w:rPr>
            </w:r>
            <w:r w:rsidR="00002334" w:rsidRPr="004329C0">
              <w:rPr>
                <w:rFonts w:ascii="微軟正黑體" w:eastAsia="微軟正黑體" w:hAnsi="微軟正黑體"/>
                <w:noProof/>
                <w:webHidden/>
                <w:sz w:val="28"/>
                <w:szCs w:val="28"/>
              </w:rPr>
              <w:fldChar w:fldCharType="separate"/>
            </w:r>
            <w:r w:rsidR="008C5881">
              <w:rPr>
                <w:rFonts w:ascii="微軟正黑體" w:eastAsia="微軟正黑體" w:hAnsi="微軟正黑體"/>
                <w:noProof/>
                <w:webHidden/>
                <w:sz w:val="28"/>
                <w:szCs w:val="28"/>
              </w:rPr>
              <w:t>6</w:t>
            </w:r>
            <w:r w:rsidR="00002334" w:rsidRPr="004329C0">
              <w:rPr>
                <w:rFonts w:ascii="微軟正黑體" w:eastAsia="微軟正黑體" w:hAnsi="微軟正黑體"/>
                <w:noProof/>
                <w:webHidden/>
                <w:sz w:val="28"/>
                <w:szCs w:val="28"/>
              </w:rPr>
              <w:fldChar w:fldCharType="end"/>
            </w:r>
          </w:hyperlink>
        </w:p>
        <w:p w:rsidR="00002334" w:rsidRPr="004329C0" w:rsidRDefault="00556C86" w:rsidP="009C74E8">
          <w:pPr>
            <w:pStyle w:val="11"/>
            <w:spacing w:line="680" w:lineRule="exact"/>
            <w:rPr>
              <w:b w:val="0"/>
            </w:rPr>
          </w:pPr>
          <w:hyperlink w:anchor="_Toc457314252" w:history="1">
            <w:r w:rsidR="00002334" w:rsidRPr="004329C0">
              <w:rPr>
                <w:rStyle w:val="a7"/>
                <w:color w:val="auto"/>
              </w:rPr>
              <w:t>參、</w:t>
            </w:r>
            <w:r w:rsidR="00002334" w:rsidRPr="004329C0">
              <w:rPr>
                <w:b w:val="0"/>
              </w:rPr>
              <w:tab/>
            </w:r>
            <w:r w:rsidR="00002334" w:rsidRPr="004329C0">
              <w:rPr>
                <w:rStyle w:val="a7"/>
                <w:color w:val="auto"/>
              </w:rPr>
              <w:t>105年1至6月亮點項目執行成效</w:t>
            </w:r>
            <w:r w:rsidR="00002334" w:rsidRPr="004329C0">
              <w:rPr>
                <w:webHidden/>
              </w:rPr>
              <w:tab/>
            </w:r>
            <w:r w:rsidR="00002334" w:rsidRPr="004329C0">
              <w:rPr>
                <w:webHidden/>
              </w:rPr>
              <w:fldChar w:fldCharType="begin"/>
            </w:r>
            <w:r w:rsidR="00002334" w:rsidRPr="004329C0">
              <w:rPr>
                <w:webHidden/>
              </w:rPr>
              <w:instrText xml:space="preserve"> PAGEREF _Toc457314252 \h </w:instrText>
            </w:r>
            <w:r w:rsidR="00002334" w:rsidRPr="004329C0">
              <w:rPr>
                <w:webHidden/>
              </w:rPr>
            </w:r>
            <w:r w:rsidR="00002334" w:rsidRPr="004329C0">
              <w:rPr>
                <w:webHidden/>
              </w:rPr>
              <w:fldChar w:fldCharType="separate"/>
            </w:r>
            <w:r w:rsidR="008C5881">
              <w:rPr>
                <w:webHidden/>
              </w:rPr>
              <w:t>9</w:t>
            </w:r>
            <w:r w:rsidR="00002334" w:rsidRPr="004329C0">
              <w:rPr>
                <w:webHidden/>
              </w:rPr>
              <w:fldChar w:fldCharType="end"/>
            </w:r>
          </w:hyperlink>
        </w:p>
        <w:p w:rsidR="00002334" w:rsidRPr="004329C0" w:rsidRDefault="00556C86" w:rsidP="009C74E8">
          <w:pPr>
            <w:pStyle w:val="2"/>
            <w:spacing w:line="680" w:lineRule="exact"/>
            <w:ind w:left="454" w:hanging="168"/>
            <w:rPr>
              <w:rFonts w:ascii="微軟正黑體" w:eastAsia="微軟正黑體" w:hAnsi="微軟正黑體"/>
              <w:noProof/>
              <w:sz w:val="28"/>
              <w:szCs w:val="28"/>
            </w:rPr>
          </w:pPr>
          <w:hyperlink w:anchor="_Toc457314253" w:history="1">
            <w:r w:rsidR="00002334" w:rsidRPr="004329C0">
              <w:rPr>
                <w:rStyle w:val="a7"/>
                <w:rFonts w:ascii="微軟正黑體" w:eastAsia="微軟正黑體" w:hAnsi="微軟正黑體"/>
                <w:noProof/>
                <w:color w:val="auto"/>
                <w:sz w:val="28"/>
                <w:szCs w:val="28"/>
              </w:rPr>
              <w:t>一、</w:t>
            </w:r>
            <w:r w:rsidR="00002334" w:rsidRPr="004329C0">
              <w:rPr>
                <w:rFonts w:ascii="微軟正黑體" w:eastAsia="微軟正黑體" w:hAnsi="微軟正黑體"/>
                <w:noProof/>
                <w:sz w:val="28"/>
                <w:szCs w:val="28"/>
              </w:rPr>
              <w:tab/>
            </w:r>
            <w:r w:rsidR="00002334" w:rsidRPr="004329C0">
              <w:rPr>
                <w:rStyle w:val="a7"/>
                <w:rFonts w:ascii="微軟正黑體" w:eastAsia="微軟正黑體" w:hAnsi="微軟正黑體"/>
                <w:noProof/>
                <w:color w:val="auto"/>
                <w:sz w:val="28"/>
                <w:szCs w:val="28"/>
              </w:rPr>
              <w:t>落實推動「培訓產業創新暨人力加值計畫」</w:t>
            </w:r>
            <w:r w:rsidR="00002334" w:rsidRPr="004329C0">
              <w:rPr>
                <w:rFonts w:ascii="微軟正黑體" w:eastAsia="微軟正黑體" w:hAnsi="微軟正黑體"/>
                <w:noProof/>
                <w:webHidden/>
                <w:sz w:val="28"/>
                <w:szCs w:val="28"/>
              </w:rPr>
              <w:tab/>
            </w:r>
            <w:r w:rsidR="00002334" w:rsidRPr="004329C0">
              <w:rPr>
                <w:rFonts w:ascii="微軟正黑體" w:eastAsia="微軟正黑體" w:hAnsi="微軟正黑體"/>
                <w:noProof/>
                <w:webHidden/>
                <w:sz w:val="28"/>
                <w:szCs w:val="28"/>
              </w:rPr>
              <w:fldChar w:fldCharType="begin"/>
            </w:r>
            <w:r w:rsidR="00002334" w:rsidRPr="004329C0">
              <w:rPr>
                <w:rFonts w:ascii="微軟正黑體" w:eastAsia="微軟正黑體" w:hAnsi="微軟正黑體"/>
                <w:noProof/>
                <w:webHidden/>
                <w:sz w:val="28"/>
                <w:szCs w:val="28"/>
              </w:rPr>
              <w:instrText xml:space="preserve"> PAGEREF _Toc457314253 \h </w:instrText>
            </w:r>
            <w:r w:rsidR="00002334" w:rsidRPr="004329C0">
              <w:rPr>
                <w:rFonts w:ascii="微軟正黑體" w:eastAsia="微軟正黑體" w:hAnsi="微軟正黑體"/>
                <w:noProof/>
                <w:webHidden/>
                <w:sz w:val="28"/>
                <w:szCs w:val="28"/>
              </w:rPr>
            </w:r>
            <w:r w:rsidR="00002334" w:rsidRPr="004329C0">
              <w:rPr>
                <w:rFonts w:ascii="微軟正黑體" w:eastAsia="微軟正黑體" w:hAnsi="微軟正黑體"/>
                <w:noProof/>
                <w:webHidden/>
                <w:sz w:val="28"/>
                <w:szCs w:val="28"/>
              </w:rPr>
              <w:fldChar w:fldCharType="separate"/>
            </w:r>
            <w:r w:rsidR="008C5881">
              <w:rPr>
                <w:rFonts w:ascii="微軟正黑體" w:eastAsia="微軟正黑體" w:hAnsi="微軟正黑體"/>
                <w:noProof/>
                <w:webHidden/>
                <w:sz w:val="28"/>
                <w:szCs w:val="28"/>
              </w:rPr>
              <w:t>9</w:t>
            </w:r>
            <w:r w:rsidR="00002334" w:rsidRPr="004329C0">
              <w:rPr>
                <w:rFonts w:ascii="微軟正黑體" w:eastAsia="微軟正黑體" w:hAnsi="微軟正黑體"/>
                <w:noProof/>
                <w:webHidden/>
                <w:sz w:val="28"/>
                <w:szCs w:val="28"/>
              </w:rPr>
              <w:fldChar w:fldCharType="end"/>
            </w:r>
          </w:hyperlink>
        </w:p>
        <w:p w:rsidR="00002334" w:rsidRPr="004329C0" w:rsidRDefault="00556C86" w:rsidP="009C74E8">
          <w:pPr>
            <w:pStyle w:val="2"/>
            <w:spacing w:line="680" w:lineRule="exact"/>
            <w:ind w:left="454" w:hanging="168"/>
            <w:rPr>
              <w:rFonts w:ascii="微軟正黑體" w:eastAsia="微軟正黑體" w:hAnsi="微軟正黑體"/>
              <w:noProof/>
              <w:sz w:val="28"/>
              <w:szCs w:val="28"/>
            </w:rPr>
          </w:pPr>
          <w:hyperlink w:anchor="_Toc457314254" w:history="1">
            <w:r w:rsidR="00002334" w:rsidRPr="004329C0">
              <w:rPr>
                <w:rStyle w:val="a7"/>
                <w:rFonts w:ascii="微軟正黑體" w:eastAsia="微軟正黑體" w:hAnsi="微軟正黑體"/>
                <w:noProof/>
                <w:color w:val="auto"/>
                <w:sz w:val="28"/>
                <w:szCs w:val="28"/>
              </w:rPr>
              <w:t>二、</w:t>
            </w:r>
            <w:r w:rsidR="00002334" w:rsidRPr="004329C0">
              <w:rPr>
                <w:rFonts w:ascii="微軟正黑體" w:eastAsia="微軟正黑體" w:hAnsi="微軟正黑體"/>
                <w:noProof/>
                <w:sz w:val="28"/>
                <w:szCs w:val="28"/>
              </w:rPr>
              <w:tab/>
            </w:r>
            <w:r w:rsidR="00002334" w:rsidRPr="004329C0">
              <w:rPr>
                <w:rStyle w:val="a7"/>
                <w:rFonts w:ascii="微軟正黑體" w:eastAsia="微軟正黑體" w:hAnsi="微軟正黑體"/>
                <w:noProof/>
                <w:color w:val="auto"/>
                <w:sz w:val="28"/>
                <w:szCs w:val="28"/>
              </w:rPr>
              <w:t>促進培訓機構引進國際課程及認證</w:t>
            </w:r>
            <w:r w:rsidR="00002334" w:rsidRPr="004329C0">
              <w:rPr>
                <w:rFonts w:ascii="微軟正黑體" w:eastAsia="微軟正黑體" w:hAnsi="微軟正黑體"/>
                <w:noProof/>
                <w:webHidden/>
                <w:sz w:val="28"/>
                <w:szCs w:val="28"/>
              </w:rPr>
              <w:tab/>
            </w:r>
            <w:r w:rsidR="00002334" w:rsidRPr="004329C0">
              <w:rPr>
                <w:rFonts w:ascii="微軟正黑體" w:eastAsia="微軟正黑體" w:hAnsi="微軟正黑體"/>
                <w:noProof/>
                <w:webHidden/>
                <w:sz w:val="28"/>
                <w:szCs w:val="28"/>
              </w:rPr>
              <w:fldChar w:fldCharType="begin"/>
            </w:r>
            <w:r w:rsidR="00002334" w:rsidRPr="004329C0">
              <w:rPr>
                <w:rFonts w:ascii="微軟正黑體" w:eastAsia="微軟正黑體" w:hAnsi="微軟正黑體"/>
                <w:noProof/>
                <w:webHidden/>
                <w:sz w:val="28"/>
                <w:szCs w:val="28"/>
              </w:rPr>
              <w:instrText xml:space="preserve"> PAGEREF _Toc457314254 \h </w:instrText>
            </w:r>
            <w:r w:rsidR="00002334" w:rsidRPr="004329C0">
              <w:rPr>
                <w:rFonts w:ascii="微軟正黑體" w:eastAsia="微軟正黑體" w:hAnsi="微軟正黑體"/>
                <w:noProof/>
                <w:webHidden/>
                <w:sz w:val="28"/>
                <w:szCs w:val="28"/>
              </w:rPr>
            </w:r>
            <w:r w:rsidR="00002334" w:rsidRPr="004329C0">
              <w:rPr>
                <w:rFonts w:ascii="微軟正黑體" w:eastAsia="微軟正黑體" w:hAnsi="微軟正黑體"/>
                <w:noProof/>
                <w:webHidden/>
                <w:sz w:val="28"/>
                <w:szCs w:val="28"/>
              </w:rPr>
              <w:fldChar w:fldCharType="separate"/>
            </w:r>
            <w:r w:rsidR="008C5881">
              <w:rPr>
                <w:rFonts w:ascii="微軟正黑體" w:eastAsia="微軟正黑體" w:hAnsi="微軟正黑體"/>
                <w:noProof/>
                <w:webHidden/>
                <w:sz w:val="28"/>
                <w:szCs w:val="28"/>
              </w:rPr>
              <w:t>9</w:t>
            </w:r>
            <w:r w:rsidR="00002334" w:rsidRPr="004329C0">
              <w:rPr>
                <w:rFonts w:ascii="微軟正黑體" w:eastAsia="微軟正黑體" w:hAnsi="微軟正黑體"/>
                <w:noProof/>
                <w:webHidden/>
                <w:sz w:val="28"/>
                <w:szCs w:val="28"/>
              </w:rPr>
              <w:fldChar w:fldCharType="end"/>
            </w:r>
          </w:hyperlink>
        </w:p>
        <w:p w:rsidR="00002334" w:rsidRPr="004329C0" w:rsidRDefault="00556C86" w:rsidP="009C74E8">
          <w:pPr>
            <w:pStyle w:val="11"/>
            <w:spacing w:line="680" w:lineRule="exact"/>
            <w:rPr>
              <w:b w:val="0"/>
            </w:rPr>
          </w:pPr>
          <w:hyperlink w:anchor="_Toc457314255" w:history="1">
            <w:r w:rsidR="00002334" w:rsidRPr="004329C0">
              <w:rPr>
                <w:rStyle w:val="a7"/>
                <w:color w:val="auto"/>
              </w:rPr>
              <w:t>肆、</w:t>
            </w:r>
            <w:r w:rsidR="00002334" w:rsidRPr="004329C0">
              <w:rPr>
                <w:b w:val="0"/>
              </w:rPr>
              <w:tab/>
            </w:r>
            <w:r w:rsidR="00002334" w:rsidRPr="004329C0">
              <w:rPr>
                <w:rStyle w:val="a7"/>
                <w:color w:val="auto"/>
              </w:rPr>
              <w:t>方案執行檢討及管考建議</w:t>
            </w:r>
            <w:r w:rsidR="00002334" w:rsidRPr="004329C0">
              <w:rPr>
                <w:webHidden/>
              </w:rPr>
              <w:tab/>
            </w:r>
            <w:r w:rsidR="00002334" w:rsidRPr="004329C0">
              <w:rPr>
                <w:webHidden/>
              </w:rPr>
              <w:fldChar w:fldCharType="begin"/>
            </w:r>
            <w:r w:rsidR="00002334" w:rsidRPr="004329C0">
              <w:rPr>
                <w:webHidden/>
              </w:rPr>
              <w:instrText xml:space="preserve"> PAGEREF _Toc457314255 \h </w:instrText>
            </w:r>
            <w:r w:rsidR="00002334" w:rsidRPr="004329C0">
              <w:rPr>
                <w:webHidden/>
              </w:rPr>
            </w:r>
            <w:r w:rsidR="00002334" w:rsidRPr="004329C0">
              <w:rPr>
                <w:webHidden/>
              </w:rPr>
              <w:fldChar w:fldCharType="separate"/>
            </w:r>
            <w:r w:rsidR="008C5881">
              <w:rPr>
                <w:webHidden/>
              </w:rPr>
              <w:t>10</w:t>
            </w:r>
            <w:r w:rsidR="00002334" w:rsidRPr="004329C0">
              <w:rPr>
                <w:webHidden/>
              </w:rPr>
              <w:fldChar w:fldCharType="end"/>
            </w:r>
          </w:hyperlink>
        </w:p>
        <w:p w:rsidR="009B3AD9" w:rsidRPr="004329C0" w:rsidRDefault="00A16DE0" w:rsidP="009C74E8">
          <w:pPr>
            <w:spacing w:line="680" w:lineRule="exact"/>
            <w:jc w:val="both"/>
            <w:rPr>
              <w:rFonts w:ascii="微軟正黑體" w:eastAsia="微軟正黑體" w:hAnsi="微軟正黑體"/>
              <w:b/>
              <w:bCs/>
              <w:sz w:val="28"/>
              <w:szCs w:val="28"/>
              <w:lang w:val="zh-TW"/>
            </w:rPr>
          </w:pPr>
          <w:r w:rsidRPr="004329C0">
            <w:rPr>
              <w:rFonts w:ascii="微軟正黑體" w:eastAsia="微軟正黑體" w:hAnsi="微軟正黑體"/>
              <w:b/>
              <w:bCs/>
              <w:sz w:val="28"/>
              <w:szCs w:val="28"/>
              <w:lang w:val="zh-TW"/>
            </w:rPr>
            <w:fldChar w:fldCharType="end"/>
          </w:r>
        </w:p>
        <w:p w:rsidR="00C360C3" w:rsidRPr="004329C0" w:rsidRDefault="009B3AD9" w:rsidP="009C74E8">
          <w:pPr>
            <w:spacing w:line="600" w:lineRule="exact"/>
            <w:ind w:left="980" w:hangingChars="350" w:hanging="980"/>
            <w:jc w:val="both"/>
            <w:rPr>
              <w:rFonts w:ascii="微軟正黑體" w:eastAsia="微軟正黑體" w:hAnsi="微軟正黑體"/>
              <w:b/>
              <w:bCs/>
              <w:sz w:val="28"/>
              <w:szCs w:val="28"/>
            </w:rPr>
          </w:pPr>
          <w:r w:rsidRPr="004329C0">
            <w:rPr>
              <w:rFonts w:ascii="微軟正黑體" w:eastAsia="微軟正黑體" w:hAnsi="微軟正黑體"/>
              <w:b/>
              <w:bCs/>
              <w:sz w:val="28"/>
              <w:szCs w:val="28"/>
              <w:lang w:val="zh-TW"/>
            </w:rPr>
            <w:t>附</w:t>
          </w:r>
          <w:r w:rsidR="003268C0" w:rsidRPr="004329C0">
            <w:rPr>
              <w:rFonts w:ascii="微軟正黑體" w:eastAsia="微軟正黑體" w:hAnsi="微軟正黑體"/>
              <w:b/>
              <w:bCs/>
              <w:sz w:val="28"/>
              <w:szCs w:val="28"/>
              <w:lang w:val="zh-TW"/>
            </w:rPr>
            <w:t>表</w:t>
          </w:r>
          <w:r w:rsidR="004C2B5C" w:rsidRPr="004329C0">
            <w:rPr>
              <w:rFonts w:ascii="微軟正黑體" w:eastAsia="微軟正黑體" w:hAnsi="微軟正黑體"/>
              <w:b/>
              <w:bCs/>
              <w:sz w:val="28"/>
              <w:szCs w:val="28"/>
              <w:lang w:val="zh-TW"/>
            </w:rPr>
            <w:t>1</w:t>
          </w:r>
          <w:r w:rsidR="00C360C3" w:rsidRPr="004329C0">
            <w:rPr>
              <w:rFonts w:ascii="微軟正黑體" w:eastAsia="微軟正黑體" w:hAnsi="微軟正黑體"/>
              <w:b/>
              <w:bCs/>
              <w:sz w:val="28"/>
              <w:szCs w:val="28"/>
              <w:lang w:val="zh-TW"/>
            </w:rPr>
            <w:t xml:space="preserve"> </w:t>
          </w:r>
          <w:r w:rsidR="00C360C3" w:rsidRPr="004329C0">
            <w:rPr>
              <w:rFonts w:ascii="微軟正黑體" w:eastAsia="微軟正黑體" w:hAnsi="微軟正黑體"/>
              <w:b/>
              <w:sz w:val="28"/>
              <w:szCs w:val="28"/>
            </w:rPr>
            <w:t>「人力加值培訓產業發展方案」</w:t>
          </w:r>
          <w:r w:rsidR="00395C60" w:rsidRPr="004329C0">
            <w:rPr>
              <w:rFonts w:ascii="微軟正黑體" w:eastAsia="微軟正黑體" w:hAnsi="微軟正黑體"/>
              <w:b/>
              <w:bCs/>
              <w:sz w:val="28"/>
              <w:szCs w:val="28"/>
              <w:lang w:val="zh-TW"/>
            </w:rPr>
            <w:t>105年預計辦理工作及績效指標修正表</w:t>
          </w:r>
        </w:p>
        <w:p w:rsidR="004C2B5C" w:rsidRPr="004329C0" w:rsidRDefault="004C2B5C" w:rsidP="009C74E8">
          <w:pPr>
            <w:spacing w:line="600" w:lineRule="exact"/>
            <w:ind w:left="980" w:hangingChars="350" w:hanging="980"/>
            <w:jc w:val="both"/>
            <w:rPr>
              <w:rFonts w:ascii="微軟正黑體" w:eastAsia="微軟正黑體" w:hAnsi="微軟正黑體"/>
              <w:b/>
              <w:bCs/>
              <w:sz w:val="28"/>
              <w:szCs w:val="28"/>
              <w:lang w:val="zh-TW"/>
            </w:rPr>
          </w:pPr>
          <w:r w:rsidRPr="004329C0">
            <w:rPr>
              <w:rFonts w:ascii="微軟正黑體" w:eastAsia="微軟正黑體" w:hAnsi="微軟正黑體"/>
              <w:b/>
              <w:bCs/>
              <w:sz w:val="28"/>
              <w:szCs w:val="28"/>
              <w:lang w:val="zh-TW"/>
            </w:rPr>
            <w:t>附表2 「人力加值培訓產業發展方案」</w:t>
          </w:r>
          <w:r w:rsidR="00395C60" w:rsidRPr="004329C0">
            <w:rPr>
              <w:rFonts w:ascii="微軟正黑體" w:eastAsia="微軟正黑體" w:hAnsi="微軟正黑體"/>
              <w:b/>
              <w:bCs/>
              <w:sz w:val="28"/>
              <w:szCs w:val="28"/>
            </w:rPr>
            <w:t>105年1至6月執行情形</w:t>
          </w:r>
          <w:proofErr w:type="gramStart"/>
          <w:r w:rsidR="00395C60" w:rsidRPr="004329C0">
            <w:rPr>
              <w:rFonts w:ascii="微軟正黑體" w:eastAsia="微軟正黑體" w:hAnsi="微軟正黑體"/>
              <w:b/>
              <w:bCs/>
              <w:sz w:val="28"/>
              <w:szCs w:val="28"/>
            </w:rPr>
            <w:t>填辦表</w:t>
          </w:r>
          <w:proofErr w:type="gramEnd"/>
        </w:p>
        <w:p w:rsidR="007D1C8F" w:rsidRPr="004329C0" w:rsidRDefault="007D1C8F" w:rsidP="000D3212">
          <w:pPr>
            <w:spacing w:line="600" w:lineRule="exact"/>
            <w:jc w:val="both"/>
            <w:rPr>
              <w:rFonts w:ascii="微軟正黑體" w:eastAsia="微軟正黑體" w:hAnsi="微軟正黑體"/>
              <w:b/>
              <w:bCs/>
              <w:sz w:val="28"/>
              <w:szCs w:val="28"/>
            </w:rPr>
          </w:pPr>
        </w:p>
        <w:p w:rsidR="007D1C8F" w:rsidRPr="004329C0" w:rsidRDefault="007D1C8F" w:rsidP="000D3212">
          <w:pPr>
            <w:spacing w:line="600" w:lineRule="exact"/>
            <w:jc w:val="both"/>
            <w:rPr>
              <w:rFonts w:ascii="微軟正黑體" w:eastAsia="微軟正黑體" w:hAnsi="微軟正黑體"/>
              <w:b/>
              <w:bCs/>
              <w:sz w:val="28"/>
              <w:szCs w:val="28"/>
            </w:rPr>
          </w:pPr>
        </w:p>
        <w:p w:rsidR="007D1C8F" w:rsidRPr="004329C0" w:rsidRDefault="007D1C8F" w:rsidP="000D3212">
          <w:pPr>
            <w:spacing w:line="600" w:lineRule="exact"/>
            <w:jc w:val="both"/>
            <w:rPr>
              <w:rFonts w:ascii="微軟正黑體" w:eastAsia="微軟正黑體" w:hAnsi="微軟正黑體"/>
              <w:b/>
              <w:bCs/>
              <w:sz w:val="28"/>
              <w:szCs w:val="28"/>
            </w:rPr>
          </w:pPr>
        </w:p>
        <w:p w:rsidR="007D1C8F" w:rsidRPr="004329C0" w:rsidRDefault="007D1C8F" w:rsidP="005A4D3F">
          <w:pPr>
            <w:spacing w:line="480" w:lineRule="exact"/>
            <w:jc w:val="both"/>
            <w:rPr>
              <w:rFonts w:ascii="微軟正黑體" w:eastAsia="微軟正黑體" w:hAnsi="微軟正黑體"/>
              <w:b/>
              <w:bCs/>
              <w:sz w:val="28"/>
              <w:szCs w:val="28"/>
            </w:rPr>
          </w:pPr>
        </w:p>
        <w:p w:rsidR="00A16DE0" w:rsidRPr="004329C0" w:rsidRDefault="00C360C3" w:rsidP="005A4D3F">
          <w:pPr>
            <w:spacing w:line="480" w:lineRule="exact"/>
            <w:jc w:val="both"/>
            <w:rPr>
              <w:rFonts w:ascii="微軟正黑體" w:eastAsia="微軟正黑體" w:hAnsi="微軟正黑體"/>
              <w:sz w:val="28"/>
              <w:szCs w:val="28"/>
            </w:rPr>
          </w:pPr>
          <w:r w:rsidRPr="004329C0">
            <w:rPr>
              <w:rFonts w:ascii="微軟正黑體" w:eastAsia="微軟正黑體" w:hAnsi="微軟正黑體" w:hint="eastAsia"/>
              <w:b/>
              <w:bCs/>
              <w:sz w:val="28"/>
              <w:szCs w:val="28"/>
            </w:rPr>
            <w:t xml:space="preserve">   </w:t>
          </w:r>
        </w:p>
      </w:sdtContent>
    </w:sdt>
    <w:p w:rsidR="0067657A" w:rsidRPr="004329C0" w:rsidRDefault="0067657A" w:rsidP="005A4D3F">
      <w:pPr>
        <w:spacing w:line="480" w:lineRule="exact"/>
        <w:jc w:val="both"/>
        <w:rPr>
          <w:rFonts w:ascii="微軟正黑體" w:eastAsia="微軟正黑體" w:hAnsi="微軟正黑體"/>
          <w:sz w:val="28"/>
          <w:szCs w:val="28"/>
        </w:rPr>
        <w:sectPr w:rsidR="0067657A" w:rsidRPr="004329C0" w:rsidSect="009342B6">
          <w:pgSz w:w="11906" w:h="16838"/>
          <w:pgMar w:top="1440" w:right="1800" w:bottom="1440" w:left="1800" w:header="851" w:footer="992" w:gutter="0"/>
          <w:pgNumType w:start="0"/>
          <w:cols w:space="425"/>
          <w:titlePg/>
          <w:docGrid w:type="lines" w:linePitch="360"/>
        </w:sectPr>
      </w:pPr>
    </w:p>
    <w:p w:rsidR="00A16DE0" w:rsidRPr="004329C0" w:rsidRDefault="0069711D" w:rsidP="005A4D3F">
      <w:pPr>
        <w:pStyle w:val="a5"/>
        <w:numPr>
          <w:ilvl w:val="0"/>
          <w:numId w:val="1"/>
        </w:numPr>
        <w:spacing w:line="480" w:lineRule="exact"/>
        <w:ind w:leftChars="0" w:left="567" w:hanging="567"/>
        <w:jc w:val="both"/>
        <w:outlineLvl w:val="0"/>
        <w:rPr>
          <w:rFonts w:ascii="微軟正黑體" w:eastAsia="微軟正黑體" w:hAnsi="微軟正黑體"/>
          <w:b/>
          <w:sz w:val="28"/>
          <w:szCs w:val="28"/>
        </w:rPr>
      </w:pPr>
      <w:bookmarkStart w:id="1" w:name="_Toc457314247"/>
      <w:r w:rsidRPr="004329C0">
        <w:rPr>
          <w:rFonts w:ascii="微軟正黑體" w:eastAsia="微軟正黑體" w:hAnsi="微軟正黑體" w:hint="eastAsia"/>
          <w:b/>
          <w:sz w:val="28"/>
          <w:szCs w:val="28"/>
        </w:rPr>
        <w:lastRenderedPageBreak/>
        <w:t>前言</w:t>
      </w:r>
      <w:bookmarkEnd w:id="1"/>
    </w:p>
    <w:p w:rsidR="006E680D" w:rsidRPr="004329C0" w:rsidRDefault="002E529F" w:rsidP="005A4D3F">
      <w:pPr>
        <w:pStyle w:val="a5"/>
        <w:spacing w:beforeLines="50" w:before="180" w:afterLines="50" w:after="180" w:line="480" w:lineRule="exact"/>
        <w:ind w:leftChars="236" w:left="566" w:firstLineChars="202" w:firstLine="566"/>
        <w:jc w:val="both"/>
        <w:rPr>
          <w:rFonts w:ascii="微軟正黑體" w:eastAsia="微軟正黑體" w:hAnsi="微軟正黑體"/>
          <w:sz w:val="28"/>
          <w:szCs w:val="28"/>
        </w:rPr>
      </w:pPr>
      <w:r w:rsidRPr="004329C0">
        <w:rPr>
          <w:rFonts w:ascii="微軟正黑體" w:eastAsia="微軟正黑體" w:hAnsi="微軟正黑體" w:hint="eastAsia"/>
          <w:sz w:val="28"/>
          <w:szCs w:val="28"/>
        </w:rPr>
        <w:t>人才是臺灣從效率轉向創新發展階段</w:t>
      </w:r>
      <w:proofErr w:type="gramStart"/>
      <w:r w:rsidRPr="004329C0">
        <w:rPr>
          <w:rFonts w:ascii="微軟正黑體" w:eastAsia="微軟正黑體" w:hAnsi="微軟正黑體" w:hint="eastAsia"/>
          <w:sz w:val="28"/>
          <w:szCs w:val="28"/>
        </w:rPr>
        <w:t>最</w:t>
      </w:r>
      <w:proofErr w:type="gramEnd"/>
      <w:r w:rsidRPr="004329C0">
        <w:rPr>
          <w:rFonts w:ascii="微軟正黑體" w:eastAsia="微軟正黑體" w:hAnsi="微軟正黑體" w:hint="eastAsia"/>
          <w:sz w:val="28"/>
          <w:szCs w:val="28"/>
        </w:rPr>
        <w:t>關鍵的資源。近年來，由於人口結構快速變化、產業結構面臨轉型，我國正面臨中階人力供給過剩及學用落差等困境，顯示中階人力加值培訓有其急迫性，同時亦可視為人才培訓產業發展之契機。</w:t>
      </w:r>
      <w:r w:rsidR="00905528" w:rsidRPr="004329C0">
        <w:rPr>
          <w:rFonts w:ascii="微軟正黑體" w:eastAsia="微軟正黑體" w:hAnsi="微軟正黑體" w:hint="eastAsia"/>
          <w:sz w:val="28"/>
          <w:szCs w:val="28"/>
        </w:rPr>
        <w:t>國家發展委員</w:t>
      </w:r>
      <w:r w:rsidR="00DB03F4" w:rsidRPr="004329C0">
        <w:rPr>
          <w:rFonts w:ascii="微軟正黑體" w:eastAsia="微軟正黑體" w:hAnsi="微軟正黑體" w:hint="eastAsia"/>
          <w:sz w:val="28"/>
          <w:szCs w:val="28"/>
        </w:rPr>
        <w:t>會</w:t>
      </w:r>
      <w:r w:rsidR="00905528" w:rsidRPr="004329C0">
        <w:rPr>
          <w:rFonts w:ascii="微軟正黑體" w:eastAsia="微軟正黑體" w:hAnsi="微軟正黑體" w:hint="eastAsia"/>
          <w:sz w:val="28"/>
          <w:szCs w:val="28"/>
        </w:rPr>
        <w:t>(以下簡稱本會)</w:t>
      </w:r>
      <w:proofErr w:type="gramStart"/>
      <w:r w:rsidR="00DB03F4" w:rsidRPr="004329C0">
        <w:rPr>
          <w:rFonts w:ascii="微軟正黑體" w:eastAsia="微軟正黑體" w:hAnsi="微軟正黑體" w:hint="eastAsia"/>
          <w:sz w:val="28"/>
          <w:szCs w:val="28"/>
        </w:rPr>
        <w:t>爰研</w:t>
      </w:r>
      <w:proofErr w:type="gramEnd"/>
      <w:r w:rsidR="00DB03F4" w:rsidRPr="004329C0">
        <w:rPr>
          <w:rFonts w:ascii="微軟正黑體" w:eastAsia="微軟正黑體" w:hAnsi="微軟正黑體" w:hint="eastAsia"/>
          <w:sz w:val="28"/>
          <w:szCs w:val="28"/>
        </w:rPr>
        <w:t>擬「人力加值培訓產業發展方案」(以下簡稱本方案)陳報行政院，於103年7月4日奉行政院以院</w:t>
      </w:r>
      <w:proofErr w:type="gramStart"/>
      <w:r w:rsidR="00DB03F4" w:rsidRPr="004329C0">
        <w:rPr>
          <w:rFonts w:ascii="微軟正黑體" w:eastAsia="微軟正黑體" w:hAnsi="微軟正黑體" w:hint="eastAsia"/>
          <w:sz w:val="28"/>
          <w:szCs w:val="28"/>
        </w:rPr>
        <w:t>臺教字</w:t>
      </w:r>
      <w:proofErr w:type="gramEnd"/>
      <w:r w:rsidR="00DB03F4" w:rsidRPr="004329C0">
        <w:rPr>
          <w:rFonts w:ascii="微軟正黑體" w:eastAsia="微軟正黑體" w:hAnsi="微軟正黑體" w:hint="eastAsia"/>
          <w:sz w:val="28"/>
          <w:szCs w:val="28"/>
        </w:rPr>
        <w:t>第1030026501號函核定</w:t>
      </w:r>
      <w:r w:rsidR="00403DD5" w:rsidRPr="004329C0">
        <w:rPr>
          <w:rFonts w:ascii="微軟正黑體" w:eastAsia="微軟正黑體" w:hAnsi="微軟正黑體" w:hint="eastAsia"/>
          <w:sz w:val="28"/>
          <w:szCs w:val="28"/>
        </w:rPr>
        <w:t>，</w:t>
      </w:r>
      <w:r w:rsidR="00403DD5" w:rsidRPr="004329C0">
        <w:rPr>
          <w:rFonts w:ascii="微軟正黑體" w:eastAsia="微軟正黑體" w:hAnsi="微軟正黑體"/>
          <w:sz w:val="28"/>
          <w:szCs w:val="28"/>
        </w:rPr>
        <w:t>實施期程為103至105年</w:t>
      </w:r>
      <w:r w:rsidR="00DB03F4" w:rsidRPr="004329C0">
        <w:rPr>
          <w:rFonts w:ascii="微軟正黑體" w:eastAsia="微軟正黑體" w:hAnsi="微軟正黑體" w:hint="eastAsia"/>
          <w:sz w:val="28"/>
          <w:szCs w:val="28"/>
        </w:rPr>
        <w:t>，從強化供給、開發需求及塑造環境等三大面向，提出</w:t>
      </w:r>
      <w:r w:rsidR="00641A5B" w:rsidRPr="004329C0">
        <w:rPr>
          <w:rFonts w:ascii="微軟正黑體" w:eastAsia="微軟正黑體" w:hAnsi="微軟正黑體" w:hint="eastAsia"/>
          <w:sz w:val="28"/>
          <w:szCs w:val="28"/>
        </w:rPr>
        <w:t>8</w:t>
      </w:r>
      <w:r w:rsidR="00DB03F4" w:rsidRPr="004329C0">
        <w:rPr>
          <w:rFonts w:ascii="微軟正黑體" w:eastAsia="微軟正黑體" w:hAnsi="微軟正黑體" w:hint="eastAsia"/>
          <w:sz w:val="28"/>
          <w:szCs w:val="28"/>
        </w:rPr>
        <w:t>項策略，</w:t>
      </w:r>
      <w:r w:rsidR="00641A5B" w:rsidRPr="004329C0">
        <w:rPr>
          <w:rFonts w:ascii="微軟正黑體" w:eastAsia="微軟正黑體" w:hAnsi="微軟正黑體" w:hint="eastAsia"/>
          <w:sz w:val="28"/>
          <w:szCs w:val="28"/>
        </w:rPr>
        <w:t>由</w:t>
      </w:r>
      <w:r w:rsidR="008C5881">
        <w:rPr>
          <w:rFonts w:ascii="微軟正黑體" w:eastAsia="微軟正黑體" w:hAnsi="微軟正黑體" w:hint="eastAsia"/>
          <w:sz w:val="28"/>
          <w:szCs w:val="28"/>
        </w:rPr>
        <w:t>各辦理</w:t>
      </w:r>
      <w:r w:rsidR="00641A5B" w:rsidRPr="004329C0">
        <w:rPr>
          <w:rFonts w:ascii="微軟正黑體" w:eastAsia="微軟正黑體" w:hAnsi="微軟正黑體" w:hint="eastAsia"/>
          <w:sz w:val="28"/>
          <w:szCs w:val="28"/>
        </w:rPr>
        <w:t>機關</w:t>
      </w:r>
      <w:r w:rsidR="00DB03F4" w:rsidRPr="004329C0">
        <w:rPr>
          <w:rFonts w:ascii="微軟正黑體" w:eastAsia="微軟正黑體" w:hAnsi="微軟正黑體" w:hint="eastAsia"/>
          <w:sz w:val="28"/>
          <w:szCs w:val="28"/>
        </w:rPr>
        <w:t>逐年落實推動，以加強培育中高階人才，並引導民間投入資源，促進培訓產業發展。</w:t>
      </w:r>
    </w:p>
    <w:p w:rsidR="006E680D" w:rsidRPr="004329C0" w:rsidRDefault="006E680D" w:rsidP="005A4D3F">
      <w:pPr>
        <w:pStyle w:val="a5"/>
        <w:spacing w:beforeLines="50" w:before="180" w:afterLines="50" w:after="180" w:line="480" w:lineRule="exact"/>
        <w:ind w:leftChars="236" w:left="566" w:firstLineChars="202" w:firstLine="566"/>
        <w:jc w:val="both"/>
        <w:rPr>
          <w:rFonts w:ascii="微軟正黑體" w:eastAsia="微軟正黑體" w:hAnsi="微軟正黑體"/>
          <w:sz w:val="28"/>
          <w:szCs w:val="28"/>
        </w:rPr>
      </w:pPr>
      <w:r w:rsidRPr="004329C0">
        <w:rPr>
          <w:rFonts w:ascii="微軟正黑體" w:eastAsia="微軟正黑體" w:hAnsi="微軟正黑體" w:hint="eastAsia"/>
          <w:sz w:val="28"/>
          <w:szCs w:val="28"/>
        </w:rPr>
        <w:t>依</w:t>
      </w:r>
      <w:r w:rsidR="00953BA0" w:rsidRPr="004329C0">
        <w:rPr>
          <w:rFonts w:ascii="微軟正黑體" w:eastAsia="微軟正黑體" w:hAnsi="微軟正黑體" w:hint="eastAsia"/>
          <w:sz w:val="28"/>
          <w:szCs w:val="28"/>
        </w:rPr>
        <w:t>據</w:t>
      </w:r>
      <w:r w:rsidR="0086150E" w:rsidRPr="004329C0">
        <w:rPr>
          <w:rFonts w:ascii="微軟正黑體" w:eastAsia="微軟正黑體" w:hAnsi="微軟正黑體" w:hint="eastAsia"/>
          <w:sz w:val="28"/>
          <w:szCs w:val="28"/>
        </w:rPr>
        <w:t>本</w:t>
      </w:r>
      <w:r w:rsidRPr="004329C0">
        <w:rPr>
          <w:rFonts w:ascii="微軟正黑體" w:eastAsia="微軟正黑體" w:hAnsi="微軟正黑體" w:hint="eastAsia"/>
          <w:sz w:val="28"/>
          <w:szCs w:val="28"/>
        </w:rPr>
        <w:t>方案管考機制規定</w:t>
      </w:r>
      <w:r w:rsidR="007343F7" w:rsidRPr="004329C0">
        <w:rPr>
          <w:rFonts w:ascii="微軟正黑體" w:eastAsia="微軟正黑體" w:hAnsi="微軟正黑體" w:hint="eastAsia"/>
          <w:sz w:val="28"/>
          <w:szCs w:val="28"/>
        </w:rPr>
        <w:t>，各機關須於每年7月中及次年1月中前</w:t>
      </w:r>
      <w:proofErr w:type="gramStart"/>
      <w:r w:rsidR="007343F7" w:rsidRPr="004329C0">
        <w:rPr>
          <w:rFonts w:ascii="微軟正黑體" w:eastAsia="微軟正黑體" w:hAnsi="微軟正黑體" w:hint="eastAsia"/>
          <w:sz w:val="28"/>
          <w:szCs w:val="28"/>
        </w:rPr>
        <w:t>研</w:t>
      </w:r>
      <w:proofErr w:type="gramEnd"/>
      <w:r w:rsidR="007343F7" w:rsidRPr="004329C0">
        <w:rPr>
          <w:rFonts w:ascii="微軟正黑體" w:eastAsia="微軟正黑體" w:hAnsi="微軟正黑體" w:hint="eastAsia"/>
          <w:sz w:val="28"/>
          <w:szCs w:val="28"/>
        </w:rPr>
        <w:t>提執行</w:t>
      </w:r>
      <w:r w:rsidR="00953BA0" w:rsidRPr="004329C0">
        <w:rPr>
          <w:rFonts w:ascii="微軟正黑體" w:eastAsia="微軟正黑體" w:hAnsi="微軟正黑體" w:hint="eastAsia"/>
          <w:sz w:val="28"/>
          <w:szCs w:val="28"/>
        </w:rPr>
        <w:t>情形</w:t>
      </w:r>
      <w:r w:rsidR="008C5881">
        <w:rPr>
          <w:rFonts w:ascii="微軟正黑體" w:eastAsia="微軟正黑體" w:hAnsi="微軟正黑體" w:hint="eastAsia"/>
          <w:sz w:val="28"/>
          <w:szCs w:val="28"/>
        </w:rPr>
        <w:t>，函送本會彙整後陳報行政院</w:t>
      </w:r>
      <w:r w:rsidR="007343F7" w:rsidRPr="004329C0">
        <w:rPr>
          <w:rFonts w:ascii="微軟正黑體" w:eastAsia="微軟正黑體" w:hAnsi="微軟正黑體" w:hint="eastAsia"/>
          <w:sz w:val="28"/>
          <w:szCs w:val="28"/>
        </w:rPr>
        <w:t>。</w:t>
      </w:r>
      <w:r w:rsidR="00026079" w:rsidRPr="004329C0">
        <w:rPr>
          <w:rFonts w:ascii="微軟正黑體" w:eastAsia="微軟正黑體" w:hAnsi="微軟正黑體"/>
          <w:sz w:val="28"/>
          <w:szCs w:val="28"/>
        </w:rPr>
        <w:t>為</w:t>
      </w:r>
      <w:r w:rsidR="00026079" w:rsidRPr="004329C0">
        <w:rPr>
          <w:rFonts w:ascii="微軟正黑體" w:eastAsia="微軟正黑體" w:hAnsi="微軟正黑體" w:hint="eastAsia"/>
          <w:sz w:val="28"/>
          <w:szCs w:val="28"/>
        </w:rPr>
        <w:t>追蹤</w:t>
      </w:r>
      <w:r w:rsidR="00BD5618">
        <w:rPr>
          <w:rFonts w:ascii="微軟正黑體" w:eastAsia="微軟正黑體" w:hAnsi="微軟正黑體" w:hint="eastAsia"/>
          <w:sz w:val="28"/>
          <w:szCs w:val="28"/>
        </w:rPr>
        <w:t>本(</w:t>
      </w:r>
      <w:r w:rsidR="006A49A5">
        <w:rPr>
          <w:rFonts w:ascii="微軟正黑體" w:eastAsia="微軟正黑體" w:hAnsi="微軟正黑體" w:hint="eastAsia"/>
          <w:sz w:val="28"/>
          <w:szCs w:val="28"/>
        </w:rPr>
        <w:t>105</w:t>
      </w:r>
      <w:r w:rsidR="00BD5618">
        <w:rPr>
          <w:rFonts w:ascii="微軟正黑體" w:eastAsia="微軟正黑體" w:hAnsi="微軟正黑體" w:hint="eastAsia"/>
          <w:sz w:val="28"/>
          <w:szCs w:val="28"/>
        </w:rPr>
        <w:t>)</w:t>
      </w:r>
      <w:r w:rsidR="00026079" w:rsidRPr="004329C0">
        <w:rPr>
          <w:rFonts w:ascii="微軟正黑體" w:eastAsia="微軟正黑體" w:hAnsi="微軟正黑體"/>
          <w:sz w:val="28"/>
          <w:szCs w:val="28"/>
        </w:rPr>
        <w:t>年</w:t>
      </w:r>
      <w:r w:rsidR="00026079" w:rsidRPr="004329C0">
        <w:rPr>
          <w:rFonts w:ascii="微軟正黑體" w:eastAsia="微軟正黑體" w:hAnsi="微軟正黑體" w:hint="eastAsia"/>
          <w:sz w:val="28"/>
          <w:szCs w:val="28"/>
        </w:rPr>
        <w:t>1至6月</w:t>
      </w:r>
      <w:r w:rsidR="00026079" w:rsidRPr="004329C0">
        <w:rPr>
          <w:rFonts w:ascii="微軟正黑體" w:eastAsia="微軟正黑體" w:hAnsi="微軟正黑體"/>
          <w:sz w:val="28"/>
          <w:szCs w:val="28"/>
        </w:rPr>
        <w:t>執行成果</w:t>
      </w:r>
      <w:r w:rsidR="00026079" w:rsidRPr="004329C0">
        <w:rPr>
          <w:rFonts w:ascii="微軟正黑體" w:eastAsia="微軟正黑體" w:hAnsi="微軟正黑體" w:hint="eastAsia"/>
          <w:sz w:val="28"/>
          <w:szCs w:val="28"/>
        </w:rPr>
        <w:t>，</w:t>
      </w:r>
      <w:r w:rsidR="00242D5A" w:rsidRPr="004329C0">
        <w:rPr>
          <w:rFonts w:ascii="微軟正黑體" w:eastAsia="微軟正黑體" w:hAnsi="微軟正黑體" w:hint="eastAsia"/>
          <w:sz w:val="28"/>
          <w:szCs w:val="28"/>
        </w:rPr>
        <w:t>本會</w:t>
      </w:r>
      <w:proofErr w:type="gramStart"/>
      <w:r w:rsidR="00424B30" w:rsidRPr="004329C0">
        <w:rPr>
          <w:rFonts w:ascii="微軟正黑體" w:eastAsia="微軟正黑體" w:hAnsi="微軟正黑體" w:hint="eastAsia"/>
          <w:sz w:val="28"/>
          <w:szCs w:val="28"/>
        </w:rPr>
        <w:t>爰</w:t>
      </w:r>
      <w:proofErr w:type="gramEnd"/>
      <w:r w:rsidRPr="004329C0">
        <w:rPr>
          <w:rFonts w:ascii="微軟正黑體" w:eastAsia="微軟正黑體" w:hAnsi="微軟正黑體" w:hint="eastAsia"/>
          <w:sz w:val="28"/>
          <w:szCs w:val="28"/>
        </w:rPr>
        <w:t>於</w:t>
      </w:r>
      <w:r w:rsidR="006A49A5" w:rsidRPr="004329C0">
        <w:rPr>
          <w:rFonts w:ascii="微軟正黑體" w:eastAsia="微軟正黑體" w:hAnsi="微軟正黑體" w:hint="eastAsia"/>
          <w:sz w:val="28"/>
          <w:szCs w:val="28"/>
        </w:rPr>
        <w:t>本</w:t>
      </w:r>
      <w:r w:rsidR="006A49A5">
        <w:rPr>
          <w:rFonts w:ascii="微軟正黑體" w:eastAsia="微軟正黑體" w:hAnsi="微軟正黑體" w:hint="eastAsia"/>
          <w:sz w:val="28"/>
          <w:szCs w:val="28"/>
        </w:rPr>
        <w:t>年</w:t>
      </w:r>
      <w:r w:rsidR="00DD7DE1" w:rsidRPr="004329C0">
        <w:rPr>
          <w:rFonts w:ascii="微軟正黑體" w:eastAsia="微軟正黑體" w:hAnsi="微軟正黑體" w:hint="eastAsia"/>
          <w:sz w:val="28"/>
          <w:szCs w:val="28"/>
        </w:rPr>
        <w:t>4月19日函請</w:t>
      </w:r>
      <w:r w:rsidR="008C5881">
        <w:rPr>
          <w:rFonts w:ascii="微軟正黑體" w:eastAsia="微軟正黑體" w:hAnsi="微軟正黑體" w:hint="eastAsia"/>
          <w:sz w:val="28"/>
          <w:szCs w:val="28"/>
        </w:rPr>
        <w:t>各辦理</w:t>
      </w:r>
      <w:r w:rsidR="00DD7DE1" w:rsidRPr="004329C0">
        <w:rPr>
          <w:rFonts w:ascii="微軟正黑體" w:eastAsia="微軟正黑體" w:hAnsi="微軟正黑體" w:hint="eastAsia"/>
          <w:sz w:val="28"/>
          <w:szCs w:val="28"/>
        </w:rPr>
        <w:t>機關依</w:t>
      </w:r>
      <w:r w:rsidR="00DD4390" w:rsidRPr="004329C0">
        <w:rPr>
          <w:rFonts w:ascii="微軟正黑體" w:eastAsia="微軟正黑體" w:hAnsi="微軟正黑體" w:hint="eastAsia"/>
          <w:sz w:val="28"/>
          <w:szCs w:val="28"/>
        </w:rPr>
        <w:t>同月7日</w:t>
      </w:r>
      <w:r w:rsidR="00DD7DE1" w:rsidRPr="004329C0">
        <w:rPr>
          <w:rFonts w:ascii="微軟正黑體" w:eastAsia="微軟正黑體" w:hAnsi="微軟正黑體" w:hint="eastAsia"/>
          <w:sz w:val="28"/>
          <w:szCs w:val="28"/>
        </w:rPr>
        <w:t>行政院院</w:t>
      </w:r>
      <w:proofErr w:type="gramStart"/>
      <w:r w:rsidR="00DD7DE1" w:rsidRPr="004329C0">
        <w:rPr>
          <w:rFonts w:ascii="微軟正黑體" w:eastAsia="微軟正黑體" w:hAnsi="微軟正黑體" w:hint="eastAsia"/>
          <w:sz w:val="28"/>
          <w:szCs w:val="28"/>
        </w:rPr>
        <w:t>臺教字</w:t>
      </w:r>
      <w:proofErr w:type="gramEnd"/>
      <w:r w:rsidR="00DD7DE1" w:rsidRPr="004329C0">
        <w:rPr>
          <w:rFonts w:ascii="微軟正黑體" w:eastAsia="微軟正黑體" w:hAnsi="微軟正黑體" w:hint="eastAsia"/>
          <w:sz w:val="28"/>
          <w:szCs w:val="28"/>
        </w:rPr>
        <w:t>第1050012227號函核復</w:t>
      </w:r>
      <w:r w:rsidR="00026079" w:rsidRPr="004329C0">
        <w:rPr>
          <w:rFonts w:ascii="微軟正黑體" w:eastAsia="微軟正黑體" w:hAnsi="微軟正黑體" w:hint="eastAsia"/>
          <w:sz w:val="28"/>
          <w:szCs w:val="28"/>
        </w:rPr>
        <w:t>意見</w:t>
      </w:r>
      <w:r w:rsidR="00DD7DE1" w:rsidRPr="004329C0">
        <w:rPr>
          <w:rFonts w:ascii="微軟正黑體" w:eastAsia="微軟正黑體" w:hAnsi="微軟正黑體" w:hint="eastAsia"/>
          <w:sz w:val="28"/>
          <w:szCs w:val="28"/>
        </w:rPr>
        <w:t>，檢討調整</w:t>
      </w:r>
      <w:r w:rsidR="0063582A" w:rsidRPr="004329C0">
        <w:rPr>
          <w:rFonts w:ascii="微軟正黑體" w:eastAsia="微軟正黑體" w:hAnsi="微軟正黑體" w:hint="eastAsia"/>
          <w:sz w:val="28"/>
          <w:szCs w:val="28"/>
        </w:rPr>
        <w:t>本</w:t>
      </w:r>
      <w:r w:rsidR="00DD7DE1" w:rsidRPr="004329C0">
        <w:rPr>
          <w:rFonts w:ascii="微軟正黑體" w:eastAsia="微軟正黑體" w:hAnsi="微軟正黑體" w:hint="eastAsia"/>
          <w:sz w:val="28"/>
          <w:szCs w:val="28"/>
        </w:rPr>
        <w:t>年預計辦理工作及績效指標</w:t>
      </w:r>
      <w:r w:rsidR="00026079" w:rsidRPr="004329C0">
        <w:rPr>
          <w:rFonts w:ascii="微軟正黑體" w:eastAsia="微軟正黑體" w:hAnsi="微軟正黑體" w:hint="eastAsia"/>
          <w:sz w:val="28"/>
          <w:szCs w:val="28"/>
        </w:rPr>
        <w:t>，經本會彙整完成「105年預計辦理工作及績效指標修正表」</w:t>
      </w:r>
      <w:r w:rsidR="00B82A12" w:rsidRPr="004329C0">
        <w:rPr>
          <w:rFonts w:ascii="微軟正黑體" w:eastAsia="微軟正黑體" w:hAnsi="微軟正黑體" w:hint="eastAsia"/>
          <w:sz w:val="28"/>
          <w:szCs w:val="28"/>
        </w:rPr>
        <w:t>(詳附表1)</w:t>
      </w:r>
      <w:r w:rsidR="00026079" w:rsidRPr="004329C0">
        <w:rPr>
          <w:rFonts w:ascii="微軟正黑體" w:eastAsia="微軟正黑體" w:hAnsi="微軟正黑體" w:hint="eastAsia"/>
          <w:sz w:val="28"/>
          <w:szCs w:val="28"/>
        </w:rPr>
        <w:t>，</w:t>
      </w:r>
      <w:r w:rsidR="00DD7DE1" w:rsidRPr="004329C0">
        <w:rPr>
          <w:rFonts w:ascii="微軟正黑體" w:eastAsia="微軟正黑體" w:hAnsi="微軟正黑體" w:hint="eastAsia"/>
          <w:sz w:val="28"/>
          <w:szCs w:val="28"/>
        </w:rPr>
        <w:t>並於</w:t>
      </w:r>
      <w:r w:rsidR="00961349" w:rsidRPr="004329C0">
        <w:rPr>
          <w:rFonts w:ascii="微軟正黑體" w:eastAsia="微軟正黑體" w:hAnsi="微軟正黑體" w:hint="eastAsia"/>
          <w:sz w:val="28"/>
          <w:szCs w:val="28"/>
        </w:rPr>
        <w:t>6</w:t>
      </w:r>
      <w:r w:rsidRPr="004329C0">
        <w:rPr>
          <w:rFonts w:ascii="微軟正黑體" w:eastAsia="微軟正黑體" w:hAnsi="微軟正黑體" w:hint="eastAsia"/>
          <w:sz w:val="28"/>
          <w:szCs w:val="28"/>
        </w:rPr>
        <w:t>月</w:t>
      </w:r>
      <w:r w:rsidR="00E8672A" w:rsidRPr="004329C0">
        <w:rPr>
          <w:rFonts w:ascii="微軟正黑體" w:eastAsia="微軟正黑體" w:hAnsi="微軟正黑體" w:hint="eastAsia"/>
          <w:sz w:val="28"/>
          <w:szCs w:val="28"/>
        </w:rPr>
        <w:t>2</w:t>
      </w:r>
      <w:r w:rsidR="00961349" w:rsidRPr="004329C0">
        <w:rPr>
          <w:rFonts w:ascii="微軟正黑體" w:eastAsia="微軟正黑體" w:hAnsi="微軟正黑體" w:hint="eastAsia"/>
          <w:sz w:val="28"/>
          <w:szCs w:val="28"/>
        </w:rPr>
        <w:t>2</w:t>
      </w:r>
      <w:r w:rsidR="00E8672A" w:rsidRPr="004329C0">
        <w:rPr>
          <w:rFonts w:ascii="微軟正黑體" w:eastAsia="微軟正黑體" w:hAnsi="微軟正黑體" w:hint="eastAsia"/>
          <w:sz w:val="28"/>
          <w:szCs w:val="28"/>
        </w:rPr>
        <w:t>日</w:t>
      </w:r>
      <w:r w:rsidR="00DD7DE1" w:rsidRPr="004329C0">
        <w:rPr>
          <w:rFonts w:ascii="微軟正黑體" w:eastAsia="微軟正黑體" w:hAnsi="微軟正黑體" w:hint="eastAsia"/>
          <w:sz w:val="28"/>
          <w:szCs w:val="28"/>
        </w:rPr>
        <w:t>函請該等</w:t>
      </w:r>
      <w:proofErr w:type="gramStart"/>
      <w:r w:rsidRPr="004329C0">
        <w:rPr>
          <w:rFonts w:ascii="微軟正黑體" w:eastAsia="微軟正黑體" w:hAnsi="微軟正黑體" w:hint="eastAsia"/>
          <w:sz w:val="28"/>
          <w:szCs w:val="28"/>
        </w:rPr>
        <w:t>機關</w:t>
      </w:r>
      <w:r w:rsidR="00026079" w:rsidRPr="004329C0">
        <w:rPr>
          <w:rFonts w:ascii="微軟正黑體" w:eastAsia="微軟正黑體" w:hAnsi="微軟正黑體" w:hint="eastAsia"/>
          <w:sz w:val="28"/>
          <w:szCs w:val="28"/>
        </w:rPr>
        <w:t>填復截至</w:t>
      </w:r>
      <w:proofErr w:type="gramEnd"/>
      <w:r w:rsidR="00026079" w:rsidRPr="004329C0">
        <w:rPr>
          <w:rFonts w:ascii="微軟正黑體" w:eastAsia="微軟正黑體" w:hAnsi="微軟正黑體" w:hint="eastAsia"/>
          <w:sz w:val="28"/>
          <w:szCs w:val="28"/>
        </w:rPr>
        <w:t>目前最新之辦理情形</w:t>
      </w:r>
      <w:r w:rsidR="00B82A12" w:rsidRPr="004329C0">
        <w:rPr>
          <w:rFonts w:ascii="微軟正黑體" w:eastAsia="微軟正黑體" w:hAnsi="微軟正黑體" w:hint="eastAsia"/>
          <w:sz w:val="28"/>
          <w:szCs w:val="28"/>
        </w:rPr>
        <w:t>(詳附表2)</w:t>
      </w:r>
      <w:r w:rsidRPr="004329C0">
        <w:rPr>
          <w:rFonts w:ascii="微軟正黑體" w:eastAsia="微軟正黑體" w:hAnsi="微軟正黑體" w:hint="eastAsia"/>
          <w:sz w:val="28"/>
          <w:szCs w:val="28"/>
        </w:rPr>
        <w:t>，彙整</w:t>
      </w:r>
      <w:r w:rsidR="007343F7" w:rsidRPr="004329C0">
        <w:rPr>
          <w:rFonts w:ascii="微軟正黑體" w:eastAsia="微軟正黑體" w:hAnsi="微軟正黑體" w:hint="eastAsia"/>
          <w:sz w:val="28"/>
          <w:szCs w:val="28"/>
        </w:rPr>
        <w:t>完成</w:t>
      </w:r>
      <w:r w:rsidR="00DB6039" w:rsidRPr="004329C0">
        <w:rPr>
          <w:rFonts w:ascii="微軟正黑體" w:eastAsia="微軟正黑體" w:hAnsi="微軟正黑體" w:hint="eastAsia"/>
          <w:sz w:val="28"/>
          <w:szCs w:val="28"/>
        </w:rPr>
        <w:t>本</w:t>
      </w:r>
      <w:r w:rsidR="00026079" w:rsidRPr="004329C0">
        <w:rPr>
          <w:rFonts w:ascii="微軟正黑體" w:eastAsia="微軟正黑體" w:hAnsi="微軟正黑體" w:hint="eastAsia"/>
          <w:sz w:val="28"/>
          <w:szCs w:val="28"/>
        </w:rPr>
        <w:t>次</w:t>
      </w:r>
      <w:r w:rsidR="007343F7" w:rsidRPr="004329C0">
        <w:rPr>
          <w:rFonts w:ascii="微軟正黑體" w:eastAsia="微軟正黑體" w:hAnsi="微軟正黑體"/>
          <w:sz w:val="28"/>
          <w:szCs w:val="28"/>
        </w:rPr>
        <w:t>報告</w:t>
      </w:r>
      <w:r w:rsidRPr="004329C0">
        <w:rPr>
          <w:rFonts w:ascii="微軟正黑體" w:eastAsia="微軟正黑體" w:hAnsi="微軟正黑體" w:hint="eastAsia"/>
          <w:sz w:val="28"/>
          <w:szCs w:val="28"/>
        </w:rPr>
        <w:t>。</w:t>
      </w:r>
    </w:p>
    <w:p w:rsidR="00CB4AA5" w:rsidRPr="004329C0" w:rsidRDefault="00CB4AA5" w:rsidP="005A4D3F">
      <w:pPr>
        <w:pStyle w:val="a5"/>
        <w:numPr>
          <w:ilvl w:val="0"/>
          <w:numId w:val="1"/>
        </w:numPr>
        <w:spacing w:line="480" w:lineRule="exact"/>
        <w:ind w:leftChars="0" w:left="567" w:hanging="567"/>
        <w:jc w:val="both"/>
        <w:outlineLvl w:val="0"/>
        <w:rPr>
          <w:rFonts w:ascii="微軟正黑體" w:eastAsia="微軟正黑體" w:hAnsi="微軟正黑體"/>
          <w:b/>
          <w:sz w:val="28"/>
          <w:szCs w:val="28"/>
        </w:rPr>
      </w:pPr>
      <w:bookmarkStart w:id="2" w:name="_Toc457314248"/>
      <w:r w:rsidRPr="004329C0">
        <w:rPr>
          <w:rFonts w:ascii="微軟正黑體" w:eastAsia="微軟正黑體" w:hAnsi="微軟正黑體" w:hint="eastAsia"/>
          <w:b/>
          <w:sz w:val="28"/>
          <w:szCs w:val="28"/>
        </w:rPr>
        <w:t>10</w:t>
      </w:r>
      <w:r w:rsidR="00961349" w:rsidRPr="004329C0">
        <w:rPr>
          <w:rFonts w:ascii="微軟正黑體" w:eastAsia="微軟正黑體" w:hAnsi="微軟正黑體" w:hint="eastAsia"/>
          <w:b/>
          <w:sz w:val="28"/>
          <w:szCs w:val="28"/>
        </w:rPr>
        <w:t>5</w:t>
      </w:r>
      <w:r w:rsidRPr="004329C0">
        <w:rPr>
          <w:rFonts w:ascii="微軟正黑體" w:eastAsia="微軟正黑體" w:hAnsi="微軟正黑體" w:hint="eastAsia"/>
          <w:b/>
          <w:sz w:val="28"/>
          <w:szCs w:val="28"/>
        </w:rPr>
        <w:t>年</w:t>
      </w:r>
      <w:r w:rsidR="00961349" w:rsidRPr="004329C0">
        <w:rPr>
          <w:rFonts w:ascii="微軟正黑體" w:eastAsia="微軟正黑體" w:hAnsi="微軟正黑體" w:hint="eastAsia"/>
          <w:b/>
          <w:sz w:val="28"/>
          <w:szCs w:val="28"/>
        </w:rPr>
        <w:t>1至6月</w:t>
      </w:r>
      <w:r w:rsidRPr="004329C0">
        <w:rPr>
          <w:rFonts w:ascii="微軟正黑體" w:eastAsia="微軟正黑體" w:hAnsi="微軟正黑體" w:hint="eastAsia"/>
          <w:b/>
          <w:sz w:val="28"/>
          <w:szCs w:val="28"/>
        </w:rPr>
        <w:t>執行成果</w:t>
      </w:r>
      <w:r w:rsidR="00F208EF" w:rsidRPr="004329C0">
        <w:rPr>
          <w:rFonts w:ascii="微軟正黑體" w:eastAsia="微軟正黑體" w:hAnsi="微軟正黑體" w:hint="eastAsia"/>
          <w:b/>
          <w:sz w:val="28"/>
          <w:szCs w:val="28"/>
        </w:rPr>
        <w:t>摘要</w:t>
      </w:r>
      <w:bookmarkEnd w:id="2"/>
    </w:p>
    <w:p w:rsidR="00BD67D0" w:rsidRPr="004329C0" w:rsidRDefault="00E04D92" w:rsidP="005A4D3F">
      <w:pPr>
        <w:pStyle w:val="a5"/>
        <w:spacing w:beforeLines="50" w:before="180" w:afterLines="50" w:after="180" w:line="480" w:lineRule="exact"/>
        <w:ind w:leftChars="236" w:left="566" w:firstLineChars="202" w:firstLine="566"/>
        <w:jc w:val="both"/>
        <w:rPr>
          <w:rFonts w:ascii="微軟正黑體" w:eastAsia="微軟正黑體" w:hAnsi="微軟正黑體"/>
          <w:sz w:val="28"/>
          <w:szCs w:val="28"/>
        </w:rPr>
      </w:pPr>
      <w:proofErr w:type="gramStart"/>
      <w:r w:rsidRPr="004329C0">
        <w:rPr>
          <w:rFonts w:ascii="微軟正黑體" w:eastAsia="微軟正黑體" w:hAnsi="微軟正黑體" w:hint="eastAsia"/>
          <w:sz w:val="28"/>
          <w:szCs w:val="28"/>
        </w:rPr>
        <w:t>茲</w:t>
      </w:r>
      <w:r w:rsidR="000A274E" w:rsidRPr="004329C0">
        <w:rPr>
          <w:rFonts w:ascii="微軟正黑體" w:eastAsia="微軟正黑體" w:hAnsi="微軟正黑體" w:hint="eastAsia"/>
          <w:sz w:val="28"/>
          <w:szCs w:val="28"/>
        </w:rPr>
        <w:t>從</w:t>
      </w:r>
      <w:proofErr w:type="gramEnd"/>
      <w:r w:rsidR="00652B51" w:rsidRPr="004329C0">
        <w:rPr>
          <w:rFonts w:ascii="微軟正黑體" w:eastAsia="微軟正黑體" w:hAnsi="微軟正黑體" w:hint="eastAsia"/>
          <w:sz w:val="28"/>
          <w:szCs w:val="28"/>
        </w:rPr>
        <w:t>「辦理情形」、「經費編列與支用情形」</w:t>
      </w:r>
      <w:r w:rsidR="00215E51" w:rsidRPr="004329C0">
        <w:rPr>
          <w:rFonts w:ascii="微軟正黑體" w:eastAsia="微軟正黑體" w:hAnsi="微軟正黑體" w:hint="eastAsia"/>
          <w:sz w:val="28"/>
          <w:szCs w:val="28"/>
        </w:rPr>
        <w:t>及</w:t>
      </w:r>
      <w:r w:rsidR="00652B51" w:rsidRPr="004329C0">
        <w:rPr>
          <w:rFonts w:ascii="微軟正黑體" w:eastAsia="微軟正黑體" w:hAnsi="微軟正黑體" w:hint="eastAsia"/>
          <w:sz w:val="28"/>
          <w:szCs w:val="28"/>
        </w:rPr>
        <w:t>「推動策略</w:t>
      </w:r>
      <w:r w:rsidR="00215E51" w:rsidRPr="004329C0">
        <w:rPr>
          <w:rFonts w:ascii="微軟正黑體" w:eastAsia="微軟正黑體" w:hAnsi="微軟正黑體" w:hint="eastAsia"/>
          <w:sz w:val="28"/>
          <w:szCs w:val="28"/>
        </w:rPr>
        <w:t>與</w:t>
      </w:r>
      <w:r w:rsidR="00652B51" w:rsidRPr="004329C0">
        <w:rPr>
          <w:rFonts w:ascii="微軟正黑體" w:eastAsia="微軟正黑體" w:hAnsi="微軟正黑體" w:hint="eastAsia"/>
          <w:sz w:val="28"/>
          <w:szCs w:val="28"/>
        </w:rPr>
        <w:t>措施執行成果統計」</w:t>
      </w:r>
      <w:r w:rsidR="00215E51" w:rsidRPr="004329C0">
        <w:rPr>
          <w:rFonts w:ascii="微軟正黑體" w:eastAsia="微軟正黑體" w:hAnsi="微軟正黑體" w:hint="eastAsia"/>
          <w:sz w:val="28"/>
          <w:szCs w:val="28"/>
        </w:rPr>
        <w:t>等</w:t>
      </w:r>
      <w:r w:rsidR="007156E1">
        <w:rPr>
          <w:rFonts w:ascii="微軟正黑體" w:eastAsia="微軟正黑體" w:hAnsi="微軟正黑體" w:hint="eastAsia"/>
          <w:sz w:val="28"/>
          <w:szCs w:val="28"/>
        </w:rPr>
        <w:t>部分</w:t>
      </w:r>
      <w:r w:rsidR="00626EE8" w:rsidRPr="004329C0">
        <w:rPr>
          <w:rFonts w:ascii="微軟正黑體" w:eastAsia="微軟正黑體" w:hAnsi="微軟正黑體" w:hint="eastAsia"/>
          <w:sz w:val="28"/>
          <w:szCs w:val="28"/>
        </w:rPr>
        <w:t>，分述</w:t>
      </w:r>
      <w:r w:rsidR="00587671" w:rsidRPr="004329C0">
        <w:rPr>
          <w:rFonts w:ascii="微軟正黑體" w:eastAsia="微軟正黑體" w:hAnsi="微軟正黑體" w:hint="eastAsia"/>
          <w:sz w:val="28"/>
          <w:szCs w:val="28"/>
        </w:rPr>
        <w:t>本</w:t>
      </w:r>
      <w:r w:rsidR="00626EE8" w:rsidRPr="004329C0">
        <w:rPr>
          <w:rFonts w:ascii="微軟正黑體" w:eastAsia="微軟正黑體" w:hAnsi="微軟正黑體" w:hint="eastAsia"/>
          <w:sz w:val="28"/>
          <w:szCs w:val="28"/>
        </w:rPr>
        <w:t>年</w:t>
      </w:r>
      <w:r w:rsidR="00984EA1">
        <w:rPr>
          <w:rFonts w:ascii="微軟正黑體" w:eastAsia="微軟正黑體" w:hAnsi="微軟正黑體" w:hint="eastAsia"/>
          <w:sz w:val="28"/>
          <w:szCs w:val="28"/>
        </w:rPr>
        <w:t>上半年</w:t>
      </w:r>
      <w:r w:rsidR="00EB303D" w:rsidRPr="004329C0">
        <w:rPr>
          <w:rFonts w:ascii="微軟正黑體" w:eastAsia="微軟正黑體" w:hAnsi="微軟正黑體" w:hint="eastAsia"/>
          <w:sz w:val="28"/>
          <w:szCs w:val="28"/>
        </w:rPr>
        <w:t>本方案</w:t>
      </w:r>
      <w:r w:rsidR="00587671" w:rsidRPr="004329C0">
        <w:rPr>
          <w:rFonts w:ascii="微軟正黑體" w:eastAsia="微軟正黑體" w:hAnsi="微軟正黑體" w:hint="eastAsia"/>
          <w:sz w:val="28"/>
          <w:szCs w:val="28"/>
        </w:rPr>
        <w:t>重要</w:t>
      </w:r>
      <w:r w:rsidR="00626EE8" w:rsidRPr="004329C0">
        <w:rPr>
          <w:rFonts w:ascii="微軟正黑體" w:eastAsia="微軟正黑體" w:hAnsi="微軟正黑體" w:hint="eastAsia"/>
          <w:sz w:val="28"/>
          <w:szCs w:val="28"/>
        </w:rPr>
        <w:t>執行成果</w:t>
      </w:r>
      <w:r w:rsidRPr="004329C0">
        <w:rPr>
          <w:rFonts w:ascii="微軟正黑體" w:eastAsia="微軟正黑體" w:hAnsi="微軟正黑體" w:hint="eastAsia"/>
          <w:sz w:val="28"/>
          <w:szCs w:val="28"/>
        </w:rPr>
        <w:t>如下</w:t>
      </w:r>
      <w:r w:rsidR="00BD67D0" w:rsidRPr="004329C0">
        <w:rPr>
          <w:rFonts w:ascii="微軟正黑體" w:eastAsia="微軟正黑體" w:hAnsi="微軟正黑體" w:hint="eastAsia"/>
          <w:sz w:val="28"/>
          <w:szCs w:val="28"/>
        </w:rPr>
        <w:t>：</w:t>
      </w:r>
    </w:p>
    <w:p w:rsidR="00F208EF" w:rsidRPr="004329C0" w:rsidRDefault="00F208EF" w:rsidP="005A4D3F">
      <w:pPr>
        <w:widowControl/>
        <w:numPr>
          <w:ilvl w:val="0"/>
          <w:numId w:val="2"/>
        </w:numPr>
        <w:tabs>
          <w:tab w:val="left" w:pos="567"/>
          <w:tab w:val="left" w:pos="851"/>
        </w:tabs>
        <w:spacing w:beforeLines="50" w:before="180" w:afterLines="50" w:after="180" w:line="480" w:lineRule="exact"/>
        <w:ind w:left="1134" w:hanging="850"/>
        <w:jc w:val="both"/>
        <w:outlineLvl w:val="1"/>
        <w:rPr>
          <w:rFonts w:ascii="微軟正黑體" w:eastAsia="微軟正黑體" w:hAnsi="微軟正黑體" w:cstheme="minorBidi"/>
          <w:sz w:val="28"/>
          <w:szCs w:val="28"/>
        </w:rPr>
      </w:pPr>
      <w:bookmarkStart w:id="3" w:name="_Toc457314249"/>
      <w:r w:rsidRPr="004329C0">
        <w:rPr>
          <w:rFonts w:ascii="微軟正黑體" w:eastAsia="微軟正黑體" w:hAnsi="微軟正黑體" w:cstheme="minorBidi" w:hint="eastAsia"/>
          <w:sz w:val="28"/>
          <w:szCs w:val="28"/>
        </w:rPr>
        <w:t>辦理情形</w:t>
      </w:r>
      <w:bookmarkEnd w:id="3"/>
    </w:p>
    <w:p w:rsidR="00BD67D0" w:rsidRPr="004329C0" w:rsidRDefault="00BD67D0" w:rsidP="005A4D3F">
      <w:pPr>
        <w:pStyle w:val="a5"/>
        <w:numPr>
          <w:ilvl w:val="0"/>
          <w:numId w:val="3"/>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強化供給</w:t>
      </w:r>
      <w:r w:rsidR="00EC07F4" w:rsidRPr="004329C0">
        <w:rPr>
          <w:rFonts w:ascii="微軟正黑體" w:eastAsia="微軟正黑體" w:hAnsi="微軟正黑體" w:cstheme="minorBidi" w:hint="eastAsia"/>
          <w:sz w:val="28"/>
          <w:szCs w:val="28"/>
        </w:rPr>
        <w:t>方面</w:t>
      </w:r>
    </w:p>
    <w:p w:rsidR="00BD67D0" w:rsidRPr="004329C0" w:rsidRDefault="00BD67D0" w:rsidP="00785A42">
      <w:pPr>
        <w:pStyle w:val="a5"/>
        <w:numPr>
          <w:ilvl w:val="0"/>
          <w:numId w:val="32"/>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協助及獎勵民間培訓產業發展</w:t>
      </w:r>
    </w:p>
    <w:p w:rsidR="00BD67D0" w:rsidRPr="004329C0" w:rsidRDefault="00BD67D0" w:rsidP="008B71B2">
      <w:pPr>
        <w:pStyle w:val="a5"/>
        <w:numPr>
          <w:ilvl w:val="0"/>
          <w:numId w:val="16"/>
        </w:numPr>
        <w:spacing w:beforeLines="50" w:before="180" w:afterLines="50" w:after="180" w:line="480" w:lineRule="exact"/>
        <w:ind w:leftChars="0" w:left="1418" w:hanging="425"/>
        <w:jc w:val="both"/>
        <w:rPr>
          <w:rFonts w:ascii="微軟正黑體" w:eastAsia="微軟正黑體" w:hAnsi="微軟正黑體"/>
          <w:sz w:val="28"/>
          <w:szCs w:val="28"/>
        </w:rPr>
      </w:pPr>
      <w:r w:rsidRPr="004329C0">
        <w:rPr>
          <w:rFonts w:ascii="微軟正黑體" w:eastAsia="微軟正黑體" w:hAnsi="微軟正黑體" w:hint="eastAsia"/>
          <w:sz w:val="28"/>
          <w:szCs w:val="28"/>
        </w:rPr>
        <w:t>經濟部本於培訓產業主管機關權責，</w:t>
      </w:r>
      <w:r w:rsidR="00626EE8" w:rsidRPr="004329C0">
        <w:rPr>
          <w:rFonts w:ascii="微軟正黑體" w:eastAsia="微軟正黑體" w:hAnsi="微軟正黑體" w:hint="eastAsia"/>
          <w:sz w:val="28"/>
          <w:szCs w:val="28"/>
        </w:rPr>
        <w:t>落實推動</w:t>
      </w:r>
      <w:r w:rsidRPr="004329C0">
        <w:rPr>
          <w:rFonts w:ascii="微軟正黑體" w:eastAsia="微軟正黑體" w:hAnsi="微軟正黑體" w:hint="eastAsia"/>
          <w:sz w:val="28"/>
          <w:szCs w:val="28"/>
        </w:rPr>
        <w:t>「培訓產業創新暨人力加值計畫」</w:t>
      </w:r>
      <w:r w:rsidR="00BD5618">
        <w:rPr>
          <w:rFonts w:ascii="微軟正黑體" w:eastAsia="微軟正黑體" w:hAnsi="微軟正黑體" w:hint="eastAsia"/>
          <w:sz w:val="28"/>
          <w:szCs w:val="28"/>
        </w:rPr>
        <w:t>(</w:t>
      </w:r>
      <w:proofErr w:type="gramStart"/>
      <w:r w:rsidR="00BD5618">
        <w:rPr>
          <w:rFonts w:ascii="微軟正黑體" w:eastAsia="微軟正黑體" w:hAnsi="微軟正黑體" w:hint="eastAsia"/>
          <w:sz w:val="28"/>
          <w:szCs w:val="28"/>
        </w:rPr>
        <w:t>詳亮點</w:t>
      </w:r>
      <w:proofErr w:type="gramEnd"/>
      <w:r w:rsidR="00BD5618">
        <w:rPr>
          <w:rFonts w:ascii="微軟正黑體" w:eastAsia="微軟正黑體" w:hAnsi="微軟正黑體" w:hint="eastAsia"/>
          <w:sz w:val="28"/>
          <w:szCs w:val="28"/>
        </w:rPr>
        <w:t>項目執行成效)</w:t>
      </w:r>
      <w:r w:rsidR="00142FCB" w:rsidRPr="004329C0">
        <w:rPr>
          <w:rFonts w:ascii="微軟正黑體" w:eastAsia="微軟正黑體" w:hAnsi="微軟正黑體" w:hint="eastAsia"/>
          <w:sz w:val="28"/>
          <w:szCs w:val="28"/>
        </w:rPr>
        <w:t>。</w:t>
      </w:r>
    </w:p>
    <w:p w:rsidR="00BD67D0" w:rsidRPr="004329C0" w:rsidRDefault="00BD67D0" w:rsidP="00785A42">
      <w:pPr>
        <w:pStyle w:val="a5"/>
        <w:numPr>
          <w:ilvl w:val="0"/>
          <w:numId w:val="16"/>
        </w:numPr>
        <w:spacing w:beforeLines="50" w:before="180" w:afterLines="50" w:after="180" w:line="480" w:lineRule="exact"/>
        <w:ind w:leftChars="0" w:left="1418" w:hanging="425"/>
        <w:jc w:val="both"/>
        <w:rPr>
          <w:rFonts w:ascii="微軟正黑體" w:eastAsia="微軟正黑體" w:hAnsi="微軟正黑體"/>
          <w:sz w:val="28"/>
          <w:szCs w:val="28"/>
        </w:rPr>
      </w:pPr>
      <w:r w:rsidRPr="004329C0">
        <w:rPr>
          <w:rFonts w:ascii="微軟正黑體" w:eastAsia="微軟正黑體" w:hAnsi="微軟正黑體" w:cstheme="minorBidi" w:hint="eastAsia"/>
          <w:sz w:val="28"/>
          <w:szCs w:val="28"/>
        </w:rPr>
        <w:lastRenderedPageBreak/>
        <w:t>輔導民間</w:t>
      </w:r>
      <w:r w:rsidRPr="004329C0">
        <w:rPr>
          <w:rFonts w:ascii="微軟正黑體" w:eastAsia="微軟正黑體" w:hAnsi="微軟正黑體" w:hint="eastAsia"/>
          <w:sz w:val="28"/>
          <w:szCs w:val="28"/>
        </w:rPr>
        <w:t>培訓業者通過訓練品質系統認證</w:t>
      </w:r>
    </w:p>
    <w:p w:rsidR="00BD67D0" w:rsidRPr="004329C0" w:rsidRDefault="00BD67D0" w:rsidP="005A4D3F">
      <w:pPr>
        <w:pStyle w:val="a5"/>
        <w:spacing w:afterLines="50" w:after="180" w:line="480" w:lineRule="exact"/>
        <w:ind w:leftChars="0" w:left="1418" w:firstLineChars="200" w:firstLine="560"/>
        <w:jc w:val="both"/>
        <w:rPr>
          <w:rFonts w:ascii="微軟正黑體" w:eastAsia="微軟正黑體" w:hAnsi="微軟正黑體"/>
          <w:sz w:val="28"/>
          <w:szCs w:val="28"/>
        </w:rPr>
      </w:pPr>
      <w:r w:rsidRPr="004329C0">
        <w:rPr>
          <w:rFonts w:ascii="微軟正黑體" w:eastAsia="微軟正黑體" w:hAnsi="微軟正黑體" w:hint="eastAsia"/>
          <w:sz w:val="28"/>
          <w:szCs w:val="28"/>
        </w:rPr>
        <w:t>勞動部持續辦理人才發展品質管理系統輔導</w:t>
      </w:r>
      <w:r w:rsidR="00C15034" w:rsidRPr="004329C0">
        <w:rPr>
          <w:rFonts w:ascii="微軟正黑體" w:eastAsia="微軟正黑體" w:hAnsi="微軟正黑體" w:hint="eastAsia"/>
          <w:sz w:val="28"/>
          <w:szCs w:val="28"/>
        </w:rPr>
        <w:t>及評核服務</w:t>
      </w:r>
      <w:r w:rsidRPr="004329C0">
        <w:rPr>
          <w:rFonts w:ascii="微軟正黑體" w:eastAsia="微軟正黑體" w:hAnsi="微軟正黑體" w:hint="eastAsia"/>
          <w:sz w:val="28"/>
          <w:szCs w:val="28"/>
        </w:rPr>
        <w:t>，</w:t>
      </w:r>
      <w:r w:rsidR="000A0B68" w:rsidRPr="004329C0">
        <w:rPr>
          <w:rFonts w:ascii="微軟正黑體" w:eastAsia="微軟正黑體" w:hAnsi="微軟正黑體" w:hint="eastAsia"/>
          <w:sz w:val="28"/>
          <w:szCs w:val="28"/>
        </w:rPr>
        <w:t>截至</w:t>
      </w:r>
      <w:r w:rsidR="000C76C3" w:rsidRPr="004329C0">
        <w:rPr>
          <w:rFonts w:ascii="微軟正黑體" w:eastAsia="微軟正黑體" w:hAnsi="微軟正黑體" w:hint="eastAsia"/>
          <w:sz w:val="28"/>
          <w:szCs w:val="28"/>
        </w:rPr>
        <w:t>本年</w:t>
      </w:r>
      <w:r w:rsidR="000A0B68" w:rsidRPr="004329C0">
        <w:rPr>
          <w:rFonts w:ascii="微軟正黑體" w:eastAsia="微軟正黑體" w:hAnsi="微軟正黑體" w:hint="eastAsia"/>
          <w:sz w:val="28"/>
          <w:szCs w:val="28"/>
        </w:rPr>
        <w:t>6</w:t>
      </w:r>
      <w:r w:rsidR="000C76C3" w:rsidRPr="004329C0">
        <w:rPr>
          <w:rFonts w:ascii="微軟正黑體" w:eastAsia="微軟正黑體" w:hAnsi="微軟正黑體" w:hint="eastAsia"/>
          <w:sz w:val="28"/>
          <w:szCs w:val="28"/>
        </w:rPr>
        <w:t>月底</w:t>
      </w:r>
      <w:r w:rsidR="000A0B68" w:rsidRPr="004329C0">
        <w:rPr>
          <w:rFonts w:ascii="微軟正黑體" w:eastAsia="微軟正黑體" w:hAnsi="微軟正黑體" w:hint="eastAsia"/>
          <w:sz w:val="28"/>
          <w:szCs w:val="28"/>
        </w:rPr>
        <w:t>辦理</w:t>
      </w:r>
      <w:r w:rsidRPr="004329C0">
        <w:rPr>
          <w:rFonts w:ascii="微軟正黑體" w:eastAsia="微軟正黑體" w:hAnsi="微軟正黑體" w:hint="eastAsia"/>
          <w:sz w:val="28"/>
          <w:szCs w:val="28"/>
        </w:rPr>
        <w:t>評核服務計</w:t>
      </w:r>
      <w:r w:rsidR="000A0B68" w:rsidRPr="004329C0">
        <w:rPr>
          <w:rFonts w:ascii="微軟正黑體" w:eastAsia="微軟正黑體" w:hAnsi="微軟正黑體" w:hint="eastAsia"/>
          <w:sz w:val="28"/>
          <w:szCs w:val="28"/>
        </w:rPr>
        <w:t>513</w:t>
      </w:r>
      <w:r w:rsidRPr="004329C0">
        <w:rPr>
          <w:rFonts w:ascii="微軟正黑體" w:eastAsia="微軟正黑體" w:hAnsi="微軟正黑體" w:hint="eastAsia"/>
          <w:sz w:val="28"/>
          <w:szCs w:val="28"/>
        </w:rPr>
        <w:t>家</w:t>
      </w:r>
      <w:r w:rsidR="000A0B68" w:rsidRPr="004329C0">
        <w:rPr>
          <w:rFonts w:ascii="微軟正黑體" w:eastAsia="微軟正黑體" w:hAnsi="微軟正黑體" w:hint="eastAsia"/>
          <w:sz w:val="28"/>
          <w:szCs w:val="28"/>
        </w:rPr>
        <w:t>次</w:t>
      </w:r>
      <w:r w:rsidRPr="004329C0">
        <w:rPr>
          <w:rFonts w:ascii="微軟正黑體" w:eastAsia="微軟正黑體" w:hAnsi="微軟正黑體" w:hint="eastAsia"/>
          <w:sz w:val="28"/>
          <w:szCs w:val="28"/>
        </w:rPr>
        <w:t>，輔導時數計</w:t>
      </w:r>
      <w:r w:rsidR="000A0B68" w:rsidRPr="004329C0">
        <w:rPr>
          <w:rFonts w:ascii="微軟正黑體" w:eastAsia="微軟正黑體" w:hAnsi="微軟正黑體" w:hint="eastAsia"/>
          <w:sz w:val="28"/>
          <w:szCs w:val="28"/>
        </w:rPr>
        <w:t>4,749</w:t>
      </w:r>
      <w:r w:rsidRPr="004329C0">
        <w:rPr>
          <w:rFonts w:ascii="微軟正黑體" w:eastAsia="微軟正黑體" w:hAnsi="微軟正黑體" w:hint="eastAsia"/>
          <w:sz w:val="28"/>
          <w:szCs w:val="28"/>
        </w:rPr>
        <w:t>小時，教育訓練計</w:t>
      </w:r>
      <w:r w:rsidR="000A0B68" w:rsidRPr="004329C0">
        <w:rPr>
          <w:rFonts w:ascii="微軟正黑體" w:eastAsia="微軟正黑體" w:hAnsi="微軟正黑體" w:hint="eastAsia"/>
          <w:sz w:val="28"/>
          <w:szCs w:val="28"/>
        </w:rPr>
        <w:t>1,051</w:t>
      </w:r>
      <w:r w:rsidRPr="004329C0">
        <w:rPr>
          <w:rFonts w:ascii="微軟正黑體" w:eastAsia="微軟正黑體" w:hAnsi="微軟正黑體" w:hint="eastAsia"/>
          <w:sz w:val="28"/>
          <w:szCs w:val="28"/>
        </w:rPr>
        <w:t>人次，</w:t>
      </w:r>
      <w:r w:rsidR="000A0B68" w:rsidRPr="004329C0">
        <w:rPr>
          <w:rFonts w:ascii="微軟正黑體" w:eastAsia="微軟正黑體" w:hAnsi="微軟正黑體" w:hint="eastAsia"/>
          <w:sz w:val="28"/>
          <w:szCs w:val="28"/>
        </w:rPr>
        <w:t>其中輔導職能導向課程品質認證申請</w:t>
      </w:r>
      <w:r w:rsidR="003B53B7" w:rsidRPr="004329C0">
        <w:rPr>
          <w:rFonts w:ascii="微軟正黑體" w:eastAsia="微軟正黑體" w:hAnsi="微軟正黑體" w:hint="eastAsia"/>
          <w:sz w:val="28"/>
          <w:szCs w:val="28"/>
        </w:rPr>
        <w:t>案</w:t>
      </w:r>
      <w:r w:rsidRPr="004329C0">
        <w:rPr>
          <w:rFonts w:ascii="微軟正黑體" w:eastAsia="微軟正黑體" w:hAnsi="微軟正黑體" w:hint="eastAsia"/>
          <w:sz w:val="28"/>
          <w:szCs w:val="28"/>
        </w:rPr>
        <w:t>計</w:t>
      </w:r>
      <w:r w:rsidR="004C445C" w:rsidRPr="004329C0">
        <w:rPr>
          <w:rFonts w:ascii="微軟正黑體" w:eastAsia="微軟正黑體" w:hAnsi="微軟正黑體" w:hint="eastAsia"/>
          <w:sz w:val="28"/>
          <w:szCs w:val="28"/>
        </w:rPr>
        <w:t>38</w:t>
      </w:r>
      <w:r w:rsidR="000A0B68" w:rsidRPr="004329C0">
        <w:rPr>
          <w:rFonts w:ascii="微軟正黑體" w:eastAsia="微軟正黑體" w:hAnsi="微軟正黑體" w:hint="eastAsia"/>
          <w:sz w:val="28"/>
          <w:szCs w:val="28"/>
        </w:rPr>
        <w:t>件</w:t>
      </w:r>
      <w:r w:rsidRPr="004329C0">
        <w:rPr>
          <w:rFonts w:ascii="微軟正黑體" w:eastAsia="微軟正黑體" w:hAnsi="微軟正黑體" w:hint="eastAsia"/>
          <w:sz w:val="28"/>
          <w:szCs w:val="28"/>
        </w:rPr>
        <w:t>。</w:t>
      </w:r>
    </w:p>
    <w:p w:rsidR="00BD67D0" w:rsidRPr="004329C0" w:rsidRDefault="00BD67D0" w:rsidP="00785A42">
      <w:pPr>
        <w:pStyle w:val="a5"/>
        <w:numPr>
          <w:ilvl w:val="0"/>
          <w:numId w:val="16"/>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勞動部所屬公立職訓中心引進民間資源，活絡培訓產業</w:t>
      </w:r>
    </w:p>
    <w:p w:rsidR="00BD67D0" w:rsidRPr="004329C0" w:rsidRDefault="00EC07F4" w:rsidP="005A4D3F">
      <w:pPr>
        <w:pStyle w:val="a5"/>
        <w:spacing w:afterLines="50" w:after="180" w:line="480" w:lineRule="exact"/>
        <w:ind w:leftChars="0" w:left="1418" w:firstLineChars="200" w:firstLine="560"/>
        <w:jc w:val="both"/>
        <w:rPr>
          <w:rFonts w:ascii="微軟正黑體" w:eastAsia="微軟正黑體" w:hAnsi="微軟正黑體"/>
          <w:sz w:val="28"/>
          <w:szCs w:val="28"/>
        </w:rPr>
      </w:pPr>
      <w:r w:rsidRPr="004329C0">
        <w:rPr>
          <w:rFonts w:ascii="微軟正黑體" w:eastAsia="微軟正黑體" w:hAnsi="微軟正黑體" w:hint="eastAsia"/>
          <w:sz w:val="28"/>
          <w:szCs w:val="28"/>
        </w:rPr>
        <w:t>勞動部</w:t>
      </w:r>
      <w:r w:rsidR="00BD67D0" w:rsidRPr="004329C0">
        <w:rPr>
          <w:rFonts w:ascii="微軟正黑體" w:eastAsia="微軟正黑體" w:hAnsi="微軟正黑體" w:hint="eastAsia"/>
          <w:sz w:val="28"/>
          <w:szCs w:val="28"/>
        </w:rPr>
        <w:t>依據區域產業及就業市場發展趨勢，運用多元培訓模式，辦理各項職業訓練，以提供國民各類別學習機會，協助提升失業者就業技能，促進其就業。</w:t>
      </w:r>
      <w:r w:rsidR="009E3A5F" w:rsidRPr="004329C0">
        <w:rPr>
          <w:rFonts w:ascii="微軟正黑體" w:eastAsia="微軟正黑體" w:hAnsi="微軟正黑體" w:hint="eastAsia"/>
          <w:sz w:val="28"/>
          <w:szCs w:val="28"/>
        </w:rPr>
        <w:t>截至</w:t>
      </w:r>
      <w:r w:rsidR="000C76C3" w:rsidRPr="004329C0">
        <w:rPr>
          <w:rFonts w:ascii="微軟正黑體" w:eastAsia="微軟正黑體" w:hAnsi="微軟正黑體" w:hint="eastAsia"/>
          <w:sz w:val="28"/>
          <w:szCs w:val="28"/>
        </w:rPr>
        <w:t>本年</w:t>
      </w:r>
      <w:r w:rsidR="009E3A5F" w:rsidRPr="004329C0">
        <w:rPr>
          <w:rFonts w:ascii="微軟正黑體" w:eastAsia="微軟正黑體" w:hAnsi="微軟正黑體" w:hint="eastAsia"/>
          <w:sz w:val="28"/>
          <w:szCs w:val="28"/>
        </w:rPr>
        <w:t>6月底</w:t>
      </w:r>
      <w:r w:rsidR="00BD67D0" w:rsidRPr="004329C0">
        <w:rPr>
          <w:rFonts w:ascii="微軟正黑體" w:eastAsia="微軟正黑體" w:hAnsi="微軟正黑體" w:hint="eastAsia"/>
          <w:sz w:val="28"/>
          <w:szCs w:val="28"/>
        </w:rPr>
        <w:t>委託民間訓練</w:t>
      </w:r>
      <w:proofErr w:type="gramStart"/>
      <w:r w:rsidR="00BD67D0" w:rsidRPr="004329C0">
        <w:rPr>
          <w:rFonts w:ascii="微軟正黑體" w:eastAsia="微軟正黑體" w:hAnsi="微軟正黑體" w:hint="eastAsia"/>
          <w:sz w:val="28"/>
          <w:szCs w:val="28"/>
        </w:rPr>
        <w:t>單位辦訓</w:t>
      </w:r>
      <w:r w:rsidR="003D1385" w:rsidRPr="004329C0">
        <w:rPr>
          <w:rFonts w:ascii="微軟正黑體" w:eastAsia="微軟正黑體" w:hAnsi="微軟正黑體" w:hint="eastAsia"/>
          <w:sz w:val="28"/>
          <w:szCs w:val="28"/>
        </w:rPr>
        <w:t>共</w:t>
      </w:r>
      <w:proofErr w:type="gramEnd"/>
      <w:r w:rsidR="003D1385" w:rsidRPr="004329C0">
        <w:rPr>
          <w:rFonts w:ascii="微軟正黑體" w:eastAsia="微軟正黑體" w:hAnsi="微軟正黑體" w:hint="eastAsia"/>
          <w:sz w:val="28"/>
          <w:szCs w:val="28"/>
        </w:rPr>
        <w:t>294家</w:t>
      </w:r>
      <w:r w:rsidR="00BD67D0" w:rsidRPr="004329C0">
        <w:rPr>
          <w:rFonts w:ascii="微軟正黑體" w:eastAsia="微軟正黑體" w:hAnsi="微軟正黑體" w:hint="eastAsia"/>
          <w:sz w:val="28"/>
          <w:szCs w:val="28"/>
        </w:rPr>
        <w:t>，計訓練</w:t>
      </w:r>
      <w:r w:rsidR="003D1385" w:rsidRPr="004329C0">
        <w:rPr>
          <w:rFonts w:ascii="微軟正黑體" w:eastAsia="微軟正黑體" w:hAnsi="微軟正黑體" w:hint="eastAsia"/>
          <w:sz w:val="28"/>
          <w:szCs w:val="28"/>
        </w:rPr>
        <w:t>1</w:t>
      </w:r>
      <w:r w:rsidR="00BD67D0" w:rsidRPr="004329C0">
        <w:rPr>
          <w:rFonts w:ascii="微軟正黑體" w:eastAsia="微軟正黑體" w:hAnsi="微軟正黑體" w:hint="eastAsia"/>
          <w:sz w:val="28"/>
          <w:szCs w:val="28"/>
        </w:rPr>
        <w:t>萬</w:t>
      </w:r>
      <w:r w:rsidR="003D1385" w:rsidRPr="004329C0">
        <w:rPr>
          <w:rFonts w:ascii="微軟正黑體" w:eastAsia="微軟正黑體" w:hAnsi="微軟正黑體" w:hint="eastAsia"/>
          <w:sz w:val="28"/>
          <w:szCs w:val="28"/>
        </w:rPr>
        <w:t>6</w:t>
      </w:r>
      <w:r w:rsidR="00BD67D0" w:rsidRPr="004329C0">
        <w:rPr>
          <w:rFonts w:ascii="微軟正黑體" w:eastAsia="微軟正黑體" w:hAnsi="微軟正黑體" w:hint="eastAsia"/>
          <w:sz w:val="28"/>
          <w:szCs w:val="28"/>
        </w:rPr>
        <w:t>,</w:t>
      </w:r>
      <w:r w:rsidR="003D1385" w:rsidRPr="004329C0">
        <w:rPr>
          <w:rFonts w:ascii="微軟正黑體" w:eastAsia="微軟正黑體" w:hAnsi="微軟正黑體" w:hint="eastAsia"/>
          <w:sz w:val="28"/>
          <w:szCs w:val="28"/>
        </w:rPr>
        <w:t>518</w:t>
      </w:r>
      <w:r w:rsidR="00BD67D0" w:rsidRPr="004329C0">
        <w:rPr>
          <w:rFonts w:ascii="微軟正黑體" w:eastAsia="微軟正黑體" w:hAnsi="微軟正黑體" w:hint="eastAsia"/>
          <w:sz w:val="28"/>
          <w:szCs w:val="28"/>
        </w:rPr>
        <w:t>人。</w:t>
      </w:r>
    </w:p>
    <w:p w:rsidR="00BD67D0" w:rsidRPr="004329C0" w:rsidRDefault="00BD67D0" w:rsidP="00785A42">
      <w:pPr>
        <w:pStyle w:val="a5"/>
        <w:numPr>
          <w:ilvl w:val="0"/>
          <w:numId w:val="32"/>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引導私校逐漸轉型為培訓機構</w:t>
      </w:r>
    </w:p>
    <w:p w:rsidR="00BD67D0" w:rsidRPr="004329C0" w:rsidRDefault="00BD67D0" w:rsidP="00785A42">
      <w:pPr>
        <w:pStyle w:val="a5"/>
        <w:numPr>
          <w:ilvl w:val="0"/>
          <w:numId w:val="17"/>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引導私立學校閒置校舍改辦或兼辦培訓機構</w:t>
      </w:r>
    </w:p>
    <w:p w:rsidR="00A97AB0" w:rsidRPr="004329C0" w:rsidRDefault="00BD67D0" w:rsidP="00A97AB0">
      <w:pPr>
        <w:pStyle w:val="a5"/>
        <w:spacing w:afterLines="50" w:after="180" w:line="480" w:lineRule="exact"/>
        <w:ind w:leftChars="0" w:left="1418" w:firstLineChars="200" w:firstLine="560"/>
        <w:jc w:val="both"/>
        <w:rPr>
          <w:rFonts w:ascii="微軟正黑體" w:eastAsia="微軟正黑體" w:hAnsi="微軟正黑體"/>
          <w:sz w:val="28"/>
          <w:szCs w:val="28"/>
        </w:rPr>
      </w:pPr>
      <w:r w:rsidRPr="004329C0">
        <w:rPr>
          <w:rFonts w:ascii="微軟正黑體" w:eastAsia="微軟正黑體" w:hAnsi="微軟正黑體"/>
          <w:sz w:val="28"/>
          <w:szCs w:val="28"/>
        </w:rPr>
        <w:t>教育部</w:t>
      </w:r>
      <w:r w:rsidR="00895B49" w:rsidRPr="004329C0">
        <w:rPr>
          <w:rFonts w:ascii="微軟正黑體" w:eastAsia="微軟正黑體" w:hAnsi="微軟正黑體" w:hint="eastAsia"/>
          <w:sz w:val="28"/>
          <w:szCs w:val="28"/>
        </w:rPr>
        <w:t>持續辦理</w:t>
      </w:r>
      <w:r w:rsidRPr="004329C0">
        <w:rPr>
          <w:rFonts w:ascii="微軟正黑體" w:eastAsia="微軟正黑體" w:hAnsi="微軟正黑體" w:hint="eastAsia"/>
          <w:sz w:val="28"/>
          <w:szCs w:val="28"/>
        </w:rPr>
        <w:t>「大專校院試辦創新計畫」，</w:t>
      </w:r>
      <w:r w:rsidR="000F44DC" w:rsidRPr="004329C0">
        <w:rPr>
          <w:rFonts w:ascii="微軟正黑體" w:eastAsia="微軟正黑體" w:hAnsi="微軟正黑體" w:hint="eastAsia"/>
          <w:sz w:val="28"/>
          <w:szCs w:val="28"/>
        </w:rPr>
        <w:t>本</w:t>
      </w:r>
      <w:r w:rsidR="00895B49" w:rsidRPr="004329C0">
        <w:rPr>
          <w:rFonts w:ascii="微軟正黑體" w:eastAsia="微軟正黑體" w:hAnsi="微軟正黑體" w:hint="eastAsia"/>
          <w:sz w:val="28"/>
          <w:szCs w:val="28"/>
        </w:rPr>
        <w:t>年2月17日核定</w:t>
      </w:r>
      <w:r w:rsidR="008B5944" w:rsidRPr="004329C0">
        <w:rPr>
          <w:rFonts w:ascii="微軟正黑體" w:eastAsia="微軟正黑體" w:hAnsi="微軟正黑體" w:hint="eastAsia"/>
          <w:sz w:val="28"/>
          <w:szCs w:val="28"/>
        </w:rPr>
        <w:t>「</w:t>
      </w:r>
      <w:r w:rsidR="00895B49" w:rsidRPr="004329C0">
        <w:rPr>
          <w:rFonts w:ascii="微軟正黑體" w:eastAsia="微軟正黑體" w:hAnsi="微軟正黑體" w:hint="eastAsia"/>
          <w:sz w:val="28"/>
          <w:szCs w:val="28"/>
        </w:rPr>
        <w:t>中華醫事科技大學</w:t>
      </w:r>
      <w:r w:rsidR="008B5944" w:rsidRPr="004329C0">
        <w:rPr>
          <w:rFonts w:ascii="微軟正黑體" w:eastAsia="微軟正黑體" w:hAnsi="微軟正黑體" w:hint="eastAsia"/>
          <w:sz w:val="28"/>
          <w:szCs w:val="28"/>
        </w:rPr>
        <w:t>」</w:t>
      </w:r>
      <w:r w:rsidR="00895B49" w:rsidRPr="004329C0">
        <w:rPr>
          <w:rFonts w:ascii="微軟正黑體" w:eastAsia="微軟正黑體" w:hAnsi="微軟正黑體" w:hint="eastAsia"/>
          <w:sz w:val="28"/>
          <w:szCs w:val="28"/>
        </w:rPr>
        <w:t>透過推廣教育、職業訓練等規劃，培</w:t>
      </w:r>
      <w:r w:rsidR="005551AF">
        <w:rPr>
          <w:rFonts w:ascii="微軟正黑體" w:eastAsia="微軟正黑體" w:hAnsi="微軟正黑體" w:hint="eastAsia"/>
          <w:sz w:val="28"/>
          <w:szCs w:val="28"/>
        </w:rPr>
        <w:t>訓</w:t>
      </w:r>
      <w:r w:rsidR="00895B49" w:rsidRPr="004329C0">
        <w:rPr>
          <w:rFonts w:ascii="微軟正黑體" w:eastAsia="微軟正黑體" w:hAnsi="微軟正黑體" w:hint="eastAsia"/>
          <w:sz w:val="28"/>
          <w:szCs w:val="28"/>
        </w:rPr>
        <w:t>健康照護機構儲訓後勤人力，除當作企業員工培訓基地，也提供有志從事相關工作者一技之長。</w:t>
      </w:r>
    </w:p>
    <w:p w:rsidR="00BD67D0" w:rsidRPr="004329C0" w:rsidRDefault="00BD67D0" w:rsidP="00785A42">
      <w:pPr>
        <w:pStyle w:val="a5"/>
        <w:numPr>
          <w:ilvl w:val="0"/>
          <w:numId w:val="17"/>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與在地產業合作，發展專業課程特色，以利市場區隔</w:t>
      </w:r>
    </w:p>
    <w:p w:rsidR="00BD67D0" w:rsidRPr="004329C0" w:rsidRDefault="00BD67D0" w:rsidP="005A4D3F">
      <w:pPr>
        <w:pStyle w:val="a5"/>
        <w:spacing w:afterLines="50" w:after="180" w:line="480" w:lineRule="exact"/>
        <w:ind w:leftChars="0" w:left="1418" w:firstLineChars="200" w:firstLine="560"/>
        <w:jc w:val="both"/>
        <w:rPr>
          <w:rFonts w:ascii="微軟正黑體" w:eastAsia="微軟正黑體" w:hAnsi="微軟正黑體"/>
          <w:sz w:val="28"/>
          <w:szCs w:val="28"/>
        </w:rPr>
      </w:pPr>
      <w:r w:rsidRPr="004329C0">
        <w:rPr>
          <w:rFonts w:ascii="微軟正黑體" w:eastAsia="微軟正黑體" w:hAnsi="微軟正黑體" w:hint="eastAsia"/>
          <w:sz w:val="28"/>
          <w:szCs w:val="28"/>
        </w:rPr>
        <w:t>教育部</w:t>
      </w:r>
      <w:r w:rsidR="008F198F">
        <w:rPr>
          <w:rFonts w:ascii="微軟正黑體" w:eastAsia="微軟正黑體" w:hAnsi="微軟正黑體" w:hint="eastAsia"/>
          <w:sz w:val="28"/>
          <w:szCs w:val="28"/>
        </w:rPr>
        <w:t>本</w:t>
      </w:r>
      <w:r w:rsidRPr="004329C0">
        <w:rPr>
          <w:rFonts w:ascii="微軟正黑體" w:eastAsia="微軟正黑體" w:hAnsi="微軟正黑體" w:hint="eastAsia"/>
          <w:sz w:val="28"/>
          <w:szCs w:val="28"/>
        </w:rPr>
        <w:t>學年度辦理技專校院實務課程發展計畫</w:t>
      </w:r>
      <w:r w:rsidR="005F32EF" w:rsidRPr="004329C0">
        <w:rPr>
          <w:rFonts w:ascii="微軟正黑體" w:eastAsia="微軟正黑體" w:hAnsi="微軟正黑體" w:hint="eastAsia"/>
          <w:sz w:val="28"/>
          <w:szCs w:val="28"/>
        </w:rPr>
        <w:t>，</w:t>
      </w:r>
      <w:r w:rsidRPr="004329C0">
        <w:rPr>
          <w:rFonts w:ascii="微軟正黑體" w:eastAsia="微軟正黑體" w:hAnsi="微軟正黑體" w:hint="eastAsia"/>
          <w:sz w:val="28"/>
          <w:szCs w:val="28"/>
        </w:rPr>
        <w:t>共補助</w:t>
      </w:r>
      <w:r w:rsidR="005F32EF" w:rsidRPr="004329C0">
        <w:rPr>
          <w:rFonts w:ascii="微軟正黑體" w:eastAsia="微軟正黑體" w:hAnsi="微軟正黑體" w:hint="eastAsia"/>
          <w:sz w:val="28"/>
          <w:szCs w:val="28"/>
        </w:rPr>
        <w:t>87</w:t>
      </w:r>
      <w:r w:rsidRPr="004329C0">
        <w:rPr>
          <w:rFonts w:ascii="微軟正黑體" w:eastAsia="微軟正黑體" w:hAnsi="微軟正黑體" w:hint="eastAsia"/>
          <w:sz w:val="28"/>
          <w:szCs w:val="28"/>
        </w:rPr>
        <w:t>校</w:t>
      </w:r>
      <w:r w:rsidR="005F32EF" w:rsidRPr="004329C0">
        <w:rPr>
          <w:rFonts w:ascii="微軟正黑體" w:eastAsia="微軟正黑體" w:hAnsi="微軟正黑體"/>
          <w:sz w:val="28"/>
          <w:szCs w:val="28"/>
        </w:rPr>
        <w:t>3</w:t>
      </w:r>
      <w:r w:rsidR="005F32EF" w:rsidRPr="004329C0">
        <w:rPr>
          <w:rFonts w:ascii="微軟正黑體" w:eastAsia="微軟正黑體" w:hAnsi="微軟正黑體" w:hint="eastAsia"/>
          <w:sz w:val="28"/>
          <w:szCs w:val="28"/>
        </w:rPr>
        <w:t>68</w:t>
      </w:r>
      <w:r w:rsidRPr="004329C0">
        <w:rPr>
          <w:rFonts w:ascii="微軟正黑體" w:eastAsia="微軟正黑體" w:hAnsi="微軟正黑體" w:hint="eastAsia"/>
          <w:sz w:val="28"/>
          <w:szCs w:val="28"/>
        </w:rPr>
        <w:t>系科，</w:t>
      </w:r>
      <w:r w:rsidRPr="004329C0">
        <w:rPr>
          <w:rFonts w:ascii="微軟正黑體" w:eastAsia="微軟正黑體" w:hAnsi="微軟正黑體"/>
          <w:sz w:val="28"/>
          <w:szCs w:val="28"/>
        </w:rPr>
        <w:t>促進學校與產業建立夥伴關係</w:t>
      </w:r>
      <w:r w:rsidR="005F32EF" w:rsidRPr="004329C0">
        <w:rPr>
          <w:rFonts w:ascii="微軟正黑體" w:eastAsia="微軟正黑體" w:hAnsi="微軟正黑體" w:hint="eastAsia"/>
          <w:sz w:val="28"/>
          <w:szCs w:val="28"/>
        </w:rPr>
        <w:t>並調整實務課程</w:t>
      </w:r>
      <w:r w:rsidRPr="004329C0">
        <w:rPr>
          <w:rFonts w:ascii="微軟正黑體" w:eastAsia="微軟正黑體" w:hAnsi="微軟正黑體" w:hint="eastAsia"/>
          <w:sz w:val="28"/>
          <w:szCs w:val="28"/>
        </w:rPr>
        <w:t>，以與產業實務連結。</w:t>
      </w:r>
    </w:p>
    <w:p w:rsidR="00BD67D0" w:rsidRPr="004329C0" w:rsidRDefault="00BD67D0" w:rsidP="005A4D3F">
      <w:pPr>
        <w:pStyle w:val="a5"/>
        <w:numPr>
          <w:ilvl w:val="0"/>
          <w:numId w:val="3"/>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開發需求</w:t>
      </w:r>
      <w:r w:rsidR="00EC07F4" w:rsidRPr="004329C0">
        <w:rPr>
          <w:rFonts w:ascii="微軟正黑體" w:eastAsia="微軟正黑體" w:hAnsi="微軟正黑體" w:cstheme="minorBidi" w:hint="eastAsia"/>
          <w:sz w:val="28"/>
          <w:szCs w:val="28"/>
        </w:rPr>
        <w:t>方面</w:t>
      </w:r>
    </w:p>
    <w:p w:rsidR="00B40A52" w:rsidRPr="004329C0" w:rsidRDefault="00B40A52" w:rsidP="00785A42">
      <w:pPr>
        <w:pStyle w:val="a5"/>
        <w:numPr>
          <w:ilvl w:val="0"/>
          <w:numId w:val="18"/>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鼓勵個人人力資本投資</w:t>
      </w:r>
    </w:p>
    <w:p w:rsidR="00B40A52" w:rsidRPr="004329C0" w:rsidRDefault="00B40A52" w:rsidP="00785A42">
      <w:pPr>
        <w:pStyle w:val="a5"/>
        <w:numPr>
          <w:ilvl w:val="0"/>
          <w:numId w:val="19"/>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檢討現有計畫，簡化個人申請作業流程</w:t>
      </w:r>
    </w:p>
    <w:p w:rsidR="00B40A52" w:rsidRPr="004329C0" w:rsidRDefault="00B40A52" w:rsidP="005A4D3F">
      <w:pPr>
        <w:pStyle w:val="a5"/>
        <w:spacing w:afterLines="50" w:after="180" w:line="480" w:lineRule="exact"/>
        <w:ind w:leftChars="0" w:left="1418" w:firstLineChars="200" w:firstLine="560"/>
        <w:jc w:val="both"/>
        <w:rPr>
          <w:rFonts w:ascii="微軟正黑體" w:eastAsia="微軟正黑體" w:hAnsi="微軟正黑體"/>
          <w:sz w:val="28"/>
          <w:szCs w:val="28"/>
        </w:rPr>
      </w:pPr>
      <w:proofErr w:type="gramStart"/>
      <w:r w:rsidRPr="004329C0">
        <w:rPr>
          <w:rFonts w:ascii="微軟正黑體" w:eastAsia="微軟正黑體" w:hAnsi="微軟正黑體" w:hint="eastAsia"/>
          <w:sz w:val="28"/>
          <w:szCs w:val="28"/>
        </w:rPr>
        <w:t>勞動部已於</w:t>
      </w:r>
      <w:proofErr w:type="gramEnd"/>
      <w:r w:rsidRPr="004329C0">
        <w:rPr>
          <w:rFonts w:ascii="微軟正黑體" w:eastAsia="微軟正黑體" w:hAnsi="微軟正黑體" w:hint="eastAsia"/>
          <w:sz w:val="28"/>
          <w:szCs w:val="28"/>
        </w:rPr>
        <w:t>103年10月30日完成修正</w:t>
      </w:r>
      <w:r w:rsidR="00EC07F4" w:rsidRPr="004329C0">
        <w:rPr>
          <w:rFonts w:ascii="微軟正黑體" w:eastAsia="微軟正黑體" w:hAnsi="微軟正黑體" w:hint="eastAsia"/>
          <w:sz w:val="28"/>
          <w:szCs w:val="28"/>
        </w:rPr>
        <w:t>簡化</w:t>
      </w:r>
      <w:r w:rsidRPr="004329C0">
        <w:rPr>
          <w:rFonts w:ascii="微軟正黑體" w:eastAsia="微軟正黑體" w:hAnsi="微軟正黑體" w:hint="eastAsia"/>
          <w:sz w:val="28"/>
          <w:szCs w:val="28"/>
        </w:rPr>
        <w:t>「產業人才</w:t>
      </w:r>
      <w:r w:rsidRPr="004329C0">
        <w:rPr>
          <w:rFonts w:ascii="微軟正黑體" w:eastAsia="微軟正黑體" w:hAnsi="微軟正黑體" w:hint="eastAsia"/>
          <w:sz w:val="28"/>
          <w:szCs w:val="28"/>
        </w:rPr>
        <w:lastRenderedPageBreak/>
        <w:t>投資方案」</w:t>
      </w:r>
      <w:r w:rsidR="00EC07F4" w:rsidRPr="004329C0">
        <w:rPr>
          <w:rFonts w:ascii="微軟正黑體" w:eastAsia="微軟正黑體" w:hAnsi="微軟正黑體" w:hint="eastAsia"/>
          <w:sz w:val="28"/>
          <w:szCs w:val="28"/>
        </w:rPr>
        <w:t>申請流程</w:t>
      </w:r>
      <w:r w:rsidRPr="004329C0">
        <w:rPr>
          <w:rFonts w:ascii="微軟正黑體" w:eastAsia="微軟正黑體" w:hAnsi="微軟正黑體" w:hint="eastAsia"/>
          <w:sz w:val="28"/>
          <w:szCs w:val="28"/>
        </w:rPr>
        <w:t>，</w:t>
      </w:r>
      <w:r w:rsidR="00EC07F4" w:rsidRPr="004329C0">
        <w:rPr>
          <w:rFonts w:ascii="微軟正黑體" w:eastAsia="微軟正黑體" w:hAnsi="微軟正黑體" w:hint="eastAsia"/>
          <w:sz w:val="28"/>
          <w:szCs w:val="28"/>
        </w:rPr>
        <w:t>僅</w:t>
      </w:r>
      <w:r w:rsidRPr="004329C0">
        <w:rPr>
          <w:rFonts w:ascii="微軟正黑體" w:eastAsia="微軟正黑體" w:hAnsi="微軟正黑體" w:hint="eastAsia"/>
          <w:sz w:val="28"/>
          <w:szCs w:val="28"/>
        </w:rPr>
        <w:t>保留必要之申請文件及流程。在職勞工透過網路即可</w:t>
      </w:r>
      <w:proofErr w:type="gramStart"/>
      <w:r w:rsidRPr="004329C0">
        <w:rPr>
          <w:rFonts w:ascii="微軟正黑體" w:eastAsia="微軟正黑體" w:hAnsi="微軟正黑體" w:hint="eastAsia"/>
          <w:sz w:val="28"/>
          <w:szCs w:val="28"/>
        </w:rPr>
        <w:t>報名參訓及</w:t>
      </w:r>
      <w:proofErr w:type="gramEnd"/>
      <w:r w:rsidRPr="004329C0">
        <w:rPr>
          <w:rFonts w:ascii="微軟正黑體" w:eastAsia="微軟正黑體" w:hAnsi="微軟正黑體" w:hint="eastAsia"/>
          <w:sz w:val="28"/>
          <w:szCs w:val="28"/>
        </w:rPr>
        <w:t>查詢課程相關資訊，有效提供便民服務。</w:t>
      </w:r>
      <w:r w:rsidR="00BB68B9" w:rsidRPr="004329C0">
        <w:rPr>
          <w:rFonts w:ascii="微軟正黑體" w:eastAsia="微軟正黑體" w:hAnsi="微軟正黑體" w:hint="eastAsia"/>
          <w:sz w:val="28"/>
          <w:szCs w:val="28"/>
        </w:rPr>
        <w:t>截至</w:t>
      </w:r>
      <w:r w:rsidR="009739D3" w:rsidRPr="004329C0">
        <w:rPr>
          <w:rFonts w:ascii="微軟正黑體" w:eastAsia="微軟正黑體" w:hAnsi="微軟正黑體" w:hint="eastAsia"/>
          <w:sz w:val="28"/>
          <w:szCs w:val="28"/>
        </w:rPr>
        <w:t>本年</w:t>
      </w:r>
      <w:r w:rsidR="00BB68B9" w:rsidRPr="004329C0">
        <w:rPr>
          <w:rFonts w:ascii="微軟正黑體" w:eastAsia="微軟正黑體" w:hAnsi="微軟正黑體" w:hint="eastAsia"/>
          <w:sz w:val="28"/>
          <w:szCs w:val="28"/>
        </w:rPr>
        <w:t>6月底</w:t>
      </w:r>
      <w:r w:rsidRPr="004329C0">
        <w:rPr>
          <w:rFonts w:ascii="微軟正黑體" w:eastAsia="微軟正黑體" w:hAnsi="微軟正黑體" w:hint="eastAsia"/>
          <w:sz w:val="28"/>
          <w:szCs w:val="28"/>
        </w:rPr>
        <w:t>計訓練在職勞工</w:t>
      </w:r>
      <w:r w:rsidR="00BB68B9" w:rsidRPr="004329C0">
        <w:rPr>
          <w:rFonts w:ascii="微軟正黑體" w:eastAsia="微軟正黑體" w:hAnsi="微軟正黑體" w:hint="eastAsia"/>
          <w:sz w:val="28"/>
          <w:szCs w:val="28"/>
        </w:rPr>
        <w:t>3</w:t>
      </w:r>
      <w:r w:rsidRPr="004329C0">
        <w:rPr>
          <w:rFonts w:ascii="微軟正黑體" w:eastAsia="微軟正黑體" w:hAnsi="微軟正黑體" w:hint="eastAsia"/>
          <w:sz w:val="28"/>
          <w:szCs w:val="28"/>
        </w:rPr>
        <w:t>萬</w:t>
      </w:r>
      <w:r w:rsidR="00BB68B9" w:rsidRPr="004329C0">
        <w:rPr>
          <w:rFonts w:ascii="微軟正黑體" w:eastAsia="微軟正黑體" w:hAnsi="微軟正黑體" w:hint="eastAsia"/>
          <w:sz w:val="28"/>
          <w:szCs w:val="28"/>
        </w:rPr>
        <w:t>8,525</w:t>
      </w:r>
      <w:r w:rsidRPr="004329C0">
        <w:rPr>
          <w:rFonts w:ascii="微軟正黑體" w:eastAsia="微軟正黑體" w:hAnsi="微軟正黑體" w:hint="eastAsia"/>
          <w:sz w:val="28"/>
          <w:szCs w:val="28"/>
        </w:rPr>
        <w:t>人。</w:t>
      </w:r>
    </w:p>
    <w:p w:rsidR="00B40A52" w:rsidRPr="004329C0" w:rsidRDefault="00B40A52" w:rsidP="00785A42">
      <w:pPr>
        <w:pStyle w:val="a5"/>
        <w:numPr>
          <w:ilvl w:val="0"/>
          <w:numId w:val="19"/>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調整現有計畫資源配置，提高補助額度或期程，鼓勵特定對象中階人力主動參訓</w:t>
      </w:r>
    </w:p>
    <w:p w:rsidR="0052707A" w:rsidRPr="004329C0" w:rsidRDefault="0052707A" w:rsidP="0052707A">
      <w:pPr>
        <w:pStyle w:val="a5"/>
        <w:spacing w:beforeLines="50" w:before="180" w:afterLines="50" w:after="180" w:line="480" w:lineRule="exact"/>
        <w:ind w:leftChars="532" w:left="1700" w:hangingChars="151" w:hanging="423"/>
        <w:jc w:val="both"/>
        <w:rPr>
          <w:rFonts w:ascii="微軟正黑體" w:eastAsia="微軟正黑體" w:hAnsi="微軟正黑體" w:cstheme="minorBidi"/>
          <w:sz w:val="28"/>
          <w:szCs w:val="28"/>
        </w:rPr>
      </w:pPr>
      <w:r w:rsidRPr="004329C0">
        <w:rPr>
          <w:rFonts w:ascii="微軟正黑體" w:eastAsia="微軟正黑體" w:hAnsi="微軟正黑體" w:cstheme="minorBidi"/>
          <w:sz w:val="28"/>
          <w:szCs w:val="28"/>
        </w:rPr>
        <w:fldChar w:fldCharType="begin"/>
      </w:r>
      <w:r w:rsidRPr="004329C0">
        <w:rPr>
          <w:rFonts w:ascii="微軟正黑體" w:eastAsia="微軟正黑體" w:hAnsi="微軟正黑體" w:cstheme="minorBidi"/>
          <w:sz w:val="28"/>
          <w:szCs w:val="28"/>
        </w:rPr>
        <w:instrText xml:space="preserve"> </w:instrText>
      </w:r>
      <w:r w:rsidRPr="004329C0">
        <w:rPr>
          <w:rFonts w:ascii="微軟正黑體" w:eastAsia="微軟正黑體" w:hAnsi="微軟正黑體" w:cstheme="minorBidi" w:hint="eastAsia"/>
          <w:sz w:val="28"/>
          <w:szCs w:val="28"/>
        </w:rPr>
        <w:instrText>eq \o\ac(</w:instrText>
      </w:r>
      <w:r w:rsidRPr="004329C0">
        <w:rPr>
          <w:rFonts w:ascii="微軟正黑體" w:eastAsia="微軟正黑體" w:hAnsi="微軟正黑體" w:cstheme="minorBidi" w:hint="eastAsia"/>
          <w:position w:val="-5"/>
          <w:sz w:val="42"/>
          <w:szCs w:val="28"/>
        </w:rPr>
        <w:instrText>○</w:instrText>
      </w:r>
      <w:r w:rsidRPr="004329C0">
        <w:rPr>
          <w:rFonts w:ascii="微軟正黑體" w:eastAsia="微軟正黑體" w:hAnsi="微軟正黑體" w:cstheme="minorBidi" w:hint="eastAsia"/>
          <w:sz w:val="28"/>
          <w:szCs w:val="28"/>
        </w:rPr>
        <w:instrText>,1)</w:instrText>
      </w:r>
      <w:r w:rsidRPr="004329C0">
        <w:rPr>
          <w:rFonts w:ascii="微軟正黑體" w:eastAsia="微軟正黑體" w:hAnsi="微軟正黑體" w:cstheme="minorBidi"/>
          <w:sz w:val="28"/>
          <w:szCs w:val="28"/>
        </w:rPr>
        <w:fldChar w:fldCharType="end"/>
      </w:r>
      <w:r w:rsidR="00B40A52" w:rsidRPr="004329C0">
        <w:rPr>
          <w:rFonts w:ascii="微軟正黑體" w:eastAsia="微軟正黑體" w:hAnsi="微軟正黑體" w:cstheme="minorBidi" w:hint="eastAsia"/>
          <w:sz w:val="28"/>
          <w:szCs w:val="28"/>
        </w:rPr>
        <w:t>勞動部針對有職能轉換需求或進階訓練需求之在職勞工，補助每</w:t>
      </w:r>
      <w:proofErr w:type="gramStart"/>
      <w:r w:rsidR="00B40A52" w:rsidRPr="004329C0">
        <w:rPr>
          <w:rFonts w:ascii="微軟正黑體" w:eastAsia="微軟正黑體" w:hAnsi="微軟正黑體" w:cstheme="minorBidi" w:hint="eastAsia"/>
          <w:sz w:val="28"/>
          <w:szCs w:val="28"/>
        </w:rPr>
        <w:t>位參訓學員</w:t>
      </w:r>
      <w:proofErr w:type="gramEnd"/>
      <w:r w:rsidR="00B40A52" w:rsidRPr="004329C0">
        <w:rPr>
          <w:rFonts w:ascii="微軟正黑體" w:eastAsia="微軟正黑體" w:hAnsi="微軟正黑體" w:cstheme="minorBidi" w:hint="eastAsia"/>
          <w:sz w:val="28"/>
          <w:szCs w:val="28"/>
        </w:rPr>
        <w:t>80％訓練費用；另</w:t>
      </w:r>
      <w:r w:rsidR="00EC07F4" w:rsidRPr="004329C0">
        <w:rPr>
          <w:rFonts w:ascii="微軟正黑體" w:eastAsia="微軟正黑體" w:hAnsi="微軟正黑體" w:cstheme="minorBidi" w:hint="eastAsia"/>
          <w:sz w:val="28"/>
          <w:szCs w:val="28"/>
        </w:rPr>
        <w:t>針對</w:t>
      </w:r>
      <w:r w:rsidR="00B40A52" w:rsidRPr="004329C0">
        <w:rPr>
          <w:rFonts w:ascii="微軟正黑體" w:eastAsia="微軟正黑體" w:hAnsi="微軟正黑體" w:cstheme="minorBidi" w:hint="eastAsia"/>
          <w:sz w:val="28"/>
          <w:szCs w:val="28"/>
        </w:rPr>
        <w:t>中高齡</w:t>
      </w:r>
      <w:proofErr w:type="gramStart"/>
      <w:r w:rsidR="00B40A52" w:rsidRPr="004329C0">
        <w:rPr>
          <w:rFonts w:ascii="微軟正黑體" w:eastAsia="微軟正黑體" w:hAnsi="微軟正黑體" w:cstheme="minorBidi" w:hint="eastAsia"/>
          <w:sz w:val="28"/>
          <w:szCs w:val="28"/>
        </w:rPr>
        <w:t>之參訓者</w:t>
      </w:r>
      <w:proofErr w:type="gramEnd"/>
      <w:r w:rsidR="00B40A52" w:rsidRPr="004329C0">
        <w:rPr>
          <w:rFonts w:ascii="微軟正黑體" w:eastAsia="微軟正黑體" w:hAnsi="微軟正黑體" w:cstheme="minorBidi" w:hint="eastAsia"/>
          <w:sz w:val="28"/>
          <w:szCs w:val="28"/>
        </w:rPr>
        <w:t>，補助</w:t>
      </w:r>
      <w:r w:rsidR="00EC07F4" w:rsidRPr="004329C0">
        <w:rPr>
          <w:rFonts w:ascii="微軟正黑體" w:eastAsia="微軟正黑體" w:hAnsi="微軟正黑體" w:cstheme="minorBidi" w:hint="eastAsia"/>
          <w:sz w:val="28"/>
          <w:szCs w:val="28"/>
        </w:rPr>
        <w:t>全額</w:t>
      </w:r>
      <w:r w:rsidR="00B40A52" w:rsidRPr="004329C0">
        <w:rPr>
          <w:rFonts w:ascii="微軟正黑體" w:eastAsia="微軟正黑體" w:hAnsi="微軟正黑體" w:cstheme="minorBidi" w:hint="eastAsia"/>
          <w:sz w:val="28"/>
          <w:szCs w:val="28"/>
        </w:rPr>
        <w:t>訓練費用。</w:t>
      </w:r>
      <w:r w:rsidR="00364D5C" w:rsidRPr="004329C0">
        <w:rPr>
          <w:rFonts w:ascii="微軟正黑體" w:eastAsia="微軟正黑體" w:hAnsi="微軟正黑體" w:hint="eastAsia"/>
          <w:sz w:val="28"/>
          <w:szCs w:val="28"/>
        </w:rPr>
        <w:t>截至</w:t>
      </w:r>
      <w:r w:rsidR="009739D3" w:rsidRPr="004329C0">
        <w:rPr>
          <w:rFonts w:ascii="微軟正黑體" w:eastAsia="微軟正黑體" w:hAnsi="微軟正黑體" w:hint="eastAsia"/>
          <w:sz w:val="28"/>
          <w:szCs w:val="28"/>
        </w:rPr>
        <w:t>本年</w:t>
      </w:r>
      <w:r w:rsidR="00364D5C" w:rsidRPr="004329C0">
        <w:rPr>
          <w:rFonts w:ascii="微軟正黑體" w:eastAsia="微軟正黑體" w:hAnsi="微軟正黑體" w:hint="eastAsia"/>
          <w:sz w:val="28"/>
          <w:szCs w:val="28"/>
        </w:rPr>
        <w:t>6月底</w:t>
      </w:r>
      <w:r w:rsidR="00B40A52" w:rsidRPr="004329C0">
        <w:rPr>
          <w:rFonts w:ascii="微軟正黑體" w:eastAsia="微軟正黑體" w:hAnsi="微軟正黑體" w:cstheme="minorBidi" w:hint="eastAsia"/>
          <w:sz w:val="28"/>
          <w:szCs w:val="28"/>
        </w:rPr>
        <w:t>計訓練中高齡在職勞工</w:t>
      </w:r>
      <w:r w:rsidR="00364D5C" w:rsidRPr="004329C0">
        <w:rPr>
          <w:rFonts w:ascii="微軟正黑體" w:eastAsia="微軟正黑體" w:hAnsi="微軟正黑體" w:cstheme="minorBidi" w:hint="eastAsia"/>
          <w:sz w:val="28"/>
          <w:szCs w:val="28"/>
        </w:rPr>
        <w:t>1</w:t>
      </w:r>
      <w:r w:rsidR="00B40A52" w:rsidRPr="004329C0">
        <w:rPr>
          <w:rFonts w:ascii="微軟正黑體" w:eastAsia="微軟正黑體" w:hAnsi="微軟正黑體" w:cstheme="minorBidi" w:hint="eastAsia"/>
          <w:sz w:val="28"/>
          <w:szCs w:val="28"/>
        </w:rPr>
        <w:t>萬</w:t>
      </w:r>
      <w:r w:rsidR="00364D5C" w:rsidRPr="004329C0">
        <w:rPr>
          <w:rFonts w:ascii="微軟正黑體" w:eastAsia="微軟正黑體" w:hAnsi="微軟正黑體" w:cstheme="minorBidi" w:hint="eastAsia"/>
          <w:sz w:val="28"/>
          <w:szCs w:val="28"/>
        </w:rPr>
        <w:t>4</w:t>
      </w:r>
      <w:r w:rsidR="00B40A52" w:rsidRPr="004329C0">
        <w:rPr>
          <w:rFonts w:ascii="微軟正黑體" w:eastAsia="微軟正黑體" w:hAnsi="微軟正黑體" w:cstheme="minorBidi" w:hint="eastAsia"/>
          <w:sz w:val="28"/>
          <w:szCs w:val="28"/>
        </w:rPr>
        <w:t>,</w:t>
      </w:r>
      <w:r w:rsidR="00364D5C" w:rsidRPr="004329C0">
        <w:rPr>
          <w:rFonts w:ascii="微軟正黑體" w:eastAsia="微軟正黑體" w:hAnsi="微軟正黑體" w:cstheme="minorBidi" w:hint="eastAsia"/>
          <w:sz w:val="28"/>
          <w:szCs w:val="28"/>
        </w:rPr>
        <w:t>641</w:t>
      </w:r>
      <w:r w:rsidR="00B40A52" w:rsidRPr="004329C0">
        <w:rPr>
          <w:rFonts w:ascii="微軟正黑體" w:eastAsia="微軟正黑體" w:hAnsi="微軟正黑體" w:cstheme="minorBidi" w:hint="eastAsia"/>
          <w:sz w:val="28"/>
          <w:szCs w:val="28"/>
        </w:rPr>
        <w:t>人。</w:t>
      </w:r>
    </w:p>
    <w:p w:rsidR="00B40A52" w:rsidRPr="004329C0" w:rsidRDefault="0052707A" w:rsidP="0052707A">
      <w:pPr>
        <w:pStyle w:val="a5"/>
        <w:spacing w:beforeLines="50" w:before="180" w:afterLines="50" w:after="180" w:line="480" w:lineRule="exact"/>
        <w:ind w:leftChars="532" w:left="1700" w:hangingChars="151" w:hanging="423"/>
        <w:jc w:val="both"/>
        <w:rPr>
          <w:rFonts w:ascii="微軟正黑體" w:eastAsia="微軟正黑體" w:hAnsi="微軟正黑體" w:cstheme="minorBidi"/>
          <w:sz w:val="28"/>
          <w:szCs w:val="28"/>
        </w:rPr>
      </w:pPr>
      <w:r w:rsidRPr="004329C0">
        <w:rPr>
          <w:rFonts w:ascii="微軟正黑體" w:eastAsia="微軟正黑體" w:hAnsi="微軟正黑體" w:cstheme="minorBidi"/>
          <w:sz w:val="28"/>
          <w:szCs w:val="28"/>
        </w:rPr>
        <w:fldChar w:fldCharType="begin"/>
      </w:r>
      <w:r w:rsidRPr="004329C0">
        <w:rPr>
          <w:rFonts w:ascii="微軟正黑體" w:eastAsia="微軟正黑體" w:hAnsi="微軟正黑體" w:cstheme="minorBidi"/>
          <w:sz w:val="28"/>
          <w:szCs w:val="28"/>
        </w:rPr>
        <w:instrText xml:space="preserve"> </w:instrText>
      </w:r>
      <w:r w:rsidRPr="004329C0">
        <w:rPr>
          <w:rFonts w:ascii="微軟正黑體" w:eastAsia="微軟正黑體" w:hAnsi="微軟正黑體" w:cstheme="minorBidi" w:hint="eastAsia"/>
          <w:sz w:val="28"/>
          <w:szCs w:val="28"/>
        </w:rPr>
        <w:instrText>eq \o\ac(</w:instrText>
      </w:r>
      <w:r w:rsidRPr="004329C0">
        <w:rPr>
          <w:rFonts w:ascii="微軟正黑體" w:eastAsia="微軟正黑體" w:hAnsi="微軟正黑體" w:cstheme="minorBidi" w:hint="eastAsia"/>
          <w:position w:val="-5"/>
          <w:sz w:val="42"/>
          <w:szCs w:val="28"/>
        </w:rPr>
        <w:instrText>○</w:instrText>
      </w:r>
      <w:r w:rsidRPr="004329C0">
        <w:rPr>
          <w:rFonts w:ascii="微軟正黑體" w:eastAsia="微軟正黑體" w:hAnsi="微軟正黑體" w:cstheme="minorBidi" w:hint="eastAsia"/>
          <w:sz w:val="28"/>
          <w:szCs w:val="28"/>
        </w:rPr>
        <w:instrText>,2)</w:instrText>
      </w:r>
      <w:r w:rsidRPr="004329C0">
        <w:rPr>
          <w:rFonts w:ascii="微軟正黑體" w:eastAsia="微軟正黑體" w:hAnsi="微軟正黑體" w:cstheme="minorBidi"/>
          <w:sz w:val="28"/>
          <w:szCs w:val="28"/>
        </w:rPr>
        <w:fldChar w:fldCharType="end"/>
      </w:r>
      <w:r w:rsidR="00B40A52" w:rsidRPr="004329C0">
        <w:rPr>
          <w:rFonts w:ascii="微軟正黑體" w:eastAsia="微軟正黑體" w:hAnsi="微軟正黑體" w:cstheme="minorBidi" w:hint="eastAsia"/>
          <w:sz w:val="28"/>
          <w:szCs w:val="28"/>
        </w:rPr>
        <w:t>經濟部於科技計畫作業手冊訂定負擔每位學員50%</w:t>
      </w:r>
      <w:r w:rsidR="009739D3" w:rsidRPr="004329C0">
        <w:rPr>
          <w:rFonts w:ascii="微軟正黑體" w:eastAsia="微軟正黑體" w:hAnsi="微軟正黑體" w:cstheme="minorBidi" w:hint="eastAsia"/>
          <w:sz w:val="28"/>
          <w:szCs w:val="28"/>
        </w:rPr>
        <w:t>學費</w:t>
      </w:r>
      <w:r w:rsidR="00B40A52" w:rsidRPr="004329C0">
        <w:rPr>
          <w:rFonts w:ascii="微軟正黑體" w:eastAsia="微軟正黑體" w:hAnsi="微軟正黑體" w:cstheme="minorBidi" w:hint="eastAsia"/>
          <w:sz w:val="28"/>
          <w:szCs w:val="28"/>
        </w:rPr>
        <w:t>，</w:t>
      </w:r>
      <w:r w:rsidR="00BA545D" w:rsidRPr="004329C0">
        <w:rPr>
          <w:rFonts w:ascii="微軟正黑體" w:eastAsia="微軟正黑體" w:hAnsi="微軟正黑體" w:cstheme="minorBidi" w:hint="eastAsia"/>
          <w:sz w:val="28"/>
          <w:szCs w:val="28"/>
        </w:rPr>
        <w:t>截至</w:t>
      </w:r>
      <w:r w:rsidR="00F4549C" w:rsidRPr="004329C0">
        <w:rPr>
          <w:rFonts w:ascii="微軟正黑體" w:eastAsia="微軟正黑體" w:hAnsi="微軟正黑體" w:cstheme="minorBidi" w:hint="eastAsia"/>
          <w:sz w:val="28"/>
          <w:szCs w:val="28"/>
        </w:rPr>
        <w:t>本年</w:t>
      </w:r>
      <w:r w:rsidR="00BA545D" w:rsidRPr="004329C0">
        <w:rPr>
          <w:rFonts w:ascii="微軟正黑體" w:eastAsia="微軟正黑體" w:hAnsi="微軟正黑體" w:cstheme="minorBidi" w:hint="eastAsia"/>
          <w:sz w:val="28"/>
          <w:szCs w:val="28"/>
        </w:rPr>
        <w:t>6月底</w:t>
      </w:r>
      <w:r w:rsidR="00B40A52" w:rsidRPr="004329C0">
        <w:rPr>
          <w:rFonts w:ascii="微軟正黑體" w:eastAsia="微軟正黑體" w:hAnsi="微軟正黑體" w:cstheme="minorBidi" w:hint="eastAsia"/>
          <w:sz w:val="28"/>
          <w:szCs w:val="28"/>
        </w:rPr>
        <w:t>辦理產業</w:t>
      </w:r>
      <w:r w:rsidR="00BA545D" w:rsidRPr="004329C0">
        <w:rPr>
          <w:rFonts w:ascii="微軟正黑體" w:eastAsia="微軟正黑體" w:hAnsi="微軟正黑體" w:cstheme="minorBidi" w:hint="eastAsia"/>
          <w:sz w:val="28"/>
          <w:szCs w:val="28"/>
        </w:rPr>
        <w:t>升級轉型</w:t>
      </w:r>
      <w:r w:rsidR="00B40A52" w:rsidRPr="004329C0">
        <w:rPr>
          <w:rFonts w:ascii="微軟正黑體" w:eastAsia="微軟正黑體" w:hAnsi="微軟正黑體" w:cstheme="minorBidi" w:hint="eastAsia"/>
          <w:sz w:val="28"/>
          <w:szCs w:val="28"/>
        </w:rPr>
        <w:t>所需新技術、知識、趨勢等相關課程共</w:t>
      </w:r>
      <w:r w:rsidR="00BA545D" w:rsidRPr="004329C0">
        <w:rPr>
          <w:rFonts w:ascii="微軟正黑體" w:eastAsia="微軟正黑體" w:hAnsi="微軟正黑體" w:cstheme="minorBidi" w:hint="eastAsia"/>
          <w:sz w:val="28"/>
          <w:szCs w:val="28"/>
        </w:rPr>
        <w:t>232</w:t>
      </w:r>
      <w:r w:rsidR="00B40A52" w:rsidRPr="004329C0">
        <w:rPr>
          <w:rFonts w:ascii="微軟正黑體" w:eastAsia="微軟正黑體" w:hAnsi="微軟正黑體" w:cstheme="minorBidi" w:hint="eastAsia"/>
          <w:sz w:val="28"/>
          <w:szCs w:val="28"/>
        </w:rPr>
        <w:t>班，計培訓</w:t>
      </w:r>
      <w:r w:rsidR="00BA545D" w:rsidRPr="004329C0">
        <w:rPr>
          <w:rFonts w:ascii="微軟正黑體" w:eastAsia="微軟正黑體" w:hAnsi="微軟正黑體" w:cstheme="minorBidi" w:hint="eastAsia"/>
          <w:sz w:val="28"/>
          <w:szCs w:val="28"/>
        </w:rPr>
        <w:t>4,785</w:t>
      </w:r>
      <w:r w:rsidR="00B40A52" w:rsidRPr="004329C0">
        <w:rPr>
          <w:rFonts w:ascii="微軟正黑體" w:eastAsia="微軟正黑體" w:hAnsi="微軟正黑體" w:cstheme="minorBidi" w:hint="eastAsia"/>
          <w:sz w:val="28"/>
          <w:szCs w:val="28"/>
        </w:rPr>
        <w:t>人次。</w:t>
      </w:r>
    </w:p>
    <w:p w:rsidR="00B40A52" w:rsidRPr="004329C0" w:rsidRDefault="00B40A52" w:rsidP="00785A42">
      <w:pPr>
        <w:pStyle w:val="a5"/>
        <w:numPr>
          <w:ilvl w:val="0"/>
          <w:numId w:val="18"/>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協助企業培育人才</w:t>
      </w:r>
    </w:p>
    <w:p w:rsidR="00B40A52" w:rsidRPr="004329C0" w:rsidRDefault="00B40A52" w:rsidP="00785A42">
      <w:pPr>
        <w:pStyle w:val="a5"/>
        <w:numPr>
          <w:ilvl w:val="0"/>
          <w:numId w:val="21"/>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檢討現有計畫，簡化企業申請作業流程</w:t>
      </w:r>
    </w:p>
    <w:p w:rsidR="00B40A52" w:rsidRPr="004329C0" w:rsidRDefault="00B40A52" w:rsidP="005A4D3F">
      <w:pPr>
        <w:pStyle w:val="a5"/>
        <w:spacing w:afterLines="50" w:after="180" w:line="480" w:lineRule="exact"/>
        <w:ind w:leftChars="0" w:left="1418" w:firstLineChars="200" w:firstLine="560"/>
        <w:jc w:val="both"/>
        <w:rPr>
          <w:rFonts w:ascii="微軟正黑體" w:eastAsia="微軟正黑體" w:hAnsi="微軟正黑體"/>
          <w:sz w:val="28"/>
          <w:szCs w:val="28"/>
        </w:rPr>
      </w:pPr>
      <w:proofErr w:type="gramStart"/>
      <w:r w:rsidRPr="004329C0">
        <w:rPr>
          <w:rFonts w:ascii="微軟正黑體" w:eastAsia="微軟正黑體" w:hAnsi="微軟正黑體" w:hint="eastAsia"/>
          <w:sz w:val="28"/>
          <w:szCs w:val="28"/>
        </w:rPr>
        <w:t>勞動部已於</w:t>
      </w:r>
      <w:proofErr w:type="gramEnd"/>
      <w:r w:rsidRPr="004329C0">
        <w:rPr>
          <w:rFonts w:ascii="微軟正黑體" w:eastAsia="微軟正黑體" w:hAnsi="微軟正黑體" w:hint="eastAsia"/>
          <w:sz w:val="28"/>
          <w:szCs w:val="28"/>
        </w:rPr>
        <w:t>103年12月9日完成修正</w:t>
      </w:r>
      <w:r w:rsidR="00EC07F4" w:rsidRPr="004329C0">
        <w:rPr>
          <w:rFonts w:ascii="微軟正黑體" w:eastAsia="微軟正黑體" w:hAnsi="微軟正黑體" w:hint="eastAsia"/>
          <w:sz w:val="28"/>
          <w:szCs w:val="28"/>
        </w:rPr>
        <w:t>簡化計畫申請流程</w:t>
      </w:r>
      <w:r w:rsidRPr="004329C0">
        <w:rPr>
          <w:rFonts w:ascii="微軟正黑體" w:eastAsia="微軟正黑體" w:hAnsi="微軟正黑體" w:hint="eastAsia"/>
          <w:sz w:val="28"/>
          <w:szCs w:val="28"/>
        </w:rPr>
        <w:t>，</w:t>
      </w:r>
      <w:r w:rsidR="00EC07F4" w:rsidRPr="004329C0">
        <w:rPr>
          <w:rFonts w:ascii="微軟正黑體" w:eastAsia="微軟正黑體" w:hAnsi="微軟正黑體" w:hint="eastAsia"/>
          <w:sz w:val="28"/>
          <w:szCs w:val="28"/>
        </w:rPr>
        <w:t>僅</w:t>
      </w:r>
      <w:r w:rsidRPr="004329C0">
        <w:rPr>
          <w:rFonts w:ascii="微軟正黑體" w:eastAsia="微軟正黑體" w:hAnsi="微軟正黑體" w:hint="eastAsia"/>
          <w:sz w:val="28"/>
          <w:szCs w:val="28"/>
        </w:rPr>
        <w:t>保留必要之申請文件及程序。除透過網站提供相關申請範本參考及流程說明，並</w:t>
      </w:r>
      <w:r w:rsidR="00EC07F4" w:rsidRPr="004329C0">
        <w:rPr>
          <w:rFonts w:ascii="微軟正黑體" w:eastAsia="微軟正黑體" w:hAnsi="微軟正黑體" w:hint="eastAsia"/>
          <w:sz w:val="28"/>
          <w:szCs w:val="28"/>
        </w:rPr>
        <w:t>舉辦</w:t>
      </w:r>
      <w:r w:rsidRPr="004329C0">
        <w:rPr>
          <w:rFonts w:ascii="微軟正黑體" w:eastAsia="微軟正黑體" w:hAnsi="微軟正黑體" w:hint="eastAsia"/>
          <w:sz w:val="28"/>
          <w:szCs w:val="28"/>
        </w:rPr>
        <w:t>在地說明會，向事業單位說明申請流程，鼓勵事業單位運用政府訓練資源，提升競爭力。</w:t>
      </w:r>
      <w:r w:rsidR="008535E1" w:rsidRPr="004329C0">
        <w:rPr>
          <w:rFonts w:ascii="微軟正黑體" w:eastAsia="微軟正黑體" w:hAnsi="微軟正黑體" w:hint="eastAsia"/>
          <w:sz w:val="28"/>
          <w:szCs w:val="28"/>
        </w:rPr>
        <w:t>截至</w:t>
      </w:r>
      <w:r w:rsidR="00A22318" w:rsidRPr="004329C0">
        <w:rPr>
          <w:rFonts w:ascii="微軟正黑體" w:eastAsia="微軟正黑體" w:hAnsi="微軟正黑體" w:hint="eastAsia"/>
          <w:sz w:val="28"/>
          <w:szCs w:val="28"/>
        </w:rPr>
        <w:t>本年</w:t>
      </w:r>
      <w:r w:rsidR="008535E1" w:rsidRPr="004329C0">
        <w:rPr>
          <w:rFonts w:ascii="微軟正黑體" w:eastAsia="微軟正黑體" w:hAnsi="微軟正黑體" w:hint="eastAsia"/>
          <w:sz w:val="28"/>
          <w:szCs w:val="28"/>
        </w:rPr>
        <w:t>6月底</w:t>
      </w:r>
      <w:r w:rsidRPr="004329C0">
        <w:rPr>
          <w:rFonts w:ascii="微軟正黑體" w:eastAsia="微軟正黑體" w:hAnsi="微軟正黑體" w:hint="eastAsia"/>
          <w:sz w:val="28"/>
          <w:szCs w:val="28"/>
        </w:rPr>
        <w:t>協助</w:t>
      </w:r>
      <w:proofErr w:type="gramStart"/>
      <w:r w:rsidRPr="004329C0">
        <w:rPr>
          <w:rFonts w:ascii="微軟正黑體" w:eastAsia="微軟正黑體" w:hAnsi="微軟正黑體" w:hint="eastAsia"/>
          <w:sz w:val="28"/>
          <w:szCs w:val="28"/>
        </w:rPr>
        <w:t>事業單位辦訓共</w:t>
      </w:r>
      <w:proofErr w:type="gramEnd"/>
      <w:r w:rsidRPr="004329C0">
        <w:rPr>
          <w:rFonts w:ascii="微軟正黑體" w:eastAsia="微軟正黑體" w:hAnsi="微軟正黑體" w:hint="eastAsia"/>
          <w:sz w:val="28"/>
          <w:szCs w:val="28"/>
        </w:rPr>
        <w:t>1</w:t>
      </w:r>
      <w:r w:rsidR="008535E1" w:rsidRPr="004329C0">
        <w:rPr>
          <w:rFonts w:ascii="微軟正黑體" w:eastAsia="微軟正黑體" w:hAnsi="微軟正黑體" w:hint="eastAsia"/>
          <w:sz w:val="28"/>
          <w:szCs w:val="28"/>
        </w:rPr>
        <w:t>,165</w:t>
      </w:r>
      <w:r w:rsidRPr="004329C0">
        <w:rPr>
          <w:rFonts w:ascii="微軟正黑體" w:eastAsia="微軟正黑體" w:hAnsi="微軟正黑體" w:hint="eastAsia"/>
          <w:sz w:val="28"/>
          <w:szCs w:val="28"/>
        </w:rPr>
        <w:t>案，計訓練</w:t>
      </w:r>
      <w:r w:rsidR="008535E1" w:rsidRPr="004329C0">
        <w:rPr>
          <w:rFonts w:ascii="微軟正黑體" w:eastAsia="微軟正黑體" w:hAnsi="微軟正黑體" w:hint="eastAsia"/>
          <w:sz w:val="28"/>
          <w:szCs w:val="28"/>
        </w:rPr>
        <w:t>6</w:t>
      </w:r>
      <w:r w:rsidRPr="004329C0">
        <w:rPr>
          <w:rFonts w:ascii="微軟正黑體" w:eastAsia="微軟正黑體" w:hAnsi="微軟正黑體" w:hint="eastAsia"/>
          <w:sz w:val="28"/>
          <w:szCs w:val="28"/>
        </w:rPr>
        <w:t>萬</w:t>
      </w:r>
      <w:r w:rsidR="008535E1" w:rsidRPr="004329C0">
        <w:rPr>
          <w:rFonts w:ascii="微軟正黑體" w:eastAsia="微軟正黑體" w:hAnsi="微軟正黑體" w:hint="eastAsia"/>
          <w:sz w:val="28"/>
          <w:szCs w:val="28"/>
        </w:rPr>
        <w:t>8,391</w:t>
      </w:r>
      <w:r w:rsidRPr="004329C0">
        <w:rPr>
          <w:rFonts w:ascii="微軟正黑體" w:eastAsia="微軟正黑體" w:hAnsi="微軟正黑體" w:hint="eastAsia"/>
          <w:sz w:val="28"/>
          <w:szCs w:val="28"/>
        </w:rPr>
        <w:t>人。</w:t>
      </w:r>
    </w:p>
    <w:p w:rsidR="00B40A52" w:rsidRPr="004329C0" w:rsidRDefault="00B40A52" w:rsidP="00785A42">
      <w:pPr>
        <w:pStyle w:val="a5"/>
        <w:numPr>
          <w:ilvl w:val="0"/>
          <w:numId w:val="21"/>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協助中小企業策略聯盟辦訓</w:t>
      </w:r>
    </w:p>
    <w:p w:rsidR="00B40A52" w:rsidRPr="004329C0" w:rsidRDefault="002D1C64" w:rsidP="00696EDB">
      <w:pPr>
        <w:pStyle w:val="a5"/>
        <w:spacing w:beforeLines="50" w:before="180" w:afterLines="50" w:after="180" w:line="480" w:lineRule="exact"/>
        <w:ind w:leftChars="532" w:left="1700" w:hangingChars="151" w:hanging="423"/>
        <w:jc w:val="both"/>
        <w:rPr>
          <w:rFonts w:ascii="微軟正黑體" w:eastAsia="微軟正黑體" w:hAnsi="微軟正黑體" w:cstheme="minorBidi"/>
          <w:sz w:val="28"/>
          <w:szCs w:val="28"/>
        </w:rPr>
      </w:pPr>
      <w:r w:rsidRPr="004329C0">
        <w:rPr>
          <w:rFonts w:ascii="微軟正黑體" w:eastAsia="微軟正黑體" w:hAnsi="微軟正黑體" w:cstheme="minorBidi"/>
          <w:sz w:val="28"/>
          <w:szCs w:val="28"/>
        </w:rPr>
        <w:fldChar w:fldCharType="begin"/>
      </w:r>
      <w:r w:rsidRPr="004329C0">
        <w:rPr>
          <w:rFonts w:ascii="微軟正黑體" w:eastAsia="微軟正黑體" w:hAnsi="微軟正黑體" w:cstheme="minorBidi"/>
          <w:sz w:val="28"/>
          <w:szCs w:val="28"/>
        </w:rPr>
        <w:instrText xml:space="preserve"> </w:instrText>
      </w:r>
      <w:r w:rsidRPr="004329C0">
        <w:rPr>
          <w:rFonts w:ascii="微軟正黑體" w:eastAsia="微軟正黑體" w:hAnsi="微軟正黑體" w:cstheme="minorBidi" w:hint="eastAsia"/>
          <w:sz w:val="28"/>
          <w:szCs w:val="28"/>
        </w:rPr>
        <w:instrText>eq \o\ac(</w:instrText>
      </w:r>
      <w:r w:rsidRPr="004329C0">
        <w:rPr>
          <w:rFonts w:ascii="微軟正黑體" w:eastAsia="微軟正黑體" w:hAnsi="微軟正黑體" w:cstheme="minorBidi" w:hint="eastAsia"/>
          <w:position w:val="-5"/>
          <w:sz w:val="42"/>
          <w:szCs w:val="28"/>
        </w:rPr>
        <w:instrText>○</w:instrText>
      </w:r>
      <w:r w:rsidRPr="004329C0">
        <w:rPr>
          <w:rFonts w:ascii="微軟正黑體" w:eastAsia="微軟正黑體" w:hAnsi="微軟正黑體" w:cstheme="minorBidi" w:hint="eastAsia"/>
          <w:sz w:val="28"/>
          <w:szCs w:val="28"/>
        </w:rPr>
        <w:instrText>,1)</w:instrText>
      </w:r>
      <w:r w:rsidRPr="004329C0">
        <w:rPr>
          <w:rFonts w:ascii="微軟正黑體" w:eastAsia="微軟正黑體" w:hAnsi="微軟正黑體" w:cstheme="minorBidi"/>
          <w:sz w:val="28"/>
          <w:szCs w:val="28"/>
        </w:rPr>
        <w:fldChar w:fldCharType="end"/>
      </w:r>
      <w:r w:rsidR="00B40A52" w:rsidRPr="004329C0">
        <w:rPr>
          <w:rFonts w:ascii="微軟正黑體" w:eastAsia="微軟正黑體" w:hAnsi="微軟正黑體" w:cstheme="minorBidi" w:hint="eastAsia"/>
          <w:sz w:val="28"/>
          <w:szCs w:val="28"/>
        </w:rPr>
        <w:t>勞動部</w:t>
      </w:r>
      <w:r w:rsidR="0067362F" w:rsidRPr="004329C0">
        <w:rPr>
          <w:rFonts w:ascii="微軟正黑體" w:eastAsia="微軟正黑體" w:hAnsi="微軟正黑體" w:cstheme="minorBidi" w:hint="eastAsia"/>
          <w:sz w:val="28"/>
          <w:szCs w:val="28"/>
        </w:rPr>
        <w:t>截至</w:t>
      </w:r>
      <w:r w:rsidR="00696EDB" w:rsidRPr="004329C0">
        <w:rPr>
          <w:rFonts w:ascii="微軟正黑體" w:eastAsia="微軟正黑體" w:hAnsi="微軟正黑體" w:cstheme="minorBidi" w:hint="eastAsia"/>
          <w:sz w:val="28"/>
          <w:szCs w:val="28"/>
        </w:rPr>
        <w:t>本年</w:t>
      </w:r>
      <w:r w:rsidR="0067362F" w:rsidRPr="004329C0">
        <w:rPr>
          <w:rFonts w:ascii="微軟正黑體" w:eastAsia="微軟正黑體" w:hAnsi="微軟正黑體" w:cstheme="minorBidi" w:hint="eastAsia"/>
          <w:sz w:val="28"/>
          <w:szCs w:val="28"/>
        </w:rPr>
        <w:t>6月底</w:t>
      </w:r>
      <w:r w:rsidR="00B40A52" w:rsidRPr="004329C0">
        <w:rPr>
          <w:rFonts w:ascii="微軟正黑體" w:eastAsia="微軟正黑體" w:hAnsi="微軟正黑體" w:cstheme="minorBidi" w:hint="eastAsia"/>
          <w:sz w:val="28"/>
          <w:szCs w:val="28"/>
        </w:rPr>
        <w:t>提供小型企業輔導諮詢服務計2,</w:t>
      </w:r>
      <w:r w:rsidR="0067362F" w:rsidRPr="004329C0">
        <w:rPr>
          <w:rFonts w:ascii="微軟正黑體" w:eastAsia="微軟正黑體" w:hAnsi="微軟正黑體" w:cstheme="minorBidi" w:hint="eastAsia"/>
          <w:sz w:val="28"/>
          <w:szCs w:val="28"/>
        </w:rPr>
        <w:t>188</w:t>
      </w:r>
      <w:r w:rsidR="00B40A52" w:rsidRPr="004329C0">
        <w:rPr>
          <w:rFonts w:ascii="微軟正黑體" w:eastAsia="微軟正黑體" w:hAnsi="微軟正黑體" w:cstheme="minorBidi" w:hint="eastAsia"/>
          <w:sz w:val="28"/>
          <w:szCs w:val="28"/>
        </w:rPr>
        <w:t>案，辦理訓練課程</w:t>
      </w:r>
      <w:r w:rsidR="00D24BB2" w:rsidRPr="004329C0">
        <w:rPr>
          <w:rFonts w:ascii="微軟正黑體" w:eastAsia="微軟正黑體" w:hAnsi="微軟正黑體" w:cstheme="minorBidi" w:hint="eastAsia"/>
          <w:sz w:val="28"/>
          <w:szCs w:val="28"/>
        </w:rPr>
        <w:t>計</w:t>
      </w:r>
      <w:r w:rsidR="0067362F" w:rsidRPr="004329C0">
        <w:rPr>
          <w:rFonts w:ascii="微軟正黑體" w:eastAsia="微軟正黑體" w:hAnsi="微軟正黑體" w:cstheme="minorBidi" w:hint="eastAsia"/>
          <w:sz w:val="28"/>
          <w:szCs w:val="28"/>
        </w:rPr>
        <w:t>669</w:t>
      </w:r>
      <w:r w:rsidR="00B40A52" w:rsidRPr="004329C0">
        <w:rPr>
          <w:rFonts w:ascii="微軟正黑體" w:eastAsia="微軟正黑體" w:hAnsi="微軟正黑體" w:cstheme="minorBidi" w:hint="eastAsia"/>
          <w:sz w:val="28"/>
          <w:szCs w:val="28"/>
        </w:rPr>
        <w:t>案</w:t>
      </w:r>
      <w:r w:rsidR="00D24BB2" w:rsidRPr="004329C0">
        <w:rPr>
          <w:rFonts w:ascii="微軟正黑體" w:eastAsia="微軟正黑體" w:hAnsi="微軟正黑體" w:cstheme="minorBidi" w:hint="eastAsia"/>
          <w:sz w:val="28"/>
          <w:szCs w:val="28"/>
        </w:rPr>
        <w:t>、1,451班</w:t>
      </w:r>
      <w:r w:rsidR="00B40A52" w:rsidRPr="004329C0">
        <w:rPr>
          <w:rFonts w:ascii="微軟正黑體" w:eastAsia="微軟正黑體" w:hAnsi="微軟正黑體" w:cstheme="minorBidi" w:hint="eastAsia"/>
          <w:sz w:val="28"/>
          <w:szCs w:val="28"/>
        </w:rPr>
        <w:t>，訓練</w:t>
      </w:r>
      <w:r w:rsidR="0067362F" w:rsidRPr="004329C0">
        <w:rPr>
          <w:rFonts w:ascii="微軟正黑體" w:eastAsia="微軟正黑體" w:hAnsi="微軟正黑體" w:cstheme="minorBidi" w:hint="eastAsia"/>
          <w:sz w:val="28"/>
          <w:szCs w:val="28"/>
        </w:rPr>
        <w:t>4</w:t>
      </w:r>
      <w:r w:rsidR="00B40A52" w:rsidRPr="004329C0">
        <w:rPr>
          <w:rFonts w:ascii="微軟正黑體" w:eastAsia="微軟正黑體" w:hAnsi="微軟正黑體" w:cstheme="minorBidi" w:hint="eastAsia"/>
          <w:sz w:val="28"/>
          <w:szCs w:val="28"/>
        </w:rPr>
        <w:t>,</w:t>
      </w:r>
      <w:r w:rsidR="0067362F" w:rsidRPr="004329C0">
        <w:rPr>
          <w:rFonts w:ascii="微軟正黑體" w:eastAsia="微軟正黑體" w:hAnsi="微軟正黑體" w:cstheme="minorBidi" w:hint="eastAsia"/>
          <w:sz w:val="28"/>
          <w:szCs w:val="28"/>
        </w:rPr>
        <w:t>046</w:t>
      </w:r>
      <w:r w:rsidR="00B40A52" w:rsidRPr="004329C0">
        <w:rPr>
          <w:rFonts w:ascii="微軟正黑體" w:eastAsia="微軟正黑體" w:hAnsi="微軟正黑體" w:cstheme="minorBidi" w:hint="eastAsia"/>
          <w:sz w:val="28"/>
          <w:szCs w:val="28"/>
        </w:rPr>
        <w:t>人，其中聯合企業訓練案計</w:t>
      </w:r>
      <w:r w:rsidR="0067362F" w:rsidRPr="004329C0">
        <w:rPr>
          <w:rFonts w:ascii="微軟正黑體" w:eastAsia="微軟正黑體" w:hAnsi="微軟正黑體" w:cstheme="minorBidi" w:hint="eastAsia"/>
          <w:sz w:val="28"/>
          <w:szCs w:val="28"/>
        </w:rPr>
        <w:t>37</w:t>
      </w:r>
      <w:r w:rsidR="00B40A52" w:rsidRPr="004329C0">
        <w:rPr>
          <w:rFonts w:ascii="微軟正黑體" w:eastAsia="微軟正黑體" w:hAnsi="微軟正黑體" w:cstheme="minorBidi" w:hint="eastAsia"/>
          <w:sz w:val="28"/>
          <w:szCs w:val="28"/>
        </w:rPr>
        <w:t>案</w:t>
      </w:r>
      <w:r w:rsidR="00D24BB2" w:rsidRPr="004329C0">
        <w:rPr>
          <w:rFonts w:ascii="微軟正黑體" w:eastAsia="微軟正黑體" w:hAnsi="微軟正黑體" w:cstheme="minorBidi" w:hint="eastAsia"/>
          <w:sz w:val="28"/>
          <w:szCs w:val="28"/>
        </w:rPr>
        <w:t>、72班</w:t>
      </w:r>
      <w:r w:rsidR="00696EDB" w:rsidRPr="004329C0">
        <w:rPr>
          <w:rFonts w:ascii="微軟正黑體" w:eastAsia="微軟正黑體" w:hAnsi="微軟正黑體" w:cstheme="minorBidi" w:hint="eastAsia"/>
          <w:sz w:val="28"/>
          <w:szCs w:val="28"/>
        </w:rPr>
        <w:t>(</w:t>
      </w:r>
      <w:r w:rsidR="00D24BB2" w:rsidRPr="004329C0">
        <w:rPr>
          <w:rFonts w:ascii="微軟正黑體" w:eastAsia="微軟正黑體" w:hAnsi="微軟正黑體" w:cstheme="minorBidi" w:hint="eastAsia"/>
          <w:sz w:val="28"/>
          <w:szCs w:val="28"/>
        </w:rPr>
        <w:t>占</w:t>
      </w:r>
      <w:r w:rsidR="0067362F" w:rsidRPr="004329C0">
        <w:rPr>
          <w:rFonts w:ascii="微軟正黑體" w:eastAsia="微軟正黑體" w:hAnsi="微軟正黑體" w:cstheme="minorBidi" w:hint="eastAsia"/>
          <w:sz w:val="28"/>
          <w:szCs w:val="28"/>
        </w:rPr>
        <w:t>5</w:t>
      </w:r>
      <w:r w:rsidR="00B40A52" w:rsidRPr="004329C0">
        <w:rPr>
          <w:rFonts w:ascii="微軟正黑體" w:eastAsia="微軟正黑體" w:hAnsi="微軟正黑體" w:cstheme="minorBidi" w:hint="eastAsia"/>
          <w:sz w:val="28"/>
          <w:szCs w:val="28"/>
        </w:rPr>
        <w:t>%</w:t>
      </w:r>
      <w:r w:rsidR="00696EDB" w:rsidRPr="004329C0">
        <w:rPr>
          <w:rFonts w:ascii="微軟正黑體" w:eastAsia="微軟正黑體" w:hAnsi="微軟正黑體" w:cstheme="minorBidi" w:hint="eastAsia"/>
          <w:sz w:val="28"/>
          <w:szCs w:val="28"/>
        </w:rPr>
        <w:t>)</w:t>
      </w:r>
      <w:r w:rsidR="00D24BB2" w:rsidRPr="004329C0">
        <w:rPr>
          <w:rFonts w:ascii="微軟正黑體" w:eastAsia="微軟正黑體" w:hAnsi="微軟正黑體" w:cstheme="minorBidi" w:hint="eastAsia"/>
          <w:sz w:val="28"/>
          <w:szCs w:val="28"/>
        </w:rPr>
        <w:t>，訓練</w:t>
      </w:r>
      <w:r w:rsidR="0067362F" w:rsidRPr="004329C0">
        <w:rPr>
          <w:rFonts w:ascii="微軟正黑體" w:eastAsia="微軟正黑體" w:hAnsi="微軟正黑體" w:cstheme="minorBidi" w:hint="eastAsia"/>
          <w:sz w:val="28"/>
          <w:szCs w:val="28"/>
        </w:rPr>
        <w:t>462</w:t>
      </w:r>
      <w:r w:rsidR="00696EDB" w:rsidRPr="004329C0">
        <w:rPr>
          <w:rFonts w:ascii="微軟正黑體" w:eastAsia="微軟正黑體" w:hAnsi="微軟正黑體" w:cstheme="minorBidi" w:hint="eastAsia"/>
          <w:sz w:val="28"/>
          <w:szCs w:val="28"/>
        </w:rPr>
        <w:t>人(</w:t>
      </w:r>
      <w:r w:rsidR="00B40A52" w:rsidRPr="004329C0">
        <w:rPr>
          <w:rFonts w:ascii="微軟正黑體" w:eastAsia="微軟正黑體" w:hAnsi="微軟正黑體" w:cstheme="minorBidi" w:hint="eastAsia"/>
          <w:sz w:val="28"/>
          <w:szCs w:val="28"/>
        </w:rPr>
        <w:t>占1</w:t>
      </w:r>
      <w:r w:rsidR="00530340">
        <w:rPr>
          <w:rFonts w:ascii="微軟正黑體" w:eastAsia="微軟正黑體" w:hAnsi="微軟正黑體" w:cstheme="minorBidi" w:hint="eastAsia"/>
          <w:sz w:val="28"/>
          <w:szCs w:val="28"/>
        </w:rPr>
        <w:t>1</w:t>
      </w:r>
      <w:r w:rsidR="0067362F" w:rsidRPr="004329C0">
        <w:rPr>
          <w:rFonts w:ascii="微軟正黑體" w:eastAsia="微軟正黑體" w:hAnsi="微軟正黑體" w:cstheme="minorBidi" w:hint="eastAsia"/>
          <w:sz w:val="28"/>
          <w:szCs w:val="28"/>
        </w:rPr>
        <w:t>.4</w:t>
      </w:r>
      <w:r w:rsidR="00B40A52" w:rsidRPr="004329C0">
        <w:rPr>
          <w:rFonts w:ascii="微軟正黑體" w:eastAsia="微軟正黑體" w:hAnsi="微軟正黑體" w:cstheme="minorBidi" w:hint="eastAsia"/>
          <w:sz w:val="28"/>
          <w:szCs w:val="28"/>
        </w:rPr>
        <w:t>%</w:t>
      </w:r>
      <w:r w:rsidR="00696EDB" w:rsidRPr="004329C0">
        <w:rPr>
          <w:rFonts w:ascii="微軟正黑體" w:eastAsia="微軟正黑體" w:hAnsi="微軟正黑體" w:cstheme="minorBidi" w:hint="eastAsia"/>
          <w:sz w:val="28"/>
          <w:szCs w:val="28"/>
        </w:rPr>
        <w:t>)</w:t>
      </w:r>
      <w:r w:rsidR="00B40A52" w:rsidRPr="004329C0">
        <w:rPr>
          <w:rFonts w:ascii="微軟正黑體" w:eastAsia="微軟正黑體" w:hAnsi="微軟正黑體" w:cstheme="minorBidi" w:hint="eastAsia"/>
          <w:sz w:val="28"/>
          <w:szCs w:val="28"/>
        </w:rPr>
        <w:t>。</w:t>
      </w:r>
    </w:p>
    <w:p w:rsidR="00B40A52" w:rsidRPr="004329C0" w:rsidRDefault="002D1C64" w:rsidP="002D1C64">
      <w:pPr>
        <w:pStyle w:val="a5"/>
        <w:spacing w:beforeLines="50" w:before="180" w:afterLines="50" w:after="180" w:line="480" w:lineRule="exact"/>
        <w:ind w:leftChars="532" w:left="1700" w:hangingChars="151" w:hanging="423"/>
        <w:jc w:val="both"/>
        <w:rPr>
          <w:rFonts w:ascii="微軟正黑體" w:eastAsia="微軟正黑體" w:hAnsi="微軟正黑體" w:cstheme="minorBidi"/>
          <w:sz w:val="28"/>
          <w:szCs w:val="28"/>
        </w:rPr>
      </w:pPr>
      <w:r w:rsidRPr="004329C0">
        <w:rPr>
          <w:rFonts w:ascii="微軟正黑體" w:eastAsia="微軟正黑體" w:hAnsi="微軟正黑體" w:cstheme="minorBidi"/>
          <w:sz w:val="28"/>
          <w:szCs w:val="28"/>
        </w:rPr>
        <w:lastRenderedPageBreak/>
        <w:fldChar w:fldCharType="begin"/>
      </w:r>
      <w:r w:rsidRPr="004329C0">
        <w:rPr>
          <w:rFonts w:ascii="微軟正黑體" w:eastAsia="微軟正黑體" w:hAnsi="微軟正黑體" w:cstheme="minorBidi"/>
          <w:sz w:val="28"/>
          <w:szCs w:val="28"/>
        </w:rPr>
        <w:instrText xml:space="preserve"> </w:instrText>
      </w:r>
      <w:r w:rsidRPr="004329C0">
        <w:rPr>
          <w:rFonts w:ascii="微軟正黑體" w:eastAsia="微軟正黑體" w:hAnsi="微軟正黑體" w:cstheme="minorBidi" w:hint="eastAsia"/>
          <w:sz w:val="28"/>
          <w:szCs w:val="28"/>
        </w:rPr>
        <w:instrText>eq \o\ac(</w:instrText>
      </w:r>
      <w:r w:rsidRPr="004329C0">
        <w:rPr>
          <w:rFonts w:ascii="微軟正黑體" w:eastAsia="微軟正黑體" w:hAnsi="微軟正黑體" w:cstheme="minorBidi" w:hint="eastAsia"/>
          <w:position w:val="-5"/>
          <w:sz w:val="42"/>
          <w:szCs w:val="28"/>
        </w:rPr>
        <w:instrText>○</w:instrText>
      </w:r>
      <w:r w:rsidRPr="004329C0">
        <w:rPr>
          <w:rFonts w:ascii="微軟正黑體" w:eastAsia="微軟正黑體" w:hAnsi="微軟正黑體" w:cstheme="minorBidi" w:hint="eastAsia"/>
          <w:sz w:val="28"/>
          <w:szCs w:val="28"/>
        </w:rPr>
        <w:instrText>,2)</w:instrText>
      </w:r>
      <w:r w:rsidRPr="004329C0">
        <w:rPr>
          <w:rFonts w:ascii="微軟正黑體" w:eastAsia="微軟正黑體" w:hAnsi="微軟正黑體" w:cstheme="minorBidi"/>
          <w:sz w:val="28"/>
          <w:szCs w:val="28"/>
        </w:rPr>
        <w:fldChar w:fldCharType="end"/>
      </w:r>
      <w:r w:rsidR="00B40A52" w:rsidRPr="004329C0">
        <w:rPr>
          <w:rFonts w:ascii="微軟正黑體" w:eastAsia="微軟正黑體" w:hAnsi="微軟正黑體" w:cstheme="minorBidi" w:hint="eastAsia"/>
          <w:sz w:val="28"/>
          <w:szCs w:val="28"/>
        </w:rPr>
        <w:t>經濟部於科技計畫作業手冊訂定中小企業聯合包班之執行方式，可由公協會或培訓機構整合需求，提出企業包班聯合申請，</w:t>
      </w:r>
      <w:r w:rsidR="004A5265" w:rsidRPr="004329C0">
        <w:rPr>
          <w:rFonts w:ascii="微軟正黑體" w:eastAsia="微軟正黑體" w:hAnsi="微軟正黑體" w:cstheme="minorBidi" w:hint="eastAsia"/>
          <w:sz w:val="28"/>
          <w:szCs w:val="28"/>
        </w:rPr>
        <w:t>截至</w:t>
      </w:r>
      <w:r w:rsidR="00D7193C" w:rsidRPr="004329C0">
        <w:rPr>
          <w:rFonts w:ascii="微軟正黑體" w:eastAsia="微軟正黑體" w:hAnsi="微軟正黑體" w:cstheme="minorBidi" w:hint="eastAsia"/>
          <w:sz w:val="28"/>
          <w:szCs w:val="28"/>
        </w:rPr>
        <w:t>本年</w:t>
      </w:r>
      <w:r w:rsidR="004A5265" w:rsidRPr="004329C0">
        <w:rPr>
          <w:rFonts w:ascii="微軟正黑體" w:eastAsia="微軟正黑體" w:hAnsi="微軟正黑體" w:cstheme="minorBidi" w:hint="eastAsia"/>
          <w:sz w:val="28"/>
          <w:szCs w:val="28"/>
        </w:rPr>
        <w:t>6月底</w:t>
      </w:r>
      <w:r w:rsidR="00B40A52" w:rsidRPr="004329C0">
        <w:rPr>
          <w:rFonts w:ascii="微軟正黑體" w:eastAsia="微軟正黑體" w:hAnsi="微軟正黑體" w:cstheme="minorBidi" w:hint="eastAsia"/>
          <w:sz w:val="28"/>
          <w:szCs w:val="28"/>
        </w:rPr>
        <w:t>協助中小企業辦理</w:t>
      </w:r>
      <w:r w:rsidR="00D7193C" w:rsidRPr="004329C0">
        <w:rPr>
          <w:rFonts w:ascii="微軟正黑體" w:eastAsia="微軟正黑體" w:hAnsi="微軟正黑體" w:cstheme="minorBidi" w:hint="eastAsia"/>
          <w:sz w:val="28"/>
          <w:szCs w:val="28"/>
        </w:rPr>
        <w:t>企業包班共</w:t>
      </w:r>
      <w:r w:rsidR="004A5265" w:rsidRPr="004329C0">
        <w:rPr>
          <w:rFonts w:ascii="微軟正黑體" w:eastAsia="微軟正黑體" w:hAnsi="微軟正黑體" w:cstheme="minorBidi" w:hint="eastAsia"/>
          <w:sz w:val="28"/>
          <w:szCs w:val="28"/>
        </w:rPr>
        <w:t>6</w:t>
      </w:r>
      <w:r w:rsidR="00B40A52" w:rsidRPr="004329C0">
        <w:rPr>
          <w:rFonts w:ascii="微軟正黑體" w:eastAsia="微軟正黑體" w:hAnsi="微軟正黑體" w:cstheme="minorBidi" w:hint="eastAsia"/>
          <w:sz w:val="28"/>
          <w:szCs w:val="28"/>
        </w:rPr>
        <w:t>案，</w:t>
      </w:r>
      <w:r w:rsidR="00D7193C" w:rsidRPr="004329C0">
        <w:rPr>
          <w:rFonts w:ascii="微軟正黑體" w:eastAsia="微軟正黑體" w:hAnsi="微軟正黑體" w:cstheme="minorBidi" w:hint="eastAsia"/>
          <w:sz w:val="28"/>
          <w:szCs w:val="28"/>
        </w:rPr>
        <w:t>計</w:t>
      </w:r>
      <w:r w:rsidR="00B40A52" w:rsidRPr="004329C0">
        <w:rPr>
          <w:rFonts w:ascii="微軟正黑體" w:eastAsia="微軟正黑體" w:hAnsi="微軟正黑體" w:cstheme="minorBidi" w:hint="eastAsia"/>
          <w:sz w:val="28"/>
          <w:szCs w:val="28"/>
        </w:rPr>
        <w:t>培訓</w:t>
      </w:r>
      <w:r w:rsidR="004A5265" w:rsidRPr="004329C0">
        <w:rPr>
          <w:rFonts w:ascii="微軟正黑體" w:eastAsia="微軟正黑體" w:hAnsi="微軟正黑體" w:cstheme="minorBidi" w:hint="eastAsia"/>
          <w:sz w:val="28"/>
          <w:szCs w:val="28"/>
        </w:rPr>
        <w:t>142</w:t>
      </w:r>
      <w:r w:rsidR="00B40A52" w:rsidRPr="004329C0">
        <w:rPr>
          <w:rFonts w:ascii="微軟正黑體" w:eastAsia="微軟正黑體" w:hAnsi="微軟正黑體" w:cstheme="minorBidi" w:hint="eastAsia"/>
          <w:sz w:val="28"/>
          <w:szCs w:val="28"/>
        </w:rPr>
        <w:t>人次。</w:t>
      </w:r>
    </w:p>
    <w:p w:rsidR="00B40A52" w:rsidRPr="004329C0" w:rsidRDefault="003B0D5C" w:rsidP="00785A42">
      <w:pPr>
        <w:pStyle w:val="a5"/>
        <w:numPr>
          <w:ilvl w:val="0"/>
          <w:numId w:val="21"/>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建立鼓勵企業投資人才之觀念與機制</w:t>
      </w:r>
    </w:p>
    <w:p w:rsidR="00AE41DB" w:rsidRPr="004329C0" w:rsidRDefault="002D1C64" w:rsidP="00AE41DB">
      <w:pPr>
        <w:pStyle w:val="a5"/>
        <w:spacing w:beforeLines="50" w:before="180" w:afterLines="50" w:after="180" w:line="480" w:lineRule="exact"/>
        <w:ind w:leftChars="532" w:left="1700" w:hangingChars="151" w:hanging="423"/>
        <w:jc w:val="both"/>
        <w:rPr>
          <w:rFonts w:ascii="微軟正黑體" w:eastAsia="微軟正黑體" w:hAnsi="微軟正黑體" w:cstheme="minorBidi"/>
          <w:sz w:val="28"/>
          <w:szCs w:val="28"/>
        </w:rPr>
      </w:pPr>
      <w:r w:rsidRPr="004329C0">
        <w:rPr>
          <w:rFonts w:ascii="微軟正黑體" w:eastAsia="微軟正黑體" w:hAnsi="微軟正黑體" w:cstheme="minorBidi"/>
          <w:sz w:val="28"/>
          <w:szCs w:val="28"/>
        </w:rPr>
        <w:fldChar w:fldCharType="begin"/>
      </w:r>
      <w:r w:rsidRPr="004329C0">
        <w:rPr>
          <w:rFonts w:ascii="微軟正黑體" w:eastAsia="微軟正黑體" w:hAnsi="微軟正黑體" w:cstheme="minorBidi"/>
          <w:sz w:val="28"/>
          <w:szCs w:val="28"/>
        </w:rPr>
        <w:instrText xml:space="preserve"> </w:instrText>
      </w:r>
      <w:r w:rsidRPr="004329C0">
        <w:rPr>
          <w:rFonts w:ascii="微軟正黑體" w:eastAsia="微軟正黑體" w:hAnsi="微軟正黑體" w:cstheme="minorBidi" w:hint="eastAsia"/>
          <w:sz w:val="28"/>
          <w:szCs w:val="28"/>
        </w:rPr>
        <w:instrText>eq \o\ac(</w:instrText>
      </w:r>
      <w:r w:rsidRPr="004329C0">
        <w:rPr>
          <w:rFonts w:ascii="微軟正黑體" w:eastAsia="微軟正黑體" w:hAnsi="微軟正黑體" w:cstheme="minorBidi" w:hint="eastAsia"/>
          <w:position w:val="-5"/>
          <w:sz w:val="42"/>
          <w:szCs w:val="28"/>
        </w:rPr>
        <w:instrText>○</w:instrText>
      </w:r>
      <w:r w:rsidRPr="004329C0">
        <w:rPr>
          <w:rFonts w:ascii="微軟正黑體" w:eastAsia="微軟正黑體" w:hAnsi="微軟正黑體" w:cstheme="minorBidi" w:hint="eastAsia"/>
          <w:sz w:val="28"/>
          <w:szCs w:val="28"/>
        </w:rPr>
        <w:instrText>,1)</w:instrText>
      </w:r>
      <w:r w:rsidRPr="004329C0">
        <w:rPr>
          <w:rFonts w:ascii="微軟正黑體" w:eastAsia="微軟正黑體" w:hAnsi="微軟正黑體" w:cstheme="minorBidi"/>
          <w:sz w:val="28"/>
          <w:szCs w:val="28"/>
        </w:rPr>
        <w:fldChar w:fldCharType="end"/>
      </w:r>
      <w:r w:rsidR="00B40A52" w:rsidRPr="004329C0">
        <w:rPr>
          <w:rFonts w:ascii="微軟正黑體" w:eastAsia="微軟正黑體" w:hAnsi="微軟正黑體" w:cstheme="minorBidi" w:hint="eastAsia"/>
          <w:sz w:val="28"/>
          <w:szCs w:val="28"/>
        </w:rPr>
        <w:t>勞動部</w:t>
      </w:r>
      <w:r w:rsidR="00A367CA" w:rsidRPr="004329C0">
        <w:rPr>
          <w:rFonts w:ascii="微軟正黑體" w:eastAsia="微軟正黑體" w:hAnsi="微軟正黑體" w:cstheme="minorBidi" w:hint="eastAsia"/>
          <w:sz w:val="28"/>
          <w:szCs w:val="28"/>
        </w:rPr>
        <w:t>截至本年6月底</w:t>
      </w:r>
      <w:r w:rsidR="00200C06" w:rsidRPr="004329C0">
        <w:rPr>
          <w:rFonts w:ascii="微軟正黑體" w:eastAsia="微軟正黑體" w:hAnsi="微軟正黑體" w:cstheme="minorBidi" w:hint="eastAsia"/>
          <w:sz w:val="28"/>
          <w:szCs w:val="28"/>
        </w:rPr>
        <w:t>計</w:t>
      </w:r>
      <w:r w:rsidR="00AE41DB" w:rsidRPr="004329C0">
        <w:rPr>
          <w:rFonts w:ascii="微軟正黑體" w:eastAsia="微軟正黑體" w:hAnsi="微軟正黑體" w:cstheme="minorBidi" w:hint="eastAsia"/>
          <w:sz w:val="28"/>
          <w:szCs w:val="28"/>
        </w:rPr>
        <w:t>辦理4場次專家學者會議</w:t>
      </w:r>
      <w:r w:rsidR="00A367CA" w:rsidRPr="004329C0">
        <w:rPr>
          <w:rFonts w:ascii="微軟正黑體" w:eastAsia="微軟正黑體" w:hAnsi="微軟正黑體" w:cstheme="minorBidi" w:hint="eastAsia"/>
          <w:sz w:val="28"/>
          <w:szCs w:val="28"/>
        </w:rPr>
        <w:t>，</w:t>
      </w:r>
      <w:r w:rsidR="00AE41DB" w:rsidRPr="004329C0">
        <w:rPr>
          <w:rFonts w:ascii="微軟正黑體" w:eastAsia="微軟正黑體" w:hAnsi="微軟正黑體" w:cstheme="minorBidi" w:hint="eastAsia"/>
          <w:sz w:val="28"/>
          <w:szCs w:val="28"/>
        </w:rPr>
        <w:t>討論「國家人才發展選拔表揚計畫」修正案。</w:t>
      </w:r>
    </w:p>
    <w:p w:rsidR="00BD67D0" w:rsidRPr="004329C0" w:rsidRDefault="002D1C64" w:rsidP="002D1C64">
      <w:pPr>
        <w:pStyle w:val="a5"/>
        <w:spacing w:beforeLines="50" w:before="180" w:afterLines="50" w:after="180" w:line="480" w:lineRule="exact"/>
        <w:ind w:leftChars="532" w:left="1700" w:hangingChars="151" w:hanging="423"/>
        <w:jc w:val="both"/>
        <w:rPr>
          <w:rFonts w:ascii="微軟正黑體" w:eastAsia="微軟正黑體" w:hAnsi="微軟正黑體" w:cstheme="minorBidi"/>
          <w:sz w:val="28"/>
          <w:szCs w:val="28"/>
        </w:rPr>
      </w:pPr>
      <w:r w:rsidRPr="004329C0">
        <w:rPr>
          <w:rFonts w:ascii="微軟正黑體" w:eastAsia="微軟正黑體" w:hAnsi="微軟正黑體" w:cstheme="minorBidi"/>
          <w:sz w:val="28"/>
          <w:szCs w:val="28"/>
        </w:rPr>
        <w:fldChar w:fldCharType="begin"/>
      </w:r>
      <w:r w:rsidRPr="004329C0">
        <w:rPr>
          <w:rFonts w:ascii="微軟正黑體" w:eastAsia="微軟正黑體" w:hAnsi="微軟正黑體" w:cstheme="minorBidi"/>
          <w:sz w:val="28"/>
          <w:szCs w:val="28"/>
        </w:rPr>
        <w:instrText xml:space="preserve"> </w:instrText>
      </w:r>
      <w:r w:rsidRPr="004329C0">
        <w:rPr>
          <w:rFonts w:ascii="微軟正黑體" w:eastAsia="微軟正黑體" w:hAnsi="微軟正黑體" w:cstheme="minorBidi" w:hint="eastAsia"/>
          <w:sz w:val="28"/>
          <w:szCs w:val="28"/>
        </w:rPr>
        <w:instrText>eq \o\ac(</w:instrText>
      </w:r>
      <w:r w:rsidRPr="004329C0">
        <w:rPr>
          <w:rFonts w:ascii="微軟正黑體" w:eastAsia="微軟正黑體" w:hAnsi="微軟正黑體" w:cstheme="minorBidi" w:hint="eastAsia"/>
          <w:position w:val="-5"/>
          <w:sz w:val="42"/>
          <w:szCs w:val="28"/>
        </w:rPr>
        <w:instrText>○</w:instrText>
      </w:r>
      <w:r w:rsidRPr="004329C0">
        <w:rPr>
          <w:rFonts w:ascii="微軟正黑體" w:eastAsia="微軟正黑體" w:hAnsi="微軟正黑體" w:cstheme="minorBidi" w:hint="eastAsia"/>
          <w:sz w:val="28"/>
          <w:szCs w:val="28"/>
        </w:rPr>
        <w:instrText>,2)</w:instrText>
      </w:r>
      <w:r w:rsidRPr="004329C0">
        <w:rPr>
          <w:rFonts w:ascii="微軟正黑體" w:eastAsia="微軟正黑體" w:hAnsi="微軟正黑體" w:cstheme="minorBidi"/>
          <w:sz w:val="28"/>
          <w:szCs w:val="28"/>
        </w:rPr>
        <w:fldChar w:fldCharType="end"/>
      </w:r>
      <w:r w:rsidR="00B40A52" w:rsidRPr="004329C0">
        <w:rPr>
          <w:rFonts w:ascii="微軟正黑體" w:eastAsia="微軟正黑體" w:hAnsi="微軟正黑體" w:cstheme="minorBidi" w:hint="eastAsia"/>
          <w:sz w:val="28"/>
          <w:szCs w:val="28"/>
        </w:rPr>
        <w:t>經濟部</w:t>
      </w:r>
      <w:r w:rsidR="00200C06" w:rsidRPr="004329C0">
        <w:rPr>
          <w:rFonts w:ascii="微軟正黑體" w:eastAsia="微軟正黑體" w:hAnsi="微軟正黑體" w:cstheme="minorBidi" w:hint="eastAsia"/>
          <w:sz w:val="28"/>
          <w:szCs w:val="28"/>
        </w:rPr>
        <w:t>截至本年6月底計</w:t>
      </w:r>
      <w:r w:rsidR="00B40A52" w:rsidRPr="004329C0">
        <w:rPr>
          <w:rFonts w:ascii="微軟正黑體" w:eastAsia="微軟正黑體" w:hAnsi="微軟正黑體" w:cstheme="minorBidi" w:hint="eastAsia"/>
          <w:sz w:val="28"/>
          <w:szCs w:val="28"/>
        </w:rPr>
        <w:t>發送「經濟部人才快訊」</w:t>
      </w:r>
      <w:r w:rsidR="00A0412F" w:rsidRPr="004329C0">
        <w:rPr>
          <w:rFonts w:ascii="微軟正黑體" w:eastAsia="微軟正黑體" w:hAnsi="微軟正黑體" w:cstheme="minorBidi" w:hint="eastAsia"/>
          <w:sz w:val="28"/>
          <w:szCs w:val="28"/>
        </w:rPr>
        <w:t>予3,839家次企業，提供產業人才發展相關法規及創新做法等新知</w:t>
      </w:r>
      <w:r w:rsidR="00F666E1" w:rsidRPr="004329C0">
        <w:rPr>
          <w:rFonts w:ascii="微軟正黑體" w:eastAsia="微軟正黑體" w:hAnsi="微軟正黑體" w:cstheme="minorBidi" w:hint="eastAsia"/>
          <w:sz w:val="28"/>
          <w:szCs w:val="28"/>
        </w:rPr>
        <w:t>，</w:t>
      </w:r>
      <w:r w:rsidR="00B40A52" w:rsidRPr="004329C0">
        <w:rPr>
          <w:rFonts w:ascii="微軟正黑體" w:eastAsia="微軟正黑體" w:hAnsi="微軟正黑體" w:cstheme="minorBidi" w:hint="eastAsia"/>
          <w:sz w:val="28"/>
          <w:szCs w:val="28"/>
        </w:rPr>
        <w:t>引導企業投資人才資本。</w:t>
      </w:r>
    </w:p>
    <w:p w:rsidR="00BD67D0" w:rsidRPr="004329C0" w:rsidRDefault="00BD67D0" w:rsidP="005A4D3F">
      <w:pPr>
        <w:pStyle w:val="a5"/>
        <w:numPr>
          <w:ilvl w:val="0"/>
          <w:numId w:val="3"/>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塑造環境</w:t>
      </w:r>
      <w:r w:rsidR="00F666E1" w:rsidRPr="004329C0">
        <w:rPr>
          <w:rFonts w:ascii="微軟正黑體" w:eastAsia="微軟正黑體" w:hAnsi="微軟正黑體" w:cstheme="minorBidi" w:hint="eastAsia"/>
          <w:sz w:val="28"/>
          <w:szCs w:val="28"/>
        </w:rPr>
        <w:t>方面</w:t>
      </w:r>
    </w:p>
    <w:p w:rsidR="00B40A52" w:rsidRPr="004329C0" w:rsidRDefault="00B40A52" w:rsidP="00785A42">
      <w:pPr>
        <w:pStyle w:val="a5"/>
        <w:numPr>
          <w:ilvl w:val="0"/>
          <w:numId w:val="24"/>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建立培訓供需對話機制</w:t>
      </w:r>
    </w:p>
    <w:p w:rsidR="00B40A52" w:rsidRPr="004329C0" w:rsidRDefault="00F666E1" w:rsidP="005A4D3F">
      <w:pPr>
        <w:pStyle w:val="a5"/>
        <w:spacing w:beforeLines="50" w:before="180" w:afterLines="50" w:after="180" w:line="480" w:lineRule="exact"/>
        <w:ind w:leftChars="0" w:left="1134" w:firstLineChars="200" w:firstLine="560"/>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經濟部</w:t>
      </w:r>
      <w:r w:rsidR="0029364C" w:rsidRPr="004329C0">
        <w:rPr>
          <w:rFonts w:ascii="微軟正黑體" w:eastAsia="微軟正黑體" w:hAnsi="微軟正黑體" w:cstheme="minorBidi" w:hint="eastAsia"/>
          <w:sz w:val="28"/>
          <w:szCs w:val="28"/>
        </w:rPr>
        <w:t>截至本年6月底已</w:t>
      </w:r>
      <w:r w:rsidR="00CC553D">
        <w:rPr>
          <w:rFonts w:ascii="微軟正黑體" w:eastAsia="微軟正黑體" w:hAnsi="微軟正黑體" w:cstheme="minorBidi" w:hint="eastAsia"/>
          <w:sz w:val="28"/>
          <w:szCs w:val="28"/>
        </w:rPr>
        <w:t>建立</w:t>
      </w:r>
      <w:r w:rsidR="00697BA2" w:rsidRPr="004329C0">
        <w:rPr>
          <w:rFonts w:ascii="微軟正黑體" w:eastAsia="微軟正黑體" w:hAnsi="微軟正黑體" w:cstheme="minorBidi" w:hint="eastAsia"/>
          <w:sz w:val="28"/>
          <w:szCs w:val="28"/>
        </w:rPr>
        <w:t>機械、鑄造、IC設計、面板、通訊設備、雲端巨量、紡織、食品、生技及設計服務</w:t>
      </w:r>
      <w:r w:rsidR="00B40A52" w:rsidRPr="004329C0">
        <w:rPr>
          <w:rFonts w:ascii="微軟正黑體" w:eastAsia="微軟正黑體" w:hAnsi="微軟正黑體" w:cstheme="minorBidi" w:hint="eastAsia"/>
          <w:sz w:val="28"/>
          <w:szCs w:val="28"/>
        </w:rPr>
        <w:t>等10</w:t>
      </w:r>
      <w:r w:rsidR="00CC553D">
        <w:rPr>
          <w:rFonts w:ascii="微軟正黑體" w:eastAsia="微軟正黑體" w:hAnsi="微軟正黑體" w:cstheme="minorBidi" w:hint="eastAsia"/>
          <w:sz w:val="28"/>
          <w:szCs w:val="28"/>
        </w:rPr>
        <w:t>項</w:t>
      </w:r>
      <w:r w:rsidR="00B40A52" w:rsidRPr="004329C0">
        <w:rPr>
          <w:rFonts w:ascii="微軟正黑體" w:eastAsia="微軟正黑體" w:hAnsi="微軟正黑體" w:cstheme="minorBidi" w:hint="eastAsia"/>
          <w:sz w:val="28"/>
          <w:szCs w:val="28"/>
        </w:rPr>
        <w:t>產業培訓供需對話機制，</w:t>
      </w:r>
      <w:r w:rsidRPr="004329C0">
        <w:rPr>
          <w:rFonts w:ascii="微軟正黑體" w:eastAsia="微軟正黑體" w:hAnsi="微軟正黑體" w:cstheme="minorBidi" w:hint="eastAsia"/>
          <w:sz w:val="28"/>
          <w:szCs w:val="28"/>
        </w:rPr>
        <w:t>以</w:t>
      </w:r>
      <w:r w:rsidR="00B40A52" w:rsidRPr="004329C0">
        <w:rPr>
          <w:rFonts w:ascii="微軟正黑體" w:eastAsia="微軟正黑體" w:hAnsi="微軟正黑體" w:cstheme="minorBidi" w:hint="eastAsia"/>
          <w:sz w:val="28"/>
          <w:szCs w:val="28"/>
        </w:rPr>
        <w:t>加強產學溝通交流，促進學校培</w:t>
      </w:r>
      <w:r w:rsidR="00697BA2" w:rsidRPr="004329C0">
        <w:rPr>
          <w:rFonts w:ascii="微軟正黑體" w:eastAsia="微軟正黑體" w:hAnsi="微軟正黑體" w:cstheme="minorBidi" w:hint="eastAsia"/>
          <w:sz w:val="28"/>
          <w:szCs w:val="28"/>
        </w:rPr>
        <w:t>育</w:t>
      </w:r>
      <w:r w:rsidR="00B40A52" w:rsidRPr="004329C0">
        <w:rPr>
          <w:rFonts w:ascii="微軟正黑體" w:eastAsia="微軟正黑體" w:hAnsi="微軟正黑體" w:cstheme="minorBidi" w:hint="eastAsia"/>
          <w:sz w:val="28"/>
          <w:szCs w:val="28"/>
        </w:rPr>
        <w:t>符合產業所需人才。</w:t>
      </w:r>
    </w:p>
    <w:p w:rsidR="00B40A52" w:rsidRPr="004329C0" w:rsidRDefault="00B40A52" w:rsidP="00785A42">
      <w:pPr>
        <w:pStyle w:val="a5"/>
        <w:numPr>
          <w:ilvl w:val="0"/>
          <w:numId w:val="24"/>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建置培訓產業資訊平台</w:t>
      </w:r>
    </w:p>
    <w:p w:rsidR="00B40A52" w:rsidRPr="004329C0" w:rsidRDefault="00B40A52" w:rsidP="005A4D3F">
      <w:pPr>
        <w:pStyle w:val="a5"/>
        <w:spacing w:beforeLines="50" w:before="180" w:afterLines="50" w:after="180" w:line="480" w:lineRule="exact"/>
        <w:ind w:leftChars="0" w:left="1134" w:firstLineChars="200" w:firstLine="560"/>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建置培訓產業訊息公告平台，披露培訓課程的供給與需求、公告培訓法規及相關培訓資訊，以利民間進入培訓市場</w:t>
      </w:r>
    </w:p>
    <w:p w:rsidR="00B40A52" w:rsidRPr="004329C0" w:rsidRDefault="00B40A52" w:rsidP="00344E35">
      <w:pPr>
        <w:pStyle w:val="a5"/>
        <w:numPr>
          <w:ilvl w:val="0"/>
          <w:numId w:val="25"/>
        </w:numPr>
        <w:spacing w:beforeLines="50" w:before="180" w:afterLines="50" w:after="180" w:line="480" w:lineRule="exact"/>
        <w:ind w:leftChars="0" w:left="1418" w:hanging="425"/>
        <w:jc w:val="both"/>
        <w:rPr>
          <w:rFonts w:ascii="微軟正黑體" w:eastAsia="微軟正黑體" w:hAnsi="微軟正黑體" w:cstheme="minorBidi"/>
          <w:sz w:val="28"/>
          <w:szCs w:val="28"/>
        </w:rPr>
      </w:pPr>
      <w:proofErr w:type="gramStart"/>
      <w:r w:rsidRPr="004329C0">
        <w:rPr>
          <w:rFonts w:ascii="微軟正黑體" w:eastAsia="微軟正黑體" w:hAnsi="微軟正黑體" w:cstheme="minorBidi" w:hint="eastAsia"/>
          <w:sz w:val="28"/>
          <w:szCs w:val="28"/>
        </w:rPr>
        <w:t>勞動部於</w:t>
      </w:r>
      <w:proofErr w:type="gramEnd"/>
      <w:r w:rsidRPr="004329C0">
        <w:rPr>
          <w:rFonts w:ascii="微軟正黑體" w:eastAsia="微軟正黑體" w:hAnsi="微軟正黑體" w:cstheme="minorBidi" w:hint="eastAsia"/>
          <w:sz w:val="28"/>
          <w:szCs w:val="28"/>
        </w:rPr>
        <w:t>「台灣就業通」</w:t>
      </w:r>
      <w:r w:rsidR="006F357E" w:rsidRPr="004329C0">
        <w:rPr>
          <w:rFonts w:ascii="微軟正黑體" w:eastAsia="微軟正黑體" w:hAnsi="微軟正黑體" w:cstheme="minorBidi" w:hint="eastAsia"/>
          <w:sz w:val="28"/>
          <w:szCs w:val="28"/>
        </w:rPr>
        <w:t>網站</w:t>
      </w:r>
      <w:r w:rsidRPr="004329C0">
        <w:rPr>
          <w:rFonts w:ascii="微軟正黑體" w:eastAsia="微軟正黑體" w:hAnsi="微軟正黑體" w:cstheme="minorBidi" w:hint="eastAsia"/>
          <w:sz w:val="28"/>
          <w:szCs w:val="28"/>
        </w:rPr>
        <w:t>提供相關培訓資訊，</w:t>
      </w:r>
      <w:r w:rsidR="00697BA2" w:rsidRPr="004329C0">
        <w:rPr>
          <w:rFonts w:ascii="微軟正黑體" w:eastAsia="微軟正黑體" w:hAnsi="微軟正黑體" w:cstheme="minorBidi" w:hint="eastAsia"/>
          <w:sz w:val="28"/>
          <w:szCs w:val="28"/>
        </w:rPr>
        <w:t>截至</w:t>
      </w:r>
      <w:r w:rsidR="00F54049" w:rsidRPr="004329C0">
        <w:rPr>
          <w:rFonts w:ascii="微軟正黑體" w:eastAsia="微軟正黑體" w:hAnsi="微軟正黑體" w:cstheme="minorBidi" w:hint="eastAsia"/>
          <w:sz w:val="28"/>
          <w:szCs w:val="28"/>
        </w:rPr>
        <w:t>本</w:t>
      </w:r>
      <w:r w:rsidR="00697BA2" w:rsidRPr="004329C0">
        <w:rPr>
          <w:rFonts w:ascii="微軟正黑體" w:eastAsia="微軟正黑體" w:hAnsi="微軟正黑體" w:cstheme="minorBidi" w:hint="eastAsia"/>
          <w:sz w:val="28"/>
          <w:szCs w:val="28"/>
        </w:rPr>
        <w:t>年</w:t>
      </w:r>
      <w:proofErr w:type="gramStart"/>
      <w:r w:rsidR="00697BA2" w:rsidRPr="004329C0">
        <w:rPr>
          <w:rFonts w:ascii="微軟正黑體" w:eastAsia="微軟正黑體" w:hAnsi="微軟正黑體" w:cstheme="minorBidi" w:hint="eastAsia"/>
          <w:sz w:val="28"/>
          <w:szCs w:val="28"/>
        </w:rPr>
        <w:t>6月底</w:t>
      </w:r>
      <w:r w:rsidRPr="004329C0">
        <w:rPr>
          <w:rFonts w:ascii="微軟正黑體" w:eastAsia="微軟正黑體" w:hAnsi="微軟正黑體" w:cstheme="minorBidi" w:hint="eastAsia"/>
          <w:sz w:val="28"/>
          <w:szCs w:val="28"/>
        </w:rPr>
        <w:t>共彙整</w:t>
      </w:r>
      <w:proofErr w:type="gramEnd"/>
      <w:r w:rsidR="00697BA2" w:rsidRPr="004329C0">
        <w:rPr>
          <w:rFonts w:ascii="微軟正黑體" w:eastAsia="微軟正黑體" w:hAnsi="微軟正黑體" w:cstheme="minorBidi" w:hint="eastAsia"/>
          <w:sz w:val="28"/>
          <w:szCs w:val="28"/>
        </w:rPr>
        <w:t>3</w:t>
      </w:r>
      <w:r w:rsidRPr="004329C0">
        <w:rPr>
          <w:rFonts w:ascii="微軟正黑體" w:eastAsia="微軟正黑體" w:hAnsi="微軟正黑體" w:cstheme="minorBidi" w:hint="eastAsia"/>
          <w:sz w:val="28"/>
          <w:szCs w:val="28"/>
        </w:rPr>
        <w:t>,8</w:t>
      </w:r>
      <w:r w:rsidR="00697BA2" w:rsidRPr="004329C0">
        <w:rPr>
          <w:rFonts w:ascii="微軟正黑體" w:eastAsia="微軟正黑體" w:hAnsi="微軟正黑體" w:cstheme="minorBidi" w:hint="eastAsia"/>
          <w:sz w:val="28"/>
          <w:szCs w:val="28"/>
        </w:rPr>
        <w:t>36</w:t>
      </w:r>
      <w:r w:rsidRPr="004329C0">
        <w:rPr>
          <w:rFonts w:ascii="微軟正黑體" w:eastAsia="微軟正黑體" w:hAnsi="微軟正黑體" w:cstheme="minorBidi" w:hint="eastAsia"/>
          <w:sz w:val="28"/>
          <w:szCs w:val="28"/>
        </w:rPr>
        <w:t>班課程資訊，提供</w:t>
      </w:r>
      <w:r w:rsidR="00697BA2" w:rsidRPr="004329C0">
        <w:rPr>
          <w:rFonts w:ascii="微軟正黑體" w:eastAsia="微軟正黑體" w:hAnsi="微軟正黑體" w:cstheme="minorBidi" w:hint="eastAsia"/>
          <w:sz w:val="28"/>
          <w:szCs w:val="28"/>
        </w:rPr>
        <w:t>9</w:t>
      </w:r>
      <w:r w:rsidRPr="004329C0">
        <w:rPr>
          <w:rFonts w:ascii="微軟正黑體" w:eastAsia="微軟正黑體" w:hAnsi="微軟正黑體" w:cstheme="minorBidi" w:hint="eastAsia"/>
          <w:sz w:val="28"/>
          <w:szCs w:val="28"/>
        </w:rPr>
        <w:t>萬</w:t>
      </w:r>
      <w:r w:rsidR="00697BA2" w:rsidRPr="004329C0">
        <w:rPr>
          <w:rFonts w:ascii="微軟正黑體" w:eastAsia="微軟正黑體" w:hAnsi="微軟正黑體" w:cstheme="minorBidi" w:hint="eastAsia"/>
          <w:sz w:val="28"/>
          <w:szCs w:val="28"/>
        </w:rPr>
        <w:t>8,399</w:t>
      </w:r>
      <w:r w:rsidRPr="004329C0">
        <w:rPr>
          <w:rFonts w:ascii="微軟正黑體" w:eastAsia="微軟正黑體" w:hAnsi="微軟正黑體" w:cstheme="minorBidi" w:hint="eastAsia"/>
          <w:sz w:val="28"/>
          <w:szCs w:val="28"/>
        </w:rPr>
        <w:t>人次</w:t>
      </w:r>
      <w:r w:rsidR="00BD5618">
        <w:rPr>
          <w:rFonts w:ascii="微軟正黑體" w:eastAsia="微軟正黑體" w:hAnsi="微軟正黑體" w:cstheme="minorBidi" w:hint="eastAsia"/>
          <w:sz w:val="28"/>
          <w:szCs w:val="28"/>
        </w:rPr>
        <w:t>之培訓資訊</w:t>
      </w:r>
      <w:r w:rsidRPr="004329C0">
        <w:rPr>
          <w:rFonts w:ascii="微軟正黑體" w:eastAsia="微軟正黑體" w:hAnsi="微軟正黑體" w:cstheme="minorBidi" w:hint="eastAsia"/>
          <w:sz w:val="28"/>
          <w:szCs w:val="28"/>
        </w:rPr>
        <w:t>量。</w:t>
      </w:r>
    </w:p>
    <w:p w:rsidR="006E5DF7" w:rsidRPr="006E5DF7" w:rsidRDefault="00B40A52" w:rsidP="006E5DF7">
      <w:pPr>
        <w:pStyle w:val="a5"/>
        <w:numPr>
          <w:ilvl w:val="0"/>
          <w:numId w:val="25"/>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經濟部營運「工業技術人才培訓全球資訊網」，提供民眾最新、最完整之工業局人才培訓計畫課程資訊，訪客</w:t>
      </w:r>
      <w:r w:rsidR="00697BA2" w:rsidRPr="004329C0">
        <w:rPr>
          <w:rFonts w:ascii="微軟正黑體" w:eastAsia="微軟正黑體" w:hAnsi="微軟正黑體" w:cstheme="minorBidi" w:hint="eastAsia"/>
          <w:sz w:val="28"/>
          <w:szCs w:val="28"/>
        </w:rPr>
        <w:t>累計</w:t>
      </w:r>
      <w:r w:rsidRPr="004329C0">
        <w:rPr>
          <w:rFonts w:ascii="微軟正黑體" w:eastAsia="微軟正黑體" w:hAnsi="微軟正黑體" w:cstheme="minorBidi" w:hint="eastAsia"/>
          <w:sz w:val="28"/>
          <w:szCs w:val="28"/>
        </w:rPr>
        <w:t>達</w:t>
      </w:r>
      <w:r w:rsidR="00697BA2" w:rsidRPr="004329C0">
        <w:rPr>
          <w:rFonts w:ascii="微軟正黑體" w:eastAsia="微軟正黑體" w:hAnsi="微軟正黑體" w:cstheme="minorBidi" w:hint="eastAsia"/>
          <w:sz w:val="28"/>
          <w:szCs w:val="28"/>
        </w:rPr>
        <w:t>10</w:t>
      </w:r>
      <w:r w:rsidRPr="004329C0">
        <w:rPr>
          <w:rFonts w:ascii="微軟正黑體" w:eastAsia="微軟正黑體" w:hAnsi="微軟正黑體" w:cstheme="minorBidi" w:hint="eastAsia"/>
          <w:sz w:val="28"/>
          <w:szCs w:val="28"/>
        </w:rPr>
        <w:t>萬</w:t>
      </w:r>
      <w:r w:rsidR="00697BA2" w:rsidRPr="004329C0">
        <w:rPr>
          <w:rFonts w:ascii="微軟正黑體" w:eastAsia="微軟正黑體" w:hAnsi="微軟正黑體" w:cstheme="minorBidi" w:hint="eastAsia"/>
          <w:sz w:val="28"/>
          <w:szCs w:val="28"/>
        </w:rPr>
        <w:t>7,8</w:t>
      </w:r>
      <w:r w:rsidRPr="004329C0">
        <w:rPr>
          <w:rFonts w:ascii="微軟正黑體" w:eastAsia="微軟正黑體" w:hAnsi="微軟正黑體" w:cstheme="minorBidi" w:hint="eastAsia"/>
          <w:sz w:val="28"/>
          <w:szCs w:val="28"/>
        </w:rPr>
        <w:t>00人次。</w:t>
      </w:r>
    </w:p>
    <w:p w:rsidR="00B40A52" w:rsidRPr="004329C0" w:rsidRDefault="00B40A52" w:rsidP="00785A42">
      <w:pPr>
        <w:pStyle w:val="a5"/>
        <w:numPr>
          <w:ilvl w:val="0"/>
          <w:numId w:val="24"/>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lastRenderedPageBreak/>
        <w:t>積極推動職能基準與認證制度</w:t>
      </w:r>
    </w:p>
    <w:p w:rsidR="00B40A52" w:rsidRPr="004329C0" w:rsidRDefault="00B40A52" w:rsidP="00785A42">
      <w:pPr>
        <w:pStyle w:val="a5"/>
        <w:numPr>
          <w:ilvl w:val="0"/>
          <w:numId w:val="26"/>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協調整合各中央目的事業主管機關與產業界共同訂定職能基準</w:t>
      </w:r>
    </w:p>
    <w:p w:rsidR="00776ABB" w:rsidRPr="004329C0" w:rsidRDefault="00F666E1" w:rsidP="00776ABB">
      <w:pPr>
        <w:pStyle w:val="a5"/>
        <w:spacing w:afterLines="50" w:after="180" w:line="480" w:lineRule="exact"/>
        <w:ind w:leftChars="0" w:left="1418" w:firstLineChars="200" w:firstLine="560"/>
        <w:jc w:val="both"/>
        <w:rPr>
          <w:rFonts w:ascii="微軟正黑體" w:eastAsia="微軟正黑體" w:hAnsi="微軟正黑體"/>
          <w:sz w:val="28"/>
          <w:szCs w:val="28"/>
        </w:rPr>
      </w:pPr>
      <w:r w:rsidRPr="004329C0">
        <w:rPr>
          <w:rFonts w:ascii="微軟正黑體" w:eastAsia="微軟正黑體" w:hAnsi="微軟正黑體" w:hint="eastAsia"/>
          <w:sz w:val="28"/>
          <w:szCs w:val="28"/>
        </w:rPr>
        <w:t>勞動部建置「職能發展應用平台」，</w:t>
      </w:r>
      <w:r w:rsidR="00130EB7" w:rsidRPr="004329C0">
        <w:rPr>
          <w:rFonts w:ascii="微軟正黑體" w:eastAsia="微軟正黑體" w:hAnsi="微軟正黑體" w:hint="eastAsia"/>
          <w:sz w:val="28"/>
          <w:szCs w:val="28"/>
        </w:rPr>
        <w:t>截至本年6月底共</w:t>
      </w:r>
      <w:r w:rsidR="00776ABB" w:rsidRPr="004329C0">
        <w:rPr>
          <w:rFonts w:ascii="微軟正黑體" w:eastAsia="微軟正黑體" w:hAnsi="微軟正黑體" w:hint="eastAsia"/>
          <w:sz w:val="28"/>
          <w:szCs w:val="28"/>
        </w:rPr>
        <w:t>受理發展職能基準4案、職能導向課程6案，並推廣促進50家企業認同職能基準應用。</w:t>
      </w:r>
    </w:p>
    <w:p w:rsidR="00B40A52" w:rsidRPr="004329C0" w:rsidRDefault="00B40A52" w:rsidP="00785A42">
      <w:pPr>
        <w:pStyle w:val="a5"/>
        <w:numPr>
          <w:ilvl w:val="0"/>
          <w:numId w:val="26"/>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促進培訓機構引進國際課程及認證</w:t>
      </w:r>
    </w:p>
    <w:p w:rsidR="00556703" w:rsidRPr="004329C0" w:rsidRDefault="00B40A52" w:rsidP="00556703">
      <w:pPr>
        <w:pStyle w:val="a5"/>
        <w:spacing w:afterLines="50" w:after="180" w:line="480" w:lineRule="exact"/>
        <w:ind w:leftChars="0" w:left="1418" w:firstLineChars="200" w:firstLine="560"/>
        <w:jc w:val="both"/>
        <w:rPr>
          <w:rFonts w:ascii="微軟正黑體" w:eastAsia="微軟正黑體" w:hAnsi="微軟正黑體"/>
          <w:sz w:val="28"/>
          <w:szCs w:val="28"/>
        </w:rPr>
      </w:pPr>
      <w:r w:rsidRPr="004329C0">
        <w:rPr>
          <w:rFonts w:ascii="微軟正黑體" w:eastAsia="微軟正黑體" w:hAnsi="微軟正黑體" w:hint="eastAsia"/>
          <w:sz w:val="28"/>
          <w:szCs w:val="28"/>
        </w:rPr>
        <w:t>勞動部</w:t>
      </w:r>
      <w:r w:rsidR="00556703" w:rsidRPr="004329C0">
        <w:rPr>
          <w:rFonts w:ascii="微軟正黑體" w:eastAsia="微軟正黑體" w:hAnsi="微軟正黑體" w:hint="eastAsia"/>
          <w:sz w:val="28"/>
          <w:szCs w:val="28"/>
        </w:rPr>
        <w:t>引進國際訓練套件，辦理訓練規劃與評估職能之國際合作研習活動，</w:t>
      </w:r>
      <w:r w:rsidR="00A81948" w:rsidRPr="004329C0">
        <w:rPr>
          <w:rFonts w:ascii="微軟正黑體" w:eastAsia="微軟正黑體" w:hAnsi="微軟正黑體" w:hint="eastAsia"/>
          <w:sz w:val="28"/>
          <w:szCs w:val="28"/>
        </w:rPr>
        <w:t>截至本年6月底計</w:t>
      </w:r>
      <w:r w:rsidR="00556703" w:rsidRPr="004329C0">
        <w:rPr>
          <w:rFonts w:ascii="微軟正黑體" w:eastAsia="微軟正黑體" w:hAnsi="微軟正黑體" w:hint="eastAsia"/>
          <w:sz w:val="28"/>
          <w:szCs w:val="28"/>
        </w:rPr>
        <w:t>培訓「職能分析」及「訓練規劃與評估」專業種子人員100人次，促進國內培訓機構與國際接軌。</w:t>
      </w:r>
    </w:p>
    <w:p w:rsidR="00B40A52" w:rsidRPr="004329C0" w:rsidRDefault="00B40A52" w:rsidP="00785A42">
      <w:pPr>
        <w:pStyle w:val="a5"/>
        <w:numPr>
          <w:ilvl w:val="0"/>
          <w:numId w:val="24"/>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調適相關法規</w:t>
      </w:r>
    </w:p>
    <w:p w:rsidR="00B40A52" w:rsidRPr="004329C0" w:rsidRDefault="00B40A52" w:rsidP="00785A42">
      <w:pPr>
        <w:pStyle w:val="a5"/>
        <w:numPr>
          <w:ilvl w:val="0"/>
          <w:numId w:val="27"/>
        </w:numPr>
        <w:spacing w:beforeLines="50" w:before="180" w:afterLines="50" w:after="180" w:line="480" w:lineRule="exact"/>
        <w:ind w:leftChars="0" w:left="1418" w:hanging="425"/>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邀集相關機關共同</w:t>
      </w:r>
      <w:proofErr w:type="gramStart"/>
      <w:r w:rsidRPr="004329C0">
        <w:rPr>
          <w:rFonts w:ascii="微軟正黑體" w:eastAsia="微軟正黑體" w:hAnsi="微軟正黑體" w:cstheme="minorBidi" w:hint="eastAsia"/>
          <w:sz w:val="28"/>
          <w:szCs w:val="28"/>
        </w:rPr>
        <w:t>研</w:t>
      </w:r>
      <w:proofErr w:type="gramEnd"/>
      <w:r w:rsidRPr="004329C0">
        <w:rPr>
          <w:rFonts w:ascii="微軟正黑體" w:eastAsia="微軟正黑體" w:hAnsi="微軟正黑體" w:cstheme="minorBidi" w:hint="eastAsia"/>
          <w:sz w:val="28"/>
          <w:szCs w:val="28"/>
        </w:rPr>
        <w:t>議是否放寬培訓機構</w:t>
      </w:r>
      <w:proofErr w:type="gramStart"/>
      <w:r w:rsidRPr="004329C0">
        <w:rPr>
          <w:rFonts w:ascii="微軟正黑體" w:eastAsia="微軟正黑體" w:hAnsi="微軟正黑體" w:cstheme="minorBidi" w:hint="eastAsia"/>
          <w:sz w:val="28"/>
          <w:szCs w:val="28"/>
        </w:rPr>
        <w:t>招收陸籍學員</w:t>
      </w:r>
      <w:proofErr w:type="gramEnd"/>
      <w:r w:rsidRPr="004329C0">
        <w:rPr>
          <w:rFonts w:ascii="微軟正黑體" w:eastAsia="微軟正黑體" w:hAnsi="微軟正黑體" w:cstheme="minorBidi" w:hint="eastAsia"/>
          <w:sz w:val="28"/>
          <w:szCs w:val="28"/>
        </w:rPr>
        <w:t>相關限制</w:t>
      </w:r>
    </w:p>
    <w:p w:rsidR="00B40A52" w:rsidRPr="004329C0" w:rsidRDefault="00472B1A" w:rsidP="005A4D3F">
      <w:pPr>
        <w:pStyle w:val="a5"/>
        <w:spacing w:afterLines="50" w:after="180" w:line="480" w:lineRule="exact"/>
        <w:ind w:leftChars="0" w:left="1418" w:firstLineChars="200" w:firstLine="560"/>
        <w:jc w:val="both"/>
        <w:rPr>
          <w:rFonts w:ascii="微軟正黑體" w:eastAsia="微軟正黑體" w:hAnsi="微軟正黑體"/>
          <w:sz w:val="28"/>
          <w:szCs w:val="28"/>
        </w:rPr>
      </w:pPr>
      <w:r w:rsidRPr="004329C0">
        <w:rPr>
          <w:rFonts w:ascii="微軟正黑體" w:eastAsia="微軟正黑體" w:hAnsi="微軟正黑體" w:hint="eastAsia"/>
          <w:sz w:val="28"/>
          <w:szCs w:val="28"/>
        </w:rPr>
        <w:t>本項工作係屬民間培訓產業發展之配套措施，</w:t>
      </w:r>
      <w:r w:rsidR="00B40A52" w:rsidRPr="004329C0">
        <w:rPr>
          <w:rFonts w:ascii="微軟正黑體" w:eastAsia="微軟正黑體" w:hAnsi="微軟正黑體" w:hint="eastAsia"/>
          <w:sz w:val="28"/>
          <w:szCs w:val="28"/>
        </w:rPr>
        <w:t>經濟部</w:t>
      </w:r>
      <w:r w:rsidRPr="004329C0">
        <w:rPr>
          <w:rFonts w:ascii="微軟正黑體" w:eastAsia="微軟正黑體" w:hAnsi="微軟正黑體" w:hint="eastAsia"/>
          <w:sz w:val="28"/>
          <w:szCs w:val="28"/>
        </w:rPr>
        <w:t>已</w:t>
      </w:r>
      <w:r w:rsidR="00B40A52" w:rsidRPr="004329C0">
        <w:rPr>
          <w:rFonts w:ascii="微軟正黑體" w:eastAsia="微軟正黑體" w:hAnsi="微軟正黑體" w:hint="eastAsia"/>
          <w:sz w:val="28"/>
          <w:szCs w:val="28"/>
        </w:rPr>
        <w:t>於本年正式啟動「培訓產業創新暨人力加值計畫」，</w:t>
      </w:r>
      <w:r w:rsidRPr="004329C0">
        <w:rPr>
          <w:rFonts w:ascii="微軟正黑體" w:eastAsia="微軟正黑體" w:hAnsi="微軟正黑體" w:hint="eastAsia"/>
          <w:sz w:val="28"/>
          <w:szCs w:val="28"/>
        </w:rPr>
        <w:t>刻正蒐集資料並規劃</w:t>
      </w:r>
      <w:proofErr w:type="gramStart"/>
      <w:r w:rsidRPr="004329C0">
        <w:rPr>
          <w:rFonts w:ascii="微軟正黑體" w:eastAsia="微軟正黑體" w:hAnsi="微軟正黑體" w:hint="eastAsia"/>
          <w:sz w:val="28"/>
          <w:szCs w:val="28"/>
        </w:rPr>
        <w:t>研</w:t>
      </w:r>
      <w:proofErr w:type="gramEnd"/>
      <w:r w:rsidRPr="004329C0">
        <w:rPr>
          <w:rFonts w:ascii="微軟正黑體" w:eastAsia="微軟正黑體" w:hAnsi="微軟正黑體" w:hint="eastAsia"/>
          <w:sz w:val="28"/>
          <w:szCs w:val="28"/>
        </w:rPr>
        <w:t>議相關議題，預計下</w:t>
      </w:r>
      <w:r w:rsidR="00A81948" w:rsidRPr="004329C0">
        <w:rPr>
          <w:rFonts w:ascii="微軟正黑體" w:eastAsia="微軟正黑體" w:hAnsi="微軟正黑體" w:hint="eastAsia"/>
          <w:sz w:val="28"/>
          <w:szCs w:val="28"/>
        </w:rPr>
        <w:t>年度</w:t>
      </w:r>
      <w:r w:rsidRPr="004329C0">
        <w:rPr>
          <w:rFonts w:ascii="微軟正黑體" w:eastAsia="微軟正黑體" w:hAnsi="微軟正黑體" w:hint="eastAsia"/>
          <w:sz w:val="28"/>
          <w:szCs w:val="28"/>
        </w:rPr>
        <w:t>辦理溝通協調會議。</w:t>
      </w:r>
    </w:p>
    <w:p w:rsidR="00B40A52" w:rsidRPr="004329C0" w:rsidRDefault="00B40A52" w:rsidP="00785A42">
      <w:pPr>
        <w:pStyle w:val="a5"/>
        <w:numPr>
          <w:ilvl w:val="0"/>
          <w:numId w:val="27"/>
        </w:numPr>
        <w:spacing w:beforeLines="50" w:before="180" w:afterLines="50" w:after="180" w:line="480" w:lineRule="exact"/>
        <w:ind w:leftChars="0" w:left="1418" w:hanging="425"/>
        <w:jc w:val="both"/>
        <w:rPr>
          <w:rFonts w:ascii="微軟正黑體" w:eastAsia="微軟正黑體" w:hAnsi="微軟正黑體" w:cstheme="minorBidi"/>
          <w:sz w:val="28"/>
          <w:szCs w:val="28"/>
        </w:rPr>
      </w:pPr>
      <w:proofErr w:type="gramStart"/>
      <w:r w:rsidRPr="004329C0">
        <w:rPr>
          <w:rFonts w:ascii="微軟正黑體" w:eastAsia="微軟正黑體" w:hAnsi="微軟正黑體" w:cstheme="minorBidi" w:hint="eastAsia"/>
          <w:sz w:val="28"/>
          <w:szCs w:val="28"/>
        </w:rPr>
        <w:t>研</w:t>
      </w:r>
      <w:proofErr w:type="gramEnd"/>
      <w:r w:rsidRPr="004329C0">
        <w:rPr>
          <w:rFonts w:ascii="微軟正黑體" w:eastAsia="微軟正黑體" w:hAnsi="微軟正黑體" w:cstheme="minorBidi" w:hint="eastAsia"/>
          <w:sz w:val="28"/>
          <w:szCs w:val="28"/>
        </w:rPr>
        <w:t>議於我國行業標準分類中，增修培訓服務相關業別</w:t>
      </w:r>
    </w:p>
    <w:p w:rsidR="00B40A52" w:rsidRPr="004329C0" w:rsidRDefault="00B40A52" w:rsidP="005A4D3F">
      <w:pPr>
        <w:pStyle w:val="a5"/>
        <w:spacing w:afterLines="50" w:after="180" w:line="480" w:lineRule="exact"/>
        <w:ind w:leftChars="0" w:left="1418" w:firstLineChars="200" w:firstLine="560"/>
        <w:jc w:val="both"/>
        <w:rPr>
          <w:rFonts w:ascii="微軟正黑體" w:eastAsia="微軟正黑體" w:hAnsi="微軟正黑體"/>
          <w:sz w:val="28"/>
          <w:szCs w:val="28"/>
        </w:rPr>
      </w:pPr>
      <w:r w:rsidRPr="004329C0">
        <w:rPr>
          <w:rFonts w:ascii="微軟正黑體" w:eastAsia="微軟正黑體" w:hAnsi="微軟正黑體" w:hint="eastAsia"/>
          <w:sz w:val="28"/>
          <w:szCs w:val="28"/>
        </w:rPr>
        <w:t>本項工作</w:t>
      </w:r>
      <w:r w:rsidR="00F666E1" w:rsidRPr="004329C0">
        <w:rPr>
          <w:rFonts w:ascii="微軟正黑體" w:eastAsia="微軟正黑體" w:hAnsi="微軟正黑體" w:hint="eastAsia"/>
          <w:sz w:val="28"/>
          <w:szCs w:val="28"/>
        </w:rPr>
        <w:t>係</w:t>
      </w:r>
      <w:r w:rsidRPr="004329C0">
        <w:rPr>
          <w:rFonts w:ascii="微軟正黑體" w:eastAsia="微軟正黑體" w:hAnsi="微軟正黑體" w:hint="eastAsia"/>
          <w:sz w:val="28"/>
          <w:szCs w:val="28"/>
        </w:rPr>
        <w:t>屬民間培訓產業發展之配套措施，</w:t>
      </w:r>
      <w:r w:rsidR="009D1BE3" w:rsidRPr="004329C0">
        <w:rPr>
          <w:rFonts w:ascii="微軟正黑體" w:eastAsia="微軟正黑體" w:hAnsi="微軟正黑體" w:hint="eastAsia"/>
          <w:sz w:val="28"/>
          <w:szCs w:val="28"/>
        </w:rPr>
        <w:t>經濟部已</w:t>
      </w:r>
      <w:r w:rsidRPr="004329C0">
        <w:rPr>
          <w:rFonts w:ascii="微軟正黑體" w:eastAsia="微軟正黑體" w:hAnsi="微軟正黑體" w:hint="eastAsia"/>
          <w:sz w:val="28"/>
          <w:szCs w:val="28"/>
        </w:rPr>
        <w:t>於本年正式啟動「培訓產業創新暨人力加值計畫」，</w:t>
      </w:r>
      <w:r w:rsidR="009D1BE3" w:rsidRPr="004329C0">
        <w:rPr>
          <w:rFonts w:ascii="微軟正黑體" w:eastAsia="微軟正黑體" w:hAnsi="微軟正黑體" w:hint="eastAsia"/>
          <w:sz w:val="28"/>
          <w:szCs w:val="28"/>
        </w:rPr>
        <w:t>目前完成蒐集我國、美國、新加坡</w:t>
      </w:r>
      <w:r w:rsidR="00CC3A25" w:rsidRPr="004329C0">
        <w:rPr>
          <w:rFonts w:ascii="微軟正黑體" w:eastAsia="微軟正黑體" w:hAnsi="微軟正黑體" w:hint="eastAsia"/>
          <w:sz w:val="28"/>
          <w:szCs w:val="28"/>
        </w:rPr>
        <w:t>及</w:t>
      </w:r>
      <w:r w:rsidR="009D1BE3" w:rsidRPr="004329C0">
        <w:rPr>
          <w:rFonts w:ascii="微軟正黑體" w:eastAsia="微軟正黑體" w:hAnsi="微軟正黑體" w:hint="eastAsia"/>
          <w:sz w:val="28"/>
          <w:szCs w:val="28"/>
        </w:rPr>
        <w:t>澳洲等國培訓產業架構與分類，進行培訓服務業行業標準分類之</w:t>
      </w:r>
      <w:proofErr w:type="gramStart"/>
      <w:r w:rsidR="009D1BE3" w:rsidRPr="004329C0">
        <w:rPr>
          <w:rFonts w:ascii="微軟正黑體" w:eastAsia="微軟正黑體" w:hAnsi="微軟正黑體" w:hint="eastAsia"/>
          <w:sz w:val="28"/>
          <w:szCs w:val="28"/>
        </w:rPr>
        <w:t>研</w:t>
      </w:r>
      <w:proofErr w:type="gramEnd"/>
      <w:r w:rsidR="009D1BE3" w:rsidRPr="004329C0">
        <w:rPr>
          <w:rFonts w:ascii="微軟正黑體" w:eastAsia="微軟正黑體" w:hAnsi="微軟正黑體" w:hint="eastAsia"/>
          <w:sz w:val="28"/>
          <w:szCs w:val="28"/>
        </w:rPr>
        <w:t>析</w:t>
      </w:r>
      <w:r w:rsidRPr="004329C0">
        <w:rPr>
          <w:rFonts w:ascii="微軟正黑體" w:eastAsia="微軟正黑體" w:hAnsi="微軟正黑體" w:hint="eastAsia"/>
          <w:sz w:val="28"/>
          <w:szCs w:val="28"/>
        </w:rPr>
        <w:t>。</w:t>
      </w:r>
    </w:p>
    <w:p w:rsidR="00CB4E74" w:rsidRPr="004329C0" w:rsidRDefault="00F208EF" w:rsidP="005A4D3F">
      <w:pPr>
        <w:widowControl/>
        <w:numPr>
          <w:ilvl w:val="0"/>
          <w:numId w:val="2"/>
        </w:numPr>
        <w:tabs>
          <w:tab w:val="left" w:pos="567"/>
          <w:tab w:val="left" w:pos="851"/>
        </w:tabs>
        <w:spacing w:beforeLines="50" w:before="180" w:afterLines="50" w:after="180" w:line="480" w:lineRule="exact"/>
        <w:ind w:left="1134" w:hanging="850"/>
        <w:jc w:val="both"/>
        <w:outlineLvl w:val="1"/>
        <w:rPr>
          <w:rFonts w:ascii="微軟正黑體" w:eastAsia="微軟正黑體" w:hAnsi="微軟正黑體" w:cstheme="minorBidi"/>
          <w:sz w:val="28"/>
          <w:szCs w:val="28"/>
        </w:rPr>
      </w:pPr>
      <w:bookmarkStart w:id="4" w:name="_Toc457314250"/>
      <w:r w:rsidRPr="004329C0">
        <w:rPr>
          <w:rFonts w:ascii="微軟正黑體" w:eastAsia="微軟正黑體" w:hAnsi="微軟正黑體" w:hint="eastAsia"/>
          <w:sz w:val="28"/>
          <w:szCs w:val="28"/>
        </w:rPr>
        <w:t>經費編列與支用情形</w:t>
      </w:r>
      <w:r w:rsidRPr="004329C0">
        <w:rPr>
          <w:rFonts w:ascii="微軟正黑體" w:eastAsia="微軟正黑體" w:hAnsi="微軟正黑體" w:cstheme="minorBidi" w:hint="eastAsia"/>
          <w:sz w:val="28"/>
          <w:szCs w:val="28"/>
        </w:rPr>
        <w:t>(</w:t>
      </w:r>
      <w:proofErr w:type="gramStart"/>
      <w:r w:rsidRPr="004329C0">
        <w:rPr>
          <w:rFonts w:ascii="微軟正黑體" w:eastAsia="微軟正黑體" w:hAnsi="微軟正黑體" w:cstheme="minorBidi" w:hint="eastAsia"/>
          <w:sz w:val="28"/>
          <w:szCs w:val="28"/>
        </w:rPr>
        <w:t>詳表</w:t>
      </w:r>
      <w:proofErr w:type="gramEnd"/>
      <w:r w:rsidRPr="004329C0">
        <w:rPr>
          <w:rFonts w:ascii="微軟正黑體" w:eastAsia="微軟正黑體" w:hAnsi="微軟正黑體" w:cstheme="minorBidi" w:hint="eastAsia"/>
          <w:sz w:val="28"/>
          <w:szCs w:val="28"/>
        </w:rPr>
        <w:t>1)</w:t>
      </w:r>
      <w:bookmarkEnd w:id="4"/>
    </w:p>
    <w:p w:rsidR="00CB4AA5" w:rsidRPr="004329C0" w:rsidRDefault="00CB4AA5" w:rsidP="00785A42">
      <w:pPr>
        <w:pStyle w:val="a5"/>
        <w:numPr>
          <w:ilvl w:val="0"/>
          <w:numId w:val="15"/>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sz w:val="28"/>
          <w:szCs w:val="28"/>
        </w:rPr>
        <w:t>為推動本方案</w:t>
      </w:r>
      <w:r w:rsidRPr="004329C0">
        <w:rPr>
          <w:rFonts w:ascii="微軟正黑體" w:eastAsia="微軟正黑體" w:hAnsi="微軟正黑體" w:cstheme="minorBidi" w:hint="eastAsia"/>
          <w:sz w:val="28"/>
          <w:szCs w:val="28"/>
        </w:rPr>
        <w:t>8</w:t>
      </w:r>
      <w:r w:rsidRPr="004329C0">
        <w:rPr>
          <w:rFonts w:ascii="微軟正黑體" w:eastAsia="微軟正黑體" w:hAnsi="微軟正黑體" w:cstheme="minorBidi"/>
          <w:sz w:val="28"/>
          <w:szCs w:val="28"/>
        </w:rPr>
        <w:t>項策略</w:t>
      </w:r>
      <w:r w:rsidR="00383819" w:rsidRPr="004329C0">
        <w:rPr>
          <w:rFonts w:ascii="微軟正黑體" w:eastAsia="微軟正黑體" w:hAnsi="微軟正黑體" w:cstheme="minorBidi" w:hint="eastAsia"/>
          <w:sz w:val="28"/>
          <w:szCs w:val="28"/>
        </w:rPr>
        <w:t>，</w:t>
      </w:r>
      <w:r w:rsidRPr="004329C0">
        <w:rPr>
          <w:rFonts w:ascii="微軟正黑體" w:eastAsia="微軟正黑體" w:hAnsi="微軟正黑體" w:cstheme="minorBidi" w:hint="eastAsia"/>
          <w:sz w:val="28"/>
          <w:szCs w:val="28"/>
        </w:rPr>
        <w:t>16</w:t>
      </w:r>
      <w:r w:rsidRPr="004329C0">
        <w:rPr>
          <w:rFonts w:ascii="微軟正黑體" w:eastAsia="微軟正黑體" w:hAnsi="微軟正黑體" w:cstheme="minorBidi"/>
          <w:sz w:val="28"/>
          <w:szCs w:val="28"/>
        </w:rPr>
        <w:t>項具體措施，</w:t>
      </w:r>
      <w:r w:rsidR="00EA690F">
        <w:rPr>
          <w:rFonts w:ascii="微軟正黑體" w:eastAsia="微軟正黑體" w:hAnsi="微軟正黑體" w:cstheme="minorBidi" w:hint="eastAsia"/>
          <w:sz w:val="28"/>
          <w:szCs w:val="28"/>
        </w:rPr>
        <w:t>本</w:t>
      </w:r>
      <w:r w:rsidRPr="004329C0">
        <w:rPr>
          <w:rFonts w:ascii="微軟正黑體" w:eastAsia="微軟正黑體" w:hAnsi="微軟正黑體" w:cstheme="minorBidi"/>
          <w:sz w:val="28"/>
          <w:szCs w:val="28"/>
        </w:rPr>
        <w:t>年各機關共</w:t>
      </w:r>
      <w:r w:rsidR="00CC553D">
        <w:rPr>
          <w:rFonts w:ascii="微軟正黑體" w:eastAsia="微軟正黑體" w:hAnsi="微軟正黑體" w:cstheme="minorBidi" w:hint="eastAsia"/>
          <w:sz w:val="28"/>
          <w:szCs w:val="28"/>
        </w:rPr>
        <w:t>計</w:t>
      </w:r>
      <w:r w:rsidRPr="004329C0">
        <w:rPr>
          <w:rFonts w:ascii="微軟正黑體" w:eastAsia="微軟正黑體" w:hAnsi="微軟正黑體" w:cstheme="minorBidi"/>
          <w:sz w:val="28"/>
          <w:szCs w:val="28"/>
        </w:rPr>
        <w:t>編列經費</w:t>
      </w:r>
      <w:r w:rsidRPr="004329C0">
        <w:rPr>
          <w:rFonts w:ascii="微軟正黑體" w:eastAsia="微軟正黑體" w:hAnsi="微軟正黑體" w:cstheme="minorBidi" w:hint="eastAsia"/>
          <w:sz w:val="28"/>
          <w:szCs w:val="28"/>
        </w:rPr>
        <w:t>3</w:t>
      </w:r>
      <w:r w:rsidR="009B08AB" w:rsidRPr="004329C0">
        <w:rPr>
          <w:rFonts w:ascii="微軟正黑體" w:eastAsia="微軟正黑體" w:hAnsi="微軟正黑體" w:cstheme="minorBidi" w:hint="eastAsia"/>
          <w:sz w:val="28"/>
          <w:szCs w:val="28"/>
        </w:rPr>
        <w:t>3</w:t>
      </w:r>
      <w:r w:rsidRPr="004329C0">
        <w:rPr>
          <w:rFonts w:ascii="微軟正黑體" w:eastAsia="微軟正黑體" w:hAnsi="微軟正黑體" w:cstheme="minorBidi" w:hint="eastAsia"/>
          <w:sz w:val="28"/>
          <w:szCs w:val="28"/>
        </w:rPr>
        <w:t>.</w:t>
      </w:r>
      <w:r w:rsidR="009B08AB" w:rsidRPr="004329C0">
        <w:rPr>
          <w:rFonts w:ascii="微軟正黑體" w:eastAsia="微軟正黑體" w:hAnsi="微軟正黑體" w:cstheme="minorBidi" w:hint="eastAsia"/>
          <w:sz w:val="28"/>
          <w:szCs w:val="28"/>
        </w:rPr>
        <w:t>04</w:t>
      </w:r>
      <w:r w:rsidRPr="004329C0">
        <w:rPr>
          <w:rFonts w:ascii="微軟正黑體" w:eastAsia="微軟正黑體" w:hAnsi="微軟正黑體" w:cstheme="minorBidi" w:hint="eastAsia"/>
          <w:sz w:val="28"/>
          <w:szCs w:val="28"/>
        </w:rPr>
        <w:t>億</w:t>
      </w:r>
      <w:r w:rsidRPr="004329C0">
        <w:rPr>
          <w:rFonts w:ascii="微軟正黑體" w:eastAsia="微軟正黑體" w:hAnsi="微軟正黑體" w:cstheme="minorBidi"/>
          <w:sz w:val="28"/>
          <w:szCs w:val="28"/>
        </w:rPr>
        <w:t>元，</w:t>
      </w:r>
      <w:r w:rsidR="009B08AB" w:rsidRPr="004329C0">
        <w:rPr>
          <w:rFonts w:ascii="微軟正黑體" w:eastAsia="微軟正黑體" w:hAnsi="微軟正黑體" w:cstheme="minorBidi" w:hint="eastAsia"/>
          <w:sz w:val="28"/>
          <w:szCs w:val="28"/>
        </w:rPr>
        <w:t>截至6月底已</w:t>
      </w:r>
      <w:r w:rsidRPr="004329C0">
        <w:rPr>
          <w:rFonts w:ascii="微軟正黑體" w:eastAsia="微軟正黑體" w:hAnsi="微軟正黑體" w:cstheme="minorBidi"/>
          <w:sz w:val="28"/>
          <w:szCs w:val="28"/>
        </w:rPr>
        <w:t>執行</w:t>
      </w:r>
      <w:r w:rsidR="009B08AB" w:rsidRPr="004329C0">
        <w:rPr>
          <w:rFonts w:ascii="微軟正黑體" w:eastAsia="微軟正黑體" w:hAnsi="微軟正黑體" w:cstheme="minorBidi" w:hint="eastAsia"/>
          <w:sz w:val="28"/>
          <w:szCs w:val="28"/>
        </w:rPr>
        <w:t>5.85</w:t>
      </w:r>
      <w:r w:rsidRPr="004329C0">
        <w:rPr>
          <w:rFonts w:ascii="微軟正黑體" w:eastAsia="微軟正黑體" w:hAnsi="微軟正黑體" w:cstheme="minorBidi" w:hint="eastAsia"/>
          <w:sz w:val="28"/>
          <w:szCs w:val="28"/>
        </w:rPr>
        <w:t>億</w:t>
      </w:r>
      <w:r w:rsidRPr="004329C0">
        <w:rPr>
          <w:rFonts w:ascii="微軟正黑體" w:eastAsia="微軟正黑體" w:hAnsi="微軟正黑體" w:cstheme="minorBidi"/>
          <w:sz w:val="28"/>
          <w:szCs w:val="28"/>
        </w:rPr>
        <w:t>元，執行率</w:t>
      </w:r>
      <w:r w:rsidR="00A60163" w:rsidRPr="004329C0">
        <w:rPr>
          <w:rFonts w:ascii="微軟正黑體" w:eastAsia="微軟正黑體" w:hAnsi="微軟正黑體" w:cstheme="minorBidi" w:hint="eastAsia"/>
          <w:sz w:val="28"/>
          <w:szCs w:val="28"/>
        </w:rPr>
        <w:t>為</w:t>
      </w:r>
      <w:r w:rsidR="009B08AB" w:rsidRPr="004329C0">
        <w:rPr>
          <w:rFonts w:ascii="微軟正黑體" w:eastAsia="微軟正黑體" w:hAnsi="微軟正黑體" w:cstheme="minorBidi" w:hint="eastAsia"/>
          <w:sz w:val="28"/>
          <w:szCs w:val="28"/>
        </w:rPr>
        <w:lastRenderedPageBreak/>
        <w:t>17.7</w:t>
      </w:r>
      <w:r w:rsidRPr="004329C0">
        <w:rPr>
          <w:rFonts w:ascii="微軟正黑體" w:eastAsia="微軟正黑體" w:hAnsi="微軟正黑體" w:cstheme="minorBidi"/>
          <w:sz w:val="28"/>
          <w:szCs w:val="28"/>
        </w:rPr>
        <w:t>%</w:t>
      </w:r>
      <w:r w:rsidR="00AE6E5E" w:rsidRPr="004329C0">
        <w:rPr>
          <w:rFonts w:ascii="微軟正黑體" w:eastAsia="微軟正黑體" w:hAnsi="微軟正黑體" w:cstheme="minorBidi" w:hint="eastAsia"/>
          <w:sz w:val="28"/>
          <w:szCs w:val="28"/>
        </w:rPr>
        <w:t>。</w:t>
      </w:r>
    </w:p>
    <w:p w:rsidR="009B08AB" w:rsidRPr="004329C0" w:rsidRDefault="00E850A7" w:rsidP="009B08AB">
      <w:pPr>
        <w:pStyle w:val="a5"/>
        <w:numPr>
          <w:ilvl w:val="0"/>
          <w:numId w:val="15"/>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sz w:val="28"/>
          <w:szCs w:val="28"/>
        </w:rPr>
        <w:t>各項推動策略編列經費，以</w:t>
      </w:r>
      <w:r w:rsidR="009B08AB" w:rsidRPr="004329C0">
        <w:rPr>
          <w:rFonts w:ascii="微軟正黑體" w:eastAsia="微軟正黑體" w:hAnsi="微軟正黑體" w:cstheme="minorBidi" w:hint="eastAsia"/>
          <w:sz w:val="28"/>
          <w:szCs w:val="28"/>
        </w:rPr>
        <w:t>2-1</w:t>
      </w:r>
      <w:r w:rsidR="009B08AB" w:rsidRPr="004329C0">
        <w:rPr>
          <w:rFonts w:ascii="微軟正黑體" w:eastAsia="微軟正黑體" w:hAnsi="微軟正黑體" w:cstheme="minorBidi"/>
          <w:sz w:val="28"/>
          <w:szCs w:val="28"/>
        </w:rPr>
        <w:t>「</w:t>
      </w:r>
      <w:r w:rsidR="009B08AB" w:rsidRPr="004329C0">
        <w:rPr>
          <w:rFonts w:ascii="微軟正黑體" w:eastAsia="微軟正黑體" w:hAnsi="微軟正黑體" w:cstheme="minorBidi" w:hint="eastAsia"/>
          <w:sz w:val="28"/>
          <w:szCs w:val="28"/>
        </w:rPr>
        <w:t>鼓勵個人人力資本投資</w:t>
      </w:r>
      <w:r w:rsidR="009B08AB" w:rsidRPr="004329C0">
        <w:rPr>
          <w:rFonts w:ascii="微軟正黑體" w:eastAsia="微軟正黑體" w:hAnsi="微軟正黑體" w:cstheme="minorBidi"/>
          <w:sz w:val="28"/>
          <w:szCs w:val="28"/>
        </w:rPr>
        <w:t>」</w:t>
      </w:r>
      <w:r w:rsidR="009B08AB" w:rsidRPr="004329C0">
        <w:rPr>
          <w:rFonts w:ascii="微軟正黑體" w:eastAsia="微軟正黑體" w:hAnsi="微軟正黑體" w:cstheme="minorBidi" w:hint="eastAsia"/>
          <w:sz w:val="28"/>
          <w:szCs w:val="28"/>
        </w:rPr>
        <w:t>13.4</w:t>
      </w:r>
      <w:r w:rsidR="00EA38F0">
        <w:rPr>
          <w:rFonts w:ascii="微軟正黑體" w:eastAsia="微軟正黑體" w:hAnsi="微軟正黑體" w:cstheme="minorBidi" w:hint="eastAsia"/>
          <w:sz w:val="28"/>
          <w:szCs w:val="28"/>
        </w:rPr>
        <w:t>3</w:t>
      </w:r>
      <w:r w:rsidR="009B08AB" w:rsidRPr="004329C0">
        <w:rPr>
          <w:rFonts w:ascii="微軟正黑體" w:eastAsia="微軟正黑體" w:hAnsi="微軟正黑體" w:cstheme="minorBidi"/>
          <w:sz w:val="28"/>
          <w:szCs w:val="28"/>
        </w:rPr>
        <w:t>億元最高，其次為</w:t>
      </w:r>
      <w:r w:rsidR="003D671F" w:rsidRPr="004329C0">
        <w:rPr>
          <w:rFonts w:ascii="微軟正黑體" w:eastAsia="微軟正黑體" w:hAnsi="微軟正黑體" w:cstheme="minorBidi" w:hint="eastAsia"/>
          <w:sz w:val="28"/>
          <w:szCs w:val="28"/>
        </w:rPr>
        <w:t>1-1</w:t>
      </w:r>
      <w:r w:rsidRPr="004329C0">
        <w:rPr>
          <w:rFonts w:ascii="微軟正黑體" w:eastAsia="微軟正黑體" w:hAnsi="微軟正黑體" w:cstheme="minorBidi" w:hint="eastAsia"/>
          <w:sz w:val="28"/>
          <w:szCs w:val="28"/>
        </w:rPr>
        <w:t>「協助及獎勵民間培訓產業發展」1</w:t>
      </w:r>
      <w:r w:rsidR="009B08AB" w:rsidRPr="004329C0">
        <w:rPr>
          <w:rFonts w:ascii="微軟正黑體" w:eastAsia="微軟正黑體" w:hAnsi="微軟正黑體" w:cstheme="minorBidi" w:hint="eastAsia"/>
          <w:sz w:val="28"/>
          <w:szCs w:val="28"/>
        </w:rPr>
        <w:t>2.92</w:t>
      </w:r>
      <w:r w:rsidRPr="004329C0">
        <w:rPr>
          <w:rFonts w:ascii="微軟正黑體" w:eastAsia="微軟正黑體" w:hAnsi="微軟正黑體" w:cstheme="minorBidi" w:hint="eastAsia"/>
          <w:sz w:val="28"/>
          <w:szCs w:val="28"/>
        </w:rPr>
        <w:t>億元</w:t>
      </w:r>
      <w:r w:rsidRPr="004329C0">
        <w:rPr>
          <w:rFonts w:ascii="微軟正黑體" w:eastAsia="微軟正黑體" w:hAnsi="微軟正黑體" w:cstheme="minorBidi"/>
          <w:sz w:val="28"/>
          <w:szCs w:val="28"/>
        </w:rPr>
        <w:t>。</w:t>
      </w:r>
      <w:r w:rsidR="009B08AB" w:rsidRPr="004329C0">
        <w:rPr>
          <w:rFonts w:ascii="微軟正黑體" w:eastAsia="微軟正黑體" w:hAnsi="微軟正黑體" w:cstheme="minorBidi" w:hint="eastAsia"/>
          <w:sz w:val="28"/>
          <w:szCs w:val="28"/>
        </w:rPr>
        <w:t>截至</w:t>
      </w:r>
      <w:r w:rsidR="00A60163" w:rsidRPr="004329C0">
        <w:rPr>
          <w:rFonts w:ascii="微軟正黑體" w:eastAsia="微軟正黑體" w:hAnsi="微軟正黑體" w:cstheme="minorBidi" w:hint="eastAsia"/>
          <w:sz w:val="28"/>
          <w:szCs w:val="28"/>
        </w:rPr>
        <w:t>本年</w:t>
      </w:r>
      <w:r w:rsidR="009B08AB" w:rsidRPr="004329C0">
        <w:rPr>
          <w:rFonts w:ascii="微軟正黑體" w:eastAsia="微軟正黑體" w:hAnsi="微軟正黑體" w:cstheme="minorBidi" w:hint="eastAsia"/>
          <w:sz w:val="28"/>
          <w:szCs w:val="28"/>
        </w:rPr>
        <w:t>6月底之</w:t>
      </w:r>
      <w:r w:rsidRPr="004329C0">
        <w:rPr>
          <w:rFonts w:ascii="微軟正黑體" w:eastAsia="微軟正黑體" w:hAnsi="微軟正黑體" w:cstheme="minorBidi" w:hint="eastAsia"/>
          <w:sz w:val="28"/>
          <w:szCs w:val="28"/>
        </w:rPr>
        <w:t>經費</w:t>
      </w:r>
      <w:r w:rsidR="000D7608" w:rsidRPr="004329C0">
        <w:rPr>
          <w:rFonts w:ascii="微軟正黑體" w:eastAsia="微軟正黑體" w:hAnsi="微軟正黑體" w:cstheme="minorBidi" w:hint="eastAsia"/>
          <w:sz w:val="28"/>
          <w:szCs w:val="28"/>
        </w:rPr>
        <w:t>支用情形</w:t>
      </w:r>
      <w:r w:rsidRPr="004329C0">
        <w:rPr>
          <w:rFonts w:ascii="微軟正黑體" w:eastAsia="微軟正黑體" w:hAnsi="微軟正黑體" w:cstheme="minorBidi"/>
          <w:sz w:val="28"/>
          <w:szCs w:val="28"/>
        </w:rPr>
        <w:t>，</w:t>
      </w:r>
      <w:r w:rsidR="009B08AB" w:rsidRPr="004329C0">
        <w:rPr>
          <w:rFonts w:ascii="微軟正黑體" w:eastAsia="微軟正黑體" w:hAnsi="微軟正黑體" w:cstheme="minorBidi" w:hint="eastAsia"/>
          <w:sz w:val="28"/>
          <w:szCs w:val="28"/>
        </w:rPr>
        <w:t>以1-2</w:t>
      </w:r>
      <w:r w:rsidR="009B08AB" w:rsidRPr="004329C0">
        <w:rPr>
          <w:rFonts w:ascii="微軟正黑體" w:eastAsia="微軟正黑體" w:hAnsi="微軟正黑體" w:cstheme="minorBidi"/>
          <w:sz w:val="28"/>
          <w:szCs w:val="28"/>
        </w:rPr>
        <w:t>「</w:t>
      </w:r>
      <w:r w:rsidR="009B08AB" w:rsidRPr="004329C0">
        <w:rPr>
          <w:rFonts w:ascii="微軟正黑體" w:eastAsia="微軟正黑體" w:hAnsi="微軟正黑體" w:cstheme="minorBidi" w:hint="eastAsia"/>
          <w:sz w:val="28"/>
          <w:szCs w:val="28"/>
        </w:rPr>
        <w:t>引導私校逐漸轉型為培訓機構</w:t>
      </w:r>
      <w:r w:rsidR="009B08AB" w:rsidRPr="004329C0">
        <w:rPr>
          <w:rFonts w:ascii="微軟正黑體" w:eastAsia="微軟正黑體" w:hAnsi="微軟正黑體" w:cstheme="minorBidi"/>
          <w:sz w:val="28"/>
          <w:szCs w:val="28"/>
        </w:rPr>
        <w:t>」</w:t>
      </w:r>
      <w:r w:rsidR="009B08AB" w:rsidRPr="004329C0">
        <w:rPr>
          <w:rFonts w:ascii="微軟正黑體" w:eastAsia="微軟正黑體" w:hAnsi="微軟正黑體" w:cstheme="minorBidi" w:hint="eastAsia"/>
          <w:sz w:val="28"/>
          <w:szCs w:val="28"/>
        </w:rPr>
        <w:t>最高，</w:t>
      </w:r>
      <w:r w:rsidR="00AB289A" w:rsidRPr="004329C0">
        <w:rPr>
          <w:rFonts w:ascii="微軟正黑體" w:eastAsia="微軟正黑體" w:hAnsi="微軟正黑體" w:cstheme="minorBidi" w:hint="eastAsia"/>
          <w:sz w:val="28"/>
          <w:szCs w:val="28"/>
        </w:rPr>
        <w:t>執行率</w:t>
      </w:r>
      <w:r w:rsidR="009B08AB" w:rsidRPr="004329C0">
        <w:rPr>
          <w:rFonts w:ascii="微軟正黑體" w:eastAsia="微軟正黑體" w:hAnsi="微軟正黑體" w:cstheme="minorBidi" w:hint="eastAsia"/>
          <w:sz w:val="28"/>
          <w:szCs w:val="28"/>
        </w:rPr>
        <w:t>達</w:t>
      </w:r>
      <w:r w:rsidR="009B08AB" w:rsidRPr="004329C0">
        <w:rPr>
          <w:rFonts w:ascii="微軟正黑體" w:eastAsia="微軟正黑體" w:hAnsi="微軟正黑體" w:cstheme="minorBidi"/>
          <w:sz w:val="28"/>
          <w:szCs w:val="28"/>
        </w:rPr>
        <w:t>100%</w:t>
      </w:r>
      <w:r w:rsidR="009B08AB" w:rsidRPr="004329C0">
        <w:rPr>
          <w:rFonts w:ascii="微軟正黑體" w:eastAsia="微軟正黑體" w:hAnsi="微軟正黑體" w:cstheme="minorBidi" w:hint="eastAsia"/>
          <w:sz w:val="28"/>
          <w:szCs w:val="28"/>
        </w:rPr>
        <w:t>。</w:t>
      </w:r>
    </w:p>
    <w:p w:rsidR="00CB4AA5" w:rsidRPr="004329C0" w:rsidRDefault="00CB4AA5" w:rsidP="005B2EF0">
      <w:pPr>
        <w:spacing w:beforeLines="100" w:before="360" w:line="480" w:lineRule="exact"/>
        <w:ind w:leftChars="-90" w:left="-216" w:firstLine="358"/>
        <w:jc w:val="center"/>
        <w:rPr>
          <w:rFonts w:ascii="微軟正黑體" w:eastAsia="微軟正黑體" w:hAnsi="微軟正黑體"/>
          <w:sz w:val="28"/>
          <w:szCs w:val="28"/>
        </w:rPr>
      </w:pPr>
      <w:r w:rsidRPr="004329C0">
        <w:rPr>
          <w:rFonts w:ascii="微軟正黑體" w:eastAsia="微軟正黑體" w:hAnsi="微軟正黑體" w:hint="eastAsia"/>
          <w:sz w:val="28"/>
          <w:szCs w:val="28"/>
        </w:rPr>
        <w:t xml:space="preserve">表1  </w:t>
      </w:r>
      <w:r w:rsidR="00004161" w:rsidRPr="004329C0">
        <w:rPr>
          <w:rFonts w:ascii="微軟正黑體" w:eastAsia="微軟正黑體" w:hAnsi="微軟正黑體" w:hint="eastAsia"/>
          <w:sz w:val="28"/>
          <w:szCs w:val="28"/>
        </w:rPr>
        <w:t>本方案</w:t>
      </w:r>
      <w:r w:rsidRPr="004329C0">
        <w:rPr>
          <w:rFonts w:ascii="微軟正黑體" w:eastAsia="微軟正黑體" w:hAnsi="微軟正黑體" w:hint="eastAsia"/>
          <w:sz w:val="28"/>
          <w:szCs w:val="28"/>
        </w:rPr>
        <w:t>10</w:t>
      </w:r>
      <w:r w:rsidR="00004161" w:rsidRPr="004329C0">
        <w:rPr>
          <w:rFonts w:ascii="微軟正黑體" w:eastAsia="微軟正黑體" w:hAnsi="微軟正黑體" w:hint="eastAsia"/>
          <w:sz w:val="28"/>
          <w:szCs w:val="28"/>
        </w:rPr>
        <w:t>5</w:t>
      </w:r>
      <w:r w:rsidRPr="004329C0">
        <w:rPr>
          <w:rFonts w:ascii="微軟正黑體" w:eastAsia="微軟正黑體" w:hAnsi="微軟正黑體" w:hint="eastAsia"/>
          <w:sz w:val="28"/>
          <w:szCs w:val="28"/>
        </w:rPr>
        <w:t>年</w:t>
      </w:r>
      <w:r w:rsidR="00BC5429" w:rsidRPr="004329C0">
        <w:rPr>
          <w:rFonts w:ascii="微軟正黑體" w:eastAsia="微軟正黑體" w:hAnsi="微軟正黑體" w:hint="eastAsia"/>
          <w:sz w:val="28"/>
          <w:szCs w:val="28"/>
        </w:rPr>
        <w:t>1至6月</w:t>
      </w:r>
      <w:r w:rsidRPr="004329C0">
        <w:rPr>
          <w:rFonts w:ascii="微軟正黑體" w:eastAsia="微軟正黑體" w:hAnsi="微軟正黑體"/>
          <w:sz w:val="28"/>
          <w:szCs w:val="28"/>
        </w:rPr>
        <w:t>經費</w:t>
      </w:r>
      <w:r w:rsidR="00BC5429" w:rsidRPr="004329C0">
        <w:rPr>
          <w:rFonts w:ascii="微軟正黑體" w:eastAsia="微軟正黑體" w:hAnsi="微軟正黑體" w:hint="eastAsia"/>
          <w:sz w:val="28"/>
          <w:szCs w:val="28"/>
        </w:rPr>
        <w:t>支用情形</w:t>
      </w:r>
      <w:r w:rsidRPr="004329C0">
        <w:rPr>
          <w:rFonts w:ascii="微軟正黑體" w:eastAsia="微軟正黑體" w:hAnsi="微軟正黑體"/>
          <w:sz w:val="28"/>
          <w:szCs w:val="28"/>
        </w:rPr>
        <w:t>表</w:t>
      </w:r>
    </w:p>
    <w:tbl>
      <w:tblPr>
        <w:tblW w:w="8917"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4"/>
        <w:gridCol w:w="3686"/>
        <w:gridCol w:w="1842"/>
        <w:gridCol w:w="1843"/>
        <w:gridCol w:w="892"/>
      </w:tblGrid>
      <w:tr w:rsidR="00BC5429" w:rsidRPr="004329C0" w:rsidTr="00BC5429">
        <w:trPr>
          <w:trHeight w:val="970"/>
          <w:jc w:val="center"/>
        </w:trPr>
        <w:tc>
          <w:tcPr>
            <w:tcW w:w="654" w:type="dxa"/>
            <w:shd w:val="clear" w:color="auto" w:fill="D9D9D9"/>
            <w:vAlign w:val="center"/>
          </w:tcPr>
          <w:p w:rsidR="00BC5429" w:rsidRPr="004329C0" w:rsidRDefault="00BC5429" w:rsidP="00767469">
            <w:pPr>
              <w:spacing w:line="320" w:lineRule="exact"/>
              <w:jc w:val="center"/>
              <w:rPr>
                <w:rFonts w:ascii="微軟正黑體" w:eastAsia="微軟正黑體" w:hAnsi="微軟正黑體"/>
                <w:b/>
              </w:rPr>
            </w:pPr>
            <w:r w:rsidRPr="004329C0">
              <w:rPr>
                <w:rFonts w:ascii="微軟正黑體" w:eastAsia="微軟正黑體" w:hAnsi="微軟正黑體"/>
                <w:b/>
              </w:rPr>
              <w:t>三大</w:t>
            </w:r>
            <w:r w:rsidRPr="004329C0">
              <w:rPr>
                <w:rFonts w:ascii="微軟正黑體" w:eastAsia="微軟正黑體" w:hAnsi="微軟正黑體" w:hint="eastAsia"/>
                <w:b/>
              </w:rPr>
              <w:t>面向</w:t>
            </w:r>
          </w:p>
        </w:tc>
        <w:tc>
          <w:tcPr>
            <w:tcW w:w="3686" w:type="dxa"/>
            <w:shd w:val="clear" w:color="auto" w:fill="D9D9D9"/>
            <w:vAlign w:val="center"/>
            <w:hideMark/>
          </w:tcPr>
          <w:p w:rsidR="00BC5429" w:rsidRPr="004329C0" w:rsidRDefault="00BC5429" w:rsidP="00767469">
            <w:pPr>
              <w:spacing w:line="320" w:lineRule="exact"/>
              <w:jc w:val="center"/>
              <w:rPr>
                <w:rFonts w:ascii="微軟正黑體" w:eastAsia="微軟正黑體" w:hAnsi="微軟正黑體"/>
                <w:b/>
              </w:rPr>
            </w:pPr>
            <w:r w:rsidRPr="004329C0">
              <w:rPr>
                <w:rFonts w:ascii="微軟正黑體" w:eastAsia="微軟正黑體" w:hAnsi="微軟正黑體"/>
                <w:b/>
              </w:rPr>
              <w:t>推動策略</w:t>
            </w:r>
          </w:p>
        </w:tc>
        <w:tc>
          <w:tcPr>
            <w:tcW w:w="1842" w:type="dxa"/>
            <w:shd w:val="clear" w:color="auto" w:fill="D9D9D9"/>
            <w:vAlign w:val="center"/>
            <w:hideMark/>
          </w:tcPr>
          <w:p w:rsidR="00BC5429" w:rsidRPr="004329C0" w:rsidRDefault="00BC5429" w:rsidP="00767469">
            <w:pPr>
              <w:spacing w:line="320" w:lineRule="exact"/>
              <w:jc w:val="center"/>
              <w:rPr>
                <w:rFonts w:ascii="微軟正黑體" w:eastAsia="微軟正黑體" w:hAnsi="微軟正黑體"/>
                <w:b/>
              </w:rPr>
            </w:pPr>
            <w:r w:rsidRPr="004329C0">
              <w:rPr>
                <w:rFonts w:ascii="微軟正黑體" w:eastAsia="微軟正黑體" w:hAnsi="微軟正黑體"/>
                <w:b/>
              </w:rPr>
              <w:t>10</w:t>
            </w:r>
            <w:r w:rsidRPr="004329C0">
              <w:rPr>
                <w:rFonts w:ascii="微軟正黑體" w:eastAsia="微軟正黑體" w:hAnsi="微軟正黑體" w:hint="eastAsia"/>
                <w:b/>
              </w:rPr>
              <w:t>5</w:t>
            </w:r>
            <w:r w:rsidRPr="004329C0">
              <w:rPr>
                <w:rFonts w:ascii="微軟正黑體" w:eastAsia="微軟正黑體" w:hAnsi="微軟正黑體"/>
                <w:b/>
              </w:rPr>
              <w:t>年經費</w:t>
            </w:r>
          </w:p>
          <w:p w:rsidR="00BC5429" w:rsidRPr="004329C0" w:rsidRDefault="00BC5429" w:rsidP="00767469">
            <w:pPr>
              <w:spacing w:line="320" w:lineRule="exact"/>
              <w:jc w:val="center"/>
              <w:rPr>
                <w:rFonts w:ascii="微軟正黑體" w:eastAsia="微軟正黑體" w:hAnsi="微軟正黑體"/>
                <w:b/>
              </w:rPr>
            </w:pPr>
            <w:r w:rsidRPr="004329C0">
              <w:rPr>
                <w:rFonts w:ascii="微軟正黑體" w:eastAsia="微軟正黑體" w:hAnsi="微軟正黑體"/>
                <w:b/>
              </w:rPr>
              <w:t>編列(萬元)</w:t>
            </w:r>
          </w:p>
        </w:tc>
        <w:tc>
          <w:tcPr>
            <w:tcW w:w="1843" w:type="dxa"/>
            <w:shd w:val="clear" w:color="auto" w:fill="D9D9D9"/>
            <w:vAlign w:val="center"/>
          </w:tcPr>
          <w:p w:rsidR="00BC5429" w:rsidRPr="004329C0" w:rsidRDefault="00BC5429" w:rsidP="00BC5429">
            <w:pPr>
              <w:spacing w:line="320" w:lineRule="exact"/>
              <w:jc w:val="center"/>
              <w:rPr>
                <w:rFonts w:ascii="微軟正黑體" w:eastAsia="微軟正黑體" w:hAnsi="微軟正黑體"/>
                <w:b/>
              </w:rPr>
            </w:pPr>
            <w:r w:rsidRPr="004329C0">
              <w:rPr>
                <w:rFonts w:ascii="微軟正黑體" w:eastAsia="微軟正黑體" w:hAnsi="微軟正黑體" w:hint="eastAsia"/>
                <w:b/>
              </w:rPr>
              <w:t>105年1至6月</w:t>
            </w:r>
            <w:r w:rsidR="005152C9" w:rsidRPr="004329C0">
              <w:rPr>
                <w:rFonts w:ascii="微軟正黑體" w:eastAsia="微軟正黑體" w:hAnsi="微軟正黑體" w:hint="eastAsia"/>
                <w:b/>
              </w:rPr>
              <w:t>執行</w:t>
            </w:r>
            <w:r w:rsidRPr="004329C0">
              <w:rPr>
                <w:rFonts w:ascii="微軟正黑體" w:eastAsia="微軟正黑體" w:hAnsi="微軟正黑體"/>
                <w:b/>
              </w:rPr>
              <w:t>(萬元)</w:t>
            </w:r>
          </w:p>
        </w:tc>
        <w:tc>
          <w:tcPr>
            <w:tcW w:w="892" w:type="dxa"/>
            <w:shd w:val="clear" w:color="auto" w:fill="D9D9D9"/>
            <w:vAlign w:val="center"/>
          </w:tcPr>
          <w:p w:rsidR="00BC5429" w:rsidRPr="004329C0" w:rsidRDefault="00BC5429" w:rsidP="00767469">
            <w:pPr>
              <w:spacing w:line="320" w:lineRule="exact"/>
              <w:jc w:val="center"/>
              <w:rPr>
                <w:rFonts w:ascii="微軟正黑體" w:eastAsia="微軟正黑體" w:hAnsi="微軟正黑體"/>
                <w:b/>
              </w:rPr>
            </w:pPr>
            <w:r w:rsidRPr="004329C0">
              <w:rPr>
                <w:rFonts w:ascii="微軟正黑體" w:eastAsia="微軟正黑體" w:hAnsi="微軟正黑體"/>
                <w:b/>
              </w:rPr>
              <w:t>執行率</w:t>
            </w:r>
          </w:p>
          <w:p w:rsidR="00BC5429" w:rsidRPr="004329C0" w:rsidRDefault="00BC5429" w:rsidP="00767469">
            <w:pPr>
              <w:spacing w:line="320" w:lineRule="exact"/>
              <w:jc w:val="center"/>
              <w:rPr>
                <w:rFonts w:ascii="微軟正黑體" w:eastAsia="微軟正黑體" w:hAnsi="微軟正黑體"/>
                <w:b/>
              </w:rPr>
            </w:pPr>
            <w:r w:rsidRPr="004329C0">
              <w:rPr>
                <w:rFonts w:ascii="微軟正黑體" w:eastAsia="微軟正黑體" w:hAnsi="微軟正黑體"/>
                <w:b/>
              </w:rPr>
              <w:t>(%)</w:t>
            </w:r>
          </w:p>
        </w:tc>
      </w:tr>
      <w:tr w:rsidR="00CB4AA5" w:rsidRPr="004329C0" w:rsidTr="00BC5429">
        <w:trPr>
          <w:trHeight w:val="345"/>
          <w:jc w:val="center"/>
        </w:trPr>
        <w:tc>
          <w:tcPr>
            <w:tcW w:w="654" w:type="dxa"/>
            <w:vMerge w:val="restart"/>
            <w:vAlign w:val="center"/>
          </w:tcPr>
          <w:p w:rsidR="00CB4AA5" w:rsidRPr="004329C0" w:rsidRDefault="00CB4AA5" w:rsidP="00767469">
            <w:pPr>
              <w:spacing w:line="320" w:lineRule="exact"/>
              <w:jc w:val="center"/>
              <w:rPr>
                <w:rFonts w:ascii="微軟正黑體" w:eastAsia="微軟正黑體" w:hAnsi="微軟正黑體"/>
              </w:rPr>
            </w:pPr>
            <w:r w:rsidRPr="004329C0">
              <w:rPr>
                <w:rFonts w:ascii="微軟正黑體" w:eastAsia="微軟正黑體" w:hAnsi="微軟正黑體" w:hint="eastAsia"/>
              </w:rPr>
              <w:t>強化供給</w:t>
            </w:r>
          </w:p>
        </w:tc>
        <w:tc>
          <w:tcPr>
            <w:tcW w:w="3686" w:type="dxa"/>
            <w:shd w:val="clear" w:color="auto" w:fill="auto"/>
            <w:vAlign w:val="center"/>
          </w:tcPr>
          <w:p w:rsidR="00CB4AA5" w:rsidRPr="004329C0" w:rsidRDefault="00CB4AA5" w:rsidP="005A4D3F">
            <w:pPr>
              <w:spacing w:line="480" w:lineRule="exact"/>
              <w:jc w:val="both"/>
              <w:rPr>
                <w:rFonts w:ascii="微軟正黑體" w:eastAsia="微軟正黑體" w:hAnsi="微軟正黑體"/>
              </w:rPr>
            </w:pPr>
            <w:r w:rsidRPr="004329C0">
              <w:rPr>
                <w:rFonts w:ascii="微軟正黑體" w:eastAsia="微軟正黑體" w:hAnsi="微軟正黑體"/>
              </w:rPr>
              <w:t>1</w:t>
            </w:r>
            <w:r w:rsidR="00DD5645" w:rsidRPr="004329C0">
              <w:rPr>
                <w:rFonts w:ascii="微軟正黑體" w:eastAsia="微軟正黑體" w:hAnsi="微軟正黑體" w:hint="eastAsia"/>
              </w:rPr>
              <w:t>-1</w:t>
            </w:r>
            <w:r w:rsidRPr="004329C0">
              <w:rPr>
                <w:rFonts w:ascii="微軟正黑體" w:eastAsia="微軟正黑體" w:hAnsi="微軟正黑體" w:hint="eastAsia"/>
              </w:rPr>
              <w:t>協助及獎勵民間培訓產業發展</w:t>
            </w:r>
          </w:p>
        </w:tc>
        <w:tc>
          <w:tcPr>
            <w:tcW w:w="1842" w:type="dxa"/>
            <w:shd w:val="clear" w:color="auto" w:fill="auto"/>
            <w:vAlign w:val="center"/>
          </w:tcPr>
          <w:p w:rsidR="00CB4AA5" w:rsidRPr="004329C0" w:rsidRDefault="00CB4AA5"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1</w:t>
            </w:r>
            <w:r w:rsidR="00C47AC3" w:rsidRPr="004329C0">
              <w:rPr>
                <w:rFonts w:ascii="微軟正黑體" w:eastAsia="微軟正黑體" w:hAnsi="微軟正黑體" w:hint="eastAsia"/>
              </w:rPr>
              <w:t>29</w:t>
            </w:r>
            <w:r w:rsidRPr="004329C0">
              <w:rPr>
                <w:rFonts w:ascii="微軟正黑體" w:eastAsia="微軟正黑體" w:hAnsi="微軟正黑體" w:hint="eastAsia"/>
              </w:rPr>
              <w:t>,</w:t>
            </w:r>
            <w:r w:rsidR="00C47AC3" w:rsidRPr="004329C0">
              <w:rPr>
                <w:rFonts w:ascii="微軟正黑體" w:eastAsia="微軟正黑體" w:hAnsi="微軟正黑體" w:hint="eastAsia"/>
              </w:rPr>
              <w:t>229</w:t>
            </w:r>
          </w:p>
        </w:tc>
        <w:tc>
          <w:tcPr>
            <w:tcW w:w="1843" w:type="dxa"/>
            <w:shd w:val="clear" w:color="auto" w:fill="auto"/>
            <w:vAlign w:val="center"/>
          </w:tcPr>
          <w:p w:rsidR="00CB4AA5" w:rsidRPr="004329C0" w:rsidRDefault="00585C1F"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20,141</w:t>
            </w:r>
          </w:p>
        </w:tc>
        <w:tc>
          <w:tcPr>
            <w:tcW w:w="892" w:type="dxa"/>
            <w:shd w:val="clear" w:color="auto" w:fill="auto"/>
            <w:vAlign w:val="center"/>
          </w:tcPr>
          <w:p w:rsidR="00CB4AA5" w:rsidRPr="004329C0" w:rsidRDefault="00585C1F"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15.6</w:t>
            </w:r>
          </w:p>
        </w:tc>
      </w:tr>
      <w:tr w:rsidR="00CB4AA5" w:rsidRPr="004329C0" w:rsidTr="00BC5429">
        <w:trPr>
          <w:trHeight w:val="48"/>
          <w:jc w:val="center"/>
        </w:trPr>
        <w:tc>
          <w:tcPr>
            <w:tcW w:w="654" w:type="dxa"/>
            <w:vMerge/>
            <w:vAlign w:val="center"/>
          </w:tcPr>
          <w:p w:rsidR="00CB4AA5" w:rsidRPr="004329C0" w:rsidRDefault="00CB4AA5" w:rsidP="00767469">
            <w:pPr>
              <w:spacing w:line="320" w:lineRule="exact"/>
              <w:jc w:val="center"/>
              <w:rPr>
                <w:rFonts w:ascii="微軟正黑體" w:eastAsia="微軟正黑體" w:hAnsi="微軟正黑體"/>
              </w:rPr>
            </w:pPr>
          </w:p>
        </w:tc>
        <w:tc>
          <w:tcPr>
            <w:tcW w:w="3686" w:type="dxa"/>
            <w:shd w:val="clear" w:color="auto" w:fill="auto"/>
            <w:vAlign w:val="center"/>
          </w:tcPr>
          <w:p w:rsidR="00CB4AA5" w:rsidRPr="004329C0" w:rsidRDefault="00DD5645" w:rsidP="005A4D3F">
            <w:pPr>
              <w:spacing w:line="480" w:lineRule="exact"/>
              <w:jc w:val="both"/>
              <w:rPr>
                <w:rFonts w:ascii="微軟正黑體" w:eastAsia="微軟正黑體" w:hAnsi="微軟正黑體"/>
              </w:rPr>
            </w:pPr>
            <w:r w:rsidRPr="004329C0">
              <w:rPr>
                <w:rFonts w:ascii="微軟正黑體" w:eastAsia="微軟正黑體" w:hAnsi="微軟正黑體" w:hint="eastAsia"/>
              </w:rPr>
              <w:t>1-</w:t>
            </w:r>
            <w:r w:rsidRPr="004329C0">
              <w:rPr>
                <w:rFonts w:ascii="微軟正黑體" w:eastAsia="微軟正黑體" w:hAnsi="微軟正黑體"/>
              </w:rPr>
              <w:t>2</w:t>
            </w:r>
            <w:r w:rsidR="00CB4AA5" w:rsidRPr="004329C0">
              <w:rPr>
                <w:rFonts w:ascii="微軟正黑體" w:eastAsia="微軟正黑體" w:hAnsi="微軟正黑體" w:hint="eastAsia"/>
              </w:rPr>
              <w:t>引導私校逐漸轉型為培訓機構</w:t>
            </w:r>
          </w:p>
        </w:tc>
        <w:tc>
          <w:tcPr>
            <w:tcW w:w="1842" w:type="dxa"/>
            <w:shd w:val="clear" w:color="auto" w:fill="auto"/>
            <w:vAlign w:val="center"/>
          </w:tcPr>
          <w:p w:rsidR="00CB4AA5" w:rsidRPr="004329C0" w:rsidRDefault="00CB4AA5" w:rsidP="005C7146">
            <w:pPr>
              <w:spacing w:line="480" w:lineRule="exact"/>
              <w:jc w:val="right"/>
              <w:rPr>
                <w:rFonts w:ascii="微軟正黑體" w:eastAsia="微軟正黑體" w:hAnsi="微軟正黑體"/>
              </w:rPr>
            </w:pPr>
            <w:r w:rsidRPr="004329C0">
              <w:rPr>
                <w:rFonts w:ascii="微軟正黑體" w:eastAsia="微軟正黑體" w:hAnsi="微軟正黑體" w:hint="eastAsia"/>
              </w:rPr>
              <w:t>5</w:t>
            </w:r>
            <w:r w:rsidR="005C7146" w:rsidRPr="004329C0">
              <w:rPr>
                <w:rFonts w:ascii="微軟正黑體" w:eastAsia="微軟正黑體" w:hAnsi="微軟正黑體" w:hint="eastAsia"/>
              </w:rPr>
              <w:t>,291</w:t>
            </w:r>
          </w:p>
        </w:tc>
        <w:tc>
          <w:tcPr>
            <w:tcW w:w="1843" w:type="dxa"/>
            <w:shd w:val="clear" w:color="auto" w:fill="auto"/>
            <w:vAlign w:val="center"/>
          </w:tcPr>
          <w:p w:rsidR="00CB4AA5" w:rsidRPr="004329C0" w:rsidRDefault="00CB4AA5" w:rsidP="005C7146">
            <w:pPr>
              <w:spacing w:line="480" w:lineRule="exact"/>
              <w:jc w:val="right"/>
              <w:rPr>
                <w:rFonts w:ascii="微軟正黑體" w:eastAsia="微軟正黑體" w:hAnsi="微軟正黑體"/>
              </w:rPr>
            </w:pPr>
            <w:r w:rsidRPr="004329C0">
              <w:rPr>
                <w:rFonts w:ascii="微軟正黑體" w:eastAsia="微軟正黑體" w:hAnsi="微軟正黑體" w:hint="eastAsia"/>
              </w:rPr>
              <w:t>5</w:t>
            </w:r>
            <w:r w:rsidR="005C7146" w:rsidRPr="004329C0">
              <w:rPr>
                <w:rFonts w:ascii="微軟正黑體" w:eastAsia="微軟正黑體" w:hAnsi="微軟正黑體" w:hint="eastAsia"/>
              </w:rPr>
              <w:t>,291</w:t>
            </w:r>
          </w:p>
        </w:tc>
        <w:tc>
          <w:tcPr>
            <w:tcW w:w="892" w:type="dxa"/>
            <w:shd w:val="clear" w:color="auto" w:fill="auto"/>
            <w:vAlign w:val="center"/>
          </w:tcPr>
          <w:p w:rsidR="00CB4AA5" w:rsidRPr="004329C0" w:rsidRDefault="00CB4AA5"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100.0</w:t>
            </w:r>
          </w:p>
        </w:tc>
      </w:tr>
      <w:tr w:rsidR="00CB4AA5" w:rsidRPr="004329C0" w:rsidTr="00BC5429">
        <w:trPr>
          <w:trHeight w:val="345"/>
          <w:jc w:val="center"/>
        </w:trPr>
        <w:tc>
          <w:tcPr>
            <w:tcW w:w="654" w:type="dxa"/>
            <w:vMerge w:val="restart"/>
            <w:vAlign w:val="center"/>
          </w:tcPr>
          <w:p w:rsidR="00CB4AA5" w:rsidRPr="004329C0" w:rsidRDefault="00CB4AA5" w:rsidP="00767469">
            <w:pPr>
              <w:spacing w:line="320" w:lineRule="exact"/>
              <w:jc w:val="center"/>
              <w:rPr>
                <w:rFonts w:ascii="微軟正黑體" w:eastAsia="微軟正黑體" w:hAnsi="微軟正黑體"/>
              </w:rPr>
            </w:pPr>
            <w:r w:rsidRPr="004329C0">
              <w:rPr>
                <w:rFonts w:ascii="微軟正黑體" w:eastAsia="微軟正黑體" w:hAnsi="微軟正黑體" w:hint="eastAsia"/>
              </w:rPr>
              <w:t>開發需求</w:t>
            </w:r>
          </w:p>
        </w:tc>
        <w:tc>
          <w:tcPr>
            <w:tcW w:w="3686" w:type="dxa"/>
            <w:shd w:val="clear" w:color="auto" w:fill="auto"/>
            <w:vAlign w:val="center"/>
          </w:tcPr>
          <w:p w:rsidR="00CB4AA5" w:rsidRPr="004329C0" w:rsidRDefault="00DD5645" w:rsidP="005A4D3F">
            <w:pPr>
              <w:spacing w:line="480" w:lineRule="exact"/>
              <w:jc w:val="both"/>
              <w:rPr>
                <w:rFonts w:ascii="微軟正黑體" w:eastAsia="微軟正黑體" w:hAnsi="微軟正黑體"/>
              </w:rPr>
            </w:pPr>
            <w:r w:rsidRPr="004329C0">
              <w:rPr>
                <w:rFonts w:ascii="微軟正黑體" w:eastAsia="微軟正黑體" w:hAnsi="微軟正黑體" w:hint="eastAsia"/>
              </w:rPr>
              <w:t>2-1</w:t>
            </w:r>
            <w:r w:rsidR="00CB4AA5" w:rsidRPr="004329C0">
              <w:rPr>
                <w:rFonts w:ascii="微軟正黑體" w:eastAsia="微軟正黑體" w:hAnsi="微軟正黑體" w:hint="eastAsia"/>
              </w:rPr>
              <w:t>鼓勵個人人力資本投資</w:t>
            </w:r>
          </w:p>
        </w:tc>
        <w:tc>
          <w:tcPr>
            <w:tcW w:w="1842" w:type="dxa"/>
            <w:shd w:val="clear" w:color="auto" w:fill="auto"/>
            <w:vAlign w:val="center"/>
          </w:tcPr>
          <w:p w:rsidR="00CB4AA5" w:rsidRPr="004329C0" w:rsidRDefault="00CB4AA5" w:rsidP="00194AF1">
            <w:pPr>
              <w:spacing w:line="480" w:lineRule="exact"/>
              <w:jc w:val="right"/>
              <w:rPr>
                <w:rFonts w:ascii="微軟正黑體" w:eastAsia="微軟正黑體" w:hAnsi="微軟正黑體"/>
              </w:rPr>
            </w:pPr>
            <w:r w:rsidRPr="004329C0">
              <w:rPr>
                <w:rFonts w:ascii="微軟正黑體" w:eastAsia="微軟正黑體" w:hAnsi="微軟正黑體" w:hint="eastAsia"/>
              </w:rPr>
              <w:t>1</w:t>
            </w:r>
            <w:r w:rsidR="00194AF1" w:rsidRPr="004329C0">
              <w:rPr>
                <w:rFonts w:ascii="微軟正黑體" w:eastAsia="微軟正黑體" w:hAnsi="微軟正黑體" w:hint="eastAsia"/>
              </w:rPr>
              <w:t>34,277</w:t>
            </w:r>
          </w:p>
        </w:tc>
        <w:tc>
          <w:tcPr>
            <w:tcW w:w="1843" w:type="dxa"/>
            <w:shd w:val="clear" w:color="auto" w:fill="auto"/>
            <w:vAlign w:val="center"/>
          </w:tcPr>
          <w:p w:rsidR="00CB4AA5" w:rsidRPr="004329C0" w:rsidRDefault="00194AF1" w:rsidP="00194AF1">
            <w:pPr>
              <w:spacing w:line="480" w:lineRule="exact"/>
              <w:jc w:val="right"/>
              <w:rPr>
                <w:rFonts w:ascii="微軟正黑體" w:eastAsia="微軟正黑體" w:hAnsi="微軟正黑體"/>
              </w:rPr>
            </w:pPr>
            <w:r w:rsidRPr="004329C0">
              <w:rPr>
                <w:rFonts w:ascii="微軟正黑體" w:eastAsia="微軟正黑體" w:hAnsi="微軟正黑體" w:hint="eastAsia"/>
              </w:rPr>
              <w:t>29</w:t>
            </w:r>
            <w:r w:rsidR="00CB4AA5" w:rsidRPr="004329C0">
              <w:rPr>
                <w:rFonts w:ascii="微軟正黑體" w:eastAsia="微軟正黑體" w:hAnsi="微軟正黑體" w:hint="eastAsia"/>
              </w:rPr>
              <w:t>,</w:t>
            </w:r>
            <w:r w:rsidRPr="004329C0">
              <w:rPr>
                <w:rFonts w:ascii="微軟正黑體" w:eastAsia="微軟正黑體" w:hAnsi="微軟正黑體" w:hint="eastAsia"/>
              </w:rPr>
              <w:t>408</w:t>
            </w:r>
          </w:p>
        </w:tc>
        <w:tc>
          <w:tcPr>
            <w:tcW w:w="892" w:type="dxa"/>
            <w:shd w:val="clear" w:color="auto" w:fill="auto"/>
            <w:vAlign w:val="center"/>
          </w:tcPr>
          <w:p w:rsidR="00CB4AA5" w:rsidRPr="004329C0" w:rsidRDefault="00194AF1"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21.9</w:t>
            </w:r>
          </w:p>
        </w:tc>
      </w:tr>
      <w:tr w:rsidR="00CB4AA5" w:rsidRPr="004329C0" w:rsidTr="00BC5429">
        <w:trPr>
          <w:trHeight w:val="345"/>
          <w:jc w:val="center"/>
        </w:trPr>
        <w:tc>
          <w:tcPr>
            <w:tcW w:w="654" w:type="dxa"/>
            <w:vMerge/>
            <w:vAlign w:val="center"/>
          </w:tcPr>
          <w:p w:rsidR="00CB4AA5" w:rsidRPr="004329C0" w:rsidRDefault="00CB4AA5" w:rsidP="00767469">
            <w:pPr>
              <w:spacing w:line="320" w:lineRule="exact"/>
              <w:jc w:val="center"/>
              <w:rPr>
                <w:rFonts w:ascii="微軟正黑體" w:eastAsia="微軟正黑體" w:hAnsi="微軟正黑體"/>
              </w:rPr>
            </w:pPr>
          </w:p>
        </w:tc>
        <w:tc>
          <w:tcPr>
            <w:tcW w:w="3686" w:type="dxa"/>
            <w:shd w:val="clear" w:color="auto" w:fill="auto"/>
            <w:vAlign w:val="center"/>
          </w:tcPr>
          <w:p w:rsidR="00CB4AA5" w:rsidRPr="004329C0" w:rsidRDefault="00DD5645" w:rsidP="005A4D3F">
            <w:pPr>
              <w:spacing w:line="480" w:lineRule="exact"/>
              <w:jc w:val="both"/>
              <w:rPr>
                <w:rFonts w:ascii="微軟正黑體" w:eastAsia="微軟正黑體" w:hAnsi="微軟正黑體"/>
              </w:rPr>
            </w:pPr>
            <w:r w:rsidRPr="004329C0">
              <w:rPr>
                <w:rFonts w:ascii="微軟正黑體" w:eastAsia="微軟正黑體" w:hAnsi="微軟正黑體" w:hint="eastAsia"/>
              </w:rPr>
              <w:t>2-2</w:t>
            </w:r>
            <w:r w:rsidR="00CB4AA5" w:rsidRPr="004329C0">
              <w:rPr>
                <w:rFonts w:ascii="微軟正黑體" w:eastAsia="微軟正黑體" w:hAnsi="微軟正黑體" w:hint="eastAsia"/>
              </w:rPr>
              <w:t>協助企業培訓人才</w:t>
            </w:r>
          </w:p>
        </w:tc>
        <w:tc>
          <w:tcPr>
            <w:tcW w:w="1842" w:type="dxa"/>
            <w:shd w:val="clear" w:color="auto" w:fill="auto"/>
            <w:vAlign w:val="center"/>
          </w:tcPr>
          <w:p w:rsidR="00CB4AA5" w:rsidRPr="004329C0" w:rsidRDefault="00CB4AA5" w:rsidP="00F65A12">
            <w:pPr>
              <w:spacing w:line="480" w:lineRule="exact"/>
              <w:jc w:val="right"/>
              <w:rPr>
                <w:rFonts w:ascii="微軟正黑體" w:eastAsia="微軟正黑體" w:hAnsi="微軟正黑體"/>
              </w:rPr>
            </w:pPr>
            <w:r w:rsidRPr="004329C0">
              <w:rPr>
                <w:rFonts w:ascii="微軟正黑體" w:eastAsia="微軟正黑體" w:hAnsi="微軟正黑體" w:hint="eastAsia"/>
              </w:rPr>
              <w:t>55,7</w:t>
            </w:r>
            <w:r w:rsidR="00F65A12" w:rsidRPr="004329C0">
              <w:rPr>
                <w:rFonts w:ascii="微軟正黑體" w:eastAsia="微軟正黑體" w:hAnsi="微軟正黑體" w:hint="eastAsia"/>
              </w:rPr>
              <w:t>91</w:t>
            </w:r>
          </w:p>
        </w:tc>
        <w:tc>
          <w:tcPr>
            <w:tcW w:w="1843" w:type="dxa"/>
            <w:shd w:val="clear" w:color="auto" w:fill="auto"/>
            <w:vAlign w:val="center"/>
          </w:tcPr>
          <w:p w:rsidR="00CB4AA5" w:rsidRPr="004329C0" w:rsidRDefault="00F65A12"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2,968</w:t>
            </w:r>
          </w:p>
        </w:tc>
        <w:tc>
          <w:tcPr>
            <w:tcW w:w="892" w:type="dxa"/>
            <w:shd w:val="clear" w:color="auto" w:fill="auto"/>
            <w:vAlign w:val="center"/>
          </w:tcPr>
          <w:p w:rsidR="00CB4AA5" w:rsidRPr="004329C0" w:rsidRDefault="00F65A12"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5.3</w:t>
            </w:r>
          </w:p>
        </w:tc>
      </w:tr>
      <w:tr w:rsidR="00CB4AA5" w:rsidRPr="004329C0" w:rsidTr="00BC5429">
        <w:trPr>
          <w:trHeight w:val="345"/>
          <w:jc w:val="center"/>
        </w:trPr>
        <w:tc>
          <w:tcPr>
            <w:tcW w:w="654" w:type="dxa"/>
            <w:vMerge w:val="restart"/>
            <w:vAlign w:val="center"/>
          </w:tcPr>
          <w:p w:rsidR="00CB4AA5" w:rsidRPr="004329C0" w:rsidRDefault="00CB4AA5" w:rsidP="00767469">
            <w:pPr>
              <w:spacing w:line="320" w:lineRule="exact"/>
              <w:jc w:val="center"/>
              <w:rPr>
                <w:rFonts w:ascii="微軟正黑體" w:eastAsia="微軟正黑體" w:hAnsi="微軟正黑體"/>
              </w:rPr>
            </w:pPr>
            <w:r w:rsidRPr="004329C0">
              <w:rPr>
                <w:rFonts w:ascii="微軟正黑體" w:eastAsia="微軟正黑體" w:hAnsi="微軟正黑體" w:hint="eastAsia"/>
              </w:rPr>
              <w:t>塑造環境</w:t>
            </w:r>
          </w:p>
        </w:tc>
        <w:tc>
          <w:tcPr>
            <w:tcW w:w="3686" w:type="dxa"/>
            <w:shd w:val="clear" w:color="auto" w:fill="auto"/>
            <w:vAlign w:val="center"/>
          </w:tcPr>
          <w:p w:rsidR="00CB4AA5" w:rsidRPr="004329C0" w:rsidRDefault="00DD5645" w:rsidP="005A4D3F">
            <w:pPr>
              <w:spacing w:line="480" w:lineRule="exact"/>
              <w:jc w:val="both"/>
              <w:rPr>
                <w:rFonts w:ascii="微軟正黑體" w:eastAsia="微軟正黑體" w:hAnsi="微軟正黑體"/>
              </w:rPr>
            </w:pPr>
            <w:r w:rsidRPr="004329C0">
              <w:rPr>
                <w:rFonts w:ascii="微軟正黑體" w:eastAsia="微軟正黑體" w:hAnsi="微軟正黑體" w:hint="eastAsia"/>
              </w:rPr>
              <w:t>3-1</w:t>
            </w:r>
            <w:r w:rsidR="00CB4AA5" w:rsidRPr="004329C0">
              <w:rPr>
                <w:rFonts w:ascii="微軟正黑體" w:eastAsia="微軟正黑體" w:hAnsi="微軟正黑體" w:hint="eastAsia"/>
              </w:rPr>
              <w:t>建立培訓供需對話機制</w:t>
            </w:r>
          </w:p>
        </w:tc>
        <w:tc>
          <w:tcPr>
            <w:tcW w:w="1842" w:type="dxa"/>
            <w:shd w:val="clear" w:color="auto" w:fill="auto"/>
            <w:vAlign w:val="center"/>
          </w:tcPr>
          <w:p w:rsidR="00CB4AA5" w:rsidRPr="004329C0" w:rsidRDefault="00CB4AA5"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w:t>
            </w:r>
          </w:p>
        </w:tc>
        <w:tc>
          <w:tcPr>
            <w:tcW w:w="1843" w:type="dxa"/>
            <w:shd w:val="clear" w:color="auto" w:fill="auto"/>
            <w:vAlign w:val="center"/>
          </w:tcPr>
          <w:p w:rsidR="00CB4AA5" w:rsidRPr="004329C0" w:rsidRDefault="00CB4AA5"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w:t>
            </w:r>
          </w:p>
        </w:tc>
        <w:tc>
          <w:tcPr>
            <w:tcW w:w="892" w:type="dxa"/>
            <w:shd w:val="clear" w:color="auto" w:fill="auto"/>
            <w:vAlign w:val="center"/>
          </w:tcPr>
          <w:p w:rsidR="00CB4AA5" w:rsidRPr="004329C0" w:rsidRDefault="00CB4AA5"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w:t>
            </w:r>
          </w:p>
        </w:tc>
      </w:tr>
      <w:tr w:rsidR="00CB4AA5" w:rsidRPr="004329C0" w:rsidTr="00BC5429">
        <w:trPr>
          <w:trHeight w:val="345"/>
          <w:jc w:val="center"/>
        </w:trPr>
        <w:tc>
          <w:tcPr>
            <w:tcW w:w="654" w:type="dxa"/>
            <w:vMerge/>
          </w:tcPr>
          <w:p w:rsidR="00CB4AA5" w:rsidRPr="004329C0" w:rsidRDefault="00CB4AA5" w:rsidP="005A4D3F">
            <w:pPr>
              <w:spacing w:line="480" w:lineRule="exact"/>
              <w:jc w:val="both"/>
              <w:rPr>
                <w:rFonts w:ascii="微軟正黑體" w:eastAsia="微軟正黑體" w:hAnsi="微軟正黑體"/>
              </w:rPr>
            </w:pPr>
          </w:p>
        </w:tc>
        <w:tc>
          <w:tcPr>
            <w:tcW w:w="3686" w:type="dxa"/>
            <w:tcBorders>
              <w:bottom w:val="single" w:sz="4" w:space="0" w:color="auto"/>
            </w:tcBorders>
            <w:shd w:val="clear" w:color="auto" w:fill="auto"/>
            <w:vAlign w:val="center"/>
          </w:tcPr>
          <w:p w:rsidR="00CB4AA5" w:rsidRPr="004329C0" w:rsidRDefault="00DD5645" w:rsidP="005A4D3F">
            <w:pPr>
              <w:spacing w:line="480" w:lineRule="exact"/>
              <w:jc w:val="both"/>
              <w:rPr>
                <w:rFonts w:ascii="微軟正黑體" w:eastAsia="微軟正黑體" w:hAnsi="微軟正黑體"/>
              </w:rPr>
            </w:pPr>
            <w:r w:rsidRPr="004329C0">
              <w:rPr>
                <w:rFonts w:ascii="微軟正黑體" w:eastAsia="微軟正黑體" w:hAnsi="微軟正黑體" w:hint="eastAsia"/>
              </w:rPr>
              <w:t>3-2</w:t>
            </w:r>
            <w:r w:rsidR="00CB4AA5" w:rsidRPr="004329C0">
              <w:rPr>
                <w:rFonts w:ascii="微軟正黑體" w:eastAsia="微軟正黑體" w:hAnsi="微軟正黑體" w:hint="eastAsia"/>
              </w:rPr>
              <w:t>建置培訓產業登錄平台</w:t>
            </w:r>
          </w:p>
        </w:tc>
        <w:tc>
          <w:tcPr>
            <w:tcW w:w="1842" w:type="dxa"/>
            <w:tcBorders>
              <w:bottom w:val="single" w:sz="4" w:space="0" w:color="auto"/>
            </w:tcBorders>
            <w:shd w:val="clear" w:color="auto" w:fill="auto"/>
            <w:vAlign w:val="center"/>
          </w:tcPr>
          <w:p w:rsidR="00CB4AA5" w:rsidRPr="004329C0" w:rsidRDefault="00CB4AA5" w:rsidP="004A0620">
            <w:pPr>
              <w:spacing w:line="480" w:lineRule="exact"/>
              <w:jc w:val="right"/>
              <w:rPr>
                <w:rFonts w:ascii="微軟正黑體" w:eastAsia="微軟正黑體" w:hAnsi="微軟正黑體"/>
              </w:rPr>
            </w:pPr>
            <w:r w:rsidRPr="004329C0">
              <w:rPr>
                <w:rFonts w:ascii="微軟正黑體" w:eastAsia="微軟正黑體" w:hAnsi="微軟正黑體" w:hint="eastAsia"/>
              </w:rPr>
              <w:t>1,</w:t>
            </w:r>
            <w:r w:rsidR="004A0620" w:rsidRPr="004329C0">
              <w:rPr>
                <w:rFonts w:ascii="微軟正黑體" w:eastAsia="微軟正黑體" w:hAnsi="微軟正黑體" w:hint="eastAsia"/>
              </w:rPr>
              <w:t>920</w:t>
            </w:r>
          </w:p>
        </w:tc>
        <w:tc>
          <w:tcPr>
            <w:tcW w:w="1843" w:type="dxa"/>
            <w:tcBorders>
              <w:bottom w:val="single" w:sz="4" w:space="0" w:color="auto"/>
            </w:tcBorders>
            <w:shd w:val="clear" w:color="auto" w:fill="auto"/>
            <w:vAlign w:val="center"/>
          </w:tcPr>
          <w:p w:rsidR="00CB4AA5" w:rsidRPr="004329C0" w:rsidRDefault="004A0620"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672</w:t>
            </w:r>
          </w:p>
        </w:tc>
        <w:tc>
          <w:tcPr>
            <w:tcW w:w="892" w:type="dxa"/>
            <w:tcBorders>
              <w:bottom w:val="single" w:sz="4" w:space="0" w:color="auto"/>
            </w:tcBorders>
            <w:shd w:val="clear" w:color="auto" w:fill="auto"/>
            <w:vAlign w:val="center"/>
          </w:tcPr>
          <w:p w:rsidR="00CB4AA5" w:rsidRPr="004329C0" w:rsidRDefault="003E5A7A" w:rsidP="005A4D3F">
            <w:pPr>
              <w:spacing w:line="480" w:lineRule="exact"/>
              <w:jc w:val="right"/>
              <w:rPr>
                <w:rFonts w:ascii="微軟正黑體" w:eastAsia="微軟正黑體" w:hAnsi="微軟正黑體"/>
              </w:rPr>
            </w:pPr>
            <w:r>
              <w:rPr>
                <w:rFonts w:ascii="微軟正黑體" w:eastAsia="微軟正黑體" w:hAnsi="微軟正黑體" w:hint="eastAsia"/>
              </w:rPr>
              <w:t>35.0</w:t>
            </w:r>
          </w:p>
        </w:tc>
      </w:tr>
      <w:tr w:rsidR="00CB4AA5" w:rsidRPr="004329C0" w:rsidTr="00BC5429">
        <w:trPr>
          <w:trHeight w:val="345"/>
          <w:jc w:val="center"/>
        </w:trPr>
        <w:tc>
          <w:tcPr>
            <w:tcW w:w="654" w:type="dxa"/>
            <w:vMerge/>
          </w:tcPr>
          <w:p w:rsidR="00CB4AA5" w:rsidRPr="004329C0" w:rsidRDefault="00CB4AA5" w:rsidP="005A4D3F">
            <w:pPr>
              <w:spacing w:line="480" w:lineRule="exact"/>
              <w:jc w:val="both"/>
              <w:rPr>
                <w:rFonts w:ascii="微軟正黑體" w:eastAsia="微軟正黑體" w:hAnsi="微軟正黑體"/>
              </w:rPr>
            </w:pPr>
          </w:p>
        </w:tc>
        <w:tc>
          <w:tcPr>
            <w:tcW w:w="3686" w:type="dxa"/>
            <w:tcBorders>
              <w:bottom w:val="single" w:sz="4" w:space="0" w:color="auto"/>
            </w:tcBorders>
            <w:shd w:val="clear" w:color="auto" w:fill="auto"/>
            <w:vAlign w:val="center"/>
          </w:tcPr>
          <w:p w:rsidR="00CB4AA5" w:rsidRPr="004329C0" w:rsidRDefault="00DD5645" w:rsidP="005A4D3F">
            <w:pPr>
              <w:spacing w:line="480" w:lineRule="exact"/>
              <w:jc w:val="both"/>
              <w:rPr>
                <w:rFonts w:ascii="微軟正黑體" w:eastAsia="微軟正黑體" w:hAnsi="微軟正黑體"/>
              </w:rPr>
            </w:pPr>
            <w:r w:rsidRPr="004329C0">
              <w:rPr>
                <w:rFonts w:ascii="微軟正黑體" w:eastAsia="微軟正黑體" w:hAnsi="微軟正黑體" w:hint="eastAsia"/>
              </w:rPr>
              <w:t>3-3</w:t>
            </w:r>
            <w:r w:rsidR="00CB4AA5" w:rsidRPr="004329C0">
              <w:rPr>
                <w:rFonts w:ascii="微軟正黑體" w:eastAsia="微軟正黑體" w:hAnsi="微軟正黑體" w:hint="eastAsia"/>
              </w:rPr>
              <w:t>積極推動職能基準與認證制度</w:t>
            </w:r>
          </w:p>
        </w:tc>
        <w:tc>
          <w:tcPr>
            <w:tcW w:w="1842" w:type="dxa"/>
            <w:tcBorders>
              <w:bottom w:val="single" w:sz="4" w:space="0" w:color="auto"/>
            </w:tcBorders>
            <w:shd w:val="clear" w:color="auto" w:fill="auto"/>
            <w:vAlign w:val="center"/>
          </w:tcPr>
          <w:p w:rsidR="00CB4AA5" w:rsidRPr="004329C0" w:rsidRDefault="004A0620"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3,828</w:t>
            </w:r>
          </w:p>
        </w:tc>
        <w:tc>
          <w:tcPr>
            <w:tcW w:w="1843" w:type="dxa"/>
            <w:tcBorders>
              <w:bottom w:val="single" w:sz="4" w:space="0" w:color="auto"/>
            </w:tcBorders>
            <w:shd w:val="clear" w:color="auto" w:fill="auto"/>
            <w:vAlign w:val="center"/>
          </w:tcPr>
          <w:p w:rsidR="00CB4AA5" w:rsidRPr="004329C0" w:rsidRDefault="004A0620"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0</w:t>
            </w:r>
          </w:p>
        </w:tc>
        <w:tc>
          <w:tcPr>
            <w:tcW w:w="892" w:type="dxa"/>
            <w:tcBorders>
              <w:bottom w:val="single" w:sz="4" w:space="0" w:color="auto"/>
            </w:tcBorders>
            <w:shd w:val="clear" w:color="auto" w:fill="auto"/>
            <w:vAlign w:val="center"/>
          </w:tcPr>
          <w:p w:rsidR="00CB4AA5" w:rsidRPr="004329C0" w:rsidRDefault="004A0620"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0</w:t>
            </w:r>
            <w:r w:rsidR="00A60163" w:rsidRPr="004329C0">
              <w:rPr>
                <w:rFonts w:ascii="微軟正黑體" w:eastAsia="微軟正黑體" w:hAnsi="微軟正黑體" w:hint="eastAsia"/>
              </w:rPr>
              <w:t>.0</w:t>
            </w:r>
          </w:p>
        </w:tc>
      </w:tr>
      <w:tr w:rsidR="00CB4AA5" w:rsidRPr="004329C0" w:rsidTr="00BC5429">
        <w:trPr>
          <w:trHeight w:val="345"/>
          <w:jc w:val="center"/>
        </w:trPr>
        <w:tc>
          <w:tcPr>
            <w:tcW w:w="654" w:type="dxa"/>
            <w:vMerge/>
            <w:tcBorders>
              <w:bottom w:val="single" w:sz="4" w:space="0" w:color="auto"/>
            </w:tcBorders>
          </w:tcPr>
          <w:p w:rsidR="00CB4AA5" w:rsidRPr="004329C0" w:rsidRDefault="00CB4AA5" w:rsidP="005A4D3F">
            <w:pPr>
              <w:spacing w:line="480" w:lineRule="exact"/>
              <w:jc w:val="both"/>
              <w:rPr>
                <w:rFonts w:ascii="微軟正黑體" w:eastAsia="微軟正黑體" w:hAnsi="微軟正黑體"/>
              </w:rPr>
            </w:pPr>
          </w:p>
        </w:tc>
        <w:tc>
          <w:tcPr>
            <w:tcW w:w="3686" w:type="dxa"/>
            <w:tcBorders>
              <w:bottom w:val="single" w:sz="4" w:space="0" w:color="auto"/>
            </w:tcBorders>
            <w:shd w:val="clear" w:color="auto" w:fill="auto"/>
            <w:vAlign w:val="center"/>
          </w:tcPr>
          <w:p w:rsidR="00CB4AA5" w:rsidRPr="004329C0" w:rsidRDefault="00DD5645" w:rsidP="005A4D3F">
            <w:pPr>
              <w:spacing w:line="480" w:lineRule="exact"/>
              <w:jc w:val="both"/>
              <w:rPr>
                <w:rFonts w:ascii="微軟正黑體" w:eastAsia="微軟正黑體" w:hAnsi="微軟正黑體"/>
              </w:rPr>
            </w:pPr>
            <w:r w:rsidRPr="004329C0">
              <w:rPr>
                <w:rFonts w:ascii="微軟正黑體" w:eastAsia="微軟正黑體" w:hAnsi="微軟正黑體" w:hint="eastAsia"/>
              </w:rPr>
              <w:t>3-4</w:t>
            </w:r>
            <w:r w:rsidR="00CB4AA5" w:rsidRPr="004329C0">
              <w:rPr>
                <w:rFonts w:ascii="微軟正黑體" w:eastAsia="微軟正黑體" w:hAnsi="微軟正黑體" w:hint="eastAsia"/>
              </w:rPr>
              <w:t>調適相關法規</w:t>
            </w:r>
          </w:p>
        </w:tc>
        <w:tc>
          <w:tcPr>
            <w:tcW w:w="1842" w:type="dxa"/>
            <w:tcBorders>
              <w:bottom w:val="single" w:sz="4" w:space="0" w:color="auto"/>
            </w:tcBorders>
            <w:shd w:val="clear" w:color="auto" w:fill="auto"/>
            <w:vAlign w:val="center"/>
          </w:tcPr>
          <w:p w:rsidR="00CB4AA5" w:rsidRPr="004329C0" w:rsidRDefault="004A0620"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25</w:t>
            </w:r>
          </w:p>
        </w:tc>
        <w:tc>
          <w:tcPr>
            <w:tcW w:w="1843" w:type="dxa"/>
            <w:tcBorders>
              <w:bottom w:val="single" w:sz="4" w:space="0" w:color="auto"/>
            </w:tcBorders>
            <w:shd w:val="clear" w:color="auto" w:fill="auto"/>
            <w:vAlign w:val="center"/>
          </w:tcPr>
          <w:p w:rsidR="00CB4AA5" w:rsidRPr="004329C0" w:rsidRDefault="004A0620"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16</w:t>
            </w:r>
          </w:p>
        </w:tc>
        <w:tc>
          <w:tcPr>
            <w:tcW w:w="892" w:type="dxa"/>
            <w:tcBorders>
              <w:bottom w:val="single" w:sz="4" w:space="0" w:color="auto"/>
            </w:tcBorders>
            <w:shd w:val="clear" w:color="auto" w:fill="auto"/>
            <w:vAlign w:val="center"/>
          </w:tcPr>
          <w:p w:rsidR="00CB4AA5" w:rsidRPr="004329C0" w:rsidRDefault="004A0620" w:rsidP="005A4D3F">
            <w:pPr>
              <w:spacing w:line="480" w:lineRule="exact"/>
              <w:jc w:val="right"/>
              <w:rPr>
                <w:rFonts w:ascii="微軟正黑體" w:eastAsia="微軟正黑體" w:hAnsi="微軟正黑體"/>
              </w:rPr>
            </w:pPr>
            <w:r w:rsidRPr="004329C0">
              <w:rPr>
                <w:rFonts w:ascii="微軟正黑體" w:eastAsia="微軟正黑體" w:hAnsi="微軟正黑體" w:hint="eastAsia"/>
              </w:rPr>
              <w:t>64.0</w:t>
            </w:r>
          </w:p>
        </w:tc>
      </w:tr>
      <w:tr w:rsidR="00CB4AA5" w:rsidRPr="004329C0" w:rsidTr="00BC5429">
        <w:trPr>
          <w:trHeight w:val="345"/>
          <w:jc w:val="center"/>
        </w:trPr>
        <w:tc>
          <w:tcPr>
            <w:tcW w:w="4340" w:type="dxa"/>
            <w:gridSpan w:val="2"/>
            <w:shd w:val="clear" w:color="auto" w:fill="D9D9D9"/>
          </w:tcPr>
          <w:p w:rsidR="00CB4AA5" w:rsidRPr="004329C0" w:rsidRDefault="00BC5429" w:rsidP="005A4D3F">
            <w:pPr>
              <w:spacing w:line="480" w:lineRule="exact"/>
              <w:jc w:val="center"/>
              <w:rPr>
                <w:rFonts w:ascii="微軟正黑體" w:eastAsia="微軟正黑體" w:hAnsi="微軟正黑體"/>
                <w:b/>
              </w:rPr>
            </w:pPr>
            <w:r w:rsidRPr="004329C0">
              <w:rPr>
                <w:rFonts w:ascii="微軟正黑體" w:eastAsia="微軟正黑體" w:hAnsi="微軟正黑體" w:hint="eastAsia"/>
                <w:b/>
              </w:rPr>
              <w:t>合</w:t>
            </w:r>
            <w:r w:rsidR="00CB4AA5" w:rsidRPr="004329C0">
              <w:rPr>
                <w:rFonts w:ascii="微軟正黑體" w:eastAsia="微軟正黑體" w:hAnsi="微軟正黑體"/>
                <w:b/>
              </w:rPr>
              <w:t>計</w:t>
            </w:r>
          </w:p>
        </w:tc>
        <w:tc>
          <w:tcPr>
            <w:tcW w:w="1842" w:type="dxa"/>
            <w:shd w:val="clear" w:color="auto" w:fill="D9D9D9"/>
            <w:vAlign w:val="center"/>
          </w:tcPr>
          <w:p w:rsidR="00CB4AA5" w:rsidRPr="004329C0" w:rsidRDefault="00CB4AA5" w:rsidP="004A0620">
            <w:pPr>
              <w:spacing w:line="480" w:lineRule="exact"/>
              <w:jc w:val="right"/>
              <w:rPr>
                <w:rFonts w:ascii="微軟正黑體" w:eastAsia="微軟正黑體" w:hAnsi="微軟正黑體"/>
                <w:b/>
              </w:rPr>
            </w:pPr>
            <w:r w:rsidRPr="004329C0">
              <w:rPr>
                <w:rFonts w:ascii="微軟正黑體" w:eastAsia="微軟正黑體" w:hAnsi="微軟正黑體" w:hint="eastAsia"/>
                <w:b/>
              </w:rPr>
              <w:t>3</w:t>
            </w:r>
            <w:r w:rsidR="004A0620" w:rsidRPr="004329C0">
              <w:rPr>
                <w:rFonts w:ascii="微軟正黑體" w:eastAsia="微軟正黑體" w:hAnsi="微軟正黑體" w:hint="eastAsia"/>
                <w:b/>
              </w:rPr>
              <w:t>30,361</w:t>
            </w:r>
          </w:p>
        </w:tc>
        <w:tc>
          <w:tcPr>
            <w:tcW w:w="1843" w:type="dxa"/>
            <w:shd w:val="clear" w:color="auto" w:fill="D9D9D9"/>
            <w:vAlign w:val="center"/>
          </w:tcPr>
          <w:p w:rsidR="00CB4AA5" w:rsidRPr="004329C0" w:rsidRDefault="004A0620" w:rsidP="005A4D3F">
            <w:pPr>
              <w:spacing w:line="480" w:lineRule="exact"/>
              <w:jc w:val="right"/>
              <w:rPr>
                <w:rFonts w:ascii="微軟正黑體" w:eastAsia="微軟正黑體" w:hAnsi="微軟正黑體"/>
                <w:b/>
              </w:rPr>
            </w:pPr>
            <w:r w:rsidRPr="004329C0">
              <w:rPr>
                <w:rFonts w:ascii="微軟正黑體" w:eastAsia="微軟正黑體" w:hAnsi="微軟正黑體" w:hint="eastAsia"/>
                <w:b/>
              </w:rPr>
              <w:t>58,496</w:t>
            </w:r>
          </w:p>
        </w:tc>
        <w:tc>
          <w:tcPr>
            <w:tcW w:w="892" w:type="dxa"/>
            <w:shd w:val="clear" w:color="auto" w:fill="D9D9D9"/>
            <w:vAlign w:val="center"/>
          </w:tcPr>
          <w:p w:rsidR="00CB4AA5" w:rsidRPr="004329C0" w:rsidRDefault="004A0620" w:rsidP="005A4D3F">
            <w:pPr>
              <w:spacing w:line="480" w:lineRule="exact"/>
              <w:jc w:val="right"/>
              <w:rPr>
                <w:rFonts w:ascii="微軟正黑體" w:eastAsia="微軟正黑體" w:hAnsi="微軟正黑體"/>
                <w:b/>
              </w:rPr>
            </w:pPr>
            <w:r w:rsidRPr="004329C0">
              <w:rPr>
                <w:rFonts w:ascii="微軟正黑體" w:eastAsia="微軟正黑體" w:hAnsi="微軟正黑體" w:hint="eastAsia"/>
                <w:b/>
              </w:rPr>
              <w:t>17.7</w:t>
            </w:r>
          </w:p>
        </w:tc>
      </w:tr>
    </w:tbl>
    <w:p w:rsidR="00EE4C37" w:rsidRPr="004329C0" w:rsidRDefault="008C1E93" w:rsidP="005A4D3F">
      <w:pPr>
        <w:widowControl/>
        <w:numPr>
          <w:ilvl w:val="0"/>
          <w:numId w:val="2"/>
        </w:numPr>
        <w:tabs>
          <w:tab w:val="left" w:pos="567"/>
          <w:tab w:val="left" w:pos="851"/>
        </w:tabs>
        <w:spacing w:beforeLines="150" w:before="540" w:afterLines="50" w:after="180" w:line="480" w:lineRule="exact"/>
        <w:ind w:left="1135" w:hanging="851"/>
        <w:jc w:val="both"/>
        <w:outlineLvl w:val="1"/>
        <w:rPr>
          <w:rFonts w:ascii="微軟正黑體" w:eastAsia="微軟正黑體" w:hAnsi="微軟正黑體"/>
          <w:sz w:val="28"/>
          <w:szCs w:val="28"/>
        </w:rPr>
      </w:pPr>
      <w:bookmarkStart w:id="5" w:name="_Toc457314251"/>
      <w:r w:rsidRPr="004329C0">
        <w:rPr>
          <w:rFonts w:ascii="微軟正黑體" w:eastAsia="微軟正黑體" w:hAnsi="微軟正黑體"/>
          <w:sz w:val="28"/>
          <w:szCs w:val="28"/>
        </w:rPr>
        <w:t>推動策略</w:t>
      </w:r>
      <w:r w:rsidR="00215E51" w:rsidRPr="004329C0">
        <w:rPr>
          <w:rFonts w:ascii="微軟正黑體" w:eastAsia="微軟正黑體" w:hAnsi="微軟正黑體" w:hint="eastAsia"/>
          <w:sz w:val="28"/>
          <w:szCs w:val="28"/>
        </w:rPr>
        <w:t>與</w:t>
      </w:r>
      <w:r w:rsidR="008C1F08" w:rsidRPr="004329C0">
        <w:rPr>
          <w:rFonts w:ascii="微軟正黑體" w:eastAsia="微軟正黑體" w:hAnsi="微軟正黑體" w:hint="eastAsia"/>
          <w:sz w:val="28"/>
          <w:szCs w:val="28"/>
        </w:rPr>
        <w:t>措施</w:t>
      </w:r>
      <w:r w:rsidRPr="004329C0">
        <w:rPr>
          <w:rFonts w:ascii="微軟正黑體" w:eastAsia="微軟正黑體" w:hAnsi="微軟正黑體"/>
          <w:sz w:val="28"/>
          <w:szCs w:val="28"/>
        </w:rPr>
        <w:t>執行成果統計</w:t>
      </w:r>
      <w:r w:rsidR="00E16475" w:rsidRPr="004329C0">
        <w:rPr>
          <w:rFonts w:ascii="微軟正黑體" w:eastAsia="微軟正黑體" w:hAnsi="微軟正黑體" w:cstheme="minorBidi" w:hint="eastAsia"/>
          <w:sz w:val="28"/>
          <w:szCs w:val="28"/>
        </w:rPr>
        <w:t>(</w:t>
      </w:r>
      <w:proofErr w:type="gramStart"/>
      <w:r w:rsidR="00E16475" w:rsidRPr="004329C0">
        <w:rPr>
          <w:rFonts w:ascii="微軟正黑體" w:eastAsia="微軟正黑體" w:hAnsi="微軟正黑體" w:cstheme="minorBidi" w:hint="eastAsia"/>
          <w:sz w:val="28"/>
          <w:szCs w:val="28"/>
        </w:rPr>
        <w:t>詳表</w:t>
      </w:r>
      <w:proofErr w:type="gramEnd"/>
      <w:r w:rsidR="00E16475" w:rsidRPr="004329C0">
        <w:rPr>
          <w:rFonts w:ascii="微軟正黑體" w:eastAsia="微軟正黑體" w:hAnsi="微軟正黑體" w:cstheme="minorBidi" w:hint="eastAsia"/>
          <w:sz w:val="28"/>
          <w:szCs w:val="28"/>
        </w:rPr>
        <w:t>2)</w:t>
      </w:r>
      <w:bookmarkEnd w:id="5"/>
    </w:p>
    <w:p w:rsidR="00CB4AA5" w:rsidRPr="004329C0" w:rsidRDefault="00F62D1C" w:rsidP="00785A42">
      <w:pPr>
        <w:pStyle w:val="a5"/>
        <w:numPr>
          <w:ilvl w:val="0"/>
          <w:numId w:val="12"/>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本方案</w:t>
      </w:r>
      <w:r w:rsidR="00900C91" w:rsidRPr="004329C0">
        <w:rPr>
          <w:rFonts w:ascii="微軟正黑體" w:eastAsia="微軟正黑體" w:hAnsi="微軟正黑體" w:cstheme="minorBidi" w:hint="eastAsia"/>
          <w:sz w:val="28"/>
          <w:szCs w:val="28"/>
        </w:rPr>
        <w:t>聚焦</w:t>
      </w:r>
      <w:r w:rsidR="00074E34" w:rsidRPr="004329C0">
        <w:rPr>
          <w:rFonts w:ascii="微軟正黑體" w:eastAsia="微軟正黑體" w:hAnsi="微軟正黑體" w:cstheme="minorBidi" w:hint="eastAsia"/>
          <w:sz w:val="28"/>
          <w:szCs w:val="28"/>
        </w:rPr>
        <w:t>中階人力加值培訓</w:t>
      </w:r>
      <w:r w:rsidR="00997B5D" w:rsidRPr="004329C0">
        <w:rPr>
          <w:rFonts w:ascii="微軟正黑體" w:eastAsia="微軟正黑體" w:hAnsi="微軟正黑體" w:cstheme="minorBidi" w:hint="eastAsia"/>
          <w:sz w:val="28"/>
          <w:szCs w:val="28"/>
        </w:rPr>
        <w:t>，</w:t>
      </w:r>
      <w:r w:rsidR="000F4C73" w:rsidRPr="004329C0">
        <w:rPr>
          <w:rFonts w:ascii="微軟正黑體" w:eastAsia="微軟正黑體" w:hAnsi="微軟正黑體" w:cstheme="minorBidi" w:hint="eastAsia"/>
          <w:sz w:val="28"/>
          <w:szCs w:val="28"/>
        </w:rPr>
        <w:t>本年截至6月底</w:t>
      </w:r>
      <w:r w:rsidR="006A1D58" w:rsidRPr="004329C0">
        <w:rPr>
          <w:rFonts w:ascii="微軟正黑體" w:eastAsia="微軟正黑體" w:hAnsi="微軟正黑體" w:cstheme="minorBidi" w:hint="eastAsia"/>
          <w:sz w:val="28"/>
          <w:szCs w:val="28"/>
        </w:rPr>
        <w:t>各機關</w:t>
      </w:r>
      <w:r w:rsidR="00997B5D" w:rsidRPr="004329C0">
        <w:rPr>
          <w:rFonts w:ascii="微軟正黑體" w:eastAsia="微軟正黑體" w:hAnsi="微軟正黑體" w:cstheme="minorBidi" w:hint="eastAsia"/>
          <w:sz w:val="28"/>
          <w:szCs w:val="28"/>
        </w:rPr>
        <w:t>共計</w:t>
      </w:r>
      <w:r w:rsidR="005774E6" w:rsidRPr="004329C0">
        <w:rPr>
          <w:rFonts w:ascii="微軟正黑體" w:eastAsia="微軟正黑體" w:hAnsi="微軟正黑體" w:cstheme="minorBidi" w:hint="eastAsia"/>
          <w:sz w:val="28"/>
          <w:szCs w:val="28"/>
        </w:rPr>
        <w:t>培訓</w:t>
      </w:r>
      <w:r w:rsidR="00264BCF" w:rsidRPr="00264BCF">
        <w:rPr>
          <w:rFonts w:ascii="微軟正黑體" w:eastAsia="微軟正黑體" w:hAnsi="微軟正黑體" w:cstheme="minorBidi" w:hint="eastAsia"/>
          <w:sz w:val="28"/>
          <w:szCs w:val="28"/>
        </w:rPr>
        <w:t>14</w:t>
      </w:r>
      <w:r w:rsidR="005C4B50" w:rsidRPr="00264BCF">
        <w:rPr>
          <w:rFonts w:ascii="微軟正黑體" w:eastAsia="微軟正黑體" w:hAnsi="微軟正黑體" w:cstheme="minorBidi" w:hint="eastAsia"/>
          <w:sz w:val="28"/>
          <w:szCs w:val="28"/>
        </w:rPr>
        <w:t>萬</w:t>
      </w:r>
      <w:r w:rsidR="00264BCF" w:rsidRPr="00264BCF">
        <w:rPr>
          <w:rFonts w:ascii="微軟正黑體" w:eastAsia="微軟正黑體" w:hAnsi="微軟正黑體" w:cstheme="minorBidi" w:hint="eastAsia"/>
          <w:sz w:val="28"/>
          <w:szCs w:val="28"/>
        </w:rPr>
        <w:t>8,541</w:t>
      </w:r>
      <w:r w:rsidR="005774E6" w:rsidRPr="004329C0">
        <w:rPr>
          <w:rFonts w:ascii="微軟正黑體" w:eastAsia="微軟正黑體" w:hAnsi="微軟正黑體" w:cstheme="minorBidi" w:hint="eastAsia"/>
          <w:sz w:val="28"/>
          <w:szCs w:val="28"/>
        </w:rPr>
        <w:t>人次</w:t>
      </w:r>
      <w:r w:rsidR="005774E6" w:rsidRPr="004329C0">
        <w:rPr>
          <w:rFonts w:ascii="微軟正黑體" w:eastAsia="微軟正黑體" w:hAnsi="微軟正黑體" w:cstheme="minorBidi"/>
          <w:sz w:val="28"/>
          <w:szCs w:val="28"/>
        </w:rPr>
        <w:t>。</w:t>
      </w:r>
    </w:p>
    <w:p w:rsidR="006F751F" w:rsidRPr="004329C0" w:rsidRDefault="00997B5D" w:rsidP="00785A42">
      <w:pPr>
        <w:pStyle w:val="a5"/>
        <w:numPr>
          <w:ilvl w:val="0"/>
          <w:numId w:val="12"/>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sz w:val="28"/>
          <w:szCs w:val="28"/>
        </w:rPr>
        <w:t>各項推動策略</w:t>
      </w:r>
      <w:r w:rsidR="00DA3FA2" w:rsidRPr="004329C0">
        <w:rPr>
          <w:rFonts w:ascii="微軟正黑體" w:eastAsia="微軟正黑體" w:hAnsi="微軟正黑體" w:cstheme="minorBidi" w:hint="eastAsia"/>
          <w:sz w:val="28"/>
          <w:szCs w:val="28"/>
        </w:rPr>
        <w:t>之成果統計，</w:t>
      </w:r>
      <w:r w:rsidR="00091A5A" w:rsidRPr="004329C0">
        <w:rPr>
          <w:rFonts w:ascii="微軟正黑體" w:eastAsia="微軟正黑體" w:hAnsi="微軟正黑體" w:cstheme="minorBidi" w:hint="eastAsia"/>
          <w:sz w:val="28"/>
          <w:szCs w:val="28"/>
        </w:rPr>
        <w:t>以</w:t>
      </w:r>
      <w:r w:rsidR="00264BCF" w:rsidRPr="004329C0">
        <w:rPr>
          <w:rFonts w:ascii="微軟正黑體" w:eastAsia="微軟正黑體" w:hAnsi="微軟正黑體" w:cstheme="minorBidi" w:hint="eastAsia"/>
          <w:sz w:val="28"/>
          <w:szCs w:val="28"/>
        </w:rPr>
        <w:t>2-2「協助企業培訓人才」7萬2,579人次</w:t>
      </w:r>
      <w:r w:rsidR="00091A5A" w:rsidRPr="004329C0">
        <w:rPr>
          <w:rFonts w:ascii="微軟正黑體" w:eastAsia="微軟正黑體" w:hAnsi="微軟正黑體" w:cstheme="minorBidi" w:hint="eastAsia"/>
          <w:sz w:val="28"/>
          <w:szCs w:val="28"/>
        </w:rPr>
        <w:t>為最多</w:t>
      </w:r>
      <w:r w:rsidR="00022193" w:rsidRPr="004329C0">
        <w:rPr>
          <w:rFonts w:ascii="微軟正黑體" w:eastAsia="微軟正黑體" w:hAnsi="微軟正黑體" w:cstheme="minorBidi" w:hint="eastAsia"/>
          <w:sz w:val="28"/>
          <w:szCs w:val="28"/>
        </w:rPr>
        <w:t>，</w:t>
      </w:r>
      <w:r w:rsidR="00091A5A" w:rsidRPr="004329C0">
        <w:rPr>
          <w:rFonts w:ascii="微軟正黑體" w:eastAsia="微軟正黑體" w:hAnsi="微軟正黑體" w:cstheme="minorBidi" w:hint="eastAsia"/>
          <w:sz w:val="28"/>
          <w:szCs w:val="28"/>
        </w:rPr>
        <w:t>其次為</w:t>
      </w:r>
      <w:r w:rsidR="00264BCF" w:rsidRPr="004329C0">
        <w:rPr>
          <w:rFonts w:ascii="微軟正黑體" w:eastAsia="微軟正黑體" w:hAnsi="微軟正黑體" w:cstheme="minorBidi" w:hint="eastAsia"/>
          <w:sz w:val="28"/>
          <w:szCs w:val="28"/>
        </w:rPr>
        <w:t>2-1「鼓勵個人人力資本投資」</w:t>
      </w:r>
      <w:r w:rsidR="00264BCF">
        <w:rPr>
          <w:rFonts w:ascii="微軟正黑體" w:eastAsia="微軟正黑體" w:hAnsi="微軟正黑體" w:cstheme="minorBidi" w:hint="eastAsia"/>
          <w:sz w:val="28"/>
          <w:szCs w:val="28"/>
        </w:rPr>
        <w:t>計</w:t>
      </w:r>
      <w:r w:rsidR="00264BCF" w:rsidRPr="004329C0">
        <w:rPr>
          <w:rFonts w:ascii="微軟正黑體" w:eastAsia="微軟正黑體" w:hAnsi="微軟正黑體" w:cstheme="minorBidi" w:hint="eastAsia"/>
          <w:sz w:val="28"/>
          <w:szCs w:val="28"/>
        </w:rPr>
        <w:t>5萬7,951人次</w:t>
      </w:r>
      <w:r w:rsidR="00022193" w:rsidRPr="004329C0">
        <w:rPr>
          <w:rFonts w:ascii="微軟正黑體" w:eastAsia="微軟正黑體" w:hAnsi="微軟正黑體" w:cstheme="minorBidi" w:hint="eastAsia"/>
          <w:sz w:val="28"/>
          <w:szCs w:val="28"/>
        </w:rPr>
        <w:t>，</w:t>
      </w:r>
      <w:r w:rsidR="00264BCF">
        <w:rPr>
          <w:rFonts w:ascii="微軟正黑體" w:eastAsia="微軟正黑體" w:hAnsi="微軟正黑體" w:cstheme="minorBidi" w:hint="eastAsia"/>
          <w:sz w:val="28"/>
          <w:szCs w:val="28"/>
        </w:rPr>
        <w:t>1-1「協助及獎勵民間培訓產業發展」1萬7,569人次</w:t>
      </w:r>
      <w:r w:rsidR="00900C91" w:rsidRPr="004329C0">
        <w:rPr>
          <w:rFonts w:ascii="微軟正黑體" w:eastAsia="微軟正黑體" w:hAnsi="微軟正黑體" w:cstheme="minorBidi" w:hint="eastAsia"/>
          <w:sz w:val="28"/>
          <w:szCs w:val="28"/>
        </w:rPr>
        <w:t>則</w:t>
      </w:r>
      <w:r w:rsidR="00DA3FA2" w:rsidRPr="004329C0">
        <w:rPr>
          <w:rFonts w:ascii="微軟正黑體" w:eastAsia="微軟正黑體" w:hAnsi="微軟正黑體" w:cstheme="minorBidi" w:hint="eastAsia"/>
          <w:sz w:val="28"/>
          <w:szCs w:val="28"/>
        </w:rPr>
        <w:t>位居第三。</w:t>
      </w:r>
    </w:p>
    <w:p w:rsidR="00926336" w:rsidRPr="004329C0" w:rsidRDefault="00022193" w:rsidP="00264BCF">
      <w:pPr>
        <w:pStyle w:val="a5"/>
        <w:numPr>
          <w:ilvl w:val="0"/>
          <w:numId w:val="12"/>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各項具</w:t>
      </w:r>
      <w:proofErr w:type="gramStart"/>
      <w:r w:rsidRPr="004329C0">
        <w:rPr>
          <w:rFonts w:ascii="微軟正黑體" w:eastAsia="微軟正黑體" w:hAnsi="微軟正黑體" w:cstheme="minorBidi" w:hint="eastAsia"/>
          <w:sz w:val="28"/>
          <w:szCs w:val="28"/>
        </w:rPr>
        <w:t>體措</w:t>
      </w:r>
      <w:proofErr w:type="gramEnd"/>
      <w:r w:rsidRPr="004329C0">
        <w:rPr>
          <w:rFonts w:ascii="微軟正黑體" w:eastAsia="微軟正黑體" w:hAnsi="微軟正黑體" w:cstheme="minorBidi" w:hint="eastAsia"/>
          <w:sz w:val="28"/>
          <w:szCs w:val="28"/>
        </w:rPr>
        <w:t>施之成果統計，</w:t>
      </w:r>
      <w:r w:rsidR="004E4732" w:rsidRPr="004329C0">
        <w:rPr>
          <w:rFonts w:ascii="微軟正黑體" w:eastAsia="微軟正黑體" w:hAnsi="微軟正黑體" w:cstheme="minorBidi" w:hint="eastAsia"/>
          <w:sz w:val="28"/>
          <w:szCs w:val="28"/>
        </w:rPr>
        <w:t>以</w:t>
      </w:r>
      <w:r w:rsidR="00264BCF" w:rsidRPr="004329C0">
        <w:rPr>
          <w:rFonts w:ascii="微軟正黑體" w:eastAsia="微軟正黑體" w:hAnsi="微軟正黑體" w:cstheme="minorBidi" w:hint="eastAsia"/>
          <w:sz w:val="28"/>
          <w:szCs w:val="28"/>
        </w:rPr>
        <w:t>勞動部辦理2-2-1「檢討現有計</w:t>
      </w:r>
      <w:r w:rsidR="00264BCF" w:rsidRPr="004329C0">
        <w:rPr>
          <w:rFonts w:ascii="微軟正黑體" w:eastAsia="微軟正黑體" w:hAnsi="微軟正黑體" w:cstheme="minorBidi" w:hint="eastAsia"/>
          <w:sz w:val="28"/>
          <w:szCs w:val="28"/>
        </w:rPr>
        <w:lastRenderedPageBreak/>
        <w:t>畫，簡化企業申請作業流程」</w:t>
      </w:r>
      <w:r w:rsidR="00264BCF">
        <w:rPr>
          <w:rFonts w:ascii="微軟正黑體" w:eastAsia="微軟正黑體" w:hAnsi="微軟正黑體" w:cstheme="minorBidi" w:hint="eastAsia"/>
          <w:sz w:val="28"/>
          <w:szCs w:val="28"/>
        </w:rPr>
        <w:t>，</w:t>
      </w:r>
      <w:r w:rsidR="00264BCF" w:rsidRPr="004329C0">
        <w:rPr>
          <w:rFonts w:ascii="微軟正黑體" w:eastAsia="微軟正黑體" w:hAnsi="微軟正黑體" w:cstheme="minorBidi" w:hint="eastAsia"/>
          <w:sz w:val="28"/>
          <w:szCs w:val="28"/>
        </w:rPr>
        <w:t>培訓6萬8,391人</w:t>
      </w:r>
      <w:r w:rsidR="00264BCF">
        <w:rPr>
          <w:rFonts w:ascii="微軟正黑體" w:eastAsia="微軟正黑體" w:hAnsi="微軟正黑體" w:cstheme="minorBidi" w:hint="eastAsia"/>
          <w:sz w:val="28"/>
          <w:szCs w:val="28"/>
        </w:rPr>
        <w:t>為最多，其次依序為</w:t>
      </w:r>
      <w:r w:rsidR="00264BCF" w:rsidRPr="004329C0">
        <w:rPr>
          <w:rFonts w:ascii="微軟正黑體" w:eastAsia="微軟正黑體" w:hAnsi="微軟正黑體" w:cstheme="minorBidi" w:hint="eastAsia"/>
          <w:sz w:val="28"/>
          <w:szCs w:val="28"/>
        </w:rPr>
        <w:t>該部辦理2-1-1「檢討現有計畫，簡化個人申請作業流程」</w:t>
      </w:r>
      <w:r w:rsidR="00264BCF">
        <w:rPr>
          <w:rFonts w:ascii="微軟正黑體" w:eastAsia="微軟正黑體" w:hAnsi="微軟正黑體" w:cstheme="minorBidi" w:hint="eastAsia"/>
          <w:sz w:val="28"/>
          <w:szCs w:val="28"/>
        </w:rPr>
        <w:t>、1-1-3「勞動部所屬公立職訓中心引進民間資源，活絡培訓產業」，</w:t>
      </w:r>
      <w:r w:rsidR="004E4732" w:rsidRPr="004329C0">
        <w:rPr>
          <w:rFonts w:ascii="微軟正黑體" w:eastAsia="微軟正黑體" w:hAnsi="微軟正黑體" w:cstheme="minorBidi" w:hint="eastAsia"/>
          <w:sz w:val="28"/>
          <w:szCs w:val="28"/>
        </w:rPr>
        <w:t>分別</w:t>
      </w:r>
      <w:r w:rsidR="00264BCF">
        <w:rPr>
          <w:rFonts w:ascii="微軟正黑體" w:eastAsia="微軟正黑體" w:hAnsi="微軟正黑體" w:cstheme="minorBidi" w:hint="eastAsia"/>
          <w:sz w:val="28"/>
          <w:szCs w:val="28"/>
        </w:rPr>
        <w:t>培訓</w:t>
      </w:r>
      <w:r w:rsidR="00CD15E9" w:rsidRPr="004329C0">
        <w:rPr>
          <w:rFonts w:ascii="微軟正黑體" w:eastAsia="微軟正黑體" w:hAnsi="微軟正黑體" w:cstheme="minorBidi" w:hint="eastAsia"/>
          <w:sz w:val="28"/>
          <w:szCs w:val="28"/>
        </w:rPr>
        <w:t>3</w:t>
      </w:r>
      <w:r w:rsidR="004E4732" w:rsidRPr="004329C0">
        <w:rPr>
          <w:rFonts w:ascii="微軟正黑體" w:eastAsia="微軟正黑體" w:hAnsi="微軟正黑體" w:cstheme="minorBidi" w:hint="eastAsia"/>
          <w:sz w:val="28"/>
          <w:szCs w:val="28"/>
        </w:rPr>
        <w:t>萬</w:t>
      </w:r>
      <w:r w:rsidR="00CD15E9" w:rsidRPr="004329C0">
        <w:rPr>
          <w:rFonts w:ascii="微軟正黑體" w:eastAsia="微軟正黑體" w:hAnsi="微軟正黑體" w:cstheme="minorBidi" w:hint="eastAsia"/>
          <w:sz w:val="28"/>
          <w:szCs w:val="28"/>
        </w:rPr>
        <w:t>8</w:t>
      </w:r>
      <w:r w:rsidR="004E4732" w:rsidRPr="004329C0">
        <w:rPr>
          <w:rFonts w:ascii="微軟正黑體" w:eastAsia="微軟正黑體" w:hAnsi="微軟正黑體" w:cstheme="minorBidi" w:hint="eastAsia"/>
          <w:sz w:val="28"/>
          <w:szCs w:val="28"/>
        </w:rPr>
        <w:t>,</w:t>
      </w:r>
      <w:r w:rsidR="00CD15E9" w:rsidRPr="004329C0">
        <w:rPr>
          <w:rFonts w:ascii="微軟正黑體" w:eastAsia="微軟正黑體" w:hAnsi="微軟正黑體" w:cstheme="minorBidi" w:hint="eastAsia"/>
          <w:sz w:val="28"/>
          <w:szCs w:val="28"/>
        </w:rPr>
        <w:t>525</w:t>
      </w:r>
      <w:r w:rsidR="004E4732" w:rsidRPr="004329C0">
        <w:rPr>
          <w:rFonts w:ascii="微軟正黑體" w:eastAsia="微軟正黑體" w:hAnsi="微軟正黑體" w:cstheme="minorBidi" w:hint="eastAsia"/>
          <w:sz w:val="28"/>
          <w:szCs w:val="28"/>
        </w:rPr>
        <w:t>人</w:t>
      </w:r>
      <w:r w:rsidR="00264BCF">
        <w:rPr>
          <w:rFonts w:ascii="微軟正黑體" w:eastAsia="微軟正黑體" w:hAnsi="微軟正黑體" w:cstheme="minorBidi" w:hint="eastAsia"/>
          <w:sz w:val="28"/>
          <w:szCs w:val="28"/>
        </w:rPr>
        <w:t>及1萬6,518人</w:t>
      </w:r>
      <w:r w:rsidR="004E4732" w:rsidRPr="004329C0">
        <w:rPr>
          <w:rFonts w:ascii="微軟正黑體" w:eastAsia="微軟正黑體" w:hAnsi="微軟正黑體" w:cstheme="minorBidi" w:hint="eastAsia"/>
          <w:sz w:val="28"/>
          <w:szCs w:val="28"/>
        </w:rPr>
        <w:t>。</w:t>
      </w:r>
    </w:p>
    <w:p w:rsidR="003D671F" w:rsidRPr="004329C0" w:rsidRDefault="00474539" w:rsidP="006E5DF7">
      <w:pPr>
        <w:spacing w:beforeLines="100" w:before="360" w:line="480" w:lineRule="exact"/>
        <w:ind w:leftChars="-90" w:left="-216" w:firstLine="357"/>
        <w:jc w:val="center"/>
        <w:rPr>
          <w:rFonts w:ascii="微軟正黑體" w:eastAsia="微軟正黑體" w:hAnsi="微軟正黑體"/>
          <w:sz w:val="28"/>
          <w:szCs w:val="28"/>
        </w:rPr>
      </w:pPr>
      <w:r w:rsidRPr="004329C0">
        <w:rPr>
          <w:rFonts w:ascii="微軟正黑體" w:eastAsia="微軟正黑體" w:hAnsi="微軟正黑體" w:hint="eastAsia"/>
          <w:sz w:val="28"/>
          <w:szCs w:val="28"/>
        </w:rPr>
        <w:t xml:space="preserve">表2  </w:t>
      </w:r>
      <w:r w:rsidR="00004161" w:rsidRPr="004329C0">
        <w:rPr>
          <w:rFonts w:ascii="微軟正黑體" w:eastAsia="微軟正黑體" w:hAnsi="微軟正黑體" w:hint="eastAsia"/>
          <w:sz w:val="28"/>
          <w:szCs w:val="28"/>
        </w:rPr>
        <w:t>推動策略及措施</w:t>
      </w:r>
      <w:r w:rsidRPr="004329C0">
        <w:rPr>
          <w:rFonts w:ascii="微軟正黑體" w:eastAsia="微軟正黑體" w:hAnsi="微軟正黑體" w:hint="eastAsia"/>
          <w:sz w:val="28"/>
          <w:szCs w:val="28"/>
        </w:rPr>
        <w:t>10</w:t>
      </w:r>
      <w:r w:rsidR="00004161" w:rsidRPr="004329C0">
        <w:rPr>
          <w:rFonts w:ascii="微軟正黑體" w:eastAsia="微軟正黑體" w:hAnsi="微軟正黑體" w:hint="eastAsia"/>
          <w:sz w:val="28"/>
          <w:szCs w:val="28"/>
        </w:rPr>
        <w:t>5</w:t>
      </w:r>
      <w:r w:rsidRPr="004329C0">
        <w:rPr>
          <w:rFonts w:ascii="微軟正黑體" w:eastAsia="微軟正黑體" w:hAnsi="微軟正黑體" w:hint="eastAsia"/>
          <w:sz w:val="28"/>
          <w:szCs w:val="28"/>
        </w:rPr>
        <w:t>年</w:t>
      </w:r>
      <w:r w:rsidR="00004161" w:rsidRPr="004329C0">
        <w:rPr>
          <w:rFonts w:ascii="微軟正黑體" w:eastAsia="微軟正黑體" w:hAnsi="微軟正黑體" w:hint="eastAsia"/>
          <w:sz w:val="28"/>
          <w:szCs w:val="28"/>
        </w:rPr>
        <w:t>1至6月</w:t>
      </w:r>
      <w:r w:rsidR="00D2130D" w:rsidRPr="004329C0">
        <w:rPr>
          <w:rFonts w:ascii="微軟正黑體" w:eastAsia="微軟正黑體" w:hAnsi="微軟正黑體" w:hint="eastAsia"/>
          <w:sz w:val="28"/>
          <w:szCs w:val="28"/>
        </w:rPr>
        <w:t>執行成果統計</w:t>
      </w:r>
      <w:r w:rsidRPr="004329C0">
        <w:rPr>
          <w:rFonts w:ascii="微軟正黑體" w:eastAsia="微軟正黑體" w:hAnsi="微軟正黑體"/>
          <w:sz w:val="28"/>
          <w:szCs w:val="28"/>
        </w:rPr>
        <w:t>表</w:t>
      </w:r>
    </w:p>
    <w:tbl>
      <w:tblPr>
        <w:tblW w:w="8895"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1276"/>
        <w:gridCol w:w="3686"/>
        <w:gridCol w:w="1066"/>
        <w:gridCol w:w="1261"/>
        <w:gridCol w:w="1044"/>
      </w:tblGrid>
      <w:tr w:rsidR="004329C0" w:rsidRPr="004329C0" w:rsidTr="003D671F">
        <w:trPr>
          <w:trHeight w:val="48"/>
          <w:tblHeader/>
          <w:jc w:val="center"/>
        </w:trPr>
        <w:tc>
          <w:tcPr>
            <w:tcW w:w="562" w:type="dxa"/>
            <w:vMerge w:val="restart"/>
            <w:shd w:val="clear" w:color="auto" w:fill="D9D9D9"/>
            <w:vAlign w:val="center"/>
          </w:tcPr>
          <w:p w:rsidR="008F62CC" w:rsidRPr="004329C0" w:rsidRDefault="008F62CC" w:rsidP="00767469">
            <w:pPr>
              <w:spacing w:line="320" w:lineRule="exact"/>
              <w:jc w:val="center"/>
              <w:rPr>
                <w:rFonts w:ascii="微軟正黑體" w:eastAsia="微軟正黑體" w:hAnsi="微軟正黑體"/>
                <w:b/>
              </w:rPr>
            </w:pPr>
            <w:r w:rsidRPr="004329C0">
              <w:rPr>
                <w:rFonts w:ascii="微軟正黑體" w:eastAsia="微軟正黑體" w:hAnsi="微軟正黑體"/>
                <w:b/>
              </w:rPr>
              <w:t>三大</w:t>
            </w:r>
            <w:r w:rsidRPr="004329C0">
              <w:rPr>
                <w:rFonts w:ascii="微軟正黑體" w:eastAsia="微軟正黑體" w:hAnsi="微軟正黑體" w:hint="eastAsia"/>
                <w:b/>
              </w:rPr>
              <w:t>面向</w:t>
            </w:r>
          </w:p>
        </w:tc>
        <w:tc>
          <w:tcPr>
            <w:tcW w:w="1276" w:type="dxa"/>
            <w:vMerge w:val="restart"/>
            <w:shd w:val="clear" w:color="auto" w:fill="D9D9D9"/>
            <w:vAlign w:val="center"/>
          </w:tcPr>
          <w:p w:rsidR="008F62CC" w:rsidRPr="004329C0" w:rsidRDefault="008F62CC" w:rsidP="00767469">
            <w:pPr>
              <w:spacing w:line="320" w:lineRule="exact"/>
              <w:jc w:val="center"/>
              <w:rPr>
                <w:rFonts w:ascii="微軟正黑體" w:eastAsia="微軟正黑體" w:hAnsi="微軟正黑體"/>
                <w:b/>
              </w:rPr>
            </w:pPr>
            <w:r w:rsidRPr="004329C0">
              <w:rPr>
                <w:rFonts w:ascii="微軟正黑體" w:eastAsia="微軟正黑體" w:hAnsi="微軟正黑體"/>
                <w:b/>
              </w:rPr>
              <w:t>推動策略</w:t>
            </w:r>
          </w:p>
        </w:tc>
        <w:tc>
          <w:tcPr>
            <w:tcW w:w="3686" w:type="dxa"/>
            <w:vMerge w:val="restart"/>
            <w:shd w:val="clear" w:color="auto" w:fill="D9D9D9"/>
            <w:vAlign w:val="center"/>
            <w:hideMark/>
          </w:tcPr>
          <w:p w:rsidR="008F62CC" w:rsidRPr="004329C0" w:rsidRDefault="008F62CC" w:rsidP="00767469">
            <w:pPr>
              <w:spacing w:line="320" w:lineRule="exact"/>
              <w:jc w:val="center"/>
              <w:rPr>
                <w:rFonts w:ascii="微軟正黑體" w:eastAsia="微軟正黑體" w:hAnsi="微軟正黑體"/>
                <w:b/>
              </w:rPr>
            </w:pPr>
            <w:r w:rsidRPr="004329C0">
              <w:rPr>
                <w:rFonts w:ascii="微軟正黑體" w:eastAsia="微軟正黑體" w:hAnsi="微軟正黑體" w:hint="eastAsia"/>
                <w:b/>
              </w:rPr>
              <w:t>具體措施</w:t>
            </w:r>
          </w:p>
        </w:tc>
        <w:tc>
          <w:tcPr>
            <w:tcW w:w="1066" w:type="dxa"/>
            <w:vMerge w:val="restart"/>
            <w:shd w:val="clear" w:color="auto" w:fill="D9D9D9"/>
            <w:vAlign w:val="center"/>
          </w:tcPr>
          <w:p w:rsidR="008F62CC" w:rsidRPr="004329C0" w:rsidRDefault="008F62CC" w:rsidP="00767469">
            <w:pPr>
              <w:spacing w:line="320" w:lineRule="exact"/>
              <w:jc w:val="center"/>
              <w:rPr>
                <w:rFonts w:ascii="微軟正黑體" w:eastAsia="微軟正黑體" w:hAnsi="微軟正黑體"/>
                <w:b/>
              </w:rPr>
            </w:pPr>
            <w:r w:rsidRPr="004329C0">
              <w:rPr>
                <w:rFonts w:ascii="微軟正黑體" w:eastAsia="微軟正黑體" w:hAnsi="微軟正黑體" w:hint="eastAsia"/>
                <w:b/>
              </w:rPr>
              <w:t>辦理</w:t>
            </w:r>
          </w:p>
          <w:p w:rsidR="008F62CC" w:rsidRPr="004329C0" w:rsidRDefault="008F62CC" w:rsidP="00767469">
            <w:pPr>
              <w:spacing w:line="320" w:lineRule="exact"/>
              <w:jc w:val="center"/>
              <w:rPr>
                <w:rFonts w:ascii="微軟正黑體" w:eastAsia="微軟正黑體" w:hAnsi="微軟正黑體"/>
                <w:b/>
              </w:rPr>
            </w:pPr>
            <w:r w:rsidRPr="004329C0">
              <w:rPr>
                <w:rFonts w:ascii="微軟正黑體" w:eastAsia="微軟正黑體" w:hAnsi="微軟正黑體" w:hint="eastAsia"/>
                <w:b/>
              </w:rPr>
              <w:t>機關</w:t>
            </w:r>
          </w:p>
        </w:tc>
        <w:tc>
          <w:tcPr>
            <w:tcW w:w="2305" w:type="dxa"/>
            <w:gridSpan w:val="2"/>
            <w:shd w:val="clear" w:color="auto" w:fill="D9D9D9"/>
            <w:vAlign w:val="center"/>
            <w:hideMark/>
          </w:tcPr>
          <w:p w:rsidR="006451E4" w:rsidRPr="004329C0" w:rsidRDefault="008F62CC" w:rsidP="00767469">
            <w:pPr>
              <w:spacing w:line="320" w:lineRule="exact"/>
              <w:jc w:val="center"/>
              <w:rPr>
                <w:rFonts w:ascii="微軟正黑體" w:eastAsia="微軟正黑體" w:hAnsi="微軟正黑體"/>
                <w:b/>
              </w:rPr>
            </w:pPr>
            <w:r w:rsidRPr="004329C0">
              <w:rPr>
                <w:rFonts w:ascii="微軟正黑體" w:eastAsia="微軟正黑體" w:hAnsi="微軟正黑體" w:hint="eastAsia"/>
                <w:b/>
              </w:rPr>
              <w:t>執行成果統計</w:t>
            </w:r>
          </w:p>
          <w:p w:rsidR="008F62CC" w:rsidRPr="004329C0" w:rsidRDefault="008F62CC" w:rsidP="00767469">
            <w:pPr>
              <w:spacing w:line="320" w:lineRule="exact"/>
              <w:jc w:val="center"/>
              <w:rPr>
                <w:rFonts w:ascii="微軟正黑體" w:eastAsia="微軟正黑體" w:hAnsi="微軟正黑體"/>
                <w:b/>
              </w:rPr>
            </w:pPr>
            <w:r w:rsidRPr="004329C0">
              <w:rPr>
                <w:rFonts w:ascii="微軟正黑體" w:eastAsia="微軟正黑體" w:hAnsi="微軟正黑體" w:hint="eastAsia"/>
                <w:b/>
              </w:rPr>
              <w:t>(</w:t>
            </w:r>
            <w:r w:rsidR="006451E4" w:rsidRPr="004329C0">
              <w:rPr>
                <w:rFonts w:ascii="微軟正黑體" w:eastAsia="微軟正黑體" w:hAnsi="微軟正黑體" w:hint="eastAsia"/>
                <w:b/>
              </w:rPr>
              <w:t>人、</w:t>
            </w:r>
            <w:proofErr w:type="gramStart"/>
            <w:r w:rsidRPr="004329C0">
              <w:rPr>
                <w:rFonts w:ascii="微軟正黑體" w:eastAsia="微軟正黑體" w:hAnsi="微軟正黑體" w:hint="eastAsia"/>
                <w:b/>
              </w:rPr>
              <w:t>人次)</w:t>
            </w:r>
            <w:proofErr w:type="gramEnd"/>
          </w:p>
        </w:tc>
      </w:tr>
      <w:tr w:rsidR="004329C0" w:rsidRPr="004329C0" w:rsidTr="003D671F">
        <w:trPr>
          <w:trHeight w:val="60"/>
          <w:tblHeader/>
          <w:jc w:val="center"/>
        </w:trPr>
        <w:tc>
          <w:tcPr>
            <w:tcW w:w="562" w:type="dxa"/>
            <w:vMerge/>
            <w:shd w:val="clear" w:color="auto" w:fill="BFBFBF"/>
            <w:vAlign w:val="center"/>
          </w:tcPr>
          <w:p w:rsidR="008F62CC" w:rsidRPr="004329C0" w:rsidRDefault="008F62CC" w:rsidP="00767469">
            <w:pPr>
              <w:spacing w:line="320" w:lineRule="exact"/>
              <w:jc w:val="center"/>
              <w:rPr>
                <w:rFonts w:ascii="微軟正黑體" w:eastAsia="微軟正黑體" w:hAnsi="微軟正黑體"/>
              </w:rPr>
            </w:pPr>
          </w:p>
        </w:tc>
        <w:tc>
          <w:tcPr>
            <w:tcW w:w="1276" w:type="dxa"/>
            <w:vMerge/>
            <w:shd w:val="clear" w:color="auto" w:fill="BFBFBF"/>
          </w:tcPr>
          <w:p w:rsidR="008F62CC" w:rsidRPr="004329C0" w:rsidRDefault="008F62CC" w:rsidP="00767469">
            <w:pPr>
              <w:spacing w:line="320" w:lineRule="exact"/>
              <w:jc w:val="both"/>
              <w:rPr>
                <w:rFonts w:ascii="微軟正黑體" w:eastAsia="微軟正黑體" w:hAnsi="微軟正黑體"/>
              </w:rPr>
            </w:pPr>
          </w:p>
        </w:tc>
        <w:tc>
          <w:tcPr>
            <w:tcW w:w="3686" w:type="dxa"/>
            <w:vMerge/>
            <w:shd w:val="clear" w:color="auto" w:fill="BFBFBF"/>
            <w:vAlign w:val="center"/>
          </w:tcPr>
          <w:p w:rsidR="008F62CC" w:rsidRPr="004329C0" w:rsidRDefault="008F62CC" w:rsidP="00767469">
            <w:pPr>
              <w:spacing w:line="320" w:lineRule="exact"/>
              <w:jc w:val="both"/>
              <w:rPr>
                <w:rFonts w:ascii="微軟正黑體" w:eastAsia="微軟正黑體" w:hAnsi="微軟正黑體"/>
              </w:rPr>
            </w:pPr>
          </w:p>
        </w:tc>
        <w:tc>
          <w:tcPr>
            <w:tcW w:w="1066" w:type="dxa"/>
            <w:vMerge/>
            <w:shd w:val="clear" w:color="auto" w:fill="BFBFBF"/>
            <w:vAlign w:val="center"/>
          </w:tcPr>
          <w:p w:rsidR="008F62CC" w:rsidRPr="004329C0" w:rsidRDefault="008F62CC" w:rsidP="00767469">
            <w:pPr>
              <w:spacing w:line="320" w:lineRule="exact"/>
              <w:jc w:val="both"/>
              <w:rPr>
                <w:rFonts w:ascii="微軟正黑體" w:eastAsia="微軟正黑體" w:hAnsi="微軟正黑體"/>
              </w:rPr>
            </w:pPr>
          </w:p>
        </w:tc>
        <w:tc>
          <w:tcPr>
            <w:tcW w:w="1261" w:type="dxa"/>
            <w:shd w:val="clear" w:color="auto" w:fill="D9D9D9"/>
            <w:vAlign w:val="center"/>
          </w:tcPr>
          <w:p w:rsidR="008F62CC" w:rsidRPr="004329C0" w:rsidRDefault="008F62CC" w:rsidP="00767469">
            <w:pPr>
              <w:spacing w:line="320" w:lineRule="exact"/>
              <w:jc w:val="center"/>
              <w:rPr>
                <w:rFonts w:ascii="微軟正黑體" w:eastAsia="微軟正黑體" w:hAnsi="微軟正黑體"/>
                <w:b/>
              </w:rPr>
            </w:pPr>
            <w:r w:rsidRPr="004329C0">
              <w:rPr>
                <w:rFonts w:ascii="微軟正黑體" w:eastAsia="微軟正黑體" w:hAnsi="微軟正黑體" w:hint="eastAsia"/>
                <w:b/>
              </w:rPr>
              <w:t>培訓</w:t>
            </w:r>
          </w:p>
        </w:tc>
        <w:tc>
          <w:tcPr>
            <w:tcW w:w="1044" w:type="dxa"/>
            <w:shd w:val="clear" w:color="auto" w:fill="D9D9D9"/>
            <w:vAlign w:val="center"/>
          </w:tcPr>
          <w:p w:rsidR="008F62CC" w:rsidRPr="004329C0" w:rsidRDefault="00477A57" w:rsidP="00767469">
            <w:pPr>
              <w:spacing w:line="320" w:lineRule="exact"/>
              <w:jc w:val="center"/>
              <w:rPr>
                <w:rFonts w:ascii="微軟正黑體" w:eastAsia="微軟正黑體" w:hAnsi="微軟正黑體"/>
                <w:b/>
              </w:rPr>
            </w:pPr>
            <w:r w:rsidRPr="004329C0">
              <w:rPr>
                <w:rFonts w:ascii="微軟正黑體" w:eastAsia="微軟正黑體" w:hAnsi="微軟正黑體" w:hint="eastAsia"/>
                <w:b/>
              </w:rPr>
              <w:t>小計</w:t>
            </w:r>
          </w:p>
        </w:tc>
      </w:tr>
      <w:tr w:rsidR="004329C0" w:rsidRPr="004329C0" w:rsidTr="006451E4">
        <w:trPr>
          <w:trHeight w:val="60"/>
          <w:jc w:val="center"/>
        </w:trPr>
        <w:tc>
          <w:tcPr>
            <w:tcW w:w="562" w:type="dxa"/>
            <w:vMerge w:val="restart"/>
            <w:vAlign w:val="center"/>
          </w:tcPr>
          <w:p w:rsidR="006451E4" w:rsidRPr="004329C0" w:rsidRDefault="006451E4"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強化供給</w:t>
            </w:r>
          </w:p>
        </w:tc>
        <w:tc>
          <w:tcPr>
            <w:tcW w:w="1276" w:type="dxa"/>
            <w:vMerge w:val="restart"/>
          </w:tcPr>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rPr>
              <w:t>1</w:t>
            </w:r>
            <w:r w:rsidRPr="004329C0">
              <w:rPr>
                <w:rFonts w:ascii="微軟正黑體" w:eastAsia="微軟正黑體" w:hAnsi="微軟正黑體" w:hint="eastAsia"/>
              </w:rPr>
              <w:t>-1</w:t>
            </w:r>
          </w:p>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協助及獎勵民間培訓產</w:t>
            </w:r>
          </w:p>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業發展</w:t>
            </w:r>
          </w:p>
        </w:tc>
        <w:tc>
          <w:tcPr>
            <w:tcW w:w="3686" w:type="dxa"/>
            <w:shd w:val="clear" w:color="auto" w:fill="auto"/>
          </w:tcPr>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1-1-1</w:t>
            </w:r>
            <w:bookmarkStart w:id="6" w:name="_Toc386630403"/>
          </w:p>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本於培訓產業主管機關權責，</w:t>
            </w:r>
            <w:proofErr w:type="gramStart"/>
            <w:r w:rsidRPr="004329C0">
              <w:rPr>
                <w:rFonts w:ascii="微軟正黑體" w:eastAsia="微軟正黑體" w:hAnsi="微軟正黑體" w:hint="eastAsia"/>
              </w:rPr>
              <w:t>研</w:t>
            </w:r>
            <w:proofErr w:type="gramEnd"/>
            <w:r w:rsidRPr="004329C0">
              <w:rPr>
                <w:rFonts w:ascii="微軟正黑體" w:eastAsia="微軟正黑體" w:hAnsi="微軟正黑體" w:hint="eastAsia"/>
              </w:rPr>
              <w:t>擬「民間培訓產業發展推動計畫」</w:t>
            </w:r>
            <w:bookmarkEnd w:id="6"/>
          </w:p>
        </w:tc>
        <w:tc>
          <w:tcPr>
            <w:tcW w:w="1066" w:type="dxa"/>
            <w:shd w:val="clear" w:color="auto" w:fill="auto"/>
            <w:vAlign w:val="center"/>
          </w:tcPr>
          <w:p w:rsidR="006451E4" w:rsidRPr="004329C0" w:rsidRDefault="006451E4"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經濟部</w:t>
            </w:r>
          </w:p>
        </w:tc>
        <w:tc>
          <w:tcPr>
            <w:tcW w:w="1261" w:type="dxa"/>
            <w:shd w:val="clear" w:color="auto" w:fill="auto"/>
            <w:vAlign w:val="center"/>
          </w:tcPr>
          <w:p w:rsidR="006451E4" w:rsidRPr="004329C0" w:rsidRDefault="006451E4" w:rsidP="005E6415">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val="restart"/>
            <w:shd w:val="clear" w:color="auto" w:fill="auto"/>
            <w:vAlign w:val="center"/>
          </w:tcPr>
          <w:p w:rsidR="006451E4" w:rsidRPr="004329C0" w:rsidRDefault="00CD15E9" w:rsidP="00CD15E9">
            <w:pPr>
              <w:spacing w:line="360" w:lineRule="exact"/>
              <w:jc w:val="right"/>
              <w:rPr>
                <w:rFonts w:ascii="微軟正黑體" w:eastAsia="微軟正黑體" w:hAnsi="微軟正黑體"/>
              </w:rPr>
            </w:pPr>
            <w:r w:rsidRPr="004329C0">
              <w:rPr>
                <w:rFonts w:ascii="微軟正黑體" w:eastAsia="微軟正黑體" w:hAnsi="微軟正黑體" w:hint="eastAsia"/>
              </w:rPr>
              <w:t>17</w:t>
            </w:r>
            <w:r w:rsidR="006451E4" w:rsidRPr="004329C0">
              <w:rPr>
                <w:rFonts w:ascii="微軟正黑體" w:eastAsia="微軟正黑體" w:hAnsi="微軟正黑體"/>
              </w:rPr>
              <w:t>,</w:t>
            </w:r>
            <w:r w:rsidRPr="004329C0">
              <w:rPr>
                <w:rFonts w:ascii="微軟正黑體" w:eastAsia="微軟正黑體" w:hAnsi="微軟正黑體" w:hint="eastAsia"/>
              </w:rPr>
              <w:t>56</w:t>
            </w:r>
            <w:r w:rsidR="006451E4" w:rsidRPr="004329C0">
              <w:rPr>
                <w:rFonts w:ascii="微軟正黑體" w:eastAsia="微軟正黑體" w:hAnsi="微軟正黑體"/>
              </w:rPr>
              <w:t>9</w:t>
            </w:r>
          </w:p>
        </w:tc>
      </w:tr>
      <w:tr w:rsidR="004329C0" w:rsidRPr="004329C0" w:rsidTr="006451E4">
        <w:trPr>
          <w:trHeight w:val="48"/>
          <w:jc w:val="center"/>
        </w:trPr>
        <w:tc>
          <w:tcPr>
            <w:tcW w:w="562" w:type="dxa"/>
            <w:vMerge/>
            <w:vAlign w:val="center"/>
          </w:tcPr>
          <w:p w:rsidR="006451E4" w:rsidRPr="004329C0" w:rsidRDefault="006451E4" w:rsidP="00767469">
            <w:pPr>
              <w:spacing w:line="360" w:lineRule="exact"/>
              <w:jc w:val="center"/>
              <w:rPr>
                <w:rFonts w:ascii="微軟正黑體" w:eastAsia="微軟正黑體" w:hAnsi="微軟正黑體"/>
              </w:rPr>
            </w:pPr>
          </w:p>
        </w:tc>
        <w:tc>
          <w:tcPr>
            <w:tcW w:w="1276" w:type="dxa"/>
            <w:vMerge/>
          </w:tcPr>
          <w:p w:rsidR="006451E4" w:rsidRPr="004329C0" w:rsidRDefault="006451E4" w:rsidP="00767469">
            <w:pPr>
              <w:spacing w:line="360" w:lineRule="exact"/>
              <w:jc w:val="both"/>
              <w:rPr>
                <w:rFonts w:ascii="微軟正黑體" w:eastAsia="微軟正黑體" w:hAnsi="微軟正黑體"/>
              </w:rPr>
            </w:pPr>
          </w:p>
        </w:tc>
        <w:tc>
          <w:tcPr>
            <w:tcW w:w="3686" w:type="dxa"/>
            <w:shd w:val="clear" w:color="auto" w:fill="auto"/>
          </w:tcPr>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1-1-2</w:t>
            </w:r>
            <w:bookmarkStart w:id="7" w:name="_Toc386630406"/>
          </w:p>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積極輔導民間培訓業者通過訓練品質系統認證</w:t>
            </w:r>
            <w:bookmarkEnd w:id="7"/>
          </w:p>
        </w:tc>
        <w:tc>
          <w:tcPr>
            <w:tcW w:w="1066" w:type="dxa"/>
            <w:shd w:val="clear" w:color="auto" w:fill="auto"/>
            <w:vAlign w:val="center"/>
          </w:tcPr>
          <w:p w:rsidR="006451E4" w:rsidRPr="004329C0" w:rsidRDefault="006451E4"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shd w:val="clear" w:color="auto" w:fill="auto"/>
            <w:vAlign w:val="center"/>
          </w:tcPr>
          <w:p w:rsidR="006451E4" w:rsidRPr="004329C0" w:rsidRDefault="00F8464D" w:rsidP="00767469">
            <w:pPr>
              <w:spacing w:line="360" w:lineRule="exact"/>
              <w:jc w:val="right"/>
              <w:rPr>
                <w:rFonts w:ascii="微軟正黑體" w:eastAsia="微軟正黑體" w:hAnsi="微軟正黑體"/>
              </w:rPr>
            </w:pPr>
            <w:r w:rsidRPr="004329C0">
              <w:rPr>
                <w:rFonts w:ascii="微軟正黑體" w:eastAsia="微軟正黑體" w:hAnsi="微軟正黑體" w:hint="eastAsia"/>
              </w:rPr>
              <w:t>1,051</w:t>
            </w:r>
            <w:r w:rsidR="00777A79" w:rsidRPr="004329C0">
              <w:rPr>
                <w:rFonts w:ascii="微軟正黑體" w:eastAsia="微軟正黑體" w:hAnsi="微軟正黑體" w:hint="eastAsia"/>
              </w:rPr>
              <w:t>*</w:t>
            </w:r>
          </w:p>
        </w:tc>
        <w:tc>
          <w:tcPr>
            <w:tcW w:w="1044" w:type="dxa"/>
            <w:vMerge/>
            <w:shd w:val="clear" w:color="auto" w:fill="auto"/>
            <w:vAlign w:val="center"/>
          </w:tcPr>
          <w:p w:rsidR="006451E4" w:rsidRPr="004329C0" w:rsidRDefault="006451E4" w:rsidP="001B7580">
            <w:pPr>
              <w:spacing w:line="360" w:lineRule="exact"/>
              <w:jc w:val="right"/>
              <w:rPr>
                <w:rFonts w:ascii="微軟正黑體" w:eastAsia="微軟正黑體" w:hAnsi="微軟正黑體"/>
              </w:rPr>
            </w:pPr>
          </w:p>
        </w:tc>
      </w:tr>
      <w:tr w:rsidR="004329C0" w:rsidRPr="004329C0" w:rsidTr="006451E4">
        <w:trPr>
          <w:trHeight w:val="60"/>
          <w:jc w:val="center"/>
        </w:trPr>
        <w:tc>
          <w:tcPr>
            <w:tcW w:w="562" w:type="dxa"/>
            <w:vMerge/>
            <w:vAlign w:val="center"/>
          </w:tcPr>
          <w:p w:rsidR="006451E4" w:rsidRPr="004329C0" w:rsidRDefault="006451E4" w:rsidP="00767469">
            <w:pPr>
              <w:spacing w:line="360" w:lineRule="exact"/>
              <w:jc w:val="center"/>
              <w:rPr>
                <w:rFonts w:ascii="微軟正黑體" w:eastAsia="微軟正黑體" w:hAnsi="微軟正黑體"/>
              </w:rPr>
            </w:pPr>
          </w:p>
        </w:tc>
        <w:tc>
          <w:tcPr>
            <w:tcW w:w="1276" w:type="dxa"/>
            <w:vMerge/>
          </w:tcPr>
          <w:p w:rsidR="006451E4" w:rsidRPr="004329C0" w:rsidRDefault="006451E4" w:rsidP="00767469">
            <w:pPr>
              <w:spacing w:line="360" w:lineRule="exact"/>
              <w:jc w:val="both"/>
              <w:rPr>
                <w:rFonts w:ascii="微軟正黑體" w:eastAsia="微軟正黑體" w:hAnsi="微軟正黑體"/>
              </w:rPr>
            </w:pPr>
          </w:p>
        </w:tc>
        <w:tc>
          <w:tcPr>
            <w:tcW w:w="3686" w:type="dxa"/>
            <w:shd w:val="clear" w:color="auto" w:fill="auto"/>
          </w:tcPr>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1-1-3</w:t>
            </w:r>
            <w:bookmarkStart w:id="8" w:name="_Toc386630409"/>
          </w:p>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勞動部公立職業訓練機構非核心業務委由民間辦理，引進民間資源，活絡培訓產業</w:t>
            </w:r>
            <w:bookmarkEnd w:id="8"/>
          </w:p>
        </w:tc>
        <w:tc>
          <w:tcPr>
            <w:tcW w:w="1066" w:type="dxa"/>
            <w:shd w:val="clear" w:color="auto" w:fill="auto"/>
            <w:vAlign w:val="center"/>
          </w:tcPr>
          <w:p w:rsidR="006451E4" w:rsidRPr="004329C0" w:rsidRDefault="006451E4"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shd w:val="clear" w:color="auto" w:fill="auto"/>
            <w:vAlign w:val="center"/>
          </w:tcPr>
          <w:p w:rsidR="006451E4" w:rsidRPr="004329C0" w:rsidRDefault="00F8464D" w:rsidP="00777A79">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16,518</w:t>
            </w:r>
          </w:p>
        </w:tc>
        <w:tc>
          <w:tcPr>
            <w:tcW w:w="1044" w:type="dxa"/>
            <w:vMerge/>
            <w:shd w:val="clear" w:color="auto" w:fill="auto"/>
            <w:vAlign w:val="center"/>
          </w:tcPr>
          <w:p w:rsidR="006451E4" w:rsidRPr="004329C0" w:rsidRDefault="006451E4" w:rsidP="001B7580">
            <w:pPr>
              <w:spacing w:line="360" w:lineRule="exact"/>
              <w:jc w:val="right"/>
              <w:rPr>
                <w:rFonts w:ascii="微軟正黑體" w:eastAsia="微軟正黑體" w:hAnsi="微軟正黑體"/>
              </w:rPr>
            </w:pPr>
          </w:p>
        </w:tc>
      </w:tr>
      <w:tr w:rsidR="004329C0" w:rsidRPr="004329C0" w:rsidTr="006451E4">
        <w:trPr>
          <w:trHeight w:val="535"/>
          <w:jc w:val="center"/>
        </w:trPr>
        <w:tc>
          <w:tcPr>
            <w:tcW w:w="562" w:type="dxa"/>
            <w:vMerge/>
            <w:vAlign w:val="center"/>
          </w:tcPr>
          <w:p w:rsidR="006451E4" w:rsidRPr="004329C0" w:rsidRDefault="006451E4" w:rsidP="00767469">
            <w:pPr>
              <w:spacing w:line="360" w:lineRule="exact"/>
              <w:jc w:val="center"/>
              <w:rPr>
                <w:rFonts w:ascii="微軟正黑體" w:eastAsia="微軟正黑體" w:hAnsi="微軟正黑體"/>
              </w:rPr>
            </w:pPr>
          </w:p>
        </w:tc>
        <w:tc>
          <w:tcPr>
            <w:tcW w:w="1276" w:type="dxa"/>
            <w:vMerge w:val="restart"/>
          </w:tcPr>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1-2</w:t>
            </w:r>
          </w:p>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引導私校逐漸轉型為培訓機構</w:t>
            </w:r>
          </w:p>
        </w:tc>
        <w:tc>
          <w:tcPr>
            <w:tcW w:w="3686" w:type="dxa"/>
            <w:vMerge w:val="restart"/>
            <w:shd w:val="clear" w:color="auto" w:fill="auto"/>
          </w:tcPr>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1-2-1</w:t>
            </w:r>
            <w:bookmarkStart w:id="9" w:name="_Toc386630412"/>
          </w:p>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引導私立學校閒置校舍改辦或兼辦培訓機構</w:t>
            </w:r>
            <w:bookmarkEnd w:id="9"/>
          </w:p>
        </w:tc>
        <w:tc>
          <w:tcPr>
            <w:tcW w:w="1066" w:type="dxa"/>
            <w:shd w:val="clear" w:color="auto" w:fill="auto"/>
            <w:vAlign w:val="center"/>
          </w:tcPr>
          <w:p w:rsidR="006451E4" w:rsidRPr="004329C0" w:rsidRDefault="006451E4"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教育部</w:t>
            </w:r>
          </w:p>
        </w:tc>
        <w:tc>
          <w:tcPr>
            <w:tcW w:w="1261" w:type="dxa"/>
            <w:shd w:val="clear" w:color="auto" w:fill="auto"/>
            <w:vAlign w:val="center"/>
          </w:tcPr>
          <w:p w:rsidR="006451E4" w:rsidRPr="004329C0" w:rsidRDefault="00F8464D" w:rsidP="00777A79">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342</w:t>
            </w:r>
          </w:p>
        </w:tc>
        <w:tc>
          <w:tcPr>
            <w:tcW w:w="1044" w:type="dxa"/>
            <w:vMerge w:val="restart"/>
            <w:shd w:val="clear" w:color="auto" w:fill="auto"/>
            <w:vAlign w:val="center"/>
          </w:tcPr>
          <w:p w:rsidR="006451E4" w:rsidRPr="004329C0" w:rsidRDefault="00CD15E9" w:rsidP="001B7580">
            <w:pPr>
              <w:spacing w:line="360" w:lineRule="exact"/>
              <w:jc w:val="right"/>
              <w:rPr>
                <w:rFonts w:ascii="微軟正黑體" w:eastAsia="微軟正黑體" w:hAnsi="微軟正黑體"/>
              </w:rPr>
            </w:pPr>
            <w:r w:rsidRPr="004329C0">
              <w:rPr>
                <w:rFonts w:ascii="微軟正黑體" w:eastAsia="微軟正黑體" w:hAnsi="微軟正黑體" w:hint="eastAsia"/>
              </w:rPr>
              <w:t>342</w:t>
            </w:r>
          </w:p>
        </w:tc>
      </w:tr>
      <w:tr w:rsidR="004329C0" w:rsidRPr="004329C0" w:rsidTr="006451E4">
        <w:trPr>
          <w:trHeight w:val="60"/>
          <w:jc w:val="center"/>
        </w:trPr>
        <w:tc>
          <w:tcPr>
            <w:tcW w:w="562" w:type="dxa"/>
            <w:vMerge/>
            <w:vAlign w:val="center"/>
          </w:tcPr>
          <w:p w:rsidR="006451E4" w:rsidRPr="004329C0" w:rsidRDefault="006451E4" w:rsidP="00767469">
            <w:pPr>
              <w:spacing w:line="360" w:lineRule="exact"/>
              <w:jc w:val="center"/>
              <w:rPr>
                <w:rFonts w:ascii="微軟正黑體" w:eastAsia="微軟正黑體" w:hAnsi="微軟正黑體"/>
              </w:rPr>
            </w:pPr>
          </w:p>
        </w:tc>
        <w:tc>
          <w:tcPr>
            <w:tcW w:w="1276" w:type="dxa"/>
            <w:vMerge/>
          </w:tcPr>
          <w:p w:rsidR="006451E4" w:rsidRPr="004329C0" w:rsidRDefault="006451E4" w:rsidP="00767469">
            <w:pPr>
              <w:spacing w:line="360" w:lineRule="exact"/>
              <w:jc w:val="both"/>
              <w:rPr>
                <w:rFonts w:ascii="微軟正黑體" w:eastAsia="微軟正黑體" w:hAnsi="微軟正黑體"/>
              </w:rPr>
            </w:pPr>
          </w:p>
        </w:tc>
        <w:tc>
          <w:tcPr>
            <w:tcW w:w="3686" w:type="dxa"/>
            <w:vMerge/>
            <w:shd w:val="clear" w:color="auto" w:fill="auto"/>
          </w:tcPr>
          <w:p w:rsidR="006451E4" w:rsidRPr="004329C0" w:rsidRDefault="006451E4" w:rsidP="00767469">
            <w:pPr>
              <w:spacing w:line="360" w:lineRule="exact"/>
              <w:jc w:val="both"/>
              <w:rPr>
                <w:rFonts w:ascii="微軟正黑體" w:eastAsia="微軟正黑體" w:hAnsi="微軟正黑體"/>
              </w:rPr>
            </w:pPr>
          </w:p>
        </w:tc>
        <w:tc>
          <w:tcPr>
            <w:tcW w:w="1066" w:type="dxa"/>
            <w:shd w:val="clear" w:color="auto" w:fill="auto"/>
            <w:vAlign w:val="center"/>
          </w:tcPr>
          <w:p w:rsidR="006451E4" w:rsidRPr="004329C0" w:rsidRDefault="006451E4"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shd w:val="clear" w:color="auto" w:fill="auto"/>
            <w:vAlign w:val="center"/>
          </w:tcPr>
          <w:p w:rsidR="006451E4" w:rsidRPr="004329C0" w:rsidRDefault="006451E4" w:rsidP="005E6415">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6451E4" w:rsidRPr="004329C0" w:rsidRDefault="006451E4" w:rsidP="00767469">
            <w:pPr>
              <w:spacing w:line="360" w:lineRule="exact"/>
              <w:jc w:val="right"/>
              <w:rPr>
                <w:rFonts w:ascii="微軟正黑體" w:eastAsia="微軟正黑體" w:hAnsi="微軟正黑體"/>
              </w:rPr>
            </w:pPr>
          </w:p>
        </w:tc>
      </w:tr>
      <w:tr w:rsidR="004329C0" w:rsidRPr="004329C0" w:rsidTr="006451E4">
        <w:trPr>
          <w:trHeight w:val="60"/>
          <w:jc w:val="center"/>
        </w:trPr>
        <w:tc>
          <w:tcPr>
            <w:tcW w:w="562" w:type="dxa"/>
            <w:vMerge/>
            <w:vAlign w:val="center"/>
          </w:tcPr>
          <w:p w:rsidR="006451E4" w:rsidRPr="004329C0" w:rsidRDefault="006451E4" w:rsidP="00767469">
            <w:pPr>
              <w:spacing w:line="360" w:lineRule="exact"/>
              <w:jc w:val="center"/>
              <w:rPr>
                <w:rFonts w:ascii="微軟正黑體" w:eastAsia="微軟正黑體" w:hAnsi="微軟正黑體"/>
              </w:rPr>
            </w:pPr>
          </w:p>
        </w:tc>
        <w:tc>
          <w:tcPr>
            <w:tcW w:w="1276" w:type="dxa"/>
            <w:vMerge/>
          </w:tcPr>
          <w:p w:rsidR="006451E4" w:rsidRPr="004329C0" w:rsidRDefault="006451E4" w:rsidP="00767469">
            <w:pPr>
              <w:spacing w:line="360" w:lineRule="exact"/>
              <w:jc w:val="both"/>
              <w:rPr>
                <w:rFonts w:ascii="微軟正黑體" w:eastAsia="微軟正黑體" w:hAnsi="微軟正黑體"/>
              </w:rPr>
            </w:pPr>
          </w:p>
        </w:tc>
        <w:tc>
          <w:tcPr>
            <w:tcW w:w="3686" w:type="dxa"/>
            <w:vMerge w:val="restart"/>
            <w:shd w:val="clear" w:color="auto" w:fill="auto"/>
          </w:tcPr>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1-2-2</w:t>
            </w:r>
            <w:bookmarkStart w:id="10" w:name="_Toc386630416"/>
          </w:p>
          <w:p w:rsidR="006451E4" w:rsidRPr="004329C0" w:rsidRDefault="006451E4"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與在地產業合作，發展專業課程特色，以利市場區隔</w:t>
            </w:r>
            <w:bookmarkEnd w:id="10"/>
          </w:p>
        </w:tc>
        <w:tc>
          <w:tcPr>
            <w:tcW w:w="1066" w:type="dxa"/>
            <w:shd w:val="clear" w:color="auto" w:fill="auto"/>
            <w:vAlign w:val="center"/>
          </w:tcPr>
          <w:p w:rsidR="006451E4" w:rsidRPr="004329C0" w:rsidRDefault="006451E4"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教育部</w:t>
            </w:r>
          </w:p>
        </w:tc>
        <w:tc>
          <w:tcPr>
            <w:tcW w:w="1261" w:type="dxa"/>
            <w:shd w:val="clear" w:color="auto" w:fill="auto"/>
            <w:vAlign w:val="center"/>
          </w:tcPr>
          <w:p w:rsidR="006451E4" w:rsidRPr="004329C0" w:rsidRDefault="006451E4" w:rsidP="005E6415">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6451E4" w:rsidRPr="004329C0" w:rsidRDefault="006451E4" w:rsidP="00767469">
            <w:pPr>
              <w:spacing w:line="360" w:lineRule="exact"/>
              <w:jc w:val="right"/>
              <w:rPr>
                <w:rFonts w:ascii="微軟正黑體" w:eastAsia="微軟正黑體" w:hAnsi="微軟正黑體"/>
              </w:rPr>
            </w:pPr>
          </w:p>
        </w:tc>
      </w:tr>
      <w:tr w:rsidR="004329C0" w:rsidRPr="004329C0" w:rsidTr="006451E4">
        <w:trPr>
          <w:trHeight w:val="60"/>
          <w:jc w:val="center"/>
        </w:trPr>
        <w:tc>
          <w:tcPr>
            <w:tcW w:w="562" w:type="dxa"/>
            <w:vMerge/>
            <w:vAlign w:val="center"/>
          </w:tcPr>
          <w:p w:rsidR="006451E4" w:rsidRPr="004329C0" w:rsidRDefault="006451E4" w:rsidP="00767469">
            <w:pPr>
              <w:spacing w:line="360" w:lineRule="exact"/>
              <w:jc w:val="center"/>
              <w:rPr>
                <w:rFonts w:ascii="微軟正黑體" w:eastAsia="微軟正黑體" w:hAnsi="微軟正黑體"/>
              </w:rPr>
            </w:pPr>
          </w:p>
        </w:tc>
        <w:tc>
          <w:tcPr>
            <w:tcW w:w="1276" w:type="dxa"/>
            <w:vMerge/>
          </w:tcPr>
          <w:p w:rsidR="006451E4" w:rsidRPr="004329C0" w:rsidRDefault="006451E4" w:rsidP="00767469">
            <w:pPr>
              <w:spacing w:line="360" w:lineRule="exact"/>
              <w:jc w:val="both"/>
              <w:rPr>
                <w:rFonts w:ascii="微軟正黑體" w:eastAsia="微軟正黑體" w:hAnsi="微軟正黑體"/>
              </w:rPr>
            </w:pPr>
          </w:p>
        </w:tc>
        <w:tc>
          <w:tcPr>
            <w:tcW w:w="3686" w:type="dxa"/>
            <w:vMerge/>
            <w:shd w:val="clear" w:color="auto" w:fill="auto"/>
          </w:tcPr>
          <w:p w:rsidR="006451E4" w:rsidRPr="004329C0" w:rsidRDefault="006451E4" w:rsidP="00767469">
            <w:pPr>
              <w:spacing w:line="360" w:lineRule="exact"/>
              <w:jc w:val="both"/>
              <w:rPr>
                <w:rFonts w:ascii="微軟正黑體" w:eastAsia="微軟正黑體" w:hAnsi="微軟正黑體"/>
              </w:rPr>
            </w:pPr>
          </w:p>
        </w:tc>
        <w:tc>
          <w:tcPr>
            <w:tcW w:w="1066" w:type="dxa"/>
            <w:shd w:val="clear" w:color="auto" w:fill="auto"/>
            <w:vAlign w:val="center"/>
          </w:tcPr>
          <w:p w:rsidR="006451E4" w:rsidRPr="004329C0" w:rsidRDefault="006451E4"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shd w:val="clear" w:color="auto" w:fill="auto"/>
            <w:vAlign w:val="center"/>
          </w:tcPr>
          <w:p w:rsidR="006451E4" w:rsidRPr="004329C0" w:rsidRDefault="006451E4" w:rsidP="005E6415">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6451E4" w:rsidRPr="004329C0" w:rsidRDefault="006451E4" w:rsidP="00767469">
            <w:pPr>
              <w:spacing w:line="360" w:lineRule="exact"/>
              <w:jc w:val="right"/>
              <w:rPr>
                <w:rFonts w:ascii="微軟正黑體" w:eastAsia="微軟正黑體" w:hAnsi="微軟正黑體"/>
              </w:rPr>
            </w:pPr>
          </w:p>
        </w:tc>
      </w:tr>
      <w:tr w:rsidR="004329C0" w:rsidRPr="004329C0" w:rsidTr="006451E4">
        <w:trPr>
          <w:trHeight w:val="60"/>
          <w:jc w:val="center"/>
        </w:trPr>
        <w:tc>
          <w:tcPr>
            <w:tcW w:w="562" w:type="dxa"/>
            <w:vMerge/>
            <w:vAlign w:val="center"/>
          </w:tcPr>
          <w:p w:rsidR="006451E4" w:rsidRPr="004329C0" w:rsidRDefault="006451E4" w:rsidP="00767469">
            <w:pPr>
              <w:spacing w:line="360" w:lineRule="exact"/>
              <w:jc w:val="center"/>
              <w:rPr>
                <w:rFonts w:ascii="微軟正黑體" w:eastAsia="微軟正黑體" w:hAnsi="微軟正黑體"/>
              </w:rPr>
            </w:pPr>
          </w:p>
        </w:tc>
        <w:tc>
          <w:tcPr>
            <w:tcW w:w="1276" w:type="dxa"/>
            <w:vMerge/>
          </w:tcPr>
          <w:p w:rsidR="006451E4" w:rsidRPr="004329C0" w:rsidRDefault="006451E4" w:rsidP="00767469">
            <w:pPr>
              <w:spacing w:line="360" w:lineRule="exact"/>
              <w:jc w:val="both"/>
              <w:rPr>
                <w:rFonts w:ascii="微軟正黑體" w:eastAsia="微軟正黑體" w:hAnsi="微軟正黑體"/>
              </w:rPr>
            </w:pPr>
          </w:p>
        </w:tc>
        <w:tc>
          <w:tcPr>
            <w:tcW w:w="3686" w:type="dxa"/>
            <w:vMerge/>
            <w:shd w:val="clear" w:color="auto" w:fill="auto"/>
          </w:tcPr>
          <w:p w:rsidR="006451E4" w:rsidRPr="004329C0" w:rsidRDefault="006451E4" w:rsidP="00767469">
            <w:pPr>
              <w:spacing w:line="360" w:lineRule="exact"/>
              <w:jc w:val="both"/>
              <w:rPr>
                <w:rFonts w:ascii="微軟正黑體" w:eastAsia="微軟正黑體" w:hAnsi="微軟正黑體"/>
              </w:rPr>
            </w:pPr>
          </w:p>
        </w:tc>
        <w:tc>
          <w:tcPr>
            <w:tcW w:w="1066" w:type="dxa"/>
            <w:shd w:val="clear" w:color="auto" w:fill="auto"/>
            <w:vAlign w:val="center"/>
          </w:tcPr>
          <w:p w:rsidR="006451E4" w:rsidRPr="004329C0" w:rsidRDefault="006451E4"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經濟部</w:t>
            </w:r>
          </w:p>
        </w:tc>
        <w:tc>
          <w:tcPr>
            <w:tcW w:w="1261" w:type="dxa"/>
            <w:shd w:val="clear" w:color="auto" w:fill="auto"/>
            <w:vAlign w:val="center"/>
          </w:tcPr>
          <w:p w:rsidR="006451E4" w:rsidRPr="004329C0" w:rsidRDefault="006451E4" w:rsidP="005E6415">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6451E4" w:rsidRPr="004329C0" w:rsidRDefault="006451E4" w:rsidP="00767469">
            <w:pPr>
              <w:spacing w:line="360" w:lineRule="exact"/>
              <w:jc w:val="right"/>
              <w:rPr>
                <w:rFonts w:ascii="微軟正黑體" w:eastAsia="微軟正黑體" w:hAnsi="微軟正黑體"/>
              </w:rPr>
            </w:pPr>
          </w:p>
        </w:tc>
      </w:tr>
      <w:tr w:rsidR="004329C0" w:rsidRPr="004329C0" w:rsidTr="006B0462">
        <w:trPr>
          <w:trHeight w:val="1440"/>
          <w:jc w:val="center"/>
        </w:trPr>
        <w:tc>
          <w:tcPr>
            <w:tcW w:w="562" w:type="dxa"/>
            <w:vMerge w:val="restart"/>
            <w:tcBorders>
              <w:bottom w:val="single" w:sz="4" w:space="0" w:color="auto"/>
            </w:tcBorders>
            <w:vAlign w:val="center"/>
          </w:tcPr>
          <w:p w:rsidR="000F4C73" w:rsidRPr="004329C0" w:rsidRDefault="000F4C73" w:rsidP="00DF3776">
            <w:pPr>
              <w:spacing w:line="360" w:lineRule="exact"/>
              <w:jc w:val="center"/>
              <w:rPr>
                <w:rFonts w:ascii="微軟正黑體" w:eastAsia="微軟正黑體" w:hAnsi="微軟正黑體"/>
              </w:rPr>
            </w:pPr>
            <w:r w:rsidRPr="004329C0">
              <w:rPr>
                <w:rFonts w:ascii="微軟正黑體" w:eastAsia="微軟正黑體" w:hAnsi="微軟正黑體" w:hint="eastAsia"/>
              </w:rPr>
              <w:t>開發需求</w:t>
            </w:r>
          </w:p>
        </w:tc>
        <w:tc>
          <w:tcPr>
            <w:tcW w:w="1276" w:type="dxa"/>
            <w:vMerge w:val="restart"/>
            <w:tcBorders>
              <w:bottom w:val="single" w:sz="4" w:space="0" w:color="auto"/>
            </w:tcBorders>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2-1</w:t>
            </w:r>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鼓勵個人人力資本投資</w:t>
            </w:r>
          </w:p>
        </w:tc>
        <w:tc>
          <w:tcPr>
            <w:tcW w:w="3686" w:type="dxa"/>
            <w:tcBorders>
              <w:bottom w:val="single" w:sz="4" w:space="0" w:color="auto"/>
            </w:tcBorders>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2-1-1</w:t>
            </w:r>
            <w:bookmarkStart w:id="11" w:name="_Toc386630425"/>
          </w:p>
          <w:p w:rsidR="000F4C73" w:rsidRPr="004329C0" w:rsidRDefault="000F4C73" w:rsidP="00DF3776">
            <w:pPr>
              <w:spacing w:line="360" w:lineRule="exact"/>
              <w:jc w:val="both"/>
              <w:rPr>
                <w:rFonts w:ascii="微軟正黑體" w:eastAsia="微軟正黑體" w:hAnsi="微軟正黑體"/>
              </w:rPr>
            </w:pPr>
            <w:r w:rsidRPr="004329C0">
              <w:rPr>
                <w:rFonts w:ascii="微軟正黑體" w:eastAsia="微軟正黑體" w:hAnsi="微軟正黑體" w:hint="eastAsia"/>
              </w:rPr>
              <w:t>重新檢討現有計畫，簡化個人申請作業流程，並加強宣導，提供便民</w:t>
            </w:r>
            <w:bookmarkEnd w:id="11"/>
            <w:r w:rsidRPr="004329C0">
              <w:rPr>
                <w:rFonts w:ascii="微軟正黑體" w:eastAsia="微軟正黑體" w:hAnsi="微軟正黑體" w:hint="eastAsia"/>
              </w:rPr>
              <w:t>服務，以更貼近民眾需求</w:t>
            </w:r>
          </w:p>
        </w:tc>
        <w:tc>
          <w:tcPr>
            <w:tcW w:w="1066" w:type="dxa"/>
            <w:tcBorders>
              <w:bottom w:val="single" w:sz="4" w:space="0" w:color="auto"/>
            </w:tcBorders>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tcBorders>
              <w:bottom w:val="single" w:sz="4" w:space="0" w:color="auto"/>
            </w:tcBorders>
            <w:shd w:val="clear" w:color="auto" w:fill="auto"/>
            <w:vAlign w:val="center"/>
          </w:tcPr>
          <w:p w:rsidR="000F4C73" w:rsidRPr="004329C0" w:rsidRDefault="000F4C73" w:rsidP="00777A79">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38,525</w:t>
            </w:r>
          </w:p>
        </w:tc>
        <w:tc>
          <w:tcPr>
            <w:tcW w:w="1044" w:type="dxa"/>
            <w:vMerge w:val="restart"/>
            <w:tcBorders>
              <w:bottom w:val="single" w:sz="4" w:space="0" w:color="auto"/>
            </w:tcBorders>
            <w:shd w:val="clear" w:color="auto" w:fill="auto"/>
            <w:vAlign w:val="center"/>
          </w:tcPr>
          <w:p w:rsidR="000F4C73" w:rsidRPr="004329C0" w:rsidRDefault="000F4C73" w:rsidP="001B7580">
            <w:pPr>
              <w:spacing w:line="360" w:lineRule="exact"/>
              <w:jc w:val="right"/>
              <w:rPr>
                <w:rFonts w:ascii="微軟正黑體" w:eastAsia="微軟正黑體" w:hAnsi="微軟正黑體"/>
              </w:rPr>
            </w:pPr>
            <w:r w:rsidRPr="004329C0">
              <w:rPr>
                <w:rFonts w:ascii="微軟正黑體" w:eastAsia="微軟正黑體" w:hAnsi="微軟正黑體" w:hint="eastAsia"/>
              </w:rPr>
              <w:t>57,951</w:t>
            </w:r>
          </w:p>
        </w:tc>
      </w:tr>
      <w:tr w:rsidR="004329C0" w:rsidRPr="004329C0" w:rsidTr="003D671F">
        <w:trPr>
          <w:trHeight w:val="1034"/>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both"/>
              <w:rPr>
                <w:rFonts w:ascii="微軟正黑體" w:eastAsia="微軟正黑體" w:hAnsi="微軟正黑體"/>
              </w:rPr>
            </w:pPr>
          </w:p>
        </w:tc>
        <w:tc>
          <w:tcPr>
            <w:tcW w:w="3686" w:type="dxa"/>
            <w:vMerge w:val="restart"/>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2-1-2</w:t>
            </w:r>
            <w:bookmarkStart w:id="12" w:name="_Toc386630428"/>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適度調整現有計畫資源配置，若屬職能轉換、進階、中高齡就業者，酌予提高補助額度或期程，鼓勵中階人力</w:t>
            </w:r>
            <w:proofErr w:type="gramStart"/>
            <w:r w:rsidRPr="004329C0">
              <w:rPr>
                <w:rFonts w:ascii="微軟正黑體" w:eastAsia="微軟正黑體" w:hAnsi="微軟正黑體" w:hint="eastAsia"/>
              </w:rPr>
              <w:t>主動參訓</w:t>
            </w:r>
            <w:proofErr w:type="gramEnd"/>
            <w:r w:rsidRPr="004329C0">
              <w:rPr>
                <w:rFonts w:ascii="微軟正黑體" w:eastAsia="微軟正黑體" w:hAnsi="微軟正黑體" w:hint="eastAsia"/>
              </w:rPr>
              <w:t>，以提升個人競爭力</w:t>
            </w:r>
            <w:bookmarkEnd w:id="12"/>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shd w:val="clear" w:color="auto" w:fill="auto"/>
            <w:vAlign w:val="center"/>
          </w:tcPr>
          <w:p w:rsidR="000F4C73" w:rsidRPr="004329C0" w:rsidRDefault="000F4C73" w:rsidP="00777A79">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14,641</w:t>
            </w:r>
          </w:p>
        </w:tc>
        <w:tc>
          <w:tcPr>
            <w:tcW w:w="1044" w:type="dxa"/>
            <w:vMerge/>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3D671F">
        <w:trPr>
          <w:trHeight w:val="267"/>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both"/>
              <w:rPr>
                <w:rFonts w:ascii="微軟正黑體" w:eastAsia="微軟正黑體" w:hAnsi="微軟正黑體"/>
              </w:rPr>
            </w:pPr>
          </w:p>
        </w:tc>
        <w:tc>
          <w:tcPr>
            <w:tcW w:w="3686" w:type="dxa"/>
            <w:vMerge/>
            <w:shd w:val="clear" w:color="auto" w:fill="auto"/>
          </w:tcPr>
          <w:p w:rsidR="000F4C73" w:rsidRPr="004329C0" w:rsidRDefault="000F4C73" w:rsidP="00767469">
            <w:pPr>
              <w:spacing w:line="360" w:lineRule="exact"/>
              <w:jc w:val="both"/>
              <w:rPr>
                <w:rFonts w:ascii="微軟正黑體" w:eastAsia="微軟正黑體" w:hAnsi="微軟正黑體"/>
              </w:rPr>
            </w:pPr>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經濟部</w:t>
            </w:r>
          </w:p>
        </w:tc>
        <w:tc>
          <w:tcPr>
            <w:tcW w:w="1261" w:type="dxa"/>
            <w:shd w:val="clear" w:color="auto" w:fill="auto"/>
            <w:vAlign w:val="center"/>
          </w:tcPr>
          <w:p w:rsidR="000F4C73" w:rsidRPr="004329C0" w:rsidRDefault="000F4C73" w:rsidP="00767469">
            <w:pPr>
              <w:spacing w:line="360" w:lineRule="exact"/>
              <w:jc w:val="right"/>
              <w:rPr>
                <w:rFonts w:ascii="微軟正黑體" w:eastAsia="微軟正黑體" w:hAnsi="微軟正黑體"/>
              </w:rPr>
            </w:pPr>
            <w:r w:rsidRPr="004329C0">
              <w:rPr>
                <w:rFonts w:ascii="微軟正黑體" w:eastAsia="微軟正黑體" w:hAnsi="微軟正黑體" w:hint="eastAsia"/>
              </w:rPr>
              <w:t>4,785*</w:t>
            </w:r>
          </w:p>
        </w:tc>
        <w:tc>
          <w:tcPr>
            <w:tcW w:w="1044" w:type="dxa"/>
            <w:vMerge/>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3D671F">
        <w:trPr>
          <w:trHeight w:val="345"/>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val="restart"/>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2-2</w:t>
            </w:r>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協助企業培</w:t>
            </w:r>
            <w:r w:rsidRPr="004329C0">
              <w:rPr>
                <w:rFonts w:ascii="微軟正黑體" w:eastAsia="微軟正黑體" w:hAnsi="微軟正黑體" w:hint="eastAsia"/>
              </w:rPr>
              <w:lastRenderedPageBreak/>
              <w:t>訓人才</w:t>
            </w:r>
          </w:p>
        </w:tc>
        <w:tc>
          <w:tcPr>
            <w:tcW w:w="3686" w:type="dxa"/>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lastRenderedPageBreak/>
              <w:t>2-2-1</w:t>
            </w:r>
            <w:bookmarkStart w:id="13" w:name="_Toc386630432"/>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重新檢討現有計畫，簡化企業申請</w:t>
            </w:r>
            <w:r w:rsidRPr="004329C0">
              <w:rPr>
                <w:rFonts w:ascii="微軟正黑體" w:eastAsia="微軟正黑體" w:hAnsi="微軟正黑體" w:hint="eastAsia"/>
              </w:rPr>
              <w:lastRenderedPageBreak/>
              <w:t>作業流程，並加強宣導，提供便民服務，以更貼近企業需求</w:t>
            </w:r>
            <w:bookmarkEnd w:id="13"/>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lastRenderedPageBreak/>
              <w:t>勞動部</w:t>
            </w:r>
          </w:p>
        </w:tc>
        <w:tc>
          <w:tcPr>
            <w:tcW w:w="1261" w:type="dxa"/>
            <w:shd w:val="clear" w:color="auto" w:fill="auto"/>
            <w:vAlign w:val="center"/>
          </w:tcPr>
          <w:p w:rsidR="000F4C73" w:rsidRPr="004329C0" w:rsidRDefault="000F4C73" w:rsidP="008523CF">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68,391</w:t>
            </w:r>
          </w:p>
        </w:tc>
        <w:tc>
          <w:tcPr>
            <w:tcW w:w="1044" w:type="dxa"/>
            <w:vMerge w:val="restart"/>
            <w:shd w:val="clear" w:color="auto" w:fill="auto"/>
            <w:vAlign w:val="center"/>
          </w:tcPr>
          <w:p w:rsidR="000F4C73" w:rsidRPr="004329C0" w:rsidRDefault="000F4C73" w:rsidP="001B7580">
            <w:pPr>
              <w:spacing w:line="360" w:lineRule="exact"/>
              <w:jc w:val="right"/>
              <w:rPr>
                <w:rFonts w:ascii="微軟正黑體" w:eastAsia="微軟正黑體" w:hAnsi="微軟正黑體"/>
              </w:rPr>
            </w:pPr>
            <w:r w:rsidRPr="004329C0">
              <w:rPr>
                <w:rFonts w:ascii="微軟正黑體" w:eastAsia="微軟正黑體" w:hAnsi="微軟正黑體" w:hint="eastAsia"/>
              </w:rPr>
              <w:t>72,579</w:t>
            </w:r>
          </w:p>
        </w:tc>
      </w:tr>
      <w:tr w:rsidR="004329C0" w:rsidRPr="004329C0" w:rsidTr="003D671F">
        <w:trPr>
          <w:trHeight w:val="498"/>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both"/>
              <w:rPr>
                <w:rFonts w:ascii="微軟正黑體" w:eastAsia="微軟正黑體" w:hAnsi="微軟正黑體"/>
              </w:rPr>
            </w:pPr>
          </w:p>
        </w:tc>
        <w:tc>
          <w:tcPr>
            <w:tcW w:w="3686" w:type="dxa"/>
            <w:vMerge w:val="restart"/>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2-2-2</w:t>
            </w:r>
            <w:bookmarkStart w:id="14" w:name="_Toc386630435"/>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協助中小企業策略聯盟，合作辦理專業職能及經營管理訓練</w:t>
            </w:r>
            <w:bookmarkEnd w:id="14"/>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shd w:val="clear" w:color="auto" w:fill="auto"/>
            <w:vAlign w:val="center"/>
          </w:tcPr>
          <w:p w:rsidR="000F4C73" w:rsidRPr="004329C0" w:rsidRDefault="000F4C73" w:rsidP="00777A79">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4,046</w:t>
            </w:r>
          </w:p>
        </w:tc>
        <w:tc>
          <w:tcPr>
            <w:tcW w:w="1044" w:type="dxa"/>
            <w:vMerge/>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3D671F">
        <w:trPr>
          <w:trHeight w:val="60"/>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both"/>
              <w:rPr>
                <w:rFonts w:ascii="微軟正黑體" w:eastAsia="微軟正黑體" w:hAnsi="微軟正黑體"/>
              </w:rPr>
            </w:pPr>
          </w:p>
        </w:tc>
        <w:tc>
          <w:tcPr>
            <w:tcW w:w="3686" w:type="dxa"/>
            <w:vMerge/>
            <w:shd w:val="clear" w:color="auto" w:fill="auto"/>
          </w:tcPr>
          <w:p w:rsidR="000F4C73" w:rsidRPr="004329C0" w:rsidRDefault="000F4C73" w:rsidP="00767469">
            <w:pPr>
              <w:spacing w:line="360" w:lineRule="exact"/>
              <w:jc w:val="both"/>
              <w:rPr>
                <w:rFonts w:ascii="微軟正黑體" w:eastAsia="微軟正黑體" w:hAnsi="微軟正黑體"/>
              </w:rPr>
            </w:pPr>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經濟部</w:t>
            </w:r>
          </w:p>
        </w:tc>
        <w:tc>
          <w:tcPr>
            <w:tcW w:w="1261" w:type="dxa"/>
            <w:shd w:val="clear" w:color="auto" w:fill="auto"/>
            <w:vAlign w:val="center"/>
          </w:tcPr>
          <w:p w:rsidR="000F4C73" w:rsidRPr="004329C0" w:rsidRDefault="000F4C73" w:rsidP="00767469">
            <w:pPr>
              <w:spacing w:line="360" w:lineRule="exact"/>
              <w:jc w:val="right"/>
              <w:rPr>
                <w:rFonts w:ascii="微軟正黑體" w:eastAsia="微軟正黑體" w:hAnsi="微軟正黑體"/>
              </w:rPr>
            </w:pPr>
            <w:r w:rsidRPr="004329C0">
              <w:rPr>
                <w:rFonts w:ascii="微軟正黑體" w:eastAsia="微軟正黑體" w:hAnsi="微軟正黑體" w:hint="eastAsia"/>
              </w:rPr>
              <w:t>142*</w:t>
            </w:r>
          </w:p>
        </w:tc>
        <w:tc>
          <w:tcPr>
            <w:tcW w:w="1044" w:type="dxa"/>
            <w:vMerge/>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D26373">
        <w:trPr>
          <w:trHeight w:val="715"/>
          <w:jc w:val="center"/>
        </w:trPr>
        <w:tc>
          <w:tcPr>
            <w:tcW w:w="562" w:type="dxa"/>
            <w:vMerge/>
            <w:vAlign w:val="center"/>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both"/>
              <w:rPr>
                <w:rFonts w:ascii="微軟正黑體" w:eastAsia="微軟正黑體" w:hAnsi="微軟正黑體"/>
              </w:rPr>
            </w:pPr>
          </w:p>
        </w:tc>
        <w:tc>
          <w:tcPr>
            <w:tcW w:w="3686" w:type="dxa"/>
            <w:vMerge w:val="restart"/>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2-2-3</w:t>
            </w:r>
            <w:bookmarkStart w:id="15" w:name="_Toc386630439"/>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建立鼓勵企業投資人才之觀念與機制(如表揚、宣導、觀摩等)，引導企業投資人才培訓</w:t>
            </w:r>
            <w:bookmarkEnd w:id="15"/>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shd w:val="clear" w:color="auto" w:fill="auto"/>
            <w:vAlign w:val="center"/>
          </w:tcPr>
          <w:p w:rsidR="000F4C73" w:rsidRPr="004329C0" w:rsidRDefault="000F4C73" w:rsidP="005E6415">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0F4C73" w:rsidRPr="004329C0" w:rsidRDefault="000F4C73" w:rsidP="005E6415">
            <w:pPr>
              <w:spacing w:line="360" w:lineRule="exact"/>
              <w:ind w:rightChars="38" w:right="91"/>
              <w:jc w:val="right"/>
              <w:rPr>
                <w:rFonts w:ascii="微軟正黑體" w:eastAsia="微軟正黑體" w:hAnsi="微軟正黑體"/>
              </w:rPr>
            </w:pPr>
          </w:p>
        </w:tc>
      </w:tr>
      <w:tr w:rsidR="004329C0" w:rsidRPr="004329C0" w:rsidTr="00D26373">
        <w:trPr>
          <w:trHeight w:val="715"/>
          <w:jc w:val="center"/>
        </w:trPr>
        <w:tc>
          <w:tcPr>
            <w:tcW w:w="562" w:type="dxa"/>
            <w:vMerge/>
            <w:vAlign w:val="center"/>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both"/>
              <w:rPr>
                <w:rFonts w:ascii="微軟正黑體" w:eastAsia="微軟正黑體" w:hAnsi="微軟正黑體"/>
              </w:rPr>
            </w:pPr>
          </w:p>
        </w:tc>
        <w:tc>
          <w:tcPr>
            <w:tcW w:w="3686" w:type="dxa"/>
            <w:vMerge/>
            <w:shd w:val="clear" w:color="auto" w:fill="auto"/>
          </w:tcPr>
          <w:p w:rsidR="000F4C73" w:rsidRPr="004329C0" w:rsidRDefault="000F4C73" w:rsidP="00767469">
            <w:pPr>
              <w:spacing w:line="360" w:lineRule="exact"/>
              <w:jc w:val="both"/>
              <w:rPr>
                <w:rFonts w:ascii="微軟正黑體" w:eastAsia="微軟正黑體" w:hAnsi="微軟正黑體"/>
              </w:rPr>
            </w:pPr>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經濟部</w:t>
            </w:r>
          </w:p>
        </w:tc>
        <w:tc>
          <w:tcPr>
            <w:tcW w:w="1261" w:type="dxa"/>
            <w:shd w:val="clear" w:color="auto" w:fill="auto"/>
            <w:vAlign w:val="center"/>
          </w:tcPr>
          <w:p w:rsidR="000F4C73" w:rsidRPr="004329C0" w:rsidRDefault="000F4C73" w:rsidP="005E6415">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0F4C73" w:rsidRPr="004329C0" w:rsidRDefault="000F4C73" w:rsidP="005E6415">
            <w:pPr>
              <w:spacing w:line="360" w:lineRule="exact"/>
              <w:ind w:rightChars="38" w:right="91"/>
              <w:jc w:val="right"/>
              <w:rPr>
                <w:rFonts w:ascii="微軟正黑體" w:eastAsia="微軟正黑體" w:hAnsi="微軟正黑體"/>
              </w:rPr>
            </w:pPr>
          </w:p>
        </w:tc>
      </w:tr>
      <w:tr w:rsidR="004329C0" w:rsidRPr="004329C0" w:rsidTr="006451E4">
        <w:trPr>
          <w:trHeight w:val="1966"/>
          <w:jc w:val="center"/>
        </w:trPr>
        <w:tc>
          <w:tcPr>
            <w:tcW w:w="562" w:type="dxa"/>
            <w:vMerge w:val="restart"/>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塑造環境</w:t>
            </w:r>
          </w:p>
        </w:tc>
        <w:tc>
          <w:tcPr>
            <w:tcW w:w="1276" w:type="dxa"/>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3-1</w:t>
            </w:r>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建立培訓供需對話機制</w:t>
            </w:r>
          </w:p>
        </w:tc>
        <w:tc>
          <w:tcPr>
            <w:tcW w:w="3686" w:type="dxa"/>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3-1-1</w:t>
            </w:r>
            <w:bookmarkStart w:id="16" w:name="_Toc386630447"/>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按</w:t>
            </w:r>
            <w:proofErr w:type="gramStart"/>
            <w:r w:rsidRPr="004329C0">
              <w:rPr>
                <w:rFonts w:ascii="微軟正黑體" w:eastAsia="微軟正黑體" w:hAnsi="微軟正黑體" w:hint="eastAsia"/>
              </w:rPr>
              <w:t>不</w:t>
            </w:r>
            <w:proofErr w:type="gramEnd"/>
            <w:r w:rsidRPr="004329C0">
              <w:rPr>
                <w:rFonts w:ascii="微軟正黑體" w:eastAsia="微軟正黑體" w:hAnsi="微軟正黑體" w:hint="eastAsia"/>
              </w:rPr>
              <w:t>同業別或地域，由產業界主導，政府提供必要協助，邀集產官學</w:t>
            </w:r>
            <w:proofErr w:type="gramStart"/>
            <w:r w:rsidRPr="004329C0">
              <w:rPr>
                <w:rFonts w:ascii="微軟正黑體" w:eastAsia="微軟正黑體" w:hAnsi="微軟正黑體" w:hint="eastAsia"/>
              </w:rPr>
              <w:t>研</w:t>
            </w:r>
            <w:proofErr w:type="gramEnd"/>
            <w:r w:rsidRPr="004329C0">
              <w:rPr>
                <w:rFonts w:ascii="微軟正黑體" w:eastAsia="微軟正黑體" w:hAnsi="微軟正黑體" w:hint="eastAsia"/>
              </w:rPr>
              <w:t>共同組成對話機制，針對產業所需人才缺口，推動培訓計畫與就業媒合</w:t>
            </w:r>
            <w:bookmarkEnd w:id="16"/>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經濟部</w:t>
            </w:r>
          </w:p>
        </w:tc>
        <w:tc>
          <w:tcPr>
            <w:tcW w:w="1261" w:type="dxa"/>
            <w:shd w:val="clear" w:color="auto" w:fill="auto"/>
            <w:vAlign w:val="center"/>
          </w:tcPr>
          <w:p w:rsidR="000F4C73" w:rsidRPr="004329C0" w:rsidRDefault="000F4C73" w:rsidP="005E6415">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shd w:val="clear" w:color="auto" w:fill="auto"/>
            <w:vAlign w:val="center"/>
          </w:tcPr>
          <w:p w:rsidR="000F4C73" w:rsidRPr="004329C0" w:rsidRDefault="000F4C73" w:rsidP="00DF3776">
            <w:pPr>
              <w:spacing w:line="360" w:lineRule="exact"/>
              <w:jc w:val="right"/>
              <w:rPr>
                <w:rFonts w:ascii="微軟正黑體" w:eastAsia="微軟正黑體" w:hAnsi="微軟正黑體"/>
              </w:rPr>
            </w:pPr>
            <w:r w:rsidRPr="004329C0">
              <w:rPr>
                <w:rFonts w:ascii="微軟正黑體" w:eastAsia="微軟正黑體" w:hAnsi="微軟正黑體" w:hint="eastAsia"/>
              </w:rPr>
              <w:t>-</w:t>
            </w:r>
          </w:p>
        </w:tc>
      </w:tr>
      <w:tr w:rsidR="004329C0" w:rsidRPr="004329C0" w:rsidTr="003D671F">
        <w:trPr>
          <w:trHeight w:val="803"/>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val="restart"/>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3-2</w:t>
            </w:r>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建置培訓產業登錄平台</w:t>
            </w:r>
          </w:p>
        </w:tc>
        <w:tc>
          <w:tcPr>
            <w:tcW w:w="3686" w:type="dxa"/>
            <w:vMerge w:val="restart"/>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3-2-1</w:t>
            </w:r>
            <w:bookmarkStart w:id="17" w:name="_Toc386630450"/>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建置培訓產業訊息公告平台，披露培訓</w:t>
            </w:r>
            <w:bookmarkEnd w:id="17"/>
            <w:r w:rsidRPr="004329C0">
              <w:rPr>
                <w:rFonts w:ascii="微軟正黑體" w:eastAsia="微軟正黑體" w:hAnsi="微軟正黑體" w:hint="eastAsia"/>
              </w:rPr>
              <w:t>課程的供給與需求、公告培訓法規及相關培訓資訊；提供完整的資訊，以利民間進入培訓市場</w:t>
            </w:r>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經濟部</w:t>
            </w:r>
          </w:p>
        </w:tc>
        <w:tc>
          <w:tcPr>
            <w:tcW w:w="1261" w:type="dxa"/>
            <w:shd w:val="clear" w:color="auto" w:fill="auto"/>
            <w:vAlign w:val="center"/>
          </w:tcPr>
          <w:p w:rsidR="000F4C73" w:rsidRPr="004329C0" w:rsidRDefault="000F4C73" w:rsidP="005E6415">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val="restart"/>
            <w:shd w:val="clear" w:color="auto" w:fill="auto"/>
            <w:vAlign w:val="center"/>
          </w:tcPr>
          <w:p w:rsidR="000F4C73" w:rsidRPr="004329C0" w:rsidRDefault="00AB289A" w:rsidP="00DF3776">
            <w:pPr>
              <w:spacing w:line="360" w:lineRule="exact"/>
              <w:jc w:val="right"/>
              <w:rPr>
                <w:rFonts w:ascii="微軟正黑體" w:eastAsia="微軟正黑體" w:hAnsi="微軟正黑體"/>
              </w:rPr>
            </w:pPr>
            <w:r>
              <w:rPr>
                <w:rFonts w:ascii="微軟正黑體" w:eastAsia="微軟正黑體" w:hAnsi="微軟正黑體" w:hint="eastAsia"/>
              </w:rPr>
              <w:t>-</w:t>
            </w:r>
          </w:p>
        </w:tc>
      </w:tr>
      <w:tr w:rsidR="004329C0" w:rsidRPr="004329C0" w:rsidTr="003D671F">
        <w:trPr>
          <w:trHeight w:val="60"/>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Borders>
              <w:bottom w:val="single" w:sz="4" w:space="0" w:color="auto"/>
            </w:tcBorders>
          </w:tcPr>
          <w:p w:rsidR="000F4C73" w:rsidRPr="004329C0" w:rsidRDefault="000F4C73" w:rsidP="00767469">
            <w:pPr>
              <w:spacing w:line="360" w:lineRule="exact"/>
              <w:jc w:val="both"/>
              <w:rPr>
                <w:rFonts w:ascii="微軟正黑體" w:eastAsia="微軟正黑體" w:hAnsi="微軟正黑體"/>
              </w:rPr>
            </w:pPr>
          </w:p>
        </w:tc>
        <w:tc>
          <w:tcPr>
            <w:tcW w:w="3686" w:type="dxa"/>
            <w:vMerge/>
            <w:tcBorders>
              <w:bottom w:val="single" w:sz="4" w:space="0" w:color="auto"/>
            </w:tcBorders>
            <w:shd w:val="clear" w:color="auto" w:fill="auto"/>
          </w:tcPr>
          <w:p w:rsidR="000F4C73" w:rsidRPr="004329C0" w:rsidRDefault="000F4C73" w:rsidP="00767469">
            <w:pPr>
              <w:spacing w:line="360" w:lineRule="exact"/>
              <w:jc w:val="both"/>
              <w:rPr>
                <w:rFonts w:ascii="微軟正黑體" w:eastAsia="微軟正黑體" w:hAnsi="微軟正黑體"/>
              </w:rPr>
            </w:pPr>
          </w:p>
        </w:tc>
        <w:tc>
          <w:tcPr>
            <w:tcW w:w="1066" w:type="dxa"/>
            <w:tcBorders>
              <w:bottom w:val="single" w:sz="4" w:space="0" w:color="auto"/>
            </w:tcBorders>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tcBorders>
              <w:bottom w:val="single" w:sz="4" w:space="0" w:color="auto"/>
            </w:tcBorders>
            <w:shd w:val="clear" w:color="auto" w:fill="auto"/>
            <w:vAlign w:val="center"/>
          </w:tcPr>
          <w:p w:rsidR="000F4C73" w:rsidRPr="004329C0" w:rsidRDefault="00AB289A" w:rsidP="00767469">
            <w:pPr>
              <w:spacing w:line="360" w:lineRule="exact"/>
              <w:jc w:val="right"/>
              <w:rPr>
                <w:rFonts w:ascii="微軟正黑體" w:eastAsia="微軟正黑體" w:hAnsi="微軟正黑體"/>
              </w:rPr>
            </w:pPr>
            <w:r>
              <w:rPr>
                <w:rFonts w:ascii="微軟正黑體" w:eastAsia="微軟正黑體" w:hAnsi="微軟正黑體" w:hint="eastAsia"/>
              </w:rPr>
              <w:t>-</w:t>
            </w:r>
          </w:p>
        </w:tc>
        <w:tc>
          <w:tcPr>
            <w:tcW w:w="1044" w:type="dxa"/>
            <w:vMerge/>
            <w:tcBorders>
              <w:bottom w:val="single" w:sz="4" w:space="0" w:color="auto"/>
            </w:tcBorders>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3D671F">
        <w:trPr>
          <w:trHeight w:val="345"/>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val="restart"/>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3-3</w:t>
            </w:r>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積極推動職能基準與認證制度</w:t>
            </w:r>
          </w:p>
        </w:tc>
        <w:tc>
          <w:tcPr>
            <w:tcW w:w="3686" w:type="dxa"/>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3-3-1</w:t>
            </w:r>
            <w:bookmarkStart w:id="18" w:name="_Toc386630454"/>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協調、整合各中央目的事業主管機關與產業界共同訂定職能基準，引導學校與培訓業者開設符合實際需求之課程，創造多贏市場</w:t>
            </w:r>
            <w:bookmarkEnd w:id="18"/>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shd w:val="clear" w:color="auto" w:fill="auto"/>
            <w:vAlign w:val="center"/>
          </w:tcPr>
          <w:p w:rsidR="000F4C73" w:rsidRPr="004329C0" w:rsidRDefault="000F4C73" w:rsidP="00DF3776">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val="restart"/>
            <w:shd w:val="clear" w:color="auto" w:fill="auto"/>
            <w:vAlign w:val="center"/>
          </w:tcPr>
          <w:p w:rsidR="000F4C73" w:rsidRPr="004329C0" w:rsidRDefault="000F4C73" w:rsidP="00767469">
            <w:pPr>
              <w:spacing w:line="360" w:lineRule="exact"/>
              <w:jc w:val="right"/>
              <w:rPr>
                <w:rFonts w:ascii="微軟正黑體" w:eastAsia="微軟正黑體" w:hAnsi="微軟正黑體"/>
              </w:rPr>
            </w:pPr>
            <w:r w:rsidRPr="004329C0">
              <w:rPr>
                <w:rFonts w:ascii="微軟正黑體" w:eastAsia="微軟正黑體" w:hAnsi="微軟正黑體" w:hint="eastAsia"/>
              </w:rPr>
              <w:t>100</w:t>
            </w:r>
          </w:p>
        </w:tc>
      </w:tr>
      <w:tr w:rsidR="004329C0" w:rsidRPr="004329C0" w:rsidTr="003D671F">
        <w:trPr>
          <w:trHeight w:val="345"/>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both"/>
              <w:rPr>
                <w:rFonts w:ascii="微軟正黑體" w:eastAsia="微軟正黑體" w:hAnsi="微軟正黑體"/>
              </w:rPr>
            </w:pPr>
          </w:p>
        </w:tc>
        <w:tc>
          <w:tcPr>
            <w:tcW w:w="3686" w:type="dxa"/>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3-3-2</w:t>
            </w:r>
            <w:bookmarkStart w:id="19" w:name="_Toc386630458"/>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促進培訓機構引進國際課程及認證，提升我國勞動力國際競爭力，並擴大海外培訓市場</w:t>
            </w:r>
            <w:bookmarkEnd w:id="19"/>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勞動部</w:t>
            </w:r>
          </w:p>
        </w:tc>
        <w:tc>
          <w:tcPr>
            <w:tcW w:w="1261" w:type="dxa"/>
            <w:shd w:val="clear" w:color="auto" w:fill="auto"/>
            <w:vAlign w:val="center"/>
          </w:tcPr>
          <w:p w:rsidR="000F4C73" w:rsidRPr="004329C0" w:rsidRDefault="000F4C73" w:rsidP="00777A79">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100</w:t>
            </w:r>
            <w:r w:rsidR="002C2FC7">
              <w:rPr>
                <w:rFonts w:ascii="微軟正黑體" w:eastAsia="微軟正黑體" w:hAnsi="微軟正黑體" w:hint="eastAsia"/>
              </w:rPr>
              <w:t>*</w:t>
            </w:r>
          </w:p>
        </w:tc>
        <w:tc>
          <w:tcPr>
            <w:tcW w:w="1044" w:type="dxa"/>
            <w:vMerge/>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3D671F">
        <w:trPr>
          <w:trHeight w:val="682"/>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val="restart"/>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3-4</w:t>
            </w:r>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調適相關法規</w:t>
            </w:r>
          </w:p>
        </w:tc>
        <w:tc>
          <w:tcPr>
            <w:tcW w:w="3686" w:type="dxa"/>
            <w:vMerge w:val="restart"/>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3-4-1</w:t>
            </w:r>
            <w:bookmarkStart w:id="20" w:name="_Toc386630462"/>
          </w:p>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邀集相關機關共同</w:t>
            </w:r>
            <w:proofErr w:type="gramStart"/>
            <w:r w:rsidRPr="004329C0">
              <w:rPr>
                <w:rFonts w:ascii="微軟正黑體" w:eastAsia="微軟正黑體" w:hAnsi="微軟正黑體" w:hint="eastAsia"/>
              </w:rPr>
              <w:t>研</w:t>
            </w:r>
            <w:proofErr w:type="gramEnd"/>
            <w:r w:rsidRPr="004329C0">
              <w:rPr>
                <w:rFonts w:ascii="微軟正黑體" w:eastAsia="微軟正黑體" w:hAnsi="微軟正黑體" w:hint="eastAsia"/>
              </w:rPr>
              <w:t>議是否放寬培訓機構</w:t>
            </w:r>
            <w:proofErr w:type="gramStart"/>
            <w:r w:rsidRPr="004329C0">
              <w:rPr>
                <w:rFonts w:ascii="微軟正黑體" w:eastAsia="微軟正黑體" w:hAnsi="微軟正黑體" w:hint="eastAsia"/>
              </w:rPr>
              <w:t>招收陸籍學員</w:t>
            </w:r>
            <w:proofErr w:type="gramEnd"/>
            <w:r w:rsidRPr="004329C0">
              <w:rPr>
                <w:rFonts w:ascii="微軟正黑體" w:eastAsia="微軟正黑體" w:hAnsi="微軟正黑體" w:hint="eastAsia"/>
              </w:rPr>
              <w:t>相關限制，如「大陸地區人民進入臺灣地區許可辦法」</w:t>
            </w:r>
            <w:proofErr w:type="gramStart"/>
            <w:r w:rsidRPr="004329C0">
              <w:rPr>
                <w:rFonts w:ascii="微軟正黑體" w:eastAsia="微軟正黑體" w:hAnsi="微軟正黑體" w:hint="eastAsia"/>
              </w:rPr>
              <w:t>邀請陸籍學員</w:t>
            </w:r>
            <w:proofErr w:type="gramEnd"/>
            <w:r w:rsidRPr="004329C0">
              <w:rPr>
                <w:rFonts w:ascii="微軟正黑體" w:eastAsia="微軟正黑體" w:hAnsi="微軟正黑體" w:hint="eastAsia"/>
              </w:rPr>
              <w:t>來</w:t>
            </w:r>
            <w:proofErr w:type="gramStart"/>
            <w:r w:rsidRPr="004329C0">
              <w:rPr>
                <w:rFonts w:ascii="微軟正黑體" w:eastAsia="微軟正黑體" w:hAnsi="微軟正黑體" w:hint="eastAsia"/>
              </w:rPr>
              <w:t>臺</w:t>
            </w:r>
            <w:proofErr w:type="gramEnd"/>
            <w:r w:rsidRPr="004329C0">
              <w:rPr>
                <w:rFonts w:ascii="微軟正黑體" w:eastAsia="微軟正黑體" w:hAnsi="微軟正黑體" w:hint="eastAsia"/>
              </w:rPr>
              <w:t>受訓單位之資格條件</w:t>
            </w:r>
            <w:bookmarkEnd w:id="20"/>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內政部</w:t>
            </w:r>
          </w:p>
        </w:tc>
        <w:tc>
          <w:tcPr>
            <w:tcW w:w="1261" w:type="dxa"/>
            <w:shd w:val="clear" w:color="auto" w:fill="auto"/>
            <w:vAlign w:val="center"/>
          </w:tcPr>
          <w:p w:rsidR="000F4C73" w:rsidRPr="004329C0" w:rsidRDefault="000F4C73" w:rsidP="00DF3776">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val="restart"/>
            <w:shd w:val="clear" w:color="auto" w:fill="auto"/>
            <w:vAlign w:val="center"/>
          </w:tcPr>
          <w:p w:rsidR="000F4C73" w:rsidRPr="004329C0" w:rsidRDefault="000F4C73" w:rsidP="00767469">
            <w:pPr>
              <w:spacing w:line="360" w:lineRule="exact"/>
              <w:jc w:val="right"/>
              <w:rPr>
                <w:rFonts w:ascii="微軟正黑體" w:eastAsia="微軟正黑體" w:hAnsi="微軟正黑體"/>
              </w:rPr>
            </w:pPr>
            <w:r w:rsidRPr="004329C0">
              <w:rPr>
                <w:rFonts w:ascii="微軟正黑體" w:eastAsia="微軟正黑體" w:hAnsi="微軟正黑體" w:hint="eastAsia"/>
              </w:rPr>
              <w:t>-</w:t>
            </w:r>
          </w:p>
        </w:tc>
      </w:tr>
      <w:tr w:rsidR="004329C0" w:rsidRPr="004329C0" w:rsidTr="003D671F">
        <w:trPr>
          <w:trHeight w:val="564"/>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center"/>
              <w:rPr>
                <w:rFonts w:ascii="微軟正黑體" w:eastAsia="微軟正黑體" w:hAnsi="微軟正黑體"/>
              </w:rPr>
            </w:pPr>
          </w:p>
        </w:tc>
        <w:tc>
          <w:tcPr>
            <w:tcW w:w="3686" w:type="dxa"/>
            <w:vMerge/>
            <w:shd w:val="clear" w:color="auto" w:fill="auto"/>
          </w:tcPr>
          <w:p w:rsidR="000F4C73" w:rsidRPr="004329C0" w:rsidRDefault="000F4C73" w:rsidP="00767469">
            <w:pPr>
              <w:spacing w:line="360" w:lineRule="exact"/>
              <w:jc w:val="both"/>
              <w:rPr>
                <w:rFonts w:ascii="微軟正黑體" w:eastAsia="微軟正黑體" w:hAnsi="微軟正黑體"/>
              </w:rPr>
            </w:pPr>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經濟部</w:t>
            </w:r>
          </w:p>
        </w:tc>
        <w:tc>
          <w:tcPr>
            <w:tcW w:w="1261" w:type="dxa"/>
            <w:shd w:val="clear" w:color="auto" w:fill="auto"/>
            <w:vAlign w:val="center"/>
          </w:tcPr>
          <w:p w:rsidR="000F4C73" w:rsidRPr="004329C0" w:rsidRDefault="000F4C73" w:rsidP="00DF3776">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3D671F">
        <w:trPr>
          <w:trHeight w:val="60"/>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center"/>
              <w:rPr>
                <w:rFonts w:ascii="微軟正黑體" w:eastAsia="微軟正黑體" w:hAnsi="微軟正黑體"/>
              </w:rPr>
            </w:pPr>
          </w:p>
        </w:tc>
        <w:tc>
          <w:tcPr>
            <w:tcW w:w="3686" w:type="dxa"/>
            <w:vMerge/>
            <w:shd w:val="clear" w:color="auto" w:fill="auto"/>
          </w:tcPr>
          <w:p w:rsidR="000F4C73" w:rsidRPr="004329C0" w:rsidRDefault="000F4C73" w:rsidP="00767469">
            <w:pPr>
              <w:spacing w:line="360" w:lineRule="exact"/>
              <w:jc w:val="both"/>
              <w:rPr>
                <w:rFonts w:ascii="微軟正黑體" w:eastAsia="微軟正黑體" w:hAnsi="微軟正黑體"/>
              </w:rPr>
            </w:pPr>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陸委會</w:t>
            </w:r>
          </w:p>
        </w:tc>
        <w:tc>
          <w:tcPr>
            <w:tcW w:w="1261" w:type="dxa"/>
            <w:shd w:val="clear" w:color="auto" w:fill="auto"/>
            <w:vAlign w:val="center"/>
          </w:tcPr>
          <w:p w:rsidR="000F4C73" w:rsidRPr="004329C0" w:rsidRDefault="000F4C73" w:rsidP="00DF3776">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3D671F">
        <w:trPr>
          <w:trHeight w:val="455"/>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center"/>
              <w:rPr>
                <w:rFonts w:ascii="微軟正黑體" w:eastAsia="微軟正黑體" w:hAnsi="微軟正黑體"/>
              </w:rPr>
            </w:pPr>
          </w:p>
        </w:tc>
        <w:tc>
          <w:tcPr>
            <w:tcW w:w="3686" w:type="dxa"/>
            <w:vMerge w:val="restart"/>
            <w:shd w:val="clear" w:color="auto" w:fill="auto"/>
          </w:tcPr>
          <w:p w:rsidR="000F4C73" w:rsidRPr="004329C0" w:rsidRDefault="000F4C73" w:rsidP="00767469">
            <w:pPr>
              <w:spacing w:line="360" w:lineRule="exact"/>
              <w:jc w:val="both"/>
              <w:rPr>
                <w:rFonts w:ascii="微軟正黑體" w:eastAsia="微軟正黑體" w:hAnsi="微軟正黑體"/>
              </w:rPr>
            </w:pPr>
            <w:r w:rsidRPr="004329C0">
              <w:rPr>
                <w:rFonts w:ascii="微軟正黑體" w:eastAsia="微軟正黑體" w:hAnsi="微軟正黑體" w:hint="eastAsia"/>
              </w:rPr>
              <w:t>3-4-2</w:t>
            </w:r>
            <w:bookmarkStart w:id="21" w:name="_Toc386630466"/>
          </w:p>
          <w:p w:rsidR="000F4C73" w:rsidRPr="004329C0" w:rsidRDefault="000F4C73" w:rsidP="00767469">
            <w:pPr>
              <w:spacing w:line="360" w:lineRule="exact"/>
              <w:jc w:val="both"/>
              <w:rPr>
                <w:rFonts w:ascii="微軟正黑體" w:eastAsia="微軟正黑體" w:hAnsi="微軟正黑體"/>
              </w:rPr>
            </w:pPr>
            <w:proofErr w:type="gramStart"/>
            <w:r w:rsidRPr="004329C0">
              <w:rPr>
                <w:rFonts w:ascii="微軟正黑體" w:eastAsia="微軟正黑體" w:hAnsi="微軟正黑體" w:hint="eastAsia"/>
              </w:rPr>
              <w:t>研</w:t>
            </w:r>
            <w:proofErr w:type="gramEnd"/>
            <w:r w:rsidRPr="004329C0">
              <w:rPr>
                <w:rFonts w:ascii="微軟正黑體" w:eastAsia="微軟正黑體" w:hAnsi="微軟正黑體" w:hint="eastAsia"/>
              </w:rPr>
              <w:t>議於我國行業標準分類中，增修培訓服務相關業別</w:t>
            </w:r>
            <w:bookmarkEnd w:id="21"/>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經濟部</w:t>
            </w:r>
          </w:p>
        </w:tc>
        <w:tc>
          <w:tcPr>
            <w:tcW w:w="1261" w:type="dxa"/>
            <w:shd w:val="clear" w:color="auto" w:fill="auto"/>
            <w:vAlign w:val="center"/>
          </w:tcPr>
          <w:p w:rsidR="000F4C73" w:rsidRPr="004329C0" w:rsidRDefault="000F4C73" w:rsidP="00DF3776">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3D671F">
        <w:trPr>
          <w:trHeight w:val="60"/>
          <w:jc w:val="center"/>
        </w:trPr>
        <w:tc>
          <w:tcPr>
            <w:tcW w:w="562" w:type="dxa"/>
            <w:vMerge/>
          </w:tcPr>
          <w:p w:rsidR="000F4C73" w:rsidRPr="004329C0" w:rsidRDefault="000F4C73" w:rsidP="00767469">
            <w:pPr>
              <w:spacing w:line="360" w:lineRule="exact"/>
              <w:jc w:val="center"/>
              <w:rPr>
                <w:rFonts w:ascii="微軟正黑體" w:eastAsia="微軟正黑體" w:hAnsi="微軟正黑體"/>
              </w:rPr>
            </w:pPr>
          </w:p>
        </w:tc>
        <w:tc>
          <w:tcPr>
            <w:tcW w:w="1276" w:type="dxa"/>
            <w:vMerge/>
          </w:tcPr>
          <w:p w:rsidR="000F4C73" w:rsidRPr="004329C0" w:rsidRDefault="000F4C73" w:rsidP="00767469">
            <w:pPr>
              <w:spacing w:line="360" w:lineRule="exact"/>
              <w:jc w:val="center"/>
              <w:rPr>
                <w:rFonts w:ascii="微軟正黑體" w:eastAsia="微軟正黑體" w:hAnsi="微軟正黑體"/>
              </w:rPr>
            </w:pPr>
          </w:p>
        </w:tc>
        <w:tc>
          <w:tcPr>
            <w:tcW w:w="3686" w:type="dxa"/>
            <w:vMerge/>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p>
        </w:tc>
        <w:tc>
          <w:tcPr>
            <w:tcW w:w="1066" w:type="dxa"/>
            <w:shd w:val="clear" w:color="auto" w:fill="auto"/>
            <w:vAlign w:val="center"/>
          </w:tcPr>
          <w:p w:rsidR="000F4C73" w:rsidRPr="004329C0" w:rsidRDefault="000F4C73" w:rsidP="00767469">
            <w:pPr>
              <w:spacing w:line="360" w:lineRule="exact"/>
              <w:jc w:val="center"/>
              <w:rPr>
                <w:rFonts w:ascii="微軟正黑體" w:eastAsia="微軟正黑體" w:hAnsi="微軟正黑體"/>
              </w:rPr>
            </w:pPr>
            <w:r w:rsidRPr="004329C0">
              <w:rPr>
                <w:rFonts w:ascii="微軟正黑體" w:eastAsia="微軟正黑體" w:hAnsi="微軟正黑體" w:hint="eastAsia"/>
              </w:rPr>
              <w:t>主計總處</w:t>
            </w:r>
          </w:p>
        </w:tc>
        <w:tc>
          <w:tcPr>
            <w:tcW w:w="1261" w:type="dxa"/>
            <w:shd w:val="clear" w:color="auto" w:fill="auto"/>
            <w:vAlign w:val="center"/>
          </w:tcPr>
          <w:p w:rsidR="000F4C73" w:rsidRPr="004329C0" w:rsidRDefault="000F4C73" w:rsidP="00DF3776">
            <w:pPr>
              <w:spacing w:line="360" w:lineRule="exact"/>
              <w:ind w:rightChars="38" w:right="91"/>
              <w:jc w:val="right"/>
              <w:rPr>
                <w:rFonts w:ascii="微軟正黑體" w:eastAsia="微軟正黑體" w:hAnsi="微軟正黑體"/>
              </w:rPr>
            </w:pPr>
            <w:r w:rsidRPr="004329C0">
              <w:rPr>
                <w:rFonts w:ascii="微軟正黑體" w:eastAsia="微軟正黑體" w:hAnsi="微軟正黑體" w:hint="eastAsia"/>
              </w:rPr>
              <w:t>-</w:t>
            </w:r>
          </w:p>
        </w:tc>
        <w:tc>
          <w:tcPr>
            <w:tcW w:w="1044" w:type="dxa"/>
            <w:vMerge/>
            <w:shd w:val="clear" w:color="auto" w:fill="auto"/>
            <w:vAlign w:val="center"/>
          </w:tcPr>
          <w:p w:rsidR="000F4C73" w:rsidRPr="004329C0" w:rsidRDefault="000F4C73" w:rsidP="00767469">
            <w:pPr>
              <w:spacing w:line="360" w:lineRule="exact"/>
              <w:jc w:val="right"/>
              <w:rPr>
                <w:rFonts w:ascii="微軟正黑體" w:eastAsia="微軟正黑體" w:hAnsi="微軟正黑體"/>
              </w:rPr>
            </w:pPr>
          </w:p>
        </w:tc>
      </w:tr>
      <w:tr w:rsidR="004329C0" w:rsidRPr="004329C0" w:rsidTr="003D671F">
        <w:trPr>
          <w:trHeight w:val="345"/>
          <w:jc w:val="center"/>
        </w:trPr>
        <w:tc>
          <w:tcPr>
            <w:tcW w:w="6590" w:type="dxa"/>
            <w:gridSpan w:val="4"/>
            <w:shd w:val="clear" w:color="auto" w:fill="D9D9D9"/>
          </w:tcPr>
          <w:p w:rsidR="007E28B9" w:rsidRPr="004329C0" w:rsidRDefault="007E28B9" w:rsidP="00767469">
            <w:pPr>
              <w:spacing w:line="360" w:lineRule="exact"/>
              <w:jc w:val="center"/>
              <w:rPr>
                <w:rFonts w:ascii="微軟正黑體" w:eastAsia="微軟正黑體" w:hAnsi="微軟正黑體"/>
                <w:b/>
              </w:rPr>
            </w:pPr>
            <w:r w:rsidRPr="004329C0">
              <w:rPr>
                <w:rFonts w:ascii="微軟正黑體" w:eastAsia="微軟正黑體" w:hAnsi="微軟正黑體" w:hint="eastAsia"/>
                <w:b/>
              </w:rPr>
              <w:t>合</w:t>
            </w:r>
            <w:r w:rsidRPr="004329C0">
              <w:rPr>
                <w:rFonts w:ascii="微軟正黑體" w:eastAsia="微軟正黑體" w:hAnsi="微軟正黑體"/>
                <w:b/>
              </w:rPr>
              <w:t>計</w:t>
            </w:r>
          </w:p>
        </w:tc>
        <w:tc>
          <w:tcPr>
            <w:tcW w:w="2305" w:type="dxa"/>
            <w:gridSpan w:val="2"/>
            <w:shd w:val="clear" w:color="auto" w:fill="D9D9D9"/>
            <w:vAlign w:val="center"/>
          </w:tcPr>
          <w:p w:rsidR="007E28B9" w:rsidRPr="004329C0" w:rsidRDefault="00264BCF" w:rsidP="00767469">
            <w:pPr>
              <w:spacing w:line="360" w:lineRule="exact"/>
              <w:jc w:val="right"/>
              <w:rPr>
                <w:rFonts w:ascii="微軟正黑體" w:eastAsia="微軟正黑體" w:hAnsi="微軟正黑體"/>
                <w:b/>
              </w:rPr>
            </w:pPr>
            <w:r>
              <w:rPr>
                <w:rFonts w:ascii="微軟正黑體" w:eastAsia="微軟正黑體" w:hAnsi="微軟正黑體" w:hint="eastAsia"/>
                <w:b/>
              </w:rPr>
              <w:t>148,541</w:t>
            </w:r>
          </w:p>
        </w:tc>
      </w:tr>
    </w:tbl>
    <w:p w:rsidR="00DD5645" w:rsidRPr="004329C0" w:rsidRDefault="00CC4D18" w:rsidP="0014274F">
      <w:pPr>
        <w:spacing w:line="440" w:lineRule="exact"/>
        <w:ind w:leftChars="59" w:left="851" w:hanging="709"/>
        <w:jc w:val="both"/>
        <w:rPr>
          <w:rFonts w:ascii="微軟正黑體" w:eastAsia="微軟正黑體" w:hAnsi="微軟正黑體"/>
        </w:rPr>
      </w:pPr>
      <w:r w:rsidRPr="004329C0">
        <w:rPr>
          <w:rFonts w:ascii="微軟正黑體" w:eastAsia="微軟正黑體" w:hAnsi="微軟正黑體" w:hint="eastAsia"/>
        </w:rPr>
        <w:t>備</w:t>
      </w:r>
      <w:r w:rsidR="0052113D" w:rsidRPr="004329C0">
        <w:rPr>
          <w:rFonts w:ascii="微軟正黑體" w:eastAsia="微軟正黑體" w:hAnsi="微軟正黑體" w:hint="eastAsia"/>
        </w:rPr>
        <w:t>註：</w:t>
      </w:r>
      <w:r w:rsidR="0014274F">
        <w:rPr>
          <w:rFonts w:ascii="微軟正黑體" w:eastAsia="微軟正黑體" w:hAnsi="微軟正黑體" w:hint="eastAsia"/>
        </w:rPr>
        <w:t>「執行成果統計」一欄中，</w:t>
      </w:r>
      <w:r w:rsidR="0052113D" w:rsidRPr="004329C0">
        <w:rPr>
          <w:rFonts w:ascii="微軟正黑體" w:eastAsia="微軟正黑體" w:hAnsi="微軟正黑體" w:hint="eastAsia"/>
        </w:rPr>
        <w:t>標</w:t>
      </w:r>
      <w:proofErr w:type="gramStart"/>
      <w:r w:rsidR="0052113D" w:rsidRPr="004329C0">
        <w:rPr>
          <w:rFonts w:ascii="微軟正黑體" w:eastAsia="微軟正黑體" w:hAnsi="微軟正黑體" w:hint="eastAsia"/>
        </w:rPr>
        <w:t>註</w:t>
      </w:r>
      <w:proofErr w:type="gramEnd"/>
      <w:r w:rsidR="0052113D" w:rsidRPr="004329C0">
        <w:rPr>
          <w:rFonts w:ascii="微軟正黑體" w:eastAsia="微軟正黑體" w:hAnsi="微軟正黑體" w:hint="eastAsia"/>
        </w:rPr>
        <w:t>「*」以「</w:t>
      </w:r>
      <w:proofErr w:type="gramStart"/>
      <w:r w:rsidR="0052113D" w:rsidRPr="004329C0">
        <w:rPr>
          <w:rFonts w:ascii="微軟正黑體" w:eastAsia="微軟正黑體" w:hAnsi="微軟正黑體" w:hint="eastAsia"/>
        </w:rPr>
        <w:t>人</w:t>
      </w:r>
      <w:r w:rsidR="006451E4" w:rsidRPr="004329C0">
        <w:rPr>
          <w:rFonts w:ascii="微軟正黑體" w:eastAsia="微軟正黑體" w:hAnsi="微軟正黑體" w:hint="eastAsia"/>
        </w:rPr>
        <w:t>次</w:t>
      </w:r>
      <w:r w:rsidR="0052113D" w:rsidRPr="004329C0">
        <w:rPr>
          <w:rFonts w:ascii="微軟正黑體" w:eastAsia="微軟正黑體" w:hAnsi="微軟正黑體" w:hint="eastAsia"/>
        </w:rPr>
        <w:t>」</w:t>
      </w:r>
      <w:proofErr w:type="gramEnd"/>
      <w:r w:rsidR="0052113D" w:rsidRPr="004329C0">
        <w:rPr>
          <w:rFonts w:ascii="微軟正黑體" w:eastAsia="微軟正黑體" w:hAnsi="微軟正黑體" w:hint="eastAsia"/>
        </w:rPr>
        <w:t>為單位，未標</w:t>
      </w:r>
      <w:proofErr w:type="gramStart"/>
      <w:r w:rsidR="0052113D" w:rsidRPr="004329C0">
        <w:rPr>
          <w:rFonts w:ascii="微軟正黑體" w:eastAsia="微軟正黑體" w:hAnsi="微軟正黑體" w:hint="eastAsia"/>
        </w:rPr>
        <w:t>註</w:t>
      </w:r>
      <w:proofErr w:type="gramEnd"/>
      <w:r w:rsidR="0052113D" w:rsidRPr="004329C0">
        <w:rPr>
          <w:rFonts w:ascii="微軟正黑體" w:eastAsia="微軟正黑體" w:hAnsi="微軟正黑體" w:hint="eastAsia"/>
        </w:rPr>
        <w:t>「*」</w:t>
      </w:r>
      <w:r w:rsidR="006451E4" w:rsidRPr="004329C0">
        <w:rPr>
          <w:rFonts w:ascii="微軟正黑體" w:eastAsia="微軟正黑體" w:hAnsi="微軟正黑體" w:hint="eastAsia"/>
        </w:rPr>
        <w:t>者以「人</w:t>
      </w:r>
      <w:r w:rsidR="0052113D" w:rsidRPr="004329C0">
        <w:rPr>
          <w:rFonts w:ascii="微軟正黑體" w:eastAsia="微軟正黑體" w:hAnsi="微軟正黑體" w:hint="eastAsia"/>
        </w:rPr>
        <w:t>」為單位。</w:t>
      </w:r>
    </w:p>
    <w:p w:rsidR="00B335A6" w:rsidRPr="004329C0" w:rsidRDefault="00B335A6" w:rsidP="005A4D3F">
      <w:pPr>
        <w:spacing w:line="480" w:lineRule="exact"/>
        <w:ind w:leftChars="-90" w:left="-216" w:firstLine="357"/>
        <w:jc w:val="both"/>
        <w:rPr>
          <w:rFonts w:ascii="微軟正黑體" w:eastAsia="微軟正黑體" w:hAnsi="微軟正黑體"/>
        </w:rPr>
      </w:pPr>
    </w:p>
    <w:p w:rsidR="00A16DE0" w:rsidRPr="004329C0" w:rsidRDefault="00A16DE0" w:rsidP="005A4D3F">
      <w:pPr>
        <w:pStyle w:val="a5"/>
        <w:numPr>
          <w:ilvl w:val="0"/>
          <w:numId w:val="1"/>
        </w:numPr>
        <w:spacing w:line="480" w:lineRule="exact"/>
        <w:ind w:leftChars="0" w:left="567" w:hanging="567"/>
        <w:jc w:val="both"/>
        <w:outlineLvl w:val="0"/>
        <w:rPr>
          <w:rFonts w:ascii="微軟正黑體" w:eastAsia="微軟正黑體" w:hAnsi="微軟正黑體"/>
          <w:b/>
          <w:sz w:val="28"/>
          <w:szCs w:val="28"/>
        </w:rPr>
      </w:pPr>
      <w:bookmarkStart w:id="22" w:name="_Toc457314252"/>
      <w:r w:rsidRPr="004329C0">
        <w:rPr>
          <w:rFonts w:ascii="微軟正黑體" w:eastAsia="微軟正黑體" w:hAnsi="微軟正黑體" w:hint="eastAsia"/>
          <w:b/>
          <w:sz w:val="28"/>
          <w:szCs w:val="28"/>
        </w:rPr>
        <w:t>10</w:t>
      </w:r>
      <w:r w:rsidR="00961349" w:rsidRPr="004329C0">
        <w:rPr>
          <w:rFonts w:ascii="微軟正黑體" w:eastAsia="微軟正黑體" w:hAnsi="微軟正黑體" w:hint="eastAsia"/>
          <w:b/>
          <w:sz w:val="28"/>
          <w:szCs w:val="28"/>
        </w:rPr>
        <w:t>5</w:t>
      </w:r>
      <w:r w:rsidRPr="004329C0">
        <w:rPr>
          <w:rFonts w:ascii="微軟正黑體" w:eastAsia="微軟正黑體" w:hAnsi="微軟正黑體" w:hint="eastAsia"/>
          <w:b/>
          <w:sz w:val="28"/>
          <w:szCs w:val="28"/>
        </w:rPr>
        <w:t>年</w:t>
      </w:r>
      <w:r w:rsidR="00961349" w:rsidRPr="004329C0">
        <w:rPr>
          <w:rFonts w:ascii="微軟正黑體" w:eastAsia="微軟正黑體" w:hAnsi="微軟正黑體" w:hint="eastAsia"/>
          <w:b/>
          <w:sz w:val="28"/>
          <w:szCs w:val="28"/>
        </w:rPr>
        <w:t>1至6月</w:t>
      </w:r>
      <w:r w:rsidRPr="004329C0">
        <w:rPr>
          <w:rFonts w:ascii="微軟正黑體" w:eastAsia="微軟正黑體" w:hAnsi="微軟正黑體" w:hint="eastAsia"/>
          <w:b/>
          <w:sz w:val="28"/>
          <w:szCs w:val="28"/>
        </w:rPr>
        <w:t>亮點項目執行成效</w:t>
      </w:r>
      <w:bookmarkEnd w:id="22"/>
    </w:p>
    <w:p w:rsidR="004617AB" w:rsidRPr="004329C0" w:rsidRDefault="004617AB" w:rsidP="005A4D3F">
      <w:pPr>
        <w:tabs>
          <w:tab w:val="left" w:pos="1134"/>
        </w:tabs>
        <w:spacing w:beforeLines="50" w:before="180" w:afterLines="50" w:after="180" w:line="480" w:lineRule="exact"/>
        <w:ind w:left="567" w:firstLineChars="200" w:firstLine="560"/>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本方案旨在改變過去政府主導人才培訓</w:t>
      </w:r>
      <w:r w:rsidR="008A7B1C" w:rsidRPr="004329C0">
        <w:rPr>
          <w:rFonts w:ascii="微軟正黑體" w:eastAsia="微軟正黑體" w:hAnsi="微軟正黑體" w:cstheme="minorBidi" w:hint="eastAsia"/>
          <w:sz w:val="28"/>
          <w:szCs w:val="28"/>
        </w:rPr>
        <w:t>市場之情況</w:t>
      </w:r>
      <w:r w:rsidRPr="004329C0">
        <w:rPr>
          <w:rFonts w:ascii="微軟正黑體" w:eastAsia="微軟正黑體" w:hAnsi="微軟正黑體" w:cstheme="minorBidi" w:hint="eastAsia"/>
          <w:sz w:val="28"/>
          <w:szCs w:val="28"/>
        </w:rPr>
        <w:t>，引導民間培訓產業發展，並做為移轉政府能量至民間產業之示範案例。考量培訓產業屬新興產業，為求聚焦，</w:t>
      </w:r>
      <w:proofErr w:type="gramStart"/>
      <w:r w:rsidR="00BD6733" w:rsidRPr="004329C0">
        <w:rPr>
          <w:rFonts w:ascii="微軟正黑體" w:eastAsia="微軟正黑體" w:hAnsi="微軟正黑體" w:cstheme="minorBidi" w:hint="eastAsia"/>
          <w:sz w:val="28"/>
          <w:szCs w:val="28"/>
        </w:rPr>
        <w:t>爰</w:t>
      </w:r>
      <w:r w:rsidR="00BB0FAF" w:rsidRPr="004329C0">
        <w:rPr>
          <w:rFonts w:ascii="微軟正黑體" w:eastAsia="微軟正黑體" w:hAnsi="微軟正黑體" w:cstheme="minorBidi" w:hint="eastAsia"/>
          <w:sz w:val="28"/>
          <w:szCs w:val="28"/>
        </w:rPr>
        <w:t>採</w:t>
      </w:r>
      <w:proofErr w:type="gramEnd"/>
      <w:r w:rsidRPr="004329C0">
        <w:rPr>
          <w:rFonts w:ascii="微軟正黑體" w:eastAsia="微軟正黑體" w:hAnsi="微軟正黑體" w:cstheme="minorBidi" w:hint="eastAsia"/>
          <w:sz w:val="28"/>
          <w:szCs w:val="28"/>
        </w:rPr>
        <w:t>「由小而大」方式進行扶植產業發展，並以塑造產業發展之環境為先期主要工作，透過逐年落實亮點項目，逐步穩健培訓產業發展基礎</w:t>
      </w:r>
      <w:r w:rsidR="00E15687" w:rsidRPr="004329C0">
        <w:rPr>
          <w:rFonts w:ascii="微軟正黑體" w:eastAsia="微軟正黑體" w:hAnsi="微軟正黑體" w:cstheme="minorBidi" w:hint="eastAsia"/>
          <w:sz w:val="28"/>
          <w:szCs w:val="28"/>
        </w:rPr>
        <w:t>。</w:t>
      </w:r>
      <w:r w:rsidR="00E51DBD" w:rsidRPr="004329C0">
        <w:rPr>
          <w:rFonts w:ascii="微軟正黑體" w:eastAsia="微軟正黑體" w:hAnsi="微軟正黑體" w:cstheme="minorBidi" w:hint="eastAsia"/>
          <w:sz w:val="28"/>
          <w:szCs w:val="28"/>
        </w:rPr>
        <w:t>本年截至6月底</w:t>
      </w:r>
      <w:r w:rsidR="00E15687" w:rsidRPr="004329C0">
        <w:rPr>
          <w:rFonts w:ascii="微軟正黑體" w:eastAsia="微軟正黑體" w:hAnsi="微軟正黑體" w:cstheme="minorBidi" w:hint="eastAsia"/>
          <w:sz w:val="28"/>
          <w:szCs w:val="28"/>
        </w:rPr>
        <w:t>亮點項目執行</w:t>
      </w:r>
      <w:proofErr w:type="gramStart"/>
      <w:r w:rsidR="00E15687" w:rsidRPr="004329C0">
        <w:rPr>
          <w:rFonts w:ascii="微軟正黑體" w:eastAsia="微軟正黑體" w:hAnsi="微軟正黑體" w:cstheme="minorBidi" w:hint="eastAsia"/>
          <w:sz w:val="28"/>
          <w:szCs w:val="28"/>
        </w:rPr>
        <w:t>成效摘述如下</w:t>
      </w:r>
      <w:proofErr w:type="gramEnd"/>
      <w:r w:rsidRPr="004329C0">
        <w:rPr>
          <w:rFonts w:ascii="微軟正黑體" w:eastAsia="微軟正黑體" w:hAnsi="微軟正黑體" w:cstheme="minorBidi" w:hint="eastAsia"/>
          <w:sz w:val="28"/>
          <w:szCs w:val="28"/>
        </w:rPr>
        <w:t>：</w:t>
      </w:r>
    </w:p>
    <w:p w:rsidR="00F14FF0" w:rsidRPr="004329C0" w:rsidRDefault="00002334" w:rsidP="00785A42">
      <w:pPr>
        <w:widowControl/>
        <w:numPr>
          <w:ilvl w:val="0"/>
          <w:numId w:val="5"/>
        </w:numPr>
        <w:tabs>
          <w:tab w:val="left" w:pos="567"/>
          <w:tab w:val="left" w:pos="851"/>
        </w:tabs>
        <w:spacing w:beforeLines="50" w:before="180" w:afterLines="50" w:after="180" w:line="480" w:lineRule="exact"/>
        <w:ind w:left="1134" w:hanging="850"/>
        <w:jc w:val="both"/>
        <w:outlineLvl w:val="1"/>
        <w:rPr>
          <w:rFonts w:ascii="微軟正黑體" w:eastAsia="微軟正黑體" w:hAnsi="微軟正黑體" w:cstheme="minorBidi"/>
          <w:sz w:val="28"/>
          <w:szCs w:val="28"/>
        </w:rPr>
      </w:pPr>
      <w:bookmarkStart w:id="23" w:name="_Toc457314253"/>
      <w:r w:rsidRPr="004329C0">
        <w:rPr>
          <w:rFonts w:ascii="微軟正黑體" w:eastAsia="微軟正黑體" w:hAnsi="微軟正黑體" w:cstheme="minorBidi" w:hint="eastAsia"/>
          <w:sz w:val="28"/>
          <w:szCs w:val="28"/>
        </w:rPr>
        <w:t>落實推動「培訓產業創新暨人力加值計畫」</w:t>
      </w:r>
      <w:r w:rsidR="00DB00BA" w:rsidRPr="004329C0">
        <w:rPr>
          <w:rFonts w:ascii="微軟正黑體" w:eastAsia="微軟正黑體" w:hAnsi="微軟正黑體" w:cstheme="minorBidi" w:hint="eastAsia"/>
          <w:sz w:val="28"/>
          <w:szCs w:val="28"/>
        </w:rPr>
        <w:t>(經濟部)</w:t>
      </w:r>
      <w:bookmarkEnd w:id="23"/>
    </w:p>
    <w:p w:rsidR="00ED62F7" w:rsidRPr="004329C0" w:rsidRDefault="00B71C69" w:rsidP="00B71C69">
      <w:pPr>
        <w:pStyle w:val="a5"/>
        <w:spacing w:beforeLines="50" w:before="180" w:afterLines="50" w:after="180" w:line="480" w:lineRule="exact"/>
        <w:ind w:leftChars="0" w:left="851" w:firstLineChars="200" w:firstLine="560"/>
        <w:jc w:val="both"/>
        <w:rPr>
          <w:rFonts w:ascii="微軟正黑體" w:eastAsia="微軟正黑體" w:hAnsi="微軟正黑體"/>
          <w:sz w:val="28"/>
          <w:szCs w:val="28"/>
        </w:rPr>
      </w:pPr>
      <w:bookmarkStart w:id="24" w:name="_Toc412641411"/>
      <w:r w:rsidRPr="004329C0">
        <w:rPr>
          <w:rFonts w:ascii="微軟正黑體" w:eastAsia="微軟正黑體" w:hAnsi="微軟正黑體" w:hint="eastAsia"/>
          <w:sz w:val="28"/>
          <w:szCs w:val="28"/>
        </w:rPr>
        <w:t>經濟部本於培訓產業主管機關權責，落實推動「培訓產業創新暨人力加值計畫」，</w:t>
      </w:r>
      <w:r w:rsidR="00A76CED">
        <w:rPr>
          <w:rFonts w:ascii="微軟正黑體" w:eastAsia="微軟正黑體" w:hAnsi="微軟正黑體" w:hint="eastAsia"/>
          <w:sz w:val="28"/>
          <w:szCs w:val="28"/>
        </w:rPr>
        <w:t>本</w:t>
      </w:r>
      <w:r w:rsidR="00ED62F7" w:rsidRPr="004329C0">
        <w:rPr>
          <w:rFonts w:ascii="微軟正黑體" w:eastAsia="微軟正黑體" w:hAnsi="微軟正黑體" w:hint="eastAsia"/>
          <w:sz w:val="28"/>
          <w:szCs w:val="28"/>
        </w:rPr>
        <w:t>年重點工作項目包括「</w:t>
      </w:r>
      <w:proofErr w:type="gramStart"/>
      <w:r w:rsidRPr="004329C0">
        <w:rPr>
          <w:rFonts w:ascii="微軟正黑體" w:eastAsia="微軟正黑體" w:hAnsi="微軟正黑體" w:hint="eastAsia"/>
          <w:sz w:val="28"/>
          <w:szCs w:val="28"/>
        </w:rPr>
        <w:t>推動訓考用</w:t>
      </w:r>
      <w:proofErr w:type="gramEnd"/>
      <w:r w:rsidRPr="004329C0">
        <w:rPr>
          <w:rFonts w:ascii="微軟正黑體" w:eastAsia="微軟正黑體" w:hAnsi="微軟正黑體" w:hint="eastAsia"/>
          <w:sz w:val="28"/>
          <w:szCs w:val="28"/>
        </w:rPr>
        <w:t>合一創新模式</w:t>
      </w:r>
      <w:r w:rsidR="00ED62F7" w:rsidRPr="004329C0">
        <w:rPr>
          <w:rFonts w:ascii="微軟正黑體" w:eastAsia="微軟正黑體" w:hAnsi="微軟正黑體" w:hint="eastAsia"/>
          <w:sz w:val="28"/>
          <w:szCs w:val="28"/>
        </w:rPr>
        <w:t>」及「補助培訓創新產品開發」</w:t>
      </w:r>
      <w:r w:rsidR="00204AF9">
        <w:rPr>
          <w:rFonts w:ascii="微軟正黑體" w:eastAsia="微軟正黑體" w:hAnsi="微軟正黑體" w:hint="eastAsia"/>
          <w:sz w:val="28"/>
          <w:szCs w:val="28"/>
        </w:rPr>
        <w:t>2項，</w:t>
      </w:r>
      <w:r w:rsidR="00A76CED">
        <w:rPr>
          <w:rFonts w:ascii="微軟正黑體" w:eastAsia="微軟正黑體" w:hAnsi="微軟正黑體" w:hint="eastAsia"/>
          <w:sz w:val="28"/>
          <w:szCs w:val="28"/>
        </w:rPr>
        <w:t>分述如下</w:t>
      </w:r>
      <w:r w:rsidR="00ED62F7" w:rsidRPr="004329C0">
        <w:rPr>
          <w:rFonts w:ascii="微軟正黑體" w:eastAsia="微軟正黑體" w:hAnsi="微軟正黑體" w:hint="eastAsia"/>
          <w:sz w:val="28"/>
          <w:szCs w:val="28"/>
        </w:rPr>
        <w:t>：</w:t>
      </w:r>
    </w:p>
    <w:p w:rsidR="00ED62F7" w:rsidRPr="004329C0" w:rsidRDefault="00ED62F7" w:rsidP="00ED62F7">
      <w:pPr>
        <w:pStyle w:val="a5"/>
        <w:numPr>
          <w:ilvl w:val="0"/>
          <w:numId w:val="40"/>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proofErr w:type="gramStart"/>
      <w:r w:rsidRPr="004329C0">
        <w:rPr>
          <w:rFonts w:ascii="微軟正黑體" w:eastAsia="微軟正黑體" w:hAnsi="微軟正黑體" w:hint="eastAsia"/>
          <w:sz w:val="28"/>
          <w:szCs w:val="28"/>
        </w:rPr>
        <w:t>推動訓考用</w:t>
      </w:r>
      <w:proofErr w:type="gramEnd"/>
      <w:r w:rsidRPr="004329C0">
        <w:rPr>
          <w:rFonts w:ascii="微軟正黑體" w:eastAsia="微軟正黑體" w:hAnsi="微軟正黑體" w:hint="eastAsia"/>
          <w:sz w:val="28"/>
          <w:szCs w:val="28"/>
        </w:rPr>
        <w:t>合一創新模式：完成8項能力鑑定項目之初級能力鑑定考試，</w:t>
      </w:r>
      <w:r w:rsidR="00FE5BD3">
        <w:rPr>
          <w:rFonts w:ascii="微軟正黑體" w:eastAsia="微軟正黑體" w:hAnsi="微軟正黑體" w:hint="eastAsia"/>
          <w:sz w:val="28"/>
          <w:szCs w:val="28"/>
        </w:rPr>
        <w:t>計</w:t>
      </w:r>
      <w:r w:rsidRPr="004329C0">
        <w:rPr>
          <w:rFonts w:ascii="微軟正黑體" w:eastAsia="微軟正黑體" w:hAnsi="微軟正黑體" w:hint="eastAsia"/>
          <w:sz w:val="28"/>
          <w:szCs w:val="28"/>
        </w:rPr>
        <w:t>4,174人次報考，並與產業公協會合作推動能力鑑定產學認同，累計有224家企業及213個學校系所加入認同。</w:t>
      </w:r>
    </w:p>
    <w:p w:rsidR="00FE5BD3" w:rsidRPr="006E5DF7" w:rsidRDefault="00ED62F7" w:rsidP="006E5DF7">
      <w:pPr>
        <w:pStyle w:val="a5"/>
        <w:numPr>
          <w:ilvl w:val="0"/>
          <w:numId w:val="40"/>
        </w:numPr>
        <w:tabs>
          <w:tab w:val="left" w:pos="1134"/>
        </w:tabs>
        <w:spacing w:beforeLines="50" w:before="180" w:afterLines="50" w:after="180" w:line="480" w:lineRule="exact"/>
        <w:ind w:leftChars="0" w:left="1134" w:hanging="567"/>
        <w:jc w:val="both"/>
        <w:rPr>
          <w:rFonts w:ascii="微軟正黑體" w:eastAsia="微軟正黑體" w:hAnsi="微軟正黑體" w:cstheme="minorBidi"/>
          <w:sz w:val="28"/>
          <w:szCs w:val="28"/>
        </w:rPr>
      </w:pPr>
      <w:r w:rsidRPr="004329C0">
        <w:rPr>
          <w:rFonts w:ascii="微軟正黑體" w:eastAsia="微軟正黑體" w:hAnsi="微軟正黑體" w:hint="eastAsia"/>
          <w:sz w:val="28"/>
          <w:szCs w:val="28"/>
        </w:rPr>
        <w:t>補助培訓創新產品開發：</w:t>
      </w:r>
      <w:r w:rsidR="00B71C69" w:rsidRPr="004329C0">
        <w:rPr>
          <w:rFonts w:ascii="微軟正黑體" w:eastAsia="微軟正黑體" w:hAnsi="微軟正黑體" w:hint="eastAsia"/>
          <w:sz w:val="28"/>
          <w:szCs w:val="28"/>
        </w:rPr>
        <w:t>辦理7場次</w:t>
      </w:r>
      <w:r w:rsidRPr="004329C0">
        <w:rPr>
          <w:rFonts w:ascii="微軟正黑體" w:eastAsia="微軟正黑體" w:hAnsi="微軟正黑體" w:hint="eastAsia"/>
          <w:sz w:val="28"/>
          <w:szCs w:val="28"/>
        </w:rPr>
        <w:t>培訓補助</w:t>
      </w:r>
      <w:r w:rsidR="00B71C69" w:rsidRPr="004329C0">
        <w:rPr>
          <w:rFonts w:ascii="微軟正黑體" w:eastAsia="微軟正黑體" w:hAnsi="微軟正黑體" w:hint="eastAsia"/>
          <w:sz w:val="28"/>
          <w:szCs w:val="28"/>
        </w:rPr>
        <w:t>說明會，並完成受理第1梯次申請案計39件。</w:t>
      </w:r>
    </w:p>
    <w:p w:rsidR="00F14FF0" w:rsidRPr="004329C0" w:rsidRDefault="00002334" w:rsidP="00002334">
      <w:pPr>
        <w:widowControl/>
        <w:numPr>
          <w:ilvl w:val="0"/>
          <w:numId w:val="5"/>
        </w:numPr>
        <w:tabs>
          <w:tab w:val="left" w:pos="567"/>
          <w:tab w:val="left" w:pos="851"/>
        </w:tabs>
        <w:spacing w:beforeLines="50" w:before="180" w:afterLines="50" w:after="180" w:line="480" w:lineRule="exact"/>
        <w:ind w:left="1134" w:hanging="850"/>
        <w:jc w:val="both"/>
        <w:outlineLvl w:val="1"/>
        <w:rPr>
          <w:rFonts w:ascii="微軟正黑體" w:eastAsia="微軟正黑體" w:hAnsi="微軟正黑體" w:cstheme="minorBidi"/>
          <w:sz w:val="28"/>
          <w:szCs w:val="28"/>
        </w:rPr>
      </w:pPr>
      <w:bookmarkStart w:id="25" w:name="_Toc457314254"/>
      <w:bookmarkEnd w:id="24"/>
      <w:r w:rsidRPr="004329C0">
        <w:rPr>
          <w:rFonts w:ascii="微軟正黑體" w:eastAsia="微軟正黑體" w:hAnsi="微軟正黑體" w:cstheme="minorBidi" w:hint="eastAsia"/>
          <w:sz w:val="28"/>
          <w:szCs w:val="28"/>
        </w:rPr>
        <w:t>促進培訓機構引進國際課程及認證</w:t>
      </w:r>
      <w:r w:rsidR="00C137A5" w:rsidRPr="004329C0">
        <w:rPr>
          <w:rFonts w:ascii="微軟正黑體" w:eastAsia="微軟正黑體" w:hAnsi="微軟正黑體" w:cstheme="minorBidi" w:hint="eastAsia"/>
          <w:sz w:val="28"/>
          <w:szCs w:val="28"/>
        </w:rPr>
        <w:t>(勞動部)</w:t>
      </w:r>
      <w:bookmarkEnd w:id="25"/>
    </w:p>
    <w:p w:rsidR="00B71C69" w:rsidRPr="004329C0" w:rsidRDefault="00B71C69" w:rsidP="00B71C69">
      <w:pPr>
        <w:pStyle w:val="a5"/>
        <w:spacing w:beforeLines="50" w:before="180" w:afterLines="50" w:after="180" w:line="480" w:lineRule="exact"/>
        <w:ind w:leftChars="0" w:left="851" w:firstLineChars="200" w:firstLine="560"/>
        <w:jc w:val="both"/>
        <w:rPr>
          <w:rFonts w:ascii="微軟正黑體" w:eastAsia="微軟正黑體" w:hAnsi="微軟正黑體"/>
          <w:sz w:val="28"/>
          <w:szCs w:val="28"/>
        </w:rPr>
      </w:pPr>
      <w:r w:rsidRPr="004329C0">
        <w:rPr>
          <w:rFonts w:ascii="微軟正黑體" w:eastAsia="微軟正黑體" w:hAnsi="微軟正黑體" w:hint="eastAsia"/>
          <w:sz w:val="28"/>
          <w:szCs w:val="28"/>
        </w:rPr>
        <w:t>勞動部</w:t>
      </w:r>
      <w:r w:rsidR="00CC553D">
        <w:rPr>
          <w:rFonts w:ascii="微軟正黑體" w:eastAsia="微軟正黑體" w:hAnsi="微軟正黑體" w:hint="eastAsia"/>
          <w:sz w:val="28"/>
          <w:szCs w:val="28"/>
        </w:rPr>
        <w:t>運用國際資源</w:t>
      </w:r>
      <w:r w:rsidRPr="004329C0">
        <w:rPr>
          <w:rFonts w:ascii="微軟正黑體" w:eastAsia="微軟正黑體" w:hAnsi="微軟正黑體" w:hint="eastAsia"/>
          <w:sz w:val="28"/>
          <w:szCs w:val="28"/>
        </w:rPr>
        <w:t>，辦理訓練規劃與評估職能之國際合作</w:t>
      </w:r>
      <w:r w:rsidRPr="004329C0">
        <w:rPr>
          <w:rFonts w:ascii="微軟正黑體" w:eastAsia="微軟正黑體" w:hAnsi="微軟正黑體" w:hint="eastAsia"/>
          <w:sz w:val="28"/>
          <w:szCs w:val="28"/>
        </w:rPr>
        <w:lastRenderedPageBreak/>
        <w:t>研習活動，培訓「職能分析」及「訓練規劃與評估」專業種子人員計100人次，促進國內培訓機構與國際接軌。</w:t>
      </w:r>
    </w:p>
    <w:p w:rsidR="00A16DE0" w:rsidRPr="004329C0" w:rsidRDefault="004928E5" w:rsidP="005A4D3F">
      <w:pPr>
        <w:pStyle w:val="a5"/>
        <w:numPr>
          <w:ilvl w:val="0"/>
          <w:numId w:val="1"/>
        </w:numPr>
        <w:spacing w:line="480" w:lineRule="exact"/>
        <w:ind w:leftChars="0" w:left="567" w:hanging="567"/>
        <w:jc w:val="both"/>
        <w:outlineLvl w:val="0"/>
        <w:rPr>
          <w:rFonts w:ascii="微軟正黑體" w:eastAsia="微軟正黑體" w:hAnsi="微軟正黑體"/>
          <w:b/>
          <w:sz w:val="28"/>
          <w:szCs w:val="28"/>
        </w:rPr>
      </w:pPr>
      <w:bookmarkStart w:id="26" w:name="_Toc457314255"/>
      <w:r w:rsidRPr="004329C0">
        <w:rPr>
          <w:rFonts w:ascii="微軟正黑體" w:eastAsia="微軟正黑體" w:hAnsi="微軟正黑體" w:hint="eastAsia"/>
          <w:b/>
          <w:sz w:val="28"/>
          <w:szCs w:val="28"/>
        </w:rPr>
        <w:t>方案執行檢討及管考建議</w:t>
      </w:r>
      <w:bookmarkEnd w:id="26"/>
    </w:p>
    <w:p w:rsidR="009A3B05" w:rsidRPr="004329C0" w:rsidRDefault="009A3B05" w:rsidP="00BF0291">
      <w:pPr>
        <w:tabs>
          <w:tab w:val="left" w:pos="1134"/>
        </w:tabs>
        <w:spacing w:beforeLines="50" w:before="180" w:afterLines="50" w:after="180" w:line="480" w:lineRule="exact"/>
        <w:ind w:left="567" w:firstLineChars="200" w:firstLine="560"/>
        <w:jc w:val="both"/>
        <w:rPr>
          <w:rFonts w:ascii="微軟正黑體" w:eastAsia="微軟正黑體" w:hAnsi="微軟正黑體" w:cstheme="minorBidi"/>
          <w:sz w:val="28"/>
          <w:szCs w:val="28"/>
        </w:rPr>
      </w:pPr>
      <w:r w:rsidRPr="004329C0">
        <w:rPr>
          <w:rFonts w:ascii="微軟正黑體" w:eastAsia="微軟正黑體" w:hAnsi="微軟正黑體" w:cstheme="minorBidi" w:hint="eastAsia"/>
          <w:sz w:val="28"/>
          <w:szCs w:val="28"/>
        </w:rPr>
        <w:t>本方案</w:t>
      </w:r>
      <w:r w:rsidR="004A0F0F" w:rsidRPr="004329C0">
        <w:rPr>
          <w:rFonts w:ascii="微軟正黑體" w:eastAsia="微軟正黑體" w:hAnsi="微軟正黑體" w:cstheme="minorBidi" w:hint="eastAsia"/>
          <w:sz w:val="28"/>
          <w:szCs w:val="28"/>
        </w:rPr>
        <w:t>執行迄今</w:t>
      </w:r>
      <w:r w:rsidR="006E4F66" w:rsidRPr="004329C0">
        <w:rPr>
          <w:rFonts w:ascii="微軟正黑體" w:eastAsia="微軟正黑體" w:hAnsi="微軟正黑體" w:cstheme="minorBidi" w:hint="eastAsia"/>
          <w:sz w:val="28"/>
          <w:szCs w:val="28"/>
        </w:rPr>
        <w:t>，</w:t>
      </w:r>
      <w:r w:rsidR="00717549" w:rsidRPr="004329C0">
        <w:rPr>
          <w:rFonts w:ascii="微軟正黑體" w:eastAsia="微軟正黑體" w:hAnsi="微軟正黑體" w:cstheme="minorBidi" w:hint="eastAsia"/>
          <w:sz w:val="28"/>
          <w:szCs w:val="28"/>
        </w:rPr>
        <w:t>在各機關共同努力下</w:t>
      </w:r>
      <w:r w:rsidRPr="004329C0">
        <w:rPr>
          <w:rFonts w:ascii="微軟正黑體" w:eastAsia="微軟正黑體" w:hAnsi="微軟正黑體" w:cstheme="minorBidi" w:hint="eastAsia"/>
          <w:sz w:val="28"/>
          <w:szCs w:val="28"/>
        </w:rPr>
        <w:t>，各項推動策略及亮點項目</w:t>
      </w:r>
      <w:r w:rsidR="006E4F66" w:rsidRPr="004329C0">
        <w:rPr>
          <w:rFonts w:ascii="微軟正黑體" w:eastAsia="微軟正黑體" w:hAnsi="微軟正黑體" w:cstheme="minorBidi" w:hint="eastAsia"/>
          <w:sz w:val="28"/>
          <w:szCs w:val="28"/>
        </w:rPr>
        <w:t>刻正按原定規劃內容</w:t>
      </w:r>
      <w:r w:rsidR="00AE3FC1" w:rsidRPr="004329C0">
        <w:rPr>
          <w:rFonts w:ascii="微軟正黑體" w:eastAsia="微軟正黑體" w:hAnsi="微軟正黑體" w:cstheme="minorBidi" w:hint="eastAsia"/>
          <w:sz w:val="28"/>
          <w:szCs w:val="28"/>
        </w:rPr>
        <w:t>推動</w:t>
      </w:r>
      <w:r w:rsidR="006E4F66" w:rsidRPr="004329C0">
        <w:rPr>
          <w:rFonts w:ascii="微軟正黑體" w:eastAsia="微軟正黑體" w:hAnsi="微軟正黑體" w:cstheme="minorBidi" w:hint="eastAsia"/>
          <w:sz w:val="28"/>
          <w:szCs w:val="28"/>
        </w:rPr>
        <w:t>中</w:t>
      </w:r>
      <w:r w:rsidR="00717549" w:rsidRPr="004329C0">
        <w:rPr>
          <w:rFonts w:ascii="微軟正黑體" w:eastAsia="微軟正黑體" w:hAnsi="微軟正黑體" w:cstheme="minorBidi" w:hint="eastAsia"/>
          <w:sz w:val="28"/>
          <w:szCs w:val="28"/>
        </w:rPr>
        <w:t>，</w:t>
      </w:r>
      <w:r w:rsidR="00751CAB" w:rsidRPr="004329C0">
        <w:rPr>
          <w:rFonts w:ascii="微軟正黑體" w:eastAsia="微軟正黑體" w:hAnsi="微軟正黑體" w:cstheme="minorBidi" w:hint="eastAsia"/>
          <w:sz w:val="28"/>
          <w:szCs w:val="28"/>
        </w:rPr>
        <w:t>惟</w:t>
      </w:r>
      <w:r w:rsidR="006E5AE9" w:rsidRPr="004329C0">
        <w:rPr>
          <w:rFonts w:ascii="微軟正黑體" w:eastAsia="微軟正黑體" w:hAnsi="微軟正黑體" w:cstheme="minorBidi" w:hint="eastAsia"/>
          <w:sz w:val="28"/>
          <w:szCs w:val="28"/>
        </w:rPr>
        <w:t>考量本方案執行將於本年底屆期，</w:t>
      </w:r>
      <w:r w:rsidR="001C4740" w:rsidRPr="004329C0">
        <w:rPr>
          <w:rFonts w:ascii="微軟正黑體" w:eastAsia="微軟正黑體" w:hAnsi="微軟正黑體" w:cstheme="minorBidi" w:hint="eastAsia"/>
          <w:sz w:val="28"/>
          <w:szCs w:val="28"/>
        </w:rPr>
        <w:t>下列檢討與建議</w:t>
      </w:r>
      <w:r w:rsidR="00BF0291" w:rsidRPr="004329C0">
        <w:rPr>
          <w:rFonts w:ascii="微軟正黑體" w:eastAsia="微軟正黑體" w:hAnsi="微軟正黑體" w:cstheme="minorBidi" w:hint="eastAsia"/>
          <w:sz w:val="28"/>
          <w:szCs w:val="28"/>
        </w:rPr>
        <w:t>請相關部會納入下半年工作項目積極辦理</w:t>
      </w:r>
      <w:r w:rsidR="006E5AE9" w:rsidRPr="004329C0">
        <w:rPr>
          <w:rFonts w:ascii="微軟正黑體" w:eastAsia="微軟正黑體" w:hAnsi="微軟正黑體" w:cstheme="minorBidi" w:hint="eastAsia"/>
          <w:sz w:val="28"/>
          <w:szCs w:val="28"/>
        </w:rPr>
        <w:t>，</w:t>
      </w:r>
      <w:r w:rsidR="00BF0291" w:rsidRPr="004329C0">
        <w:rPr>
          <w:rFonts w:ascii="微軟正黑體" w:eastAsia="微軟正黑體" w:hAnsi="微軟正黑體" w:cstheme="minorBidi" w:hint="eastAsia"/>
          <w:sz w:val="28"/>
          <w:szCs w:val="28"/>
        </w:rPr>
        <w:t>並確實掌握執行進度，</w:t>
      </w:r>
      <w:proofErr w:type="gramStart"/>
      <w:r w:rsidR="00BF0291" w:rsidRPr="004329C0">
        <w:rPr>
          <w:rFonts w:ascii="微軟正黑體" w:eastAsia="微軟正黑體" w:hAnsi="微軟正黑體" w:cstheme="minorBidi" w:hint="eastAsia"/>
          <w:sz w:val="28"/>
          <w:szCs w:val="28"/>
        </w:rPr>
        <w:t>俾</w:t>
      </w:r>
      <w:proofErr w:type="gramEnd"/>
      <w:r w:rsidR="00BF0291" w:rsidRPr="004329C0">
        <w:rPr>
          <w:rFonts w:ascii="微軟正黑體" w:eastAsia="微軟正黑體" w:hAnsi="微軟正黑體" w:cstheme="minorBidi" w:hint="eastAsia"/>
          <w:sz w:val="28"/>
          <w:szCs w:val="28"/>
        </w:rPr>
        <w:t>如期如質達成</w:t>
      </w:r>
      <w:r w:rsidR="009C7DD2">
        <w:rPr>
          <w:rFonts w:ascii="微軟正黑體" w:eastAsia="微軟正黑體" w:hAnsi="微軟正黑體" w:cstheme="minorBidi" w:hint="eastAsia"/>
          <w:sz w:val="28"/>
          <w:szCs w:val="28"/>
        </w:rPr>
        <w:t>方案</w:t>
      </w:r>
      <w:r w:rsidR="00BF0291" w:rsidRPr="004329C0">
        <w:rPr>
          <w:rFonts w:ascii="微軟正黑體" w:eastAsia="微軟正黑體" w:hAnsi="微軟正黑體" w:cstheme="minorBidi" w:hint="eastAsia"/>
          <w:sz w:val="28"/>
          <w:szCs w:val="28"/>
        </w:rPr>
        <w:t>目標：</w:t>
      </w:r>
    </w:p>
    <w:p w:rsidR="00F74203" w:rsidRDefault="00A87E9A" w:rsidP="00D45293">
      <w:pPr>
        <w:widowControl/>
        <w:numPr>
          <w:ilvl w:val="0"/>
          <w:numId w:val="6"/>
        </w:numPr>
        <w:tabs>
          <w:tab w:val="left" w:pos="567"/>
          <w:tab w:val="left" w:pos="851"/>
        </w:tabs>
        <w:spacing w:beforeLines="50" w:before="180" w:afterLines="50" w:after="180" w:line="480" w:lineRule="exact"/>
        <w:ind w:left="1134" w:hanging="850"/>
        <w:jc w:val="both"/>
        <w:outlineLvl w:val="1"/>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加強</w:t>
      </w:r>
      <w:r w:rsidR="00163470">
        <w:rPr>
          <w:rFonts w:ascii="微軟正黑體" w:eastAsia="微軟正黑體" w:hAnsi="微軟正黑體" w:cstheme="minorBidi" w:hint="eastAsia"/>
          <w:sz w:val="28"/>
          <w:szCs w:val="28"/>
        </w:rPr>
        <w:t>辦理下列工作項目</w:t>
      </w:r>
    </w:p>
    <w:p w:rsidR="009A3B05" w:rsidRPr="00F74203" w:rsidRDefault="009A3B05" w:rsidP="00F74203">
      <w:pPr>
        <w:pStyle w:val="a5"/>
        <w:numPr>
          <w:ilvl w:val="0"/>
          <w:numId w:val="42"/>
        </w:numPr>
        <w:tabs>
          <w:tab w:val="left" w:pos="1134"/>
        </w:tabs>
        <w:spacing w:beforeLines="50" w:before="180" w:afterLines="50" w:after="180" w:line="480" w:lineRule="exact"/>
        <w:ind w:leftChars="0" w:left="1134" w:hanging="567"/>
        <w:jc w:val="both"/>
        <w:rPr>
          <w:rFonts w:ascii="微軟正黑體" w:eastAsia="微軟正黑體" w:hAnsi="微軟正黑體"/>
          <w:sz w:val="28"/>
          <w:szCs w:val="28"/>
        </w:rPr>
      </w:pPr>
      <w:r w:rsidRPr="00F74203">
        <w:rPr>
          <w:rFonts w:ascii="微軟正黑體" w:eastAsia="微軟正黑體" w:hAnsi="微軟正黑體" w:hint="eastAsia"/>
          <w:sz w:val="28"/>
          <w:szCs w:val="28"/>
        </w:rPr>
        <w:t>強化供給</w:t>
      </w:r>
      <w:r w:rsidR="00C137A5" w:rsidRPr="00F74203">
        <w:rPr>
          <w:rFonts w:ascii="微軟正黑體" w:eastAsia="微軟正黑體" w:hAnsi="微軟正黑體" w:hint="eastAsia"/>
          <w:sz w:val="28"/>
          <w:szCs w:val="28"/>
        </w:rPr>
        <w:t>方面</w:t>
      </w:r>
    </w:p>
    <w:p w:rsidR="00BD01CA" w:rsidRPr="00F74203" w:rsidRDefault="007A75AB" w:rsidP="00F74203">
      <w:pPr>
        <w:pStyle w:val="a5"/>
        <w:numPr>
          <w:ilvl w:val="0"/>
          <w:numId w:val="46"/>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F74203">
        <w:rPr>
          <w:rFonts w:ascii="微軟正黑體" w:eastAsia="微軟正黑體" w:hAnsi="微軟正黑體" w:cstheme="minorBidi" w:hint="eastAsia"/>
          <w:sz w:val="28"/>
          <w:szCs w:val="28"/>
        </w:rPr>
        <w:t>經</w:t>
      </w:r>
      <w:r w:rsidR="00D26373" w:rsidRPr="00F74203">
        <w:rPr>
          <w:rFonts w:ascii="微軟正黑體" w:eastAsia="微軟正黑體" w:hAnsi="微軟正黑體" w:cstheme="minorBidi" w:hint="eastAsia"/>
          <w:sz w:val="28"/>
          <w:szCs w:val="28"/>
        </w:rPr>
        <w:t>濟部</w:t>
      </w:r>
      <w:r w:rsidRPr="00F74203">
        <w:rPr>
          <w:rFonts w:ascii="微軟正黑體" w:eastAsia="微軟正黑體" w:hAnsi="微軟正黑體" w:cstheme="minorBidi" w:hint="eastAsia"/>
          <w:sz w:val="28"/>
          <w:szCs w:val="28"/>
        </w:rPr>
        <w:t>於本年正式推動「培訓產業創新暨人力加值計畫」</w:t>
      </w:r>
      <w:r w:rsidR="00BD01CA" w:rsidRPr="00F74203">
        <w:rPr>
          <w:rFonts w:ascii="微軟正黑體" w:eastAsia="微軟正黑體" w:hAnsi="微軟正黑體" w:cstheme="minorBidi" w:hint="eastAsia"/>
          <w:sz w:val="28"/>
          <w:szCs w:val="28"/>
        </w:rPr>
        <w:t>，考量本項措施係本方案引導民間資源投入，促進培訓產業發展之核心關鍵，請該部</w:t>
      </w:r>
      <w:r w:rsidR="00FE5BD3" w:rsidRPr="00F74203">
        <w:rPr>
          <w:rFonts w:ascii="微軟正黑體" w:eastAsia="微軟正黑體" w:hAnsi="微軟正黑體" w:cstheme="minorBidi" w:hint="eastAsia"/>
          <w:sz w:val="28"/>
          <w:szCs w:val="28"/>
        </w:rPr>
        <w:t>檢討</w:t>
      </w:r>
      <w:r w:rsidR="00BD01CA" w:rsidRPr="00F74203">
        <w:rPr>
          <w:rFonts w:ascii="微軟正黑體" w:eastAsia="微軟正黑體" w:hAnsi="微軟正黑體" w:cstheme="minorBidi" w:hint="eastAsia"/>
          <w:sz w:val="28"/>
          <w:szCs w:val="28"/>
        </w:rPr>
        <w:t>計畫實施後帶動</w:t>
      </w:r>
      <w:r w:rsidR="00906555" w:rsidRPr="00F74203">
        <w:rPr>
          <w:rFonts w:ascii="微軟正黑體" w:eastAsia="微軟正黑體" w:hAnsi="微軟正黑體" w:cstheme="minorBidi" w:hint="eastAsia"/>
          <w:sz w:val="28"/>
          <w:szCs w:val="28"/>
        </w:rPr>
        <w:t>之</w:t>
      </w:r>
      <w:r w:rsidR="00BD01CA" w:rsidRPr="00F74203">
        <w:rPr>
          <w:rFonts w:ascii="微軟正黑體" w:eastAsia="微軟正黑體" w:hAnsi="微軟正黑體" w:cstheme="minorBidi" w:hint="eastAsia"/>
          <w:sz w:val="28"/>
          <w:szCs w:val="28"/>
        </w:rPr>
        <w:t>培訓人次</w:t>
      </w:r>
      <w:r w:rsidR="00292204" w:rsidRPr="00F74203">
        <w:rPr>
          <w:rFonts w:ascii="微軟正黑體" w:eastAsia="微軟正黑體" w:hAnsi="微軟正黑體" w:cstheme="minorBidi" w:hint="eastAsia"/>
          <w:sz w:val="28"/>
          <w:szCs w:val="28"/>
        </w:rPr>
        <w:t>效益</w:t>
      </w:r>
      <w:r w:rsidR="00FE5BD3" w:rsidRPr="00F74203">
        <w:rPr>
          <w:rFonts w:ascii="微軟正黑體" w:eastAsia="微軟正黑體" w:hAnsi="微軟正黑體" w:cstheme="minorBidi" w:hint="eastAsia"/>
          <w:sz w:val="28"/>
          <w:szCs w:val="28"/>
        </w:rPr>
        <w:t>，並於</w:t>
      </w:r>
      <w:r w:rsidR="00BD01CA" w:rsidRPr="00F74203">
        <w:rPr>
          <w:rFonts w:ascii="微軟正黑體" w:eastAsia="微軟正黑體" w:hAnsi="微軟正黑體" w:cstheme="minorBidi" w:hint="eastAsia"/>
          <w:sz w:val="28"/>
          <w:szCs w:val="28"/>
        </w:rPr>
        <w:t>年度總檢討時提出調整或改進意見。</w:t>
      </w:r>
    </w:p>
    <w:p w:rsidR="00684ACB" w:rsidRPr="00F74203" w:rsidRDefault="00684ACB" w:rsidP="00F74203">
      <w:pPr>
        <w:pStyle w:val="a5"/>
        <w:numPr>
          <w:ilvl w:val="0"/>
          <w:numId w:val="46"/>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F74203">
        <w:rPr>
          <w:rFonts w:ascii="微軟正黑體" w:eastAsia="微軟正黑體" w:hAnsi="微軟正黑體" w:cstheme="minorBidi" w:hint="eastAsia"/>
          <w:sz w:val="28"/>
          <w:szCs w:val="28"/>
        </w:rPr>
        <w:t>為引導私立學校閒置校舍改辦或兼辦培訓機構，</w:t>
      </w:r>
      <w:r w:rsidR="00AE1418" w:rsidRPr="00F74203">
        <w:rPr>
          <w:rFonts w:ascii="微軟正黑體" w:eastAsia="微軟正黑體" w:hAnsi="微軟正黑體" w:cstheme="minorBidi" w:hint="eastAsia"/>
          <w:sz w:val="28"/>
          <w:szCs w:val="28"/>
        </w:rPr>
        <w:t>教育部</w:t>
      </w:r>
      <w:r w:rsidRPr="00F74203">
        <w:rPr>
          <w:rFonts w:ascii="微軟正黑體" w:eastAsia="微軟正黑體" w:hAnsi="微軟正黑體" w:cstheme="minorBidi" w:hint="eastAsia"/>
          <w:sz w:val="28"/>
          <w:szCs w:val="28"/>
        </w:rPr>
        <w:t>持續辦理「大專校院試辦創新計畫」，</w:t>
      </w:r>
      <w:r w:rsidR="007A523B" w:rsidRPr="00F74203">
        <w:rPr>
          <w:rFonts w:ascii="微軟正黑體" w:eastAsia="微軟正黑體" w:hAnsi="微軟正黑體" w:cstheme="minorBidi" w:hint="eastAsia"/>
          <w:sz w:val="28"/>
          <w:szCs w:val="28"/>
        </w:rPr>
        <w:t>本年已核定1所私校兼辦職業訓練中心，</w:t>
      </w:r>
      <w:r w:rsidR="00F74203">
        <w:rPr>
          <w:rFonts w:ascii="微軟正黑體" w:eastAsia="微軟正黑體" w:hAnsi="微軟正黑體" w:cstheme="minorBidi" w:hint="eastAsia"/>
          <w:sz w:val="28"/>
          <w:szCs w:val="28"/>
        </w:rPr>
        <w:t>達成年度目標，建議該部後續</w:t>
      </w:r>
      <w:r w:rsidRPr="00F74203">
        <w:rPr>
          <w:rFonts w:ascii="微軟正黑體" w:eastAsia="微軟正黑體" w:hAnsi="微軟正黑體" w:cstheme="minorBidi" w:hint="eastAsia"/>
          <w:sz w:val="28"/>
          <w:szCs w:val="28"/>
        </w:rPr>
        <w:t>強</w:t>
      </w:r>
      <w:r w:rsidR="00F74203">
        <w:rPr>
          <w:rFonts w:ascii="微軟正黑體" w:eastAsia="微軟正黑體" w:hAnsi="微軟正黑體" w:cstheme="minorBidi" w:hint="eastAsia"/>
          <w:sz w:val="28"/>
          <w:szCs w:val="28"/>
        </w:rPr>
        <w:t>化輔導</w:t>
      </w:r>
      <w:r w:rsidRPr="00F74203">
        <w:rPr>
          <w:rFonts w:ascii="微軟正黑體" w:eastAsia="微軟正黑體" w:hAnsi="微軟正黑體" w:cstheme="minorBidi" w:hint="eastAsia"/>
          <w:sz w:val="28"/>
          <w:szCs w:val="28"/>
        </w:rPr>
        <w:t>學校提出創新轉型培訓機構之具體需求與做法</w:t>
      </w:r>
      <w:r w:rsidR="005948C4" w:rsidRPr="00F74203">
        <w:rPr>
          <w:rFonts w:ascii="微軟正黑體" w:eastAsia="微軟正黑體" w:hAnsi="微軟正黑體" w:cstheme="minorBidi" w:hint="eastAsia"/>
          <w:sz w:val="28"/>
          <w:szCs w:val="28"/>
        </w:rPr>
        <w:t>。</w:t>
      </w:r>
    </w:p>
    <w:p w:rsidR="009A3B05" w:rsidRPr="00F74203" w:rsidRDefault="009A3B05" w:rsidP="00F74203">
      <w:pPr>
        <w:pStyle w:val="a5"/>
        <w:numPr>
          <w:ilvl w:val="0"/>
          <w:numId w:val="42"/>
        </w:numPr>
        <w:tabs>
          <w:tab w:val="left" w:pos="1134"/>
        </w:tabs>
        <w:spacing w:beforeLines="50" w:before="180" w:afterLines="50" w:after="180" w:line="480" w:lineRule="exact"/>
        <w:ind w:leftChars="0" w:left="1134" w:hanging="567"/>
        <w:jc w:val="both"/>
        <w:rPr>
          <w:rFonts w:ascii="微軟正黑體" w:eastAsia="微軟正黑體" w:hAnsi="微軟正黑體"/>
          <w:sz w:val="28"/>
          <w:szCs w:val="28"/>
        </w:rPr>
      </w:pPr>
      <w:r w:rsidRPr="00F74203">
        <w:rPr>
          <w:rFonts w:ascii="微軟正黑體" w:eastAsia="微軟正黑體" w:hAnsi="微軟正黑體" w:hint="eastAsia"/>
          <w:sz w:val="28"/>
          <w:szCs w:val="28"/>
        </w:rPr>
        <w:t>開發需求</w:t>
      </w:r>
      <w:r w:rsidR="00C137A5" w:rsidRPr="00F74203">
        <w:rPr>
          <w:rFonts w:ascii="微軟正黑體" w:eastAsia="微軟正黑體" w:hAnsi="微軟正黑體" w:hint="eastAsia"/>
          <w:sz w:val="28"/>
          <w:szCs w:val="28"/>
        </w:rPr>
        <w:t>方面</w:t>
      </w:r>
    </w:p>
    <w:p w:rsidR="00CD4603" w:rsidRPr="006E5DF7" w:rsidRDefault="002C17E2" w:rsidP="006E5DF7">
      <w:pPr>
        <w:pStyle w:val="a5"/>
        <w:tabs>
          <w:tab w:val="left" w:pos="1134"/>
        </w:tabs>
        <w:spacing w:beforeLines="50" w:before="180" w:afterLines="50" w:after="180" w:line="480" w:lineRule="exact"/>
        <w:ind w:leftChars="0" w:left="1134" w:firstLineChars="200" w:firstLine="560"/>
        <w:jc w:val="both"/>
        <w:rPr>
          <w:rFonts w:ascii="微軟正黑體" w:eastAsia="微軟正黑體" w:hAnsi="微軟正黑體"/>
          <w:sz w:val="28"/>
          <w:szCs w:val="28"/>
        </w:rPr>
      </w:pPr>
      <w:r w:rsidRPr="009028DE">
        <w:rPr>
          <w:rFonts w:ascii="微軟正黑體" w:eastAsia="微軟正黑體" w:hAnsi="微軟正黑體" w:hint="eastAsia"/>
          <w:sz w:val="28"/>
          <w:szCs w:val="28"/>
        </w:rPr>
        <w:t>勞動部</w:t>
      </w:r>
      <w:r w:rsidR="00B1138C" w:rsidRPr="009028DE">
        <w:rPr>
          <w:rFonts w:ascii="微軟正黑體" w:eastAsia="微軟正黑體" w:hAnsi="微軟正黑體" w:hint="eastAsia"/>
          <w:sz w:val="28"/>
          <w:szCs w:val="28"/>
        </w:rPr>
        <w:t>提供小型企業辦理訓練課程，本年</w:t>
      </w:r>
      <w:r w:rsidR="00011F56">
        <w:rPr>
          <w:rFonts w:ascii="微軟正黑體" w:eastAsia="微軟正黑體" w:hAnsi="微軟正黑體" w:hint="eastAsia"/>
          <w:sz w:val="28"/>
          <w:szCs w:val="28"/>
        </w:rPr>
        <w:t>原訂培訓</w:t>
      </w:r>
      <w:r w:rsidR="00011F56" w:rsidRPr="009028DE">
        <w:rPr>
          <w:rFonts w:ascii="微軟正黑體" w:eastAsia="微軟正黑體" w:hAnsi="微軟正黑體" w:hint="eastAsia"/>
          <w:sz w:val="28"/>
          <w:szCs w:val="28"/>
        </w:rPr>
        <w:t>1萬5,000人</w:t>
      </w:r>
      <w:r w:rsidR="00011F56">
        <w:rPr>
          <w:rFonts w:ascii="微軟正黑體" w:eastAsia="微軟正黑體" w:hAnsi="微軟正黑體" w:hint="eastAsia"/>
          <w:sz w:val="28"/>
          <w:szCs w:val="28"/>
        </w:rPr>
        <w:t>，</w:t>
      </w:r>
      <w:r w:rsidR="00FD0D96" w:rsidRPr="00011F56">
        <w:rPr>
          <w:rFonts w:ascii="微軟正黑體" w:eastAsia="微軟正黑體" w:hAnsi="微軟正黑體" w:hint="eastAsia"/>
          <w:sz w:val="28"/>
          <w:szCs w:val="28"/>
        </w:rPr>
        <w:t>截至6月底計訓練4,046人，</w:t>
      </w:r>
      <w:r w:rsidRPr="00011F56">
        <w:rPr>
          <w:rFonts w:ascii="微軟正黑體" w:eastAsia="微軟正黑體" w:hAnsi="微軟正黑體" w:hint="eastAsia"/>
          <w:sz w:val="28"/>
          <w:szCs w:val="28"/>
        </w:rPr>
        <w:t>目標達成率</w:t>
      </w:r>
      <w:r w:rsidR="00B1138C" w:rsidRPr="00011F56">
        <w:rPr>
          <w:rFonts w:ascii="微軟正黑體" w:eastAsia="微軟正黑體" w:hAnsi="微軟正黑體" w:hint="eastAsia"/>
          <w:sz w:val="28"/>
          <w:szCs w:val="28"/>
        </w:rPr>
        <w:t>低於</w:t>
      </w:r>
      <w:r w:rsidR="00C742A3" w:rsidRPr="00011F56">
        <w:rPr>
          <w:rFonts w:ascii="微軟正黑體" w:eastAsia="微軟正黑體" w:hAnsi="微軟正黑體" w:hint="eastAsia"/>
          <w:sz w:val="28"/>
          <w:szCs w:val="28"/>
        </w:rPr>
        <w:t>三成</w:t>
      </w:r>
      <w:r w:rsidR="006E4F66" w:rsidRPr="00011F56">
        <w:rPr>
          <w:rFonts w:ascii="微軟正黑體" w:eastAsia="微軟正黑體" w:hAnsi="微軟正黑體" w:hint="eastAsia"/>
          <w:sz w:val="28"/>
          <w:szCs w:val="28"/>
        </w:rPr>
        <w:t>，其中聯合企業訓練</w:t>
      </w:r>
      <w:r w:rsidR="00C742A3" w:rsidRPr="00011F56">
        <w:rPr>
          <w:rFonts w:ascii="微軟正黑體" w:eastAsia="微軟正黑體" w:hAnsi="微軟正黑體" w:hint="eastAsia"/>
          <w:sz w:val="28"/>
          <w:szCs w:val="28"/>
        </w:rPr>
        <w:t>僅</w:t>
      </w:r>
      <w:r w:rsidR="006E4F66" w:rsidRPr="00011F56">
        <w:rPr>
          <w:rFonts w:ascii="微軟正黑體" w:eastAsia="微軟正黑體" w:hAnsi="微軟正黑體" w:hint="eastAsia"/>
          <w:sz w:val="28"/>
          <w:szCs w:val="28"/>
        </w:rPr>
        <w:t>462人，</w:t>
      </w:r>
      <w:r w:rsidR="00AE52D0" w:rsidRPr="00011F56">
        <w:rPr>
          <w:rFonts w:ascii="微軟正黑體" w:eastAsia="微軟正黑體" w:hAnsi="微軟正黑體" w:hint="eastAsia"/>
          <w:sz w:val="28"/>
          <w:szCs w:val="28"/>
        </w:rPr>
        <w:t>建議該部結合國際趨勢及國內創新產業發展人才</w:t>
      </w:r>
      <w:r w:rsidR="00316CD2" w:rsidRPr="00011F56">
        <w:rPr>
          <w:rFonts w:ascii="微軟正黑體" w:eastAsia="微軟正黑體" w:hAnsi="微軟正黑體" w:hint="eastAsia"/>
          <w:sz w:val="28"/>
          <w:szCs w:val="28"/>
        </w:rPr>
        <w:t>需求</w:t>
      </w:r>
      <w:r w:rsidR="00AE52D0" w:rsidRPr="00011F56">
        <w:rPr>
          <w:rFonts w:ascii="微軟正黑體" w:eastAsia="微軟正黑體" w:hAnsi="微軟正黑體" w:hint="eastAsia"/>
          <w:sz w:val="28"/>
          <w:szCs w:val="28"/>
        </w:rPr>
        <w:t>，積極協助</w:t>
      </w:r>
      <w:r w:rsidR="00B22EE6" w:rsidRPr="00011F56">
        <w:rPr>
          <w:rFonts w:ascii="微軟正黑體" w:eastAsia="微軟正黑體" w:hAnsi="微軟正黑體" w:hint="eastAsia"/>
          <w:sz w:val="28"/>
          <w:szCs w:val="28"/>
        </w:rPr>
        <w:t>中小</w:t>
      </w:r>
      <w:r w:rsidR="00AE52D0" w:rsidRPr="00011F56">
        <w:rPr>
          <w:rFonts w:ascii="微軟正黑體" w:eastAsia="微軟正黑體" w:hAnsi="微軟正黑體" w:hint="eastAsia"/>
          <w:sz w:val="28"/>
          <w:szCs w:val="28"/>
        </w:rPr>
        <w:t>企業</w:t>
      </w:r>
      <w:r w:rsidR="00B22EE6" w:rsidRPr="00011F56">
        <w:rPr>
          <w:rFonts w:ascii="微軟正黑體" w:eastAsia="微軟正黑體" w:hAnsi="微軟正黑體" w:hint="eastAsia"/>
          <w:sz w:val="28"/>
          <w:szCs w:val="28"/>
        </w:rPr>
        <w:t>聯合辦理訓練</w:t>
      </w:r>
      <w:r w:rsidR="00AE52D0" w:rsidRPr="00011F56">
        <w:rPr>
          <w:rFonts w:ascii="微軟正黑體" w:eastAsia="微軟正黑體" w:hAnsi="微軟正黑體" w:hint="eastAsia"/>
          <w:sz w:val="28"/>
          <w:szCs w:val="28"/>
        </w:rPr>
        <w:t>，</w:t>
      </w:r>
      <w:r w:rsidR="0067311B" w:rsidRPr="00011F56">
        <w:rPr>
          <w:rFonts w:ascii="微軟正黑體" w:eastAsia="微軟正黑體" w:hAnsi="微軟正黑體" w:hint="eastAsia"/>
          <w:sz w:val="28"/>
          <w:szCs w:val="28"/>
        </w:rPr>
        <w:t>以</w:t>
      </w:r>
      <w:r w:rsidR="00AE52D0" w:rsidRPr="00011F56">
        <w:rPr>
          <w:rFonts w:ascii="微軟正黑體" w:eastAsia="微軟正黑體" w:hAnsi="微軟正黑體" w:hint="eastAsia"/>
          <w:sz w:val="28"/>
          <w:szCs w:val="28"/>
        </w:rPr>
        <w:t>培</w:t>
      </w:r>
      <w:r w:rsidR="00D04F86" w:rsidRPr="00011F56">
        <w:rPr>
          <w:rFonts w:ascii="微軟正黑體" w:eastAsia="微軟正黑體" w:hAnsi="微軟正黑體" w:hint="eastAsia"/>
          <w:sz w:val="28"/>
          <w:szCs w:val="28"/>
        </w:rPr>
        <w:t>訓</w:t>
      </w:r>
      <w:r w:rsidR="00AE52D0" w:rsidRPr="00011F56">
        <w:rPr>
          <w:rFonts w:ascii="微軟正黑體" w:eastAsia="微軟正黑體" w:hAnsi="微軟正黑體" w:hint="eastAsia"/>
          <w:sz w:val="28"/>
          <w:szCs w:val="28"/>
        </w:rPr>
        <w:t>未來所需關鍵人才。</w:t>
      </w:r>
    </w:p>
    <w:p w:rsidR="009A3B05" w:rsidRPr="00F74203" w:rsidRDefault="009A3B05" w:rsidP="00F74203">
      <w:pPr>
        <w:pStyle w:val="a5"/>
        <w:numPr>
          <w:ilvl w:val="0"/>
          <w:numId w:val="42"/>
        </w:numPr>
        <w:tabs>
          <w:tab w:val="left" w:pos="1134"/>
        </w:tabs>
        <w:spacing w:beforeLines="50" w:before="180" w:afterLines="50" w:after="180" w:line="480" w:lineRule="exact"/>
        <w:ind w:leftChars="0" w:left="1134" w:hanging="567"/>
        <w:jc w:val="both"/>
        <w:rPr>
          <w:rFonts w:ascii="微軟正黑體" w:eastAsia="微軟正黑體" w:hAnsi="微軟正黑體"/>
          <w:sz w:val="28"/>
          <w:szCs w:val="28"/>
        </w:rPr>
      </w:pPr>
      <w:r w:rsidRPr="00F74203">
        <w:rPr>
          <w:rFonts w:ascii="微軟正黑體" w:eastAsia="微軟正黑體" w:hAnsi="微軟正黑體" w:hint="eastAsia"/>
          <w:sz w:val="28"/>
          <w:szCs w:val="28"/>
        </w:rPr>
        <w:t>塑造環境</w:t>
      </w:r>
      <w:r w:rsidR="00C137A5" w:rsidRPr="00F74203">
        <w:rPr>
          <w:rFonts w:ascii="微軟正黑體" w:eastAsia="微軟正黑體" w:hAnsi="微軟正黑體" w:hint="eastAsia"/>
          <w:sz w:val="28"/>
          <w:szCs w:val="28"/>
        </w:rPr>
        <w:t>方面</w:t>
      </w:r>
    </w:p>
    <w:p w:rsidR="0048391C" w:rsidRPr="00F74203" w:rsidRDefault="00813827" w:rsidP="00F74203">
      <w:pPr>
        <w:pStyle w:val="a5"/>
        <w:numPr>
          <w:ilvl w:val="0"/>
          <w:numId w:val="47"/>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F74203">
        <w:rPr>
          <w:rFonts w:ascii="微軟正黑體" w:eastAsia="微軟正黑體" w:hAnsi="微軟正黑體" w:cstheme="minorBidi" w:hint="eastAsia"/>
          <w:sz w:val="28"/>
          <w:szCs w:val="28"/>
        </w:rPr>
        <w:t>經濟部</w:t>
      </w:r>
      <w:r w:rsidR="00D21BDB" w:rsidRPr="00F74203">
        <w:rPr>
          <w:rFonts w:ascii="微軟正黑體" w:eastAsia="微軟正黑體" w:hAnsi="微軟正黑體" w:cstheme="minorBidi" w:hint="eastAsia"/>
          <w:sz w:val="28"/>
          <w:szCs w:val="28"/>
        </w:rPr>
        <w:t>截至本年6月底</w:t>
      </w:r>
      <w:r w:rsidR="0048391C" w:rsidRPr="00F74203">
        <w:rPr>
          <w:rFonts w:ascii="微軟正黑體" w:eastAsia="微軟正黑體" w:hAnsi="微軟正黑體" w:cstheme="minorBidi" w:hint="eastAsia"/>
          <w:sz w:val="28"/>
          <w:szCs w:val="28"/>
        </w:rPr>
        <w:t>已協</w:t>
      </w:r>
      <w:r w:rsidR="003F620D" w:rsidRPr="00F74203">
        <w:rPr>
          <w:rFonts w:ascii="微軟正黑體" w:eastAsia="微軟正黑體" w:hAnsi="微軟正黑體" w:cstheme="minorBidi" w:hint="eastAsia"/>
          <w:sz w:val="28"/>
          <w:szCs w:val="28"/>
        </w:rPr>
        <w:t>調</w:t>
      </w:r>
      <w:r w:rsidR="0048391C" w:rsidRPr="00F74203">
        <w:rPr>
          <w:rFonts w:ascii="微軟正黑體" w:eastAsia="微軟正黑體" w:hAnsi="微軟正黑體" w:cstheme="minorBidi" w:hint="eastAsia"/>
          <w:sz w:val="28"/>
          <w:szCs w:val="28"/>
        </w:rPr>
        <w:t>10個產業建立培訓供需對話機</w:t>
      </w:r>
      <w:r w:rsidR="0048391C" w:rsidRPr="00F74203">
        <w:rPr>
          <w:rFonts w:ascii="微軟正黑體" w:eastAsia="微軟正黑體" w:hAnsi="微軟正黑體" w:cstheme="minorBidi" w:hint="eastAsia"/>
          <w:sz w:val="28"/>
          <w:szCs w:val="28"/>
        </w:rPr>
        <w:lastRenderedPageBreak/>
        <w:t>制，惟其中IC設計、食品及設計服務產業與</w:t>
      </w:r>
      <w:r w:rsidR="005C070E" w:rsidRPr="00F74203">
        <w:rPr>
          <w:rFonts w:ascii="微軟正黑體" w:eastAsia="微軟正黑體" w:hAnsi="微軟正黑體" w:cstheme="minorBidi" w:hint="eastAsia"/>
          <w:sz w:val="28"/>
          <w:szCs w:val="28"/>
        </w:rPr>
        <w:t>104</w:t>
      </w:r>
      <w:r w:rsidR="007C4B06" w:rsidRPr="00F74203">
        <w:rPr>
          <w:rFonts w:ascii="微軟正黑體" w:eastAsia="微軟正黑體" w:hAnsi="微軟正黑體" w:cstheme="minorBidi" w:hint="eastAsia"/>
          <w:sz w:val="28"/>
          <w:szCs w:val="28"/>
        </w:rPr>
        <w:t>年重複，請該部重新檢視103至105年已</w:t>
      </w:r>
      <w:r w:rsidR="00D45293" w:rsidRPr="00F74203">
        <w:rPr>
          <w:rFonts w:ascii="微軟正黑體" w:eastAsia="微軟正黑體" w:hAnsi="微軟正黑體" w:cstheme="minorBidi" w:hint="eastAsia"/>
          <w:sz w:val="28"/>
          <w:szCs w:val="28"/>
        </w:rPr>
        <w:t>協助組成</w:t>
      </w:r>
      <w:r w:rsidR="00CF49D4" w:rsidRPr="00F74203">
        <w:rPr>
          <w:rFonts w:ascii="微軟正黑體" w:eastAsia="微軟正黑體" w:hAnsi="微軟正黑體" w:cstheme="minorBidi" w:hint="eastAsia"/>
          <w:sz w:val="28"/>
          <w:szCs w:val="28"/>
        </w:rPr>
        <w:t>培訓供需</w:t>
      </w:r>
      <w:r w:rsidR="00D45293" w:rsidRPr="00F74203">
        <w:rPr>
          <w:rFonts w:ascii="微軟正黑體" w:eastAsia="微軟正黑體" w:hAnsi="微軟正黑體" w:cstheme="minorBidi" w:hint="eastAsia"/>
          <w:sz w:val="28"/>
          <w:szCs w:val="28"/>
        </w:rPr>
        <w:t>對話機制之產業，適時增列尚未納入之產業</w:t>
      </w:r>
      <w:r w:rsidR="00D21BDB" w:rsidRPr="00F74203">
        <w:rPr>
          <w:rFonts w:ascii="微軟正黑體" w:eastAsia="微軟正黑體" w:hAnsi="微軟正黑體" w:cstheme="minorBidi" w:hint="eastAsia"/>
          <w:sz w:val="28"/>
          <w:szCs w:val="28"/>
        </w:rPr>
        <w:t>類別</w:t>
      </w:r>
      <w:r w:rsidR="00D45293" w:rsidRPr="00F74203">
        <w:rPr>
          <w:rFonts w:ascii="微軟正黑體" w:eastAsia="微軟正黑體" w:hAnsi="微軟正黑體" w:cstheme="minorBidi" w:hint="eastAsia"/>
          <w:sz w:val="28"/>
          <w:szCs w:val="28"/>
        </w:rPr>
        <w:t>，務求達成累計推動30項次產業建立</w:t>
      </w:r>
      <w:r w:rsidR="00CF49D4" w:rsidRPr="00F74203">
        <w:rPr>
          <w:rFonts w:ascii="微軟正黑體" w:eastAsia="微軟正黑體" w:hAnsi="微軟正黑體" w:cstheme="minorBidi" w:hint="eastAsia"/>
          <w:sz w:val="28"/>
          <w:szCs w:val="28"/>
        </w:rPr>
        <w:t>培訓供需</w:t>
      </w:r>
      <w:r w:rsidR="00D45293" w:rsidRPr="00F74203">
        <w:rPr>
          <w:rFonts w:ascii="微軟正黑體" w:eastAsia="微軟正黑體" w:hAnsi="微軟正黑體" w:cstheme="minorBidi" w:hint="eastAsia"/>
          <w:sz w:val="28"/>
          <w:szCs w:val="28"/>
        </w:rPr>
        <w:t>對話機制之總績效目標。</w:t>
      </w:r>
    </w:p>
    <w:p w:rsidR="00206DC2" w:rsidRPr="00F74203" w:rsidRDefault="00683EF0" w:rsidP="00F74203">
      <w:pPr>
        <w:pStyle w:val="a5"/>
        <w:numPr>
          <w:ilvl w:val="0"/>
          <w:numId w:val="47"/>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F74203">
        <w:rPr>
          <w:rFonts w:ascii="微軟正黑體" w:eastAsia="微軟正黑體" w:hAnsi="微軟正黑體" w:cstheme="minorBidi" w:hint="eastAsia"/>
          <w:sz w:val="28"/>
          <w:szCs w:val="28"/>
        </w:rPr>
        <w:t>有關協調整合各中央目的事業主管機關與產業界共同訂定職能基準部分，</w:t>
      </w:r>
      <w:r w:rsidR="00206DC2" w:rsidRPr="00F74203">
        <w:rPr>
          <w:rFonts w:ascii="微軟正黑體" w:eastAsia="微軟正黑體" w:hAnsi="微軟正黑體" w:cstheme="minorBidi" w:hint="eastAsia"/>
          <w:sz w:val="28"/>
          <w:szCs w:val="28"/>
        </w:rPr>
        <w:t>勞動部</w:t>
      </w:r>
      <w:r w:rsidRPr="00F74203">
        <w:rPr>
          <w:rFonts w:ascii="微軟正黑體" w:eastAsia="微軟正黑體" w:hAnsi="微軟正黑體" w:cstheme="minorBidi" w:hint="eastAsia"/>
          <w:sz w:val="28"/>
          <w:szCs w:val="28"/>
        </w:rPr>
        <w:t>截至</w:t>
      </w:r>
      <w:r w:rsidR="00D21BDB" w:rsidRPr="00F74203">
        <w:rPr>
          <w:rFonts w:ascii="微軟正黑體" w:eastAsia="微軟正黑體" w:hAnsi="微軟正黑體" w:cstheme="minorBidi" w:hint="eastAsia"/>
          <w:sz w:val="28"/>
          <w:szCs w:val="28"/>
        </w:rPr>
        <w:t>本年</w:t>
      </w:r>
      <w:r w:rsidRPr="00F74203">
        <w:rPr>
          <w:rFonts w:ascii="微軟正黑體" w:eastAsia="微軟正黑體" w:hAnsi="微軟正黑體" w:cstheme="minorBidi" w:hint="eastAsia"/>
          <w:sz w:val="28"/>
          <w:szCs w:val="28"/>
        </w:rPr>
        <w:t>6月底僅</w:t>
      </w:r>
      <w:r w:rsidR="00206DC2" w:rsidRPr="00F74203">
        <w:rPr>
          <w:rFonts w:ascii="微軟正黑體" w:eastAsia="微軟正黑體" w:hAnsi="微軟正黑體" w:cstheme="minorBidi" w:hint="eastAsia"/>
          <w:sz w:val="28"/>
          <w:szCs w:val="28"/>
        </w:rPr>
        <w:t>受理發展職能基準4案、職能導向課程6</w:t>
      </w:r>
      <w:r w:rsidRPr="00F74203">
        <w:rPr>
          <w:rFonts w:ascii="微軟正黑體" w:eastAsia="微軟正黑體" w:hAnsi="微軟正黑體" w:cstheme="minorBidi" w:hint="eastAsia"/>
          <w:sz w:val="28"/>
          <w:szCs w:val="28"/>
        </w:rPr>
        <w:t>案，執行進度明顯落後預定目標，請該部</w:t>
      </w:r>
      <w:r w:rsidR="00D21BDB" w:rsidRPr="00F74203">
        <w:rPr>
          <w:rFonts w:ascii="微軟正黑體" w:eastAsia="微軟正黑體" w:hAnsi="微軟正黑體" w:cstheme="minorBidi" w:hint="eastAsia"/>
          <w:sz w:val="28"/>
          <w:szCs w:val="28"/>
        </w:rPr>
        <w:t>確實</w:t>
      </w:r>
      <w:r w:rsidR="00887B1C" w:rsidRPr="00F74203">
        <w:rPr>
          <w:rFonts w:ascii="微軟正黑體" w:eastAsia="微軟正黑體" w:hAnsi="微軟正黑體" w:cstheme="minorBidi" w:hint="eastAsia"/>
          <w:sz w:val="28"/>
          <w:szCs w:val="28"/>
        </w:rPr>
        <w:t>檢討原因，並</w:t>
      </w:r>
      <w:r w:rsidR="00887B1C" w:rsidRPr="00F74203">
        <w:rPr>
          <w:rFonts w:ascii="微軟正黑體" w:eastAsia="微軟正黑體" w:hAnsi="微軟正黑體" w:cstheme="minorBidi"/>
          <w:sz w:val="28"/>
          <w:szCs w:val="28"/>
        </w:rPr>
        <w:t>持續加速協調，</w:t>
      </w:r>
      <w:r w:rsidR="00011F56" w:rsidRPr="00F74203">
        <w:rPr>
          <w:rFonts w:ascii="微軟正黑體" w:eastAsia="微軟正黑體" w:hAnsi="微軟正黑體" w:cstheme="minorBidi" w:hint="eastAsia"/>
          <w:sz w:val="28"/>
          <w:szCs w:val="28"/>
        </w:rPr>
        <w:t>以</w:t>
      </w:r>
      <w:r w:rsidR="00887B1C" w:rsidRPr="00F74203">
        <w:rPr>
          <w:rFonts w:ascii="微軟正黑體" w:eastAsia="微軟正黑體" w:hAnsi="微軟正黑體" w:cstheme="minorBidi"/>
          <w:sz w:val="28"/>
          <w:szCs w:val="28"/>
        </w:rPr>
        <w:t>達成</w:t>
      </w:r>
      <w:r w:rsidR="00D21BDB" w:rsidRPr="00F74203">
        <w:rPr>
          <w:rFonts w:ascii="微軟正黑體" w:eastAsia="微軟正黑體" w:hAnsi="微軟正黑體" w:cstheme="minorBidi" w:hint="eastAsia"/>
          <w:sz w:val="28"/>
          <w:szCs w:val="28"/>
        </w:rPr>
        <w:t>設定</w:t>
      </w:r>
      <w:r w:rsidR="00887B1C" w:rsidRPr="00F74203">
        <w:rPr>
          <w:rFonts w:ascii="微軟正黑體" w:eastAsia="微軟正黑體" w:hAnsi="微軟正黑體" w:cstheme="minorBidi"/>
          <w:sz w:val="28"/>
          <w:szCs w:val="28"/>
        </w:rPr>
        <w:t>目標</w:t>
      </w:r>
      <w:r w:rsidR="00206DC2" w:rsidRPr="00F74203">
        <w:rPr>
          <w:rFonts w:ascii="微軟正黑體" w:eastAsia="微軟正黑體" w:hAnsi="微軟正黑體" w:cstheme="minorBidi" w:hint="eastAsia"/>
          <w:sz w:val="28"/>
          <w:szCs w:val="28"/>
        </w:rPr>
        <w:t>。</w:t>
      </w:r>
    </w:p>
    <w:p w:rsidR="002D1700" w:rsidRPr="00F74203" w:rsidRDefault="00683EF0" w:rsidP="00F74203">
      <w:pPr>
        <w:pStyle w:val="a5"/>
        <w:numPr>
          <w:ilvl w:val="0"/>
          <w:numId w:val="47"/>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F74203">
        <w:rPr>
          <w:rFonts w:ascii="微軟正黑體" w:eastAsia="微軟正黑體" w:hAnsi="微軟正黑體" w:cstheme="minorBidi" w:hint="eastAsia"/>
          <w:sz w:val="28"/>
          <w:szCs w:val="28"/>
        </w:rPr>
        <w:t>有關</w:t>
      </w:r>
      <w:r w:rsidR="000D6FAD" w:rsidRPr="00F74203">
        <w:rPr>
          <w:rFonts w:ascii="微軟正黑體" w:eastAsia="微軟正黑體" w:hAnsi="微軟正黑體" w:cstheme="minorBidi" w:hint="eastAsia"/>
          <w:sz w:val="28"/>
          <w:szCs w:val="28"/>
        </w:rPr>
        <w:t>促進培訓機構引進國際課程及認證</w:t>
      </w:r>
      <w:r w:rsidRPr="00F74203">
        <w:rPr>
          <w:rFonts w:ascii="微軟正黑體" w:eastAsia="微軟正黑體" w:hAnsi="微軟正黑體" w:cstheme="minorBidi" w:hint="eastAsia"/>
          <w:sz w:val="28"/>
          <w:szCs w:val="28"/>
        </w:rPr>
        <w:t>部分</w:t>
      </w:r>
      <w:r w:rsidR="000D6FAD" w:rsidRPr="00F74203">
        <w:rPr>
          <w:rFonts w:ascii="微軟正黑體" w:eastAsia="微軟正黑體" w:hAnsi="微軟正黑體" w:cstheme="minorBidi" w:hint="eastAsia"/>
          <w:sz w:val="28"/>
          <w:szCs w:val="28"/>
        </w:rPr>
        <w:t>，</w:t>
      </w:r>
      <w:r w:rsidRPr="00F74203">
        <w:rPr>
          <w:rFonts w:ascii="微軟正黑體" w:eastAsia="微軟正黑體" w:hAnsi="微軟正黑體" w:cstheme="minorBidi" w:hint="eastAsia"/>
          <w:sz w:val="28"/>
          <w:szCs w:val="28"/>
        </w:rPr>
        <w:t>勞動部</w:t>
      </w:r>
      <w:r w:rsidR="002D1700" w:rsidRPr="00F74203">
        <w:rPr>
          <w:rFonts w:ascii="微軟正黑體" w:eastAsia="微軟正黑體" w:hAnsi="微軟正黑體" w:cstheme="minorBidi" w:hint="eastAsia"/>
          <w:sz w:val="28"/>
          <w:szCs w:val="28"/>
        </w:rPr>
        <w:t>本年</w:t>
      </w:r>
      <w:r w:rsidR="00D21BDB" w:rsidRPr="00F74203">
        <w:rPr>
          <w:rFonts w:ascii="微軟正黑體" w:eastAsia="微軟正黑體" w:hAnsi="微軟正黑體" w:cstheme="minorBidi" w:hint="eastAsia"/>
          <w:sz w:val="28"/>
          <w:szCs w:val="28"/>
        </w:rPr>
        <w:t>原訂</w:t>
      </w:r>
      <w:r w:rsidR="002D1700" w:rsidRPr="00F74203">
        <w:rPr>
          <w:rFonts w:ascii="微軟正黑體" w:eastAsia="微軟正黑體" w:hAnsi="微軟正黑體" w:cstheme="minorBidi" w:hint="eastAsia"/>
          <w:sz w:val="28"/>
          <w:szCs w:val="28"/>
        </w:rPr>
        <w:t>培訓「職能分析」及「訓練規劃與評估」專業種子人員175人，截至6月底計訓練100人，目標達成率約六成，考量本項措施已列為本年亮</w:t>
      </w:r>
      <w:r w:rsidR="00FE5BD3" w:rsidRPr="00F74203">
        <w:rPr>
          <w:rFonts w:ascii="微軟正黑體" w:eastAsia="微軟正黑體" w:hAnsi="微軟正黑體" w:cstheme="minorBidi" w:hint="eastAsia"/>
          <w:sz w:val="28"/>
          <w:szCs w:val="28"/>
        </w:rPr>
        <w:t>點項目，後續請該部填報前揭人員訓後推廣運用及其帶動效益，並於</w:t>
      </w:r>
      <w:r w:rsidR="002D1700" w:rsidRPr="00F74203">
        <w:rPr>
          <w:rFonts w:ascii="微軟正黑體" w:eastAsia="微軟正黑體" w:hAnsi="微軟正黑體" w:cstheme="minorBidi" w:hint="eastAsia"/>
          <w:sz w:val="28"/>
          <w:szCs w:val="28"/>
        </w:rPr>
        <w:t>年度總檢討時提出調整或改進意見。</w:t>
      </w:r>
    </w:p>
    <w:p w:rsidR="000D6FAD" w:rsidRPr="00F74203" w:rsidRDefault="00C721E3" w:rsidP="00F74203">
      <w:pPr>
        <w:pStyle w:val="a5"/>
        <w:numPr>
          <w:ilvl w:val="0"/>
          <w:numId w:val="47"/>
        </w:numPr>
        <w:spacing w:beforeLines="50" w:before="180" w:afterLines="50" w:after="180" w:line="480" w:lineRule="exact"/>
        <w:ind w:leftChars="0" w:left="1134" w:hanging="283"/>
        <w:jc w:val="both"/>
        <w:rPr>
          <w:rFonts w:ascii="微軟正黑體" w:eastAsia="微軟正黑體" w:hAnsi="微軟正黑體" w:cstheme="minorBidi"/>
          <w:sz w:val="28"/>
          <w:szCs w:val="28"/>
        </w:rPr>
      </w:pPr>
      <w:r w:rsidRPr="00F74203">
        <w:rPr>
          <w:rFonts w:ascii="微軟正黑體" w:eastAsia="微軟正黑體" w:hAnsi="微軟正黑體" w:cstheme="minorBidi" w:hint="eastAsia"/>
          <w:sz w:val="28"/>
          <w:szCs w:val="28"/>
        </w:rPr>
        <w:t>有關法規調適部分，</w:t>
      </w:r>
      <w:r w:rsidR="008B60F6" w:rsidRPr="00F74203">
        <w:rPr>
          <w:rFonts w:ascii="微軟正黑體" w:eastAsia="微軟正黑體" w:hAnsi="微軟正黑體" w:cstheme="minorBidi" w:hint="eastAsia"/>
          <w:sz w:val="28"/>
          <w:szCs w:val="28"/>
        </w:rPr>
        <w:t>多係配合民間培訓產業發展需要，</w:t>
      </w:r>
      <w:r w:rsidR="000D6FAD" w:rsidRPr="00F74203">
        <w:rPr>
          <w:rFonts w:ascii="微軟正黑體" w:eastAsia="微軟正黑體" w:hAnsi="微軟正黑體" w:cstheme="minorBidi" w:hint="eastAsia"/>
          <w:sz w:val="28"/>
          <w:szCs w:val="28"/>
        </w:rPr>
        <w:t>擬調適或增修之法令，</w:t>
      </w:r>
      <w:r w:rsidR="0004518D" w:rsidRPr="00F74203">
        <w:rPr>
          <w:rFonts w:ascii="微軟正黑體" w:eastAsia="微軟正黑體" w:hAnsi="微軟正黑體" w:cstheme="minorBidi" w:hint="eastAsia"/>
          <w:sz w:val="28"/>
          <w:szCs w:val="28"/>
        </w:rPr>
        <w:t>請</w:t>
      </w:r>
      <w:r w:rsidRPr="00F74203">
        <w:rPr>
          <w:rFonts w:ascii="微軟正黑體" w:eastAsia="微軟正黑體" w:hAnsi="微軟正黑體" w:cstheme="minorBidi" w:hint="eastAsia"/>
          <w:sz w:val="28"/>
          <w:szCs w:val="28"/>
        </w:rPr>
        <w:t>經濟部</w:t>
      </w:r>
      <w:r w:rsidR="0004518D" w:rsidRPr="00F74203">
        <w:rPr>
          <w:rFonts w:ascii="微軟正黑體" w:eastAsia="微軟正黑體" w:hAnsi="微軟正黑體" w:cstheme="minorBidi" w:hint="eastAsia"/>
          <w:sz w:val="28"/>
          <w:szCs w:val="28"/>
        </w:rPr>
        <w:t>掌握時效，</w:t>
      </w:r>
      <w:r w:rsidR="004E0755" w:rsidRPr="00F74203">
        <w:rPr>
          <w:rFonts w:ascii="微軟正黑體" w:eastAsia="微軟正黑體" w:hAnsi="微軟正黑體" w:cstheme="minorBidi" w:hint="eastAsia"/>
          <w:sz w:val="28"/>
          <w:szCs w:val="28"/>
        </w:rPr>
        <w:t>於</w:t>
      </w:r>
      <w:r w:rsidR="00163470">
        <w:rPr>
          <w:rFonts w:ascii="微軟正黑體" w:eastAsia="微軟正黑體" w:hAnsi="微軟正黑體" w:cstheme="minorBidi" w:hint="eastAsia"/>
          <w:sz w:val="28"/>
          <w:szCs w:val="28"/>
        </w:rPr>
        <w:t>本</w:t>
      </w:r>
      <w:r w:rsidR="00A81948" w:rsidRPr="00F74203">
        <w:rPr>
          <w:rFonts w:ascii="微軟正黑體" w:eastAsia="微軟正黑體" w:hAnsi="微軟正黑體" w:cstheme="minorBidi" w:hint="eastAsia"/>
          <w:sz w:val="28"/>
          <w:szCs w:val="28"/>
        </w:rPr>
        <w:t>方案結束前3個月</w:t>
      </w:r>
      <w:r w:rsidR="0068052D" w:rsidRPr="00F74203">
        <w:rPr>
          <w:rFonts w:ascii="微軟正黑體" w:eastAsia="微軟正黑體" w:hAnsi="微軟正黑體" w:cstheme="minorBidi" w:hint="eastAsia"/>
          <w:sz w:val="28"/>
          <w:szCs w:val="28"/>
        </w:rPr>
        <w:t>將</w:t>
      </w:r>
      <w:r w:rsidR="005A023B" w:rsidRPr="00F74203">
        <w:rPr>
          <w:rFonts w:ascii="微軟正黑體" w:eastAsia="微軟正黑體" w:hAnsi="微軟正黑體" w:cstheme="minorBidi" w:hint="eastAsia"/>
          <w:sz w:val="28"/>
          <w:szCs w:val="28"/>
        </w:rPr>
        <w:t>鬆綁海外學員入境相關法規</w:t>
      </w:r>
      <w:r w:rsidR="0004518D" w:rsidRPr="00F74203">
        <w:rPr>
          <w:rFonts w:ascii="微軟正黑體" w:eastAsia="微軟正黑體" w:hAnsi="微軟正黑體" w:cstheme="minorBidi" w:hint="eastAsia"/>
          <w:sz w:val="28"/>
          <w:szCs w:val="28"/>
        </w:rPr>
        <w:t>之</w:t>
      </w:r>
      <w:proofErr w:type="gramStart"/>
      <w:r w:rsidR="008B60F6" w:rsidRPr="00F74203">
        <w:rPr>
          <w:rFonts w:ascii="微軟正黑體" w:eastAsia="微軟正黑體" w:hAnsi="微軟正黑體" w:cstheme="minorBidi" w:hint="eastAsia"/>
          <w:sz w:val="28"/>
          <w:szCs w:val="28"/>
        </w:rPr>
        <w:t>研</w:t>
      </w:r>
      <w:proofErr w:type="gramEnd"/>
      <w:r w:rsidR="008B60F6" w:rsidRPr="00F74203">
        <w:rPr>
          <w:rFonts w:ascii="微軟正黑體" w:eastAsia="微軟正黑體" w:hAnsi="微軟正黑體" w:cstheme="minorBidi" w:hint="eastAsia"/>
          <w:sz w:val="28"/>
          <w:szCs w:val="28"/>
        </w:rPr>
        <w:t>析</w:t>
      </w:r>
      <w:r w:rsidR="0068052D" w:rsidRPr="00F74203">
        <w:rPr>
          <w:rFonts w:ascii="微軟正黑體" w:eastAsia="微軟正黑體" w:hAnsi="微軟正黑體" w:cstheme="minorBidi" w:hint="eastAsia"/>
          <w:sz w:val="28"/>
          <w:szCs w:val="28"/>
        </w:rPr>
        <w:t>結果</w:t>
      </w:r>
      <w:r w:rsidR="004E0755" w:rsidRPr="00F74203">
        <w:rPr>
          <w:rFonts w:ascii="微軟正黑體" w:eastAsia="微軟正黑體" w:hAnsi="微軟正黑體" w:cstheme="minorBidi" w:hint="eastAsia"/>
          <w:sz w:val="28"/>
          <w:szCs w:val="28"/>
        </w:rPr>
        <w:t>，函</w:t>
      </w:r>
      <w:r w:rsidR="00A81948" w:rsidRPr="00F74203">
        <w:rPr>
          <w:rFonts w:ascii="微軟正黑體" w:eastAsia="微軟正黑體" w:hAnsi="微軟正黑體" w:cstheme="minorBidi" w:hint="eastAsia"/>
          <w:sz w:val="28"/>
          <w:szCs w:val="28"/>
        </w:rPr>
        <w:t>送內政部及行政院大陸委員會</w:t>
      </w:r>
      <w:r w:rsidR="00CC3A25" w:rsidRPr="00F74203">
        <w:rPr>
          <w:rFonts w:ascii="微軟正黑體" w:eastAsia="微軟正黑體" w:hAnsi="微軟正黑體" w:cstheme="minorBidi" w:hint="eastAsia"/>
          <w:sz w:val="28"/>
          <w:szCs w:val="28"/>
        </w:rPr>
        <w:t>納入修法作業</w:t>
      </w:r>
      <w:r w:rsidR="00A81948" w:rsidRPr="00F74203">
        <w:rPr>
          <w:rFonts w:ascii="微軟正黑體" w:eastAsia="微軟正黑體" w:hAnsi="微軟正黑體" w:cstheme="minorBidi" w:hint="eastAsia"/>
          <w:sz w:val="28"/>
          <w:szCs w:val="28"/>
        </w:rPr>
        <w:t>，</w:t>
      </w:r>
      <w:r w:rsidR="0068052D" w:rsidRPr="00F74203">
        <w:rPr>
          <w:rFonts w:ascii="微軟正黑體" w:eastAsia="微軟正黑體" w:hAnsi="微軟正黑體" w:cstheme="minorBidi" w:hint="eastAsia"/>
          <w:sz w:val="28"/>
          <w:szCs w:val="28"/>
        </w:rPr>
        <w:t>至</w:t>
      </w:r>
      <w:r w:rsidR="008B60F6" w:rsidRPr="00F74203">
        <w:rPr>
          <w:rFonts w:ascii="微軟正黑體" w:eastAsia="微軟正黑體" w:hAnsi="微軟正黑體" w:cstheme="minorBidi" w:hint="eastAsia"/>
          <w:sz w:val="28"/>
          <w:szCs w:val="28"/>
        </w:rPr>
        <w:t>培訓服務業行業標準分類之</w:t>
      </w:r>
      <w:proofErr w:type="gramStart"/>
      <w:r w:rsidR="008B60F6" w:rsidRPr="00F74203">
        <w:rPr>
          <w:rFonts w:ascii="微軟正黑體" w:eastAsia="微軟正黑體" w:hAnsi="微軟正黑體" w:cstheme="minorBidi" w:hint="eastAsia"/>
          <w:sz w:val="28"/>
          <w:szCs w:val="28"/>
        </w:rPr>
        <w:t>研</w:t>
      </w:r>
      <w:proofErr w:type="gramEnd"/>
      <w:r w:rsidR="008B60F6" w:rsidRPr="00F74203">
        <w:rPr>
          <w:rFonts w:ascii="微軟正黑體" w:eastAsia="微軟正黑體" w:hAnsi="微軟正黑體" w:cstheme="minorBidi" w:hint="eastAsia"/>
          <w:sz w:val="28"/>
          <w:szCs w:val="28"/>
        </w:rPr>
        <w:t>析結果，</w:t>
      </w:r>
      <w:r w:rsidR="0068052D" w:rsidRPr="00F74203">
        <w:rPr>
          <w:rFonts w:ascii="微軟正黑體" w:eastAsia="微軟正黑體" w:hAnsi="微軟正黑體" w:cstheme="minorBidi" w:hint="eastAsia"/>
          <w:sz w:val="28"/>
          <w:szCs w:val="28"/>
        </w:rPr>
        <w:t>則</w:t>
      </w:r>
      <w:r w:rsidR="008B60F6" w:rsidRPr="00F74203">
        <w:rPr>
          <w:rFonts w:ascii="微軟正黑體" w:eastAsia="微軟正黑體" w:hAnsi="微軟正黑體" w:cstheme="minorBidi" w:hint="eastAsia"/>
          <w:sz w:val="28"/>
          <w:szCs w:val="28"/>
        </w:rPr>
        <w:t>函送行政院主計總處續辦。</w:t>
      </w:r>
    </w:p>
    <w:p w:rsidR="00F74203" w:rsidRDefault="00163470" w:rsidP="00F74203">
      <w:pPr>
        <w:widowControl/>
        <w:numPr>
          <w:ilvl w:val="0"/>
          <w:numId w:val="6"/>
        </w:numPr>
        <w:tabs>
          <w:tab w:val="left" w:pos="567"/>
          <w:tab w:val="left" w:pos="851"/>
        </w:tabs>
        <w:spacing w:beforeLines="50" w:before="180" w:afterLines="50" w:after="180" w:line="480" w:lineRule="exact"/>
        <w:ind w:left="851" w:hanging="567"/>
        <w:jc w:val="both"/>
        <w:outlineLvl w:val="1"/>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加速執行進度</w:t>
      </w:r>
      <w:r w:rsidR="00F74203">
        <w:rPr>
          <w:rFonts w:ascii="微軟正黑體" w:eastAsia="微軟正黑體" w:hAnsi="微軟正黑體" w:cstheme="minorBidi" w:hint="eastAsia"/>
          <w:sz w:val="28"/>
          <w:szCs w:val="28"/>
        </w:rPr>
        <w:t>：本方案</w:t>
      </w:r>
      <w:r w:rsidR="00D6522B">
        <w:rPr>
          <w:rFonts w:ascii="微軟正黑體" w:eastAsia="微軟正黑體" w:hAnsi="微軟正黑體" w:cstheme="minorBidi" w:hint="eastAsia"/>
          <w:sz w:val="28"/>
          <w:szCs w:val="28"/>
        </w:rPr>
        <w:t>本年</w:t>
      </w:r>
      <w:r w:rsidR="00F74203">
        <w:rPr>
          <w:rFonts w:ascii="微軟正黑體" w:eastAsia="微軟正黑體" w:hAnsi="微軟正黑體" w:cstheme="minorBidi" w:hint="eastAsia"/>
          <w:sz w:val="28"/>
          <w:szCs w:val="28"/>
        </w:rPr>
        <w:t>截至6</w:t>
      </w:r>
      <w:r>
        <w:rPr>
          <w:rFonts w:ascii="微軟正黑體" w:eastAsia="微軟正黑體" w:hAnsi="微軟正黑體" w:cstheme="minorBidi" w:hint="eastAsia"/>
          <w:sz w:val="28"/>
          <w:szCs w:val="28"/>
        </w:rPr>
        <w:t>月底預算執行率僅為</w:t>
      </w:r>
      <w:r w:rsidR="00F74203">
        <w:rPr>
          <w:rFonts w:ascii="微軟正黑體" w:eastAsia="微軟正黑體" w:hAnsi="微軟正黑體" w:cstheme="minorBidi" w:hint="eastAsia"/>
          <w:sz w:val="28"/>
          <w:szCs w:val="28"/>
        </w:rPr>
        <w:t>17.7%，考量</w:t>
      </w:r>
      <w:r w:rsidR="00F74203" w:rsidRPr="004329C0">
        <w:rPr>
          <w:rFonts w:ascii="微軟正黑體" w:eastAsia="微軟正黑體" w:hAnsi="微軟正黑體" w:cstheme="minorBidi" w:hint="eastAsia"/>
          <w:sz w:val="28"/>
          <w:szCs w:val="28"/>
        </w:rPr>
        <w:t>本方案執行</w:t>
      </w:r>
      <w:r>
        <w:rPr>
          <w:rFonts w:ascii="微軟正黑體" w:eastAsia="微軟正黑體" w:hAnsi="微軟正黑體" w:cstheme="minorBidi" w:hint="eastAsia"/>
          <w:sz w:val="28"/>
          <w:szCs w:val="28"/>
        </w:rPr>
        <w:t>期程</w:t>
      </w:r>
      <w:r w:rsidR="00F74203">
        <w:rPr>
          <w:rFonts w:ascii="微軟正黑體" w:eastAsia="微軟正黑體" w:hAnsi="微軟正黑體" w:cstheme="minorBidi" w:hint="eastAsia"/>
          <w:sz w:val="28"/>
          <w:szCs w:val="28"/>
        </w:rPr>
        <w:t>將於年底屆滿，建請各辦理機關務必切實掌握執行進度，加速辦理。</w:t>
      </w:r>
    </w:p>
    <w:p w:rsidR="00F74203" w:rsidRPr="004329C0" w:rsidRDefault="00F74203" w:rsidP="00F74203">
      <w:pPr>
        <w:widowControl/>
        <w:numPr>
          <w:ilvl w:val="0"/>
          <w:numId w:val="6"/>
        </w:numPr>
        <w:tabs>
          <w:tab w:val="left" w:pos="567"/>
          <w:tab w:val="left" w:pos="851"/>
        </w:tabs>
        <w:spacing w:beforeLines="50" w:before="180" w:afterLines="50" w:after="180" w:line="480" w:lineRule="exact"/>
        <w:ind w:left="851" w:hanging="567"/>
        <w:jc w:val="both"/>
        <w:outlineLvl w:val="1"/>
        <w:rPr>
          <w:rFonts w:ascii="微軟正黑體" w:eastAsia="微軟正黑體" w:hAnsi="微軟正黑體" w:cstheme="minorBidi"/>
          <w:sz w:val="28"/>
          <w:szCs w:val="28"/>
        </w:rPr>
      </w:pPr>
      <w:r>
        <w:rPr>
          <w:rFonts w:ascii="微軟正黑體" w:eastAsia="微軟正黑體" w:hAnsi="微軟正黑體" w:cstheme="minorBidi" w:hint="eastAsia"/>
          <w:sz w:val="28"/>
          <w:szCs w:val="28"/>
        </w:rPr>
        <w:t>建議解除列管措施：本方案2-1-1「檢討現有計畫，簡化個人申請作業流程」及2-2-1「檢討現有計畫，簡化企業申請作業流程」2項已分別於103年10月30日及12月9日完成修正簡化申請流程，</w:t>
      </w:r>
      <w:proofErr w:type="gramStart"/>
      <w:r>
        <w:rPr>
          <w:rFonts w:ascii="微軟正黑體" w:eastAsia="微軟正黑體" w:hAnsi="微軟正黑體" w:cstheme="minorBidi" w:hint="eastAsia"/>
          <w:sz w:val="28"/>
          <w:szCs w:val="28"/>
        </w:rPr>
        <w:t>爰</w:t>
      </w:r>
      <w:proofErr w:type="gramEnd"/>
      <w:r>
        <w:rPr>
          <w:rFonts w:ascii="微軟正黑體" w:eastAsia="微軟正黑體" w:hAnsi="微軟正黑體" w:cstheme="minorBidi" w:hint="eastAsia"/>
          <w:sz w:val="28"/>
          <w:szCs w:val="28"/>
        </w:rPr>
        <w:t>建議同意解除列管。</w:t>
      </w:r>
    </w:p>
    <w:sectPr w:rsidR="00F74203" w:rsidRPr="004329C0" w:rsidSect="006E5DF7">
      <w:headerReference w:type="default" r:id="rId13"/>
      <w:footerReference w:type="default" r:id="rId14"/>
      <w:pgSz w:w="11907" w:h="16839" w:code="9"/>
      <w:pgMar w:top="1440" w:right="1440" w:bottom="1134" w:left="1440" w:header="851" w:footer="1159"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D8" w:rsidRDefault="000015D8" w:rsidP="0069711D">
      <w:r>
        <w:separator/>
      </w:r>
    </w:p>
  </w:endnote>
  <w:endnote w:type="continuationSeparator" w:id="0">
    <w:p w:rsidR="000015D8" w:rsidRDefault="000015D8" w:rsidP="0069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111091"/>
      <w:docPartObj>
        <w:docPartGallery w:val="Page Numbers (Bottom of Page)"/>
        <w:docPartUnique/>
      </w:docPartObj>
    </w:sdtPr>
    <w:sdtEndPr/>
    <w:sdtContent>
      <w:p w:rsidR="0048391C" w:rsidRDefault="0048391C">
        <w:pPr>
          <w:pStyle w:val="af"/>
          <w:jc w:val="center"/>
        </w:pPr>
        <w:r>
          <w:fldChar w:fldCharType="begin"/>
        </w:r>
        <w:r>
          <w:instrText>PAGE   \* MERGEFORMAT</w:instrText>
        </w:r>
        <w:r>
          <w:fldChar w:fldCharType="separate"/>
        </w:r>
        <w:r w:rsidRPr="00270167">
          <w:rPr>
            <w:noProof/>
            <w:lang w:val="zh-TW"/>
          </w:rPr>
          <w:t>2</w:t>
        </w:r>
        <w:r>
          <w:fldChar w:fldCharType="end"/>
        </w:r>
      </w:p>
    </w:sdtContent>
  </w:sdt>
  <w:p w:rsidR="0048391C" w:rsidRDefault="0048391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1C" w:rsidRDefault="0048391C">
    <w:pPr>
      <w:pStyle w:val="af"/>
      <w:jc w:val="center"/>
    </w:pPr>
  </w:p>
  <w:p w:rsidR="0048391C" w:rsidRDefault="0048391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1351"/>
      <w:docPartObj>
        <w:docPartGallery w:val="Page Numbers (Bottom of Page)"/>
        <w:docPartUnique/>
      </w:docPartObj>
    </w:sdtPr>
    <w:sdtEndPr/>
    <w:sdtContent>
      <w:p w:rsidR="0048391C" w:rsidRDefault="0048391C">
        <w:pPr>
          <w:pStyle w:val="af"/>
          <w:jc w:val="center"/>
        </w:pPr>
        <w:r>
          <w:fldChar w:fldCharType="begin"/>
        </w:r>
        <w:r>
          <w:instrText>PAGE   \* MERGEFORMAT</w:instrText>
        </w:r>
        <w:r>
          <w:fldChar w:fldCharType="separate"/>
        </w:r>
        <w:r w:rsidR="00556C86" w:rsidRPr="00556C86">
          <w:rPr>
            <w:noProof/>
            <w:lang w:val="zh-TW"/>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D8" w:rsidRDefault="000015D8" w:rsidP="0069711D">
      <w:r>
        <w:separator/>
      </w:r>
    </w:p>
  </w:footnote>
  <w:footnote w:type="continuationSeparator" w:id="0">
    <w:p w:rsidR="000015D8" w:rsidRDefault="000015D8" w:rsidP="00697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1C" w:rsidRDefault="0048391C">
    <w:pPr>
      <w:pStyle w:val="ad"/>
    </w:pPr>
    <w:r w:rsidRPr="00E963F7">
      <w:rPr>
        <w:rFonts w:ascii="微軟正黑體" w:eastAsia="微軟正黑體" w:hAnsi="微軟正黑體" w:hint="eastAsia"/>
        <w:bCs/>
      </w:rPr>
      <w:t>行政院</w:t>
    </w:r>
    <w:r w:rsidRPr="00E963F7">
      <w:rPr>
        <w:rFonts w:ascii="微軟正黑體" w:eastAsia="微軟正黑體" w:hAnsi="微軟正黑體"/>
        <w:bCs/>
      </w:rPr>
      <w:t>10</w:t>
    </w:r>
    <w:r w:rsidRPr="00E963F7">
      <w:rPr>
        <w:rFonts w:ascii="微軟正黑體" w:eastAsia="微軟正黑體" w:hAnsi="微軟正黑體" w:hint="eastAsia"/>
        <w:bCs/>
      </w:rPr>
      <w:t>5.4.7院</w:t>
    </w:r>
    <w:proofErr w:type="gramStart"/>
    <w:r w:rsidRPr="00E963F7">
      <w:rPr>
        <w:rFonts w:ascii="微軟正黑體" w:eastAsia="微軟正黑體" w:hAnsi="微軟正黑體" w:hint="eastAsia"/>
        <w:bCs/>
      </w:rPr>
      <w:t>臺教字</w:t>
    </w:r>
    <w:proofErr w:type="gramEnd"/>
    <w:r w:rsidRPr="00E963F7">
      <w:rPr>
        <w:rFonts w:ascii="微軟正黑體" w:eastAsia="微軟正黑體" w:hAnsi="微軟正黑體" w:hint="eastAsia"/>
        <w:bCs/>
      </w:rPr>
      <w:t>第</w:t>
    </w:r>
    <w:r w:rsidRPr="00E963F7">
      <w:rPr>
        <w:rFonts w:ascii="微軟正黑體" w:eastAsia="微軟正黑體" w:hAnsi="微軟正黑體"/>
        <w:bCs/>
      </w:rPr>
      <w:t>10</w:t>
    </w:r>
    <w:r w:rsidRPr="00E963F7">
      <w:rPr>
        <w:rFonts w:ascii="微軟正黑體" w:eastAsia="微軟正黑體" w:hAnsi="微軟正黑體" w:hint="eastAsia"/>
        <w:bCs/>
      </w:rPr>
      <w:t>50012227號函備查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86" w:rsidRDefault="00556C86">
    <w:pPr>
      <w:pStyle w:val="ad"/>
    </w:pPr>
    <w:r>
      <w:rPr>
        <w:rFonts w:ascii="微軟正黑體" w:eastAsia="微軟正黑體" w:hAnsi="微軟正黑體" w:hint="eastAsia"/>
        <w:bCs/>
        <w:kern w:val="0"/>
      </w:rPr>
      <w:t>行政院105.</w:t>
    </w:r>
    <w:r>
      <w:rPr>
        <w:rFonts w:ascii="微軟正黑體" w:eastAsia="微軟正黑體" w:hAnsi="微軟正黑體" w:hint="eastAsia"/>
        <w:bCs/>
        <w:kern w:val="0"/>
      </w:rPr>
      <w:t>8.24</w:t>
    </w:r>
    <w:r>
      <w:rPr>
        <w:rFonts w:ascii="微軟正黑體" w:eastAsia="微軟正黑體" w:hAnsi="微軟正黑體" w:hint="eastAsia"/>
        <w:bCs/>
        <w:kern w:val="0"/>
      </w:rPr>
      <w:t>院</w:t>
    </w:r>
    <w:proofErr w:type="gramStart"/>
    <w:r>
      <w:rPr>
        <w:rFonts w:ascii="微軟正黑體" w:eastAsia="微軟正黑體" w:hAnsi="微軟正黑體" w:hint="eastAsia"/>
        <w:bCs/>
        <w:kern w:val="0"/>
      </w:rPr>
      <w:t>臺教字</w:t>
    </w:r>
    <w:proofErr w:type="gramEnd"/>
    <w:r>
      <w:rPr>
        <w:rFonts w:ascii="微軟正黑體" w:eastAsia="微軟正黑體" w:hAnsi="微軟正黑體" w:hint="eastAsia"/>
        <w:bCs/>
        <w:kern w:val="0"/>
      </w:rPr>
      <w:t>第10500</w:t>
    </w:r>
    <w:r>
      <w:rPr>
        <w:rFonts w:ascii="微軟正黑體" w:eastAsia="微軟正黑體" w:hAnsi="微軟正黑體" w:hint="eastAsia"/>
        <w:bCs/>
        <w:kern w:val="0"/>
      </w:rPr>
      <w:t>33821</w:t>
    </w:r>
    <w:r>
      <w:rPr>
        <w:rFonts w:ascii="微軟正黑體" w:eastAsia="微軟正黑體" w:hAnsi="微軟正黑體" w:hint="eastAsia"/>
        <w:bCs/>
        <w:kern w:val="0"/>
      </w:rPr>
      <w:t>號函備查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1C" w:rsidRPr="00717AF3" w:rsidRDefault="0048391C" w:rsidP="00717AF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1BB"/>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8479E3"/>
    <w:multiLevelType w:val="hybridMultilevel"/>
    <w:tmpl w:val="C6B83EB0"/>
    <w:lvl w:ilvl="0" w:tplc="D6E6ADB6">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75380"/>
    <w:multiLevelType w:val="hybridMultilevel"/>
    <w:tmpl w:val="4AC4AD84"/>
    <w:lvl w:ilvl="0" w:tplc="51CEBC08">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0AB866C4"/>
    <w:multiLevelType w:val="hybridMultilevel"/>
    <w:tmpl w:val="C6B83EB0"/>
    <w:lvl w:ilvl="0" w:tplc="D6E6ADB6">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293338"/>
    <w:multiLevelType w:val="hybridMultilevel"/>
    <w:tmpl w:val="FE665D90"/>
    <w:lvl w:ilvl="0" w:tplc="86108EC4">
      <w:start w:val="1"/>
      <w:numFmt w:val="ideographLegalTraditional"/>
      <w:lvlText w:val="%1、"/>
      <w:lvlJc w:val="left"/>
      <w:pPr>
        <w:ind w:left="720" w:hanging="720"/>
      </w:pPr>
      <w:rPr>
        <w:rFonts w:hint="default"/>
      </w:rPr>
    </w:lvl>
    <w:lvl w:ilvl="1" w:tplc="D7F2F356">
      <w:start w:val="1"/>
      <w:numFmt w:val="taiwaneseCountingThousand"/>
      <w:lvlText w:val="%2、"/>
      <w:lvlJc w:val="left"/>
      <w:pPr>
        <w:ind w:left="960" w:hanging="480"/>
      </w:pPr>
      <w:rPr>
        <w:rFonts w:hint="eastAsia"/>
        <w:sz w:val="28"/>
        <w:szCs w:val="32"/>
        <w:lang w:val="en-US"/>
      </w:rPr>
    </w:lvl>
    <w:lvl w:ilvl="2" w:tplc="DDFC98D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D414AD"/>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155B7493"/>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18C15EE9"/>
    <w:multiLevelType w:val="hybridMultilevel"/>
    <w:tmpl w:val="01522306"/>
    <w:lvl w:ilvl="0" w:tplc="22D491C6">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8">
    <w:nsid w:val="19231787"/>
    <w:multiLevelType w:val="hybridMultilevel"/>
    <w:tmpl w:val="4AC4AD84"/>
    <w:lvl w:ilvl="0" w:tplc="51CEBC08">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1A1146D4"/>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nsid w:val="20A179BA"/>
    <w:multiLevelType w:val="hybridMultilevel"/>
    <w:tmpl w:val="01522306"/>
    <w:lvl w:ilvl="0" w:tplc="22D491C6">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11">
    <w:nsid w:val="220D0955"/>
    <w:multiLevelType w:val="hybridMultilevel"/>
    <w:tmpl w:val="4AC4AD84"/>
    <w:lvl w:ilvl="0" w:tplc="51CEBC08">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2265403D"/>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33E3C30"/>
    <w:multiLevelType w:val="hybridMultilevel"/>
    <w:tmpl w:val="01522306"/>
    <w:lvl w:ilvl="0" w:tplc="22D491C6">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14">
    <w:nsid w:val="23C57F9F"/>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2AC91B92"/>
    <w:multiLevelType w:val="hybridMultilevel"/>
    <w:tmpl w:val="01522306"/>
    <w:lvl w:ilvl="0" w:tplc="22D491C6">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16">
    <w:nsid w:val="2B797F97"/>
    <w:multiLevelType w:val="hybridMultilevel"/>
    <w:tmpl w:val="01522306"/>
    <w:lvl w:ilvl="0" w:tplc="22D491C6">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17">
    <w:nsid w:val="2C1F6D6C"/>
    <w:multiLevelType w:val="hybridMultilevel"/>
    <w:tmpl w:val="E132D3CC"/>
    <w:lvl w:ilvl="0" w:tplc="E4BEE9FE">
      <w:start w:val="1"/>
      <w:numFmt w:val="decimalEnclosedCircle"/>
      <w:lvlText w:val="%1"/>
      <w:lvlJc w:val="left"/>
      <w:pPr>
        <w:ind w:left="2061" w:hanging="360"/>
      </w:pPr>
      <w:rPr>
        <w:rFonts w:ascii="微軟正黑體" w:eastAsia="微軟正黑體" w:hAnsi="微軟正黑體"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nsid w:val="2E5C3610"/>
    <w:multiLevelType w:val="hybridMultilevel"/>
    <w:tmpl w:val="4AC4AD84"/>
    <w:lvl w:ilvl="0" w:tplc="51CEBC08">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nsid w:val="300A23D6"/>
    <w:multiLevelType w:val="hybridMultilevel"/>
    <w:tmpl w:val="EE90CDD6"/>
    <w:lvl w:ilvl="0" w:tplc="3DFA2F60">
      <w:start w:val="1"/>
      <w:numFmt w:val="decimal"/>
      <w:lvlText w:val="%1."/>
      <w:lvlJc w:val="left"/>
      <w:pPr>
        <w:ind w:left="939" w:hanging="360"/>
      </w:pPr>
      <w:rPr>
        <w:rFonts w:hint="default"/>
      </w:rPr>
    </w:lvl>
    <w:lvl w:ilvl="1" w:tplc="04090019" w:tentative="1">
      <w:start w:val="1"/>
      <w:numFmt w:val="ideographTraditional"/>
      <w:lvlText w:val="%2、"/>
      <w:lvlJc w:val="left"/>
      <w:pPr>
        <w:ind w:left="1539" w:hanging="480"/>
      </w:pPr>
    </w:lvl>
    <w:lvl w:ilvl="2" w:tplc="0409001B" w:tentative="1">
      <w:start w:val="1"/>
      <w:numFmt w:val="lowerRoman"/>
      <w:lvlText w:val="%3."/>
      <w:lvlJc w:val="right"/>
      <w:pPr>
        <w:ind w:left="2019" w:hanging="480"/>
      </w:pPr>
    </w:lvl>
    <w:lvl w:ilvl="3" w:tplc="0409000F" w:tentative="1">
      <w:start w:val="1"/>
      <w:numFmt w:val="decimal"/>
      <w:lvlText w:val="%4."/>
      <w:lvlJc w:val="left"/>
      <w:pPr>
        <w:ind w:left="2499" w:hanging="480"/>
      </w:pPr>
    </w:lvl>
    <w:lvl w:ilvl="4" w:tplc="04090019" w:tentative="1">
      <w:start w:val="1"/>
      <w:numFmt w:val="ideographTraditional"/>
      <w:lvlText w:val="%5、"/>
      <w:lvlJc w:val="left"/>
      <w:pPr>
        <w:ind w:left="2979" w:hanging="480"/>
      </w:pPr>
    </w:lvl>
    <w:lvl w:ilvl="5" w:tplc="0409001B" w:tentative="1">
      <w:start w:val="1"/>
      <w:numFmt w:val="lowerRoman"/>
      <w:lvlText w:val="%6."/>
      <w:lvlJc w:val="right"/>
      <w:pPr>
        <w:ind w:left="3459" w:hanging="480"/>
      </w:pPr>
    </w:lvl>
    <w:lvl w:ilvl="6" w:tplc="0409000F" w:tentative="1">
      <w:start w:val="1"/>
      <w:numFmt w:val="decimal"/>
      <w:lvlText w:val="%7."/>
      <w:lvlJc w:val="left"/>
      <w:pPr>
        <w:ind w:left="3939" w:hanging="480"/>
      </w:pPr>
    </w:lvl>
    <w:lvl w:ilvl="7" w:tplc="04090019" w:tentative="1">
      <w:start w:val="1"/>
      <w:numFmt w:val="ideographTraditional"/>
      <w:lvlText w:val="%8、"/>
      <w:lvlJc w:val="left"/>
      <w:pPr>
        <w:ind w:left="4419" w:hanging="480"/>
      </w:pPr>
    </w:lvl>
    <w:lvl w:ilvl="8" w:tplc="0409001B" w:tentative="1">
      <w:start w:val="1"/>
      <w:numFmt w:val="lowerRoman"/>
      <w:lvlText w:val="%9."/>
      <w:lvlJc w:val="right"/>
      <w:pPr>
        <w:ind w:left="4899" w:hanging="480"/>
      </w:pPr>
    </w:lvl>
  </w:abstractNum>
  <w:abstractNum w:abstractNumId="20">
    <w:nsid w:val="30BE1D11"/>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nsid w:val="342C3143"/>
    <w:multiLevelType w:val="hybridMultilevel"/>
    <w:tmpl w:val="C5F0293A"/>
    <w:lvl w:ilvl="0" w:tplc="D7F2F356">
      <w:start w:val="1"/>
      <w:numFmt w:val="taiwaneseCountingThousand"/>
      <w:lvlText w:val="%1、"/>
      <w:lvlJc w:val="left"/>
      <w:pPr>
        <w:ind w:left="1920" w:hanging="480"/>
      </w:pPr>
      <w:rPr>
        <w:rFonts w:hint="eastAsia"/>
        <w:sz w:val="28"/>
        <w:szCs w:val="32"/>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489F3EBA"/>
    <w:multiLevelType w:val="hybridMultilevel"/>
    <w:tmpl w:val="01522306"/>
    <w:lvl w:ilvl="0" w:tplc="22D491C6">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23">
    <w:nsid w:val="4BB47488"/>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D4C1E9D"/>
    <w:multiLevelType w:val="hybridMultilevel"/>
    <w:tmpl w:val="C5F0293A"/>
    <w:lvl w:ilvl="0" w:tplc="D7F2F356">
      <w:start w:val="1"/>
      <w:numFmt w:val="taiwaneseCountingThousand"/>
      <w:lvlText w:val="%1、"/>
      <w:lvlJc w:val="left"/>
      <w:pPr>
        <w:ind w:left="764" w:hanging="480"/>
      </w:pPr>
      <w:rPr>
        <w:rFonts w:hint="eastAsia"/>
        <w:sz w:val="28"/>
        <w:szCs w:val="32"/>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5127055D"/>
    <w:multiLevelType w:val="hybridMultilevel"/>
    <w:tmpl w:val="4AC4AD84"/>
    <w:lvl w:ilvl="0" w:tplc="51CEBC08">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nsid w:val="52500697"/>
    <w:multiLevelType w:val="hybridMultilevel"/>
    <w:tmpl w:val="D5360918"/>
    <w:lvl w:ilvl="0" w:tplc="DAB6F8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5E3165"/>
    <w:multiLevelType w:val="hybridMultilevel"/>
    <w:tmpl w:val="EE90CDD6"/>
    <w:lvl w:ilvl="0" w:tplc="3DFA2F60">
      <w:start w:val="1"/>
      <w:numFmt w:val="decimal"/>
      <w:lvlText w:val="%1."/>
      <w:lvlJc w:val="left"/>
      <w:pPr>
        <w:ind w:left="939" w:hanging="360"/>
      </w:pPr>
      <w:rPr>
        <w:rFonts w:hint="default"/>
      </w:rPr>
    </w:lvl>
    <w:lvl w:ilvl="1" w:tplc="04090019" w:tentative="1">
      <w:start w:val="1"/>
      <w:numFmt w:val="ideographTraditional"/>
      <w:lvlText w:val="%2、"/>
      <w:lvlJc w:val="left"/>
      <w:pPr>
        <w:ind w:left="1539" w:hanging="480"/>
      </w:pPr>
    </w:lvl>
    <w:lvl w:ilvl="2" w:tplc="0409001B" w:tentative="1">
      <w:start w:val="1"/>
      <w:numFmt w:val="lowerRoman"/>
      <w:lvlText w:val="%3."/>
      <w:lvlJc w:val="right"/>
      <w:pPr>
        <w:ind w:left="2019" w:hanging="480"/>
      </w:pPr>
    </w:lvl>
    <w:lvl w:ilvl="3" w:tplc="0409000F" w:tentative="1">
      <w:start w:val="1"/>
      <w:numFmt w:val="decimal"/>
      <w:lvlText w:val="%4."/>
      <w:lvlJc w:val="left"/>
      <w:pPr>
        <w:ind w:left="2499" w:hanging="480"/>
      </w:pPr>
    </w:lvl>
    <w:lvl w:ilvl="4" w:tplc="04090019" w:tentative="1">
      <w:start w:val="1"/>
      <w:numFmt w:val="ideographTraditional"/>
      <w:lvlText w:val="%5、"/>
      <w:lvlJc w:val="left"/>
      <w:pPr>
        <w:ind w:left="2979" w:hanging="480"/>
      </w:pPr>
    </w:lvl>
    <w:lvl w:ilvl="5" w:tplc="0409001B" w:tentative="1">
      <w:start w:val="1"/>
      <w:numFmt w:val="lowerRoman"/>
      <w:lvlText w:val="%6."/>
      <w:lvlJc w:val="right"/>
      <w:pPr>
        <w:ind w:left="3459" w:hanging="480"/>
      </w:pPr>
    </w:lvl>
    <w:lvl w:ilvl="6" w:tplc="0409000F" w:tentative="1">
      <w:start w:val="1"/>
      <w:numFmt w:val="decimal"/>
      <w:lvlText w:val="%7."/>
      <w:lvlJc w:val="left"/>
      <w:pPr>
        <w:ind w:left="3939" w:hanging="480"/>
      </w:pPr>
    </w:lvl>
    <w:lvl w:ilvl="7" w:tplc="04090019" w:tentative="1">
      <w:start w:val="1"/>
      <w:numFmt w:val="ideographTraditional"/>
      <w:lvlText w:val="%8、"/>
      <w:lvlJc w:val="left"/>
      <w:pPr>
        <w:ind w:left="4419" w:hanging="480"/>
      </w:pPr>
    </w:lvl>
    <w:lvl w:ilvl="8" w:tplc="0409001B" w:tentative="1">
      <w:start w:val="1"/>
      <w:numFmt w:val="lowerRoman"/>
      <w:lvlText w:val="%9."/>
      <w:lvlJc w:val="right"/>
      <w:pPr>
        <w:ind w:left="4899" w:hanging="480"/>
      </w:pPr>
    </w:lvl>
  </w:abstractNum>
  <w:abstractNum w:abstractNumId="28">
    <w:nsid w:val="56302CB8"/>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nsid w:val="566B10F2"/>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56D60EFA"/>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5BB6226B"/>
    <w:multiLevelType w:val="hybridMultilevel"/>
    <w:tmpl w:val="4AC4AD84"/>
    <w:lvl w:ilvl="0" w:tplc="51CEBC08">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nsid w:val="5FF45117"/>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nsid w:val="61F96C24"/>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nsid w:val="62034DBB"/>
    <w:multiLevelType w:val="hybridMultilevel"/>
    <w:tmpl w:val="D1820E28"/>
    <w:lvl w:ilvl="0" w:tplc="95A8F95C">
      <w:start w:val="1"/>
      <w:numFmt w:val="taiwaneseCountingThousand"/>
      <w:lvlText w:val="%1、"/>
      <w:lvlJc w:val="left"/>
      <w:pPr>
        <w:ind w:left="1920" w:hanging="480"/>
      </w:pPr>
      <w:rPr>
        <w:rFonts w:hint="eastAsia"/>
        <w:sz w:val="28"/>
        <w:szCs w:val="32"/>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nsid w:val="64DB7F6D"/>
    <w:multiLevelType w:val="hybridMultilevel"/>
    <w:tmpl w:val="89B8D7F8"/>
    <w:lvl w:ilvl="0" w:tplc="04090011">
      <w:start w:val="1"/>
      <w:numFmt w:val="upperLetter"/>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6">
    <w:nsid w:val="6BB01CF2"/>
    <w:multiLevelType w:val="hybridMultilevel"/>
    <w:tmpl w:val="4AC4AD84"/>
    <w:lvl w:ilvl="0" w:tplc="51CEBC08">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7">
    <w:nsid w:val="6CC63FFC"/>
    <w:multiLevelType w:val="hybridMultilevel"/>
    <w:tmpl w:val="6E96EEB4"/>
    <w:lvl w:ilvl="0" w:tplc="1DE40DC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3961D5"/>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nsid w:val="716B725B"/>
    <w:multiLevelType w:val="hybridMultilevel"/>
    <w:tmpl w:val="08E217A0"/>
    <w:lvl w:ilvl="0" w:tplc="DD9EB3F6">
      <w:start w:val="1"/>
      <w:numFmt w:val="decimal"/>
      <w:lvlText w:val="%1."/>
      <w:lvlJc w:val="left"/>
      <w:pPr>
        <w:ind w:left="394" w:hanging="360"/>
      </w:pPr>
      <w:rPr>
        <w:rFonts w:hint="default"/>
        <w:color w:val="FF000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0">
    <w:nsid w:val="72D80ADF"/>
    <w:multiLevelType w:val="hybridMultilevel"/>
    <w:tmpl w:val="01522306"/>
    <w:lvl w:ilvl="0" w:tplc="22D491C6">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41">
    <w:nsid w:val="73BB25E8"/>
    <w:multiLevelType w:val="hybridMultilevel"/>
    <w:tmpl w:val="01522306"/>
    <w:lvl w:ilvl="0" w:tplc="22D491C6">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42">
    <w:nsid w:val="74DC773E"/>
    <w:multiLevelType w:val="hybridMultilevel"/>
    <w:tmpl w:val="89B8D7F8"/>
    <w:lvl w:ilvl="0" w:tplc="04090011">
      <w:start w:val="1"/>
      <w:numFmt w:val="upperLetter"/>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3">
    <w:nsid w:val="751B589F"/>
    <w:multiLevelType w:val="hybridMultilevel"/>
    <w:tmpl w:val="01522306"/>
    <w:lvl w:ilvl="0" w:tplc="22D491C6">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44">
    <w:nsid w:val="79D3671A"/>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5">
    <w:nsid w:val="7C243806"/>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nsid w:val="7C3139B6"/>
    <w:multiLevelType w:val="hybridMultilevel"/>
    <w:tmpl w:val="89B8D7F8"/>
    <w:lvl w:ilvl="0" w:tplc="04090011">
      <w:start w:val="1"/>
      <w:numFmt w:val="upperLetter"/>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num w:numId="1">
    <w:abstractNumId w:val="4"/>
  </w:num>
  <w:num w:numId="2">
    <w:abstractNumId w:val="24"/>
  </w:num>
  <w:num w:numId="3">
    <w:abstractNumId w:val="22"/>
  </w:num>
  <w:num w:numId="4">
    <w:abstractNumId w:val="44"/>
  </w:num>
  <w:num w:numId="5">
    <w:abstractNumId w:val="34"/>
  </w:num>
  <w:num w:numId="6">
    <w:abstractNumId w:val="21"/>
  </w:num>
  <w:num w:numId="7">
    <w:abstractNumId w:val="13"/>
  </w:num>
  <w:num w:numId="8">
    <w:abstractNumId w:val="7"/>
  </w:num>
  <w:num w:numId="9">
    <w:abstractNumId w:val="41"/>
  </w:num>
  <w:num w:numId="10">
    <w:abstractNumId w:val="28"/>
  </w:num>
  <w:num w:numId="11">
    <w:abstractNumId w:val="32"/>
  </w:num>
  <w:num w:numId="12">
    <w:abstractNumId w:val="43"/>
  </w:num>
  <w:num w:numId="13">
    <w:abstractNumId w:val="26"/>
  </w:num>
  <w:num w:numId="14">
    <w:abstractNumId w:val="3"/>
  </w:num>
  <w:num w:numId="15">
    <w:abstractNumId w:val="10"/>
  </w:num>
  <w:num w:numId="16">
    <w:abstractNumId w:val="11"/>
  </w:num>
  <w:num w:numId="17">
    <w:abstractNumId w:val="36"/>
  </w:num>
  <w:num w:numId="18">
    <w:abstractNumId w:val="33"/>
  </w:num>
  <w:num w:numId="19">
    <w:abstractNumId w:val="8"/>
  </w:num>
  <w:num w:numId="20">
    <w:abstractNumId w:val="46"/>
  </w:num>
  <w:num w:numId="21">
    <w:abstractNumId w:val="31"/>
  </w:num>
  <w:num w:numId="22">
    <w:abstractNumId w:val="42"/>
  </w:num>
  <w:num w:numId="23">
    <w:abstractNumId w:val="35"/>
  </w:num>
  <w:num w:numId="24">
    <w:abstractNumId w:val="23"/>
  </w:num>
  <w:num w:numId="25">
    <w:abstractNumId w:val="25"/>
  </w:num>
  <w:num w:numId="26">
    <w:abstractNumId w:val="2"/>
  </w:num>
  <w:num w:numId="27">
    <w:abstractNumId w:val="18"/>
  </w:num>
  <w:num w:numId="28">
    <w:abstractNumId w:val="5"/>
  </w:num>
  <w:num w:numId="29">
    <w:abstractNumId w:val="38"/>
  </w:num>
  <w:num w:numId="30">
    <w:abstractNumId w:val="0"/>
  </w:num>
  <w:num w:numId="31">
    <w:abstractNumId w:val="1"/>
  </w:num>
  <w:num w:numId="32">
    <w:abstractNumId w:val="20"/>
  </w:num>
  <w:num w:numId="33">
    <w:abstractNumId w:val="19"/>
  </w:num>
  <w:num w:numId="34">
    <w:abstractNumId w:val="27"/>
  </w:num>
  <w:num w:numId="35">
    <w:abstractNumId w:val="12"/>
  </w:num>
  <w:num w:numId="36">
    <w:abstractNumId w:val="14"/>
  </w:num>
  <w:num w:numId="37">
    <w:abstractNumId w:val="17"/>
  </w:num>
  <w:num w:numId="38">
    <w:abstractNumId w:val="39"/>
  </w:num>
  <w:num w:numId="39">
    <w:abstractNumId w:val="37"/>
  </w:num>
  <w:num w:numId="40">
    <w:abstractNumId w:val="16"/>
  </w:num>
  <w:num w:numId="41">
    <w:abstractNumId w:val="6"/>
  </w:num>
  <w:num w:numId="42">
    <w:abstractNumId w:val="15"/>
  </w:num>
  <w:num w:numId="43">
    <w:abstractNumId w:val="40"/>
  </w:num>
  <w:num w:numId="44">
    <w:abstractNumId w:val="29"/>
  </w:num>
  <w:num w:numId="45">
    <w:abstractNumId w:val="9"/>
  </w:num>
  <w:num w:numId="46">
    <w:abstractNumId w:val="45"/>
  </w:num>
  <w:num w:numId="47">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E0"/>
    <w:rsid w:val="0000086D"/>
    <w:rsid w:val="000015D8"/>
    <w:rsid w:val="00002334"/>
    <w:rsid w:val="00002C5E"/>
    <w:rsid w:val="00004161"/>
    <w:rsid w:val="00011F56"/>
    <w:rsid w:val="00014626"/>
    <w:rsid w:val="000151AB"/>
    <w:rsid w:val="000151F9"/>
    <w:rsid w:val="000156DE"/>
    <w:rsid w:val="00015738"/>
    <w:rsid w:val="00016896"/>
    <w:rsid w:val="0002096C"/>
    <w:rsid w:val="0002157F"/>
    <w:rsid w:val="00022193"/>
    <w:rsid w:val="00023E7B"/>
    <w:rsid w:val="00025D85"/>
    <w:rsid w:val="00026079"/>
    <w:rsid w:val="000271B7"/>
    <w:rsid w:val="00033972"/>
    <w:rsid w:val="00037BC4"/>
    <w:rsid w:val="000405FF"/>
    <w:rsid w:val="000449AB"/>
    <w:rsid w:val="0004518D"/>
    <w:rsid w:val="00045B93"/>
    <w:rsid w:val="00047DB4"/>
    <w:rsid w:val="00057F9A"/>
    <w:rsid w:val="000639D2"/>
    <w:rsid w:val="000641A8"/>
    <w:rsid w:val="0006549A"/>
    <w:rsid w:val="00066F89"/>
    <w:rsid w:val="000715D7"/>
    <w:rsid w:val="00071E82"/>
    <w:rsid w:val="00074E34"/>
    <w:rsid w:val="00082303"/>
    <w:rsid w:val="000826E9"/>
    <w:rsid w:val="000851B9"/>
    <w:rsid w:val="00085DC6"/>
    <w:rsid w:val="00086AEF"/>
    <w:rsid w:val="00091A5A"/>
    <w:rsid w:val="00092832"/>
    <w:rsid w:val="000948A0"/>
    <w:rsid w:val="000971F6"/>
    <w:rsid w:val="000A0B68"/>
    <w:rsid w:val="000A20FB"/>
    <w:rsid w:val="000A274E"/>
    <w:rsid w:val="000A3002"/>
    <w:rsid w:val="000A337B"/>
    <w:rsid w:val="000A38E3"/>
    <w:rsid w:val="000A5E4B"/>
    <w:rsid w:val="000B2BD2"/>
    <w:rsid w:val="000B5136"/>
    <w:rsid w:val="000B6810"/>
    <w:rsid w:val="000C4089"/>
    <w:rsid w:val="000C506A"/>
    <w:rsid w:val="000C76C3"/>
    <w:rsid w:val="000D3212"/>
    <w:rsid w:val="000D57B0"/>
    <w:rsid w:val="000D6FAD"/>
    <w:rsid w:val="000D7608"/>
    <w:rsid w:val="000E1E45"/>
    <w:rsid w:val="000E64DD"/>
    <w:rsid w:val="000E69C5"/>
    <w:rsid w:val="000F18F2"/>
    <w:rsid w:val="000F44DC"/>
    <w:rsid w:val="000F4C73"/>
    <w:rsid w:val="000F5826"/>
    <w:rsid w:val="000F6228"/>
    <w:rsid w:val="00100038"/>
    <w:rsid w:val="00100112"/>
    <w:rsid w:val="0010028F"/>
    <w:rsid w:val="0010276F"/>
    <w:rsid w:val="00104A8C"/>
    <w:rsid w:val="00106ACC"/>
    <w:rsid w:val="0011573E"/>
    <w:rsid w:val="00121F80"/>
    <w:rsid w:val="001238AC"/>
    <w:rsid w:val="00124775"/>
    <w:rsid w:val="00126CEA"/>
    <w:rsid w:val="00127A81"/>
    <w:rsid w:val="00130EB7"/>
    <w:rsid w:val="00131DD2"/>
    <w:rsid w:val="00135512"/>
    <w:rsid w:val="001363B5"/>
    <w:rsid w:val="001366E1"/>
    <w:rsid w:val="0014274F"/>
    <w:rsid w:val="00142FCB"/>
    <w:rsid w:val="00143057"/>
    <w:rsid w:val="001449C4"/>
    <w:rsid w:val="00145F4B"/>
    <w:rsid w:val="001478F5"/>
    <w:rsid w:val="00147A7D"/>
    <w:rsid w:val="00147EF1"/>
    <w:rsid w:val="00150910"/>
    <w:rsid w:val="0015300A"/>
    <w:rsid w:val="00156ACD"/>
    <w:rsid w:val="0015758E"/>
    <w:rsid w:val="00157FA5"/>
    <w:rsid w:val="001627D9"/>
    <w:rsid w:val="00163470"/>
    <w:rsid w:val="00163906"/>
    <w:rsid w:val="00164094"/>
    <w:rsid w:val="00165417"/>
    <w:rsid w:val="00166538"/>
    <w:rsid w:val="00174072"/>
    <w:rsid w:val="00174DE0"/>
    <w:rsid w:val="00177150"/>
    <w:rsid w:val="00181DB8"/>
    <w:rsid w:val="00186681"/>
    <w:rsid w:val="001879E2"/>
    <w:rsid w:val="00190A0B"/>
    <w:rsid w:val="001916FF"/>
    <w:rsid w:val="00193882"/>
    <w:rsid w:val="00194AF1"/>
    <w:rsid w:val="00195201"/>
    <w:rsid w:val="001961DF"/>
    <w:rsid w:val="0019676B"/>
    <w:rsid w:val="00197A41"/>
    <w:rsid w:val="00197DC9"/>
    <w:rsid w:val="001A0277"/>
    <w:rsid w:val="001A099D"/>
    <w:rsid w:val="001A18E1"/>
    <w:rsid w:val="001A6C4D"/>
    <w:rsid w:val="001A7D7C"/>
    <w:rsid w:val="001B0885"/>
    <w:rsid w:val="001B1774"/>
    <w:rsid w:val="001B671A"/>
    <w:rsid w:val="001B68DB"/>
    <w:rsid w:val="001B7580"/>
    <w:rsid w:val="001C299A"/>
    <w:rsid w:val="001C31C9"/>
    <w:rsid w:val="001C37FB"/>
    <w:rsid w:val="001C4740"/>
    <w:rsid w:val="001D0FBE"/>
    <w:rsid w:val="001E05DC"/>
    <w:rsid w:val="001E257C"/>
    <w:rsid w:val="001E5263"/>
    <w:rsid w:val="001E53B8"/>
    <w:rsid w:val="001F33C1"/>
    <w:rsid w:val="001F5027"/>
    <w:rsid w:val="00200C06"/>
    <w:rsid w:val="00204718"/>
    <w:rsid w:val="00204AF9"/>
    <w:rsid w:val="00204D52"/>
    <w:rsid w:val="00206B2C"/>
    <w:rsid w:val="00206DC2"/>
    <w:rsid w:val="00210C24"/>
    <w:rsid w:val="00213598"/>
    <w:rsid w:val="00215E51"/>
    <w:rsid w:val="00217CF3"/>
    <w:rsid w:val="00217FCD"/>
    <w:rsid w:val="00222219"/>
    <w:rsid w:val="00222F63"/>
    <w:rsid w:val="0022591C"/>
    <w:rsid w:val="00225C4B"/>
    <w:rsid w:val="00226872"/>
    <w:rsid w:val="002312A2"/>
    <w:rsid w:val="00232320"/>
    <w:rsid w:val="0023430B"/>
    <w:rsid w:val="00235932"/>
    <w:rsid w:val="0023797D"/>
    <w:rsid w:val="00241303"/>
    <w:rsid w:val="00242D5A"/>
    <w:rsid w:val="00244899"/>
    <w:rsid w:val="00246232"/>
    <w:rsid w:val="002475CB"/>
    <w:rsid w:val="00247D64"/>
    <w:rsid w:val="00250EF0"/>
    <w:rsid w:val="00251735"/>
    <w:rsid w:val="002558AB"/>
    <w:rsid w:val="00261513"/>
    <w:rsid w:val="00261C3B"/>
    <w:rsid w:val="002631DF"/>
    <w:rsid w:val="00263956"/>
    <w:rsid w:val="00264BCF"/>
    <w:rsid w:val="00266F89"/>
    <w:rsid w:val="00270167"/>
    <w:rsid w:val="00270908"/>
    <w:rsid w:val="00271687"/>
    <w:rsid w:val="00281B12"/>
    <w:rsid w:val="00283309"/>
    <w:rsid w:val="00292204"/>
    <w:rsid w:val="0029364C"/>
    <w:rsid w:val="00293C0C"/>
    <w:rsid w:val="002953CB"/>
    <w:rsid w:val="002A13BB"/>
    <w:rsid w:val="002A2B4B"/>
    <w:rsid w:val="002A3A0B"/>
    <w:rsid w:val="002A3C78"/>
    <w:rsid w:val="002A3D2A"/>
    <w:rsid w:val="002B2F22"/>
    <w:rsid w:val="002C17E2"/>
    <w:rsid w:val="002C2FC7"/>
    <w:rsid w:val="002D02CC"/>
    <w:rsid w:val="002D074B"/>
    <w:rsid w:val="002D0EDB"/>
    <w:rsid w:val="002D1700"/>
    <w:rsid w:val="002D1AB3"/>
    <w:rsid w:val="002D1C64"/>
    <w:rsid w:val="002D1D1C"/>
    <w:rsid w:val="002D75C2"/>
    <w:rsid w:val="002E0BED"/>
    <w:rsid w:val="002E2B12"/>
    <w:rsid w:val="002E4EB9"/>
    <w:rsid w:val="002E529F"/>
    <w:rsid w:val="002F0C34"/>
    <w:rsid w:val="002F3424"/>
    <w:rsid w:val="002F5034"/>
    <w:rsid w:val="002F5CF5"/>
    <w:rsid w:val="002F6740"/>
    <w:rsid w:val="002F71AE"/>
    <w:rsid w:val="00301A1E"/>
    <w:rsid w:val="00310106"/>
    <w:rsid w:val="0031347B"/>
    <w:rsid w:val="003154A0"/>
    <w:rsid w:val="00316CD2"/>
    <w:rsid w:val="00317B55"/>
    <w:rsid w:val="00320386"/>
    <w:rsid w:val="00320B08"/>
    <w:rsid w:val="00321C2E"/>
    <w:rsid w:val="003233CF"/>
    <w:rsid w:val="003268C0"/>
    <w:rsid w:val="00327452"/>
    <w:rsid w:val="00332C46"/>
    <w:rsid w:val="00335C7F"/>
    <w:rsid w:val="0034113D"/>
    <w:rsid w:val="00342BFC"/>
    <w:rsid w:val="00343521"/>
    <w:rsid w:val="0034366B"/>
    <w:rsid w:val="00344E35"/>
    <w:rsid w:val="00350907"/>
    <w:rsid w:val="00361DDC"/>
    <w:rsid w:val="00364D5C"/>
    <w:rsid w:val="0036767C"/>
    <w:rsid w:val="00367B22"/>
    <w:rsid w:val="00370628"/>
    <w:rsid w:val="00373549"/>
    <w:rsid w:val="003748CC"/>
    <w:rsid w:val="003761CF"/>
    <w:rsid w:val="0037665C"/>
    <w:rsid w:val="00376C2A"/>
    <w:rsid w:val="00381DF4"/>
    <w:rsid w:val="00383819"/>
    <w:rsid w:val="00384B5D"/>
    <w:rsid w:val="00385D67"/>
    <w:rsid w:val="00386DDB"/>
    <w:rsid w:val="0039112C"/>
    <w:rsid w:val="003914F3"/>
    <w:rsid w:val="00395C60"/>
    <w:rsid w:val="00396859"/>
    <w:rsid w:val="003A119F"/>
    <w:rsid w:val="003A155C"/>
    <w:rsid w:val="003A22EF"/>
    <w:rsid w:val="003A2B5D"/>
    <w:rsid w:val="003A4381"/>
    <w:rsid w:val="003A614E"/>
    <w:rsid w:val="003A7889"/>
    <w:rsid w:val="003B0D5C"/>
    <w:rsid w:val="003B1BD0"/>
    <w:rsid w:val="003B2D7B"/>
    <w:rsid w:val="003B4529"/>
    <w:rsid w:val="003B45B3"/>
    <w:rsid w:val="003B53B7"/>
    <w:rsid w:val="003C2E28"/>
    <w:rsid w:val="003C3F8C"/>
    <w:rsid w:val="003C4601"/>
    <w:rsid w:val="003D0759"/>
    <w:rsid w:val="003D0DFF"/>
    <w:rsid w:val="003D1385"/>
    <w:rsid w:val="003D2423"/>
    <w:rsid w:val="003D380A"/>
    <w:rsid w:val="003D5807"/>
    <w:rsid w:val="003D607A"/>
    <w:rsid w:val="003D671F"/>
    <w:rsid w:val="003D7984"/>
    <w:rsid w:val="003E1538"/>
    <w:rsid w:val="003E1750"/>
    <w:rsid w:val="003E1D0F"/>
    <w:rsid w:val="003E28BB"/>
    <w:rsid w:val="003E34A5"/>
    <w:rsid w:val="003E5A7A"/>
    <w:rsid w:val="003F1BAC"/>
    <w:rsid w:val="003F252E"/>
    <w:rsid w:val="003F3563"/>
    <w:rsid w:val="003F620D"/>
    <w:rsid w:val="003F67DD"/>
    <w:rsid w:val="00401947"/>
    <w:rsid w:val="00403DCF"/>
    <w:rsid w:val="00403DD5"/>
    <w:rsid w:val="00404409"/>
    <w:rsid w:val="00410766"/>
    <w:rsid w:val="00411581"/>
    <w:rsid w:val="00424B30"/>
    <w:rsid w:val="0043114D"/>
    <w:rsid w:val="004329C0"/>
    <w:rsid w:val="004329C9"/>
    <w:rsid w:val="00435543"/>
    <w:rsid w:val="00435D4E"/>
    <w:rsid w:val="0044031A"/>
    <w:rsid w:val="00441241"/>
    <w:rsid w:val="00441798"/>
    <w:rsid w:val="004448E9"/>
    <w:rsid w:val="00447A91"/>
    <w:rsid w:val="00456767"/>
    <w:rsid w:val="00457AD3"/>
    <w:rsid w:val="004617AB"/>
    <w:rsid w:val="00463A49"/>
    <w:rsid w:val="00465F28"/>
    <w:rsid w:val="0046676E"/>
    <w:rsid w:val="004706ED"/>
    <w:rsid w:val="00472B1A"/>
    <w:rsid w:val="00472BEC"/>
    <w:rsid w:val="00473A16"/>
    <w:rsid w:val="00474539"/>
    <w:rsid w:val="004748D3"/>
    <w:rsid w:val="004769EF"/>
    <w:rsid w:val="00477A57"/>
    <w:rsid w:val="00481AA6"/>
    <w:rsid w:val="0048391C"/>
    <w:rsid w:val="004902E8"/>
    <w:rsid w:val="004928E5"/>
    <w:rsid w:val="00494869"/>
    <w:rsid w:val="004953FF"/>
    <w:rsid w:val="00497E95"/>
    <w:rsid w:val="004A0620"/>
    <w:rsid w:val="004A0F0F"/>
    <w:rsid w:val="004A29C2"/>
    <w:rsid w:val="004A43C6"/>
    <w:rsid w:val="004A5265"/>
    <w:rsid w:val="004A5C2B"/>
    <w:rsid w:val="004A5D26"/>
    <w:rsid w:val="004B0346"/>
    <w:rsid w:val="004B768E"/>
    <w:rsid w:val="004C2B5C"/>
    <w:rsid w:val="004C445C"/>
    <w:rsid w:val="004C4F77"/>
    <w:rsid w:val="004C63A9"/>
    <w:rsid w:val="004C6A29"/>
    <w:rsid w:val="004D0678"/>
    <w:rsid w:val="004D0A7B"/>
    <w:rsid w:val="004D7DF9"/>
    <w:rsid w:val="004E0755"/>
    <w:rsid w:val="004E4732"/>
    <w:rsid w:val="004E4DF5"/>
    <w:rsid w:val="004E67B6"/>
    <w:rsid w:val="004E7B1D"/>
    <w:rsid w:val="004F60CD"/>
    <w:rsid w:val="00500182"/>
    <w:rsid w:val="00500224"/>
    <w:rsid w:val="00502776"/>
    <w:rsid w:val="00502BDF"/>
    <w:rsid w:val="00505449"/>
    <w:rsid w:val="00505495"/>
    <w:rsid w:val="005060F7"/>
    <w:rsid w:val="005079EC"/>
    <w:rsid w:val="00507A8D"/>
    <w:rsid w:val="00510320"/>
    <w:rsid w:val="00510A2F"/>
    <w:rsid w:val="005124A1"/>
    <w:rsid w:val="005129BF"/>
    <w:rsid w:val="005152C9"/>
    <w:rsid w:val="00516B75"/>
    <w:rsid w:val="005178F6"/>
    <w:rsid w:val="00517F68"/>
    <w:rsid w:val="00520386"/>
    <w:rsid w:val="00520582"/>
    <w:rsid w:val="0052113D"/>
    <w:rsid w:val="00524549"/>
    <w:rsid w:val="005250F1"/>
    <w:rsid w:val="00525CFA"/>
    <w:rsid w:val="0052707A"/>
    <w:rsid w:val="00530340"/>
    <w:rsid w:val="00530AF7"/>
    <w:rsid w:val="005311B0"/>
    <w:rsid w:val="00541015"/>
    <w:rsid w:val="0054223E"/>
    <w:rsid w:val="00542EE6"/>
    <w:rsid w:val="00543D8F"/>
    <w:rsid w:val="00544686"/>
    <w:rsid w:val="00547557"/>
    <w:rsid w:val="005551AF"/>
    <w:rsid w:val="005551FB"/>
    <w:rsid w:val="005557C3"/>
    <w:rsid w:val="00556703"/>
    <w:rsid w:val="00556C86"/>
    <w:rsid w:val="00560E37"/>
    <w:rsid w:val="00560E3E"/>
    <w:rsid w:val="00562CB3"/>
    <w:rsid w:val="00563526"/>
    <w:rsid w:val="005641B8"/>
    <w:rsid w:val="00564709"/>
    <w:rsid w:val="0056598B"/>
    <w:rsid w:val="00565FF3"/>
    <w:rsid w:val="00567AAF"/>
    <w:rsid w:val="0057171C"/>
    <w:rsid w:val="00571CF5"/>
    <w:rsid w:val="00573B49"/>
    <w:rsid w:val="005757B7"/>
    <w:rsid w:val="00575B27"/>
    <w:rsid w:val="005774E6"/>
    <w:rsid w:val="00577BD7"/>
    <w:rsid w:val="00577D1D"/>
    <w:rsid w:val="00584390"/>
    <w:rsid w:val="00585C1F"/>
    <w:rsid w:val="005867D1"/>
    <w:rsid w:val="00587671"/>
    <w:rsid w:val="00593F23"/>
    <w:rsid w:val="005948C4"/>
    <w:rsid w:val="00594CB8"/>
    <w:rsid w:val="00595511"/>
    <w:rsid w:val="00596049"/>
    <w:rsid w:val="005A023B"/>
    <w:rsid w:val="005A0C7A"/>
    <w:rsid w:val="005A4D3F"/>
    <w:rsid w:val="005A7FDC"/>
    <w:rsid w:val="005B2EF0"/>
    <w:rsid w:val="005B46B2"/>
    <w:rsid w:val="005B5D20"/>
    <w:rsid w:val="005B7C1D"/>
    <w:rsid w:val="005C070E"/>
    <w:rsid w:val="005C184B"/>
    <w:rsid w:val="005C398C"/>
    <w:rsid w:val="005C4B50"/>
    <w:rsid w:val="005C5112"/>
    <w:rsid w:val="005C7146"/>
    <w:rsid w:val="005C7F8A"/>
    <w:rsid w:val="005D1D55"/>
    <w:rsid w:val="005D5238"/>
    <w:rsid w:val="005D738A"/>
    <w:rsid w:val="005E0BB7"/>
    <w:rsid w:val="005E0D3F"/>
    <w:rsid w:val="005E3093"/>
    <w:rsid w:val="005E5D84"/>
    <w:rsid w:val="005E6415"/>
    <w:rsid w:val="005F262D"/>
    <w:rsid w:val="005F32EF"/>
    <w:rsid w:val="005F3558"/>
    <w:rsid w:val="005F4147"/>
    <w:rsid w:val="005F4AF0"/>
    <w:rsid w:val="005F4BC3"/>
    <w:rsid w:val="005F534D"/>
    <w:rsid w:val="005F544D"/>
    <w:rsid w:val="00600C1D"/>
    <w:rsid w:val="00601B2D"/>
    <w:rsid w:val="00602B07"/>
    <w:rsid w:val="00606D95"/>
    <w:rsid w:val="006136B1"/>
    <w:rsid w:val="006142BA"/>
    <w:rsid w:val="0061559B"/>
    <w:rsid w:val="006235B1"/>
    <w:rsid w:val="006255EF"/>
    <w:rsid w:val="00626EE8"/>
    <w:rsid w:val="00630FF2"/>
    <w:rsid w:val="006315B7"/>
    <w:rsid w:val="00633F33"/>
    <w:rsid w:val="0063582A"/>
    <w:rsid w:val="00641A5B"/>
    <w:rsid w:val="00643B74"/>
    <w:rsid w:val="0064509C"/>
    <w:rsid w:val="006451E4"/>
    <w:rsid w:val="006515F1"/>
    <w:rsid w:val="00652B51"/>
    <w:rsid w:val="00654F66"/>
    <w:rsid w:val="00656457"/>
    <w:rsid w:val="006646C4"/>
    <w:rsid w:val="00667127"/>
    <w:rsid w:val="0067311B"/>
    <w:rsid w:val="006731CA"/>
    <w:rsid w:val="0067362F"/>
    <w:rsid w:val="00673C71"/>
    <w:rsid w:val="006761FB"/>
    <w:rsid w:val="0067657A"/>
    <w:rsid w:val="0068052D"/>
    <w:rsid w:val="00683EF0"/>
    <w:rsid w:val="00684710"/>
    <w:rsid w:val="00684ACB"/>
    <w:rsid w:val="00690F2F"/>
    <w:rsid w:val="00694CFE"/>
    <w:rsid w:val="00695FC1"/>
    <w:rsid w:val="00696EDB"/>
    <w:rsid w:val="0069711D"/>
    <w:rsid w:val="0069784C"/>
    <w:rsid w:val="00697BA2"/>
    <w:rsid w:val="006A1D58"/>
    <w:rsid w:val="006A2162"/>
    <w:rsid w:val="006A2290"/>
    <w:rsid w:val="006A49A5"/>
    <w:rsid w:val="006A560C"/>
    <w:rsid w:val="006B3BBC"/>
    <w:rsid w:val="006B57AD"/>
    <w:rsid w:val="006B714F"/>
    <w:rsid w:val="006B7201"/>
    <w:rsid w:val="006C08BE"/>
    <w:rsid w:val="006C510C"/>
    <w:rsid w:val="006D1FFF"/>
    <w:rsid w:val="006D3B05"/>
    <w:rsid w:val="006D629B"/>
    <w:rsid w:val="006E175B"/>
    <w:rsid w:val="006E4F66"/>
    <w:rsid w:val="006E5AE9"/>
    <w:rsid w:val="006E5DF7"/>
    <w:rsid w:val="006E680D"/>
    <w:rsid w:val="006F2C72"/>
    <w:rsid w:val="006F357E"/>
    <w:rsid w:val="006F751F"/>
    <w:rsid w:val="00700604"/>
    <w:rsid w:val="00700A28"/>
    <w:rsid w:val="007043AB"/>
    <w:rsid w:val="00705C62"/>
    <w:rsid w:val="007065E6"/>
    <w:rsid w:val="00706C95"/>
    <w:rsid w:val="00712071"/>
    <w:rsid w:val="0071376F"/>
    <w:rsid w:val="0071443C"/>
    <w:rsid w:val="00715178"/>
    <w:rsid w:val="007156E1"/>
    <w:rsid w:val="00716E89"/>
    <w:rsid w:val="00717549"/>
    <w:rsid w:val="0071769E"/>
    <w:rsid w:val="00717AF3"/>
    <w:rsid w:val="00720BD1"/>
    <w:rsid w:val="007216D0"/>
    <w:rsid w:val="007331DD"/>
    <w:rsid w:val="00733E34"/>
    <w:rsid w:val="007343F7"/>
    <w:rsid w:val="0073493F"/>
    <w:rsid w:val="0073790D"/>
    <w:rsid w:val="00737F8E"/>
    <w:rsid w:val="007456BD"/>
    <w:rsid w:val="00745715"/>
    <w:rsid w:val="00745CDA"/>
    <w:rsid w:val="007464AF"/>
    <w:rsid w:val="007467A5"/>
    <w:rsid w:val="007506C1"/>
    <w:rsid w:val="00751CAB"/>
    <w:rsid w:val="0075250E"/>
    <w:rsid w:val="00754ED1"/>
    <w:rsid w:val="00756689"/>
    <w:rsid w:val="00757C79"/>
    <w:rsid w:val="007632FF"/>
    <w:rsid w:val="007649FA"/>
    <w:rsid w:val="007658A7"/>
    <w:rsid w:val="00767469"/>
    <w:rsid w:val="0077256B"/>
    <w:rsid w:val="00772AF6"/>
    <w:rsid w:val="00773CED"/>
    <w:rsid w:val="00776580"/>
    <w:rsid w:val="00776ABB"/>
    <w:rsid w:val="00776CB1"/>
    <w:rsid w:val="00777A79"/>
    <w:rsid w:val="00785A42"/>
    <w:rsid w:val="007910B1"/>
    <w:rsid w:val="00791AC0"/>
    <w:rsid w:val="00792C1B"/>
    <w:rsid w:val="007956BF"/>
    <w:rsid w:val="007966F7"/>
    <w:rsid w:val="007A1364"/>
    <w:rsid w:val="007A523B"/>
    <w:rsid w:val="007A75AB"/>
    <w:rsid w:val="007B1127"/>
    <w:rsid w:val="007B1EB9"/>
    <w:rsid w:val="007B21AF"/>
    <w:rsid w:val="007B735E"/>
    <w:rsid w:val="007B7958"/>
    <w:rsid w:val="007C0C3E"/>
    <w:rsid w:val="007C477D"/>
    <w:rsid w:val="007C4B06"/>
    <w:rsid w:val="007D1C8F"/>
    <w:rsid w:val="007D3EAA"/>
    <w:rsid w:val="007D6DD1"/>
    <w:rsid w:val="007E2141"/>
    <w:rsid w:val="007E28B9"/>
    <w:rsid w:val="007E3F84"/>
    <w:rsid w:val="007E5BC1"/>
    <w:rsid w:val="007F0945"/>
    <w:rsid w:val="007F1912"/>
    <w:rsid w:val="007F1F15"/>
    <w:rsid w:val="007F3A1D"/>
    <w:rsid w:val="007F7434"/>
    <w:rsid w:val="00801FA0"/>
    <w:rsid w:val="00802EAF"/>
    <w:rsid w:val="00803608"/>
    <w:rsid w:val="00803D60"/>
    <w:rsid w:val="00803EEA"/>
    <w:rsid w:val="00805A09"/>
    <w:rsid w:val="008076E7"/>
    <w:rsid w:val="00813827"/>
    <w:rsid w:val="00813F22"/>
    <w:rsid w:val="00821FDC"/>
    <w:rsid w:val="008235D9"/>
    <w:rsid w:val="0082786D"/>
    <w:rsid w:val="00827FAD"/>
    <w:rsid w:val="008313EC"/>
    <w:rsid w:val="00835EEF"/>
    <w:rsid w:val="00840B68"/>
    <w:rsid w:val="00842778"/>
    <w:rsid w:val="0084510D"/>
    <w:rsid w:val="008459C4"/>
    <w:rsid w:val="00845EB6"/>
    <w:rsid w:val="008523CF"/>
    <w:rsid w:val="008535E1"/>
    <w:rsid w:val="00856549"/>
    <w:rsid w:val="00856E72"/>
    <w:rsid w:val="0086150E"/>
    <w:rsid w:val="00865F36"/>
    <w:rsid w:val="008673E2"/>
    <w:rsid w:val="008709D9"/>
    <w:rsid w:val="0087471F"/>
    <w:rsid w:val="008766A3"/>
    <w:rsid w:val="00876A9B"/>
    <w:rsid w:val="00877553"/>
    <w:rsid w:val="00881928"/>
    <w:rsid w:val="0088479F"/>
    <w:rsid w:val="00886671"/>
    <w:rsid w:val="00887B1C"/>
    <w:rsid w:val="00895B49"/>
    <w:rsid w:val="00897924"/>
    <w:rsid w:val="00897EB9"/>
    <w:rsid w:val="008A6160"/>
    <w:rsid w:val="008A6CDB"/>
    <w:rsid w:val="008A7B1C"/>
    <w:rsid w:val="008B5944"/>
    <w:rsid w:val="008B60F6"/>
    <w:rsid w:val="008B6CBB"/>
    <w:rsid w:val="008B71B2"/>
    <w:rsid w:val="008C0E86"/>
    <w:rsid w:val="008C1E39"/>
    <w:rsid w:val="008C1E93"/>
    <w:rsid w:val="008C1F08"/>
    <w:rsid w:val="008C38F7"/>
    <w:rsid w:val="008C4D8B"/>
    <w:rsid w:val="008C5881"/>
    <w:rsid w:val="008C5BC1"/>
    <w:rsid w:val="008C6816"/>
    <w:rsid w:val="008D05D5"/>
    <w:rsid w:val="008D08AA"/>
    <w:rsid w:val="008D0AF5"/>
    <w:rsid w:val="008D28F6"/>
    <w:rsid w:val="008D44F3"/>
    <w:rsid w:val="008D4D2C"/>
    <w:rsid w:val="008D5AD0"/>
    <w:rsid w:val="008D5E2D"/>
    <w:rsid w:val="008E0B89"/>
    <w:rsid w:val="008E51B8"/>
    <w:rsid w:val="008E5DA9"/>
    <w:rsid w:val="008F198F"/>
    <w:rsid w:val="008F4FAA"/>
    <w:rsid w:val="008F5358"/>
    <w:rsid w:val="008F55E4"/>
    <w:rsid w:val="008F62CC"/>
    <w:rsid w:val="008F6A53"/>
    <w:rsid w:val="00900C91"/>
    <w:rsid w:val="009011C6"/>
    <w:rsid w:val="0090167C"/>
    <w:rsid w:val="009018EC"/>
    <w:rsid w:val="00902709"/>
    <w:rsid w:val="009028DE"/>
    <w:rsid w:val="00905528"/>
    <w:rsid w:val="0090632F"/>
    <w:rsid w:val="00906555"/>
    <w:rsid w:val="009070D7"/>
    <w:rsid w:val="009146BE"/>
    <w:rsid w:val="00916E77"/>
    <w:rsid w:val="00921C41"/>
    <w:rsid w:val="009226A7"/>
    <w:rsid w:val="00923CA8"/>
    <w:rsid w:val="00926114"/>
    <w:rsid w:val="00926336"/>
    <w:rsid w:val="009306B7"/>
    <w:rsid w:val="009342B6"/>
    <w:rsid w:val="00935680"/>
    <w:rsid w:val="00935A4D"/>
    <w:rsid w:val="00937A06"/>
    <w:rsid w:val="009408E3"/>
    <w:rsid w:val="00942EC1"/>
    <w:rsid w:val="00943D02"/>
    <w:rsid w:val="00951CCD"/>
    <w:rsid w:val="00953BA0"/>
    <w:rsid w:val="00961349"/>
    <w:rsid w:val="00964432"/>
    <w:rsid w:val="0096563D"/>
    <w:rsid w:val="00965ABB"/>
    <w:rsid w:val="00966A3A"/>
    <w:rsid w:val="00967976"/>
    <w:rsid w:val="00970500"/>
    <w:rsid w:val="00970F92"/>
    <w:rsid w:val="009739D3"/>
    <w:rsid w:val="00976AFD"/>
    <w:rsid w:val="00984EA1"/>
    <w:rsid w:val="009852A3"/>
    <w:rsid w:val="00986901"/>
    <w:rsid w:val="009925C9"/>
    <w:rsid w:val="00993580"/>
    <w:rsid w:val="00993FCE"/>
    <w:rsid w:val="00995308"/>
    <w:rsid w:val="00995886"/>
    <w:rsid w:val="00997B5D"/>
    <w:rsid w:val="009A047F"/>
    <w:rsid w:val="009A3B05"/>
    <w:rsid w:val="009B08AB"/>
    <w:rsid w:val="009B0C25"/>
    <w:rsid w:val="009B1406"/>
    <w:rsid w:val="009B3AD9"/>
    <w:rsid w:val="009B3DBF"/>
    <w:rsid w:val="009B73F5"/>
    <w:rsid w:val="009C0D11"/>
    <w:rsid w:val="009C1BA5"/>
    <w:rsid w:val="009C3E78"/>
    <w:rsid w:val="009C4293"/>
    <w:rsid w:val="009C57BB"/>
    <w:rsid w:val="009C5E35"/>
    <w:rsid w:val="009C62D3"/>
    <w:rsid w:val="009C74E8"/>
    <w:rsid w:val="009C7DD2"/>
    <w:rsid w:val="009D1BE3"/>
    <w:rsid w:val="009D3F0D"/>
    <w:rsid w:val="009D7352"/>
    <w:rsid w:val="009E2BD3"/>
    <w:rsid w:val="009E3A5F"/>
    <w:rsid w:val="009E79F4"/>
    <w:rsid w:val="009F1370"/>
    <w:rsid w:val="009F16F6"/>
    <w:rsid w:val="009F3006"/>
    <w:rsid w:val="009F5035"/>
    <w:rsid w:val="009F616D"/>
    <w:rsid w:val="009F62BF"/>
    <w:rsid w:val="00A01495"/>
    <w:rsid w:val="00A01DAB"/>
    <w:rsid w:val="00A01E64"/>
    <w:rsid w:val="00A02203"/>
    <w:rsid w:val="00A03AA5"/>
    <w:rsid w:val="00A03D55"/>
    <w:rsid w:val="00A0412F"/>
    <w:rsid w:val="00A1176F"/>
    <w:rsid w:val="00A15C20"/>
    <w:rsid w:val="00A16DE0"/>
    <w:rsid w:val="00A220BF"/>
    <w:rsid w:val="00A22318"/>
    <w:rsid w:val="00A33B63"/>
    <w:rsid w:val="00A3486D"/>
    <w:rsid w:val="00A367CA"/>
    <w:rsid w:val="00A410DA"/>
    <w:rsid w:val="00A429BC"/>
    <w:rsid w:val="00A43B99"/>
    <w:rsid w:val="00A44565"/>
    <w:rsid w:val="00A446F6"/>
    <w:rsid w:val="00A475BC"/>
    <w:rsid w:val="00A50C3E"/>
    <w:rsid w:val="00A51E83"/>
    <w:rsid w:val="00A53F2D"/>
    <w:rsid w:val="00A60163"/>
    <w:rsid w:val="00A607F6"/>
    <w:rsid w:val="00A6144F"/>
    <w:rsid w:val="00A6228F"/>
    <w:rsid w:val="00A6353A"/>
    <w:rsid w:val="00A64AB5"/>
    <w:rsid w:val="00A703BE"/>
    <w:rsid w:val="00A7053F"/>
    <w:rsid w:val="00A732C6"/>
    <w:rsid w:val="00A746F3"/>
    <w:rsid w:val="00A76CED"/>
    <w:rsid w:val="00A81948"/>
    <w:rsid w:val="00A81D38"/>
    <w:rsid w:val="00A85AB9"/>
    <w:rsid w:val="00A86DFD"/>
    <w:rsid w:val="00A875D5"/>
    <w:rsid w:val="00A87E9A"/>
    <w:rsid w:val="00A91299"/>
    <w:rsid w:val="00A914ED"/>
    <w:rsid w:val="00A92BDF"/>
    <w:rsid w:val="00A952C4"/>
    <w:rsid w:val="00A97AB0"/>
    <w:rsid w:val="00AA109A"/>
    <w:rsid w:val="00AA72DA"/>
    <w:rsid w:val="00AB289A"/>
    <w:rsid w:val="00AC19E6"/>
    <w:rsid w:val="00AC19F2"/>
    <w:rsid w:val="00AC3FB5"/>
    <w:rsid w:val="00AC4EB5"/>
    <w:rsid w:val="00AC59D2"/>
    <w:rsid w:val="00AC5E84"/>
    <w:rsid w:val="00AC6586"/>
    <w:rsid w:val="00AC722F"/>
    <w:rsid w:val="00AD512B"/>
    <w:rsid w:val="00AD6446"/>
    <w:rsid w:val="00AE08ED"/>
    <w:rsid w:val="00AE1418"/>
    <w:rsid w:val="00AE1755"/>
    <w:rsid w:val="00AE1BE3"/>
    <w:rsid w:val="00AE3FC1"/>
    <w:rsid w:val="00AE41DB"/>
    <w:rsid w:val="00AE52D0"/>
    <w:rsid w:val="00AE6E5E"/>
    <w:rsid w:val="00AF2085"/>
    <w:rsid w:val="00AF297F"/>
    <w:rsid w:val="00AF5591"/>
    <w:rsid w:val="00AF56A2"/>
    <w:rsid w:val="00AF657F"/>
    <w:rsid w:val="00B01507"/>
    <w:rsid w:val="00B05719"/>
    <w:rsid w:val="00B05959"/>
    <w:rsid w:val="00B05962"/>
    <w:rsid w:val="00B064CE"/>
    <w:rsid w:val="00B10B2A"/>
    <w:rsid w:val="00B111A1"/>
    <w:rsid w:val="00B1138C"/>
    <w:rsid w:val="00B1474D"/>
    <w:rsid w:val="00B17CBD"/>
    <w:rsid w:val="00B2063D"/>
    <w:rsid w:val="00B20701"/>
    <w:rsid w:val="00B22EE6"/>
    <w:rsid w:val="00B23E86"/>
    <w:rsid w:val="00B2544A"/>
    <w:rsid w:val="00B26CEA"/>
    <w:rsid w:val="00B2754B"/>
    <w:rsid w:val="00B3079D"/>
    <w:rsid w:val="00B33035"/>
    <w:rsid w:val="00B335A6"/>
    <w:rsid w:val="00B40181"/>
    <w:rsid w:val="00B40A52"/>
    <w:rsid w:val="00B425C8"/>
    <w:rsid w:val="00B42C15"/>
    <w:rsid w:val="00B4469A"/>
    <w:rsid w:val="00B46CC4"/>
    <w:rsid w:val="00B50A42"/>
    <w:rsid w:val="00B50A9F"/>
    <w:rsid w:val="00B50B2F"/>
    <w:rsid w:val="00B51087"/>
    <w:rsid w:val="00B5328F"/>
    <w:rsid w:val="00B56096"/>
    <w:rsid w:val="00B56567"/>
    <w:rsid w:val="00B63C0E"/>
    <w:rsid w:val="00B65EB4"/>
    <w:rsid w:val="00B71C69"/>
    <w:rsid w:val="00B7253D"/>
    <w:rsid w:val="00B74E7E"/>
    <w:rsid w:val="00B7704B"/>
    <w:rsid w:val="00B80511"/>
    <w:rsid w:val="00B8069B"/>
    <w:rsid w:val="00B82A12"/>
    <w:rsid w:val="00B82E40"/>
    <w:rsid w:val="00B85B40"/>
    <w:rsid w:val="00B85EED"/>
    <w:rsid w:val="00B868D7"/>
    <w:rsid w:val="00B86FC6"/>
    <w:rsid w:val="00B93221"/>
    <w:rsid w:val="00B93254"/>
    <w:rsid w:val="00BA07E3"/>
    <w:rsid w:val="00BA545D"/>
    <w:rsid w:val="00BB0FAF"/>
    <w:rsid w:val="00BB1FB8"/>
    <w:rsid w:val="00BB21E5"/>
    <w:rsid w:val="00BB36FA"/>
    <w:rsid w:val="00BB68B9"/>
    <w:rsid w:val="00BC1459"/>
    <w:rsid w:val="00BC5429"/>
    <w:rsid w:val="00BD01CA"/>
    <w:rsid w:val="00BD0FF3"/>
    <w:rsid w:val="00BD5618"/>
    <w:rsid w:val="00BD6733"/>
    <w:rsid w:val="00BD67D0"/>
    <w:rsid w:val="00BE09CC"/>
    <w:rsid w:val="00BE12FF"/>
    <w:rsid w:val="00BF0291"/>
    <w:rsid w:val="00BF15CF"/>
    <w:rsid w:val="00BF72E1"/>
    <w:rsid w:val="00C02548"/>
    <w:rsid w:val="00C02B2D"/>
    <w:rsid w:val="00C06B01"/>
    <w:rsid w:val="00C121B1"/>
    <w:rsid w:val="00C137A5"/>
    <w:rsid w:val="00C15034"/>
    <w:rsid w:val="00C16666"/>
    <w:rsid w:val="00C2046D"/>
    <w:rsid w:val="00C213AC"/>
    <w:rsid w:val="00C231FA"/>
    <w:rsid w:val="00C27D90"/>
    <w:rsid w:val="00C360C3"/>
    <w:rsid w:val="00C40C82"/>
    <w:rsid w:val="00C43CF2"/>
    <w:rsid w:val="00C451C2"/>
    <w:rsid w:val="00C47AC3"/>
    <w:rsid w:val="00C51AE0"/>
    <w:rsid w:val="00C55B8E"/>
    <w:rsid w:val="00C5683E"/>
    <w:rsid w:val="00C610D7"/>
    <w:rsid w:val="00C61DCB"/>
    <w:rsid w:val="00C626CF"/>
    <w:rsid w:val="00C671F1"/>
    <w:rsid w:val="00C71496"/>
    <w:rsid w:val="00C721E3"/>
    <w:rsid w:val="00C739F9"/>
    <w:rsid w:val="00C73F4B"/>
    <w:rsid w:val="00C742A3"/>
    <w:rsid w:val="00C75BA6"/>
    <w:rsid w:val="00C764AA"/>
    <w:rsid w:val="00C779CD"/>
    <w:rsid w:val="00C77CFA"/>
    <w:rsid w:val="00C80377"/>
    <w:rsid w:val="00C833C4"/>
    <w:rsid w:val="00C86B75"/>
    <w:rsid w:val="00CA35EE"/>
    <w:rsid w:val="00CA491A"/>
    <w:rsid w:val="00CA61F0"/>
    <w:rsid w:val="00CA710B"/>
    <w:rsid w:val="00CB3F9A"/>
    <w:rsid w:val="00CB4AA5"/>
    <w:rsid w:val="00CB4E74"/>
    <w:rsid w:val="00CB57AE"/>
    <w:rsid w:val="00CB5B8A"/>
    <w:rsid w:val="00CB76F6"/>
    <w:rsid w:val="00CC0B8C"/>
    <w:rsid w:val="00CC2D76"/>
    <w:rsid w:val="00CC3A25"/>
    <w:rsid w:val="00CC42CA"/>
    <w:rsid w:val="00CC48C8"/>
    <w:rsid w:val="00CC4D18"/>
    <w:rsid w:val="00CC553D"/>
    <w:rsid w:val="00CD15E9"/>
    <w:rsid w:val="00CD3299"/>
    <w:rsid w:val="00CD4603"/>
    <w:rsid w:val="00CD6912"/>
    <w:rsid w:val="00CD698D"/>
    <w:rsid w:val="00CE0B10"/>
    <w:rsid w:val="00CE412B"/>
    <w:rsid w:val="00CE523E"/>
    <w:rsid w:val="00CE655C"/>
    <w:rsid w:val="00CE786B"/>
    <w:rsid w:val="00CF15C4"/>
    <w:rsid w:val="00CF35A2"/>
    <w:rsid w:val="00CF49D4"/>
    <w:rsid w:val="00CF70FB"/>
    <w:rsid w:val="00D003C4"/>
    <w:rsid w:val="00D00FEA"/>
    <w:rsid w:val="00D01F45"/>
    <w:rsid w:val="00D04F86"/>
    <w:rsid w:val="00D11FF9"/>
    <w:rsid w:val="00D14614"/>
    <w:rsid w:val="00D14773"/>
    <w:rsid w:val="00D178DC"/>
    <w:rsid w:val="00D2058B"/>
    <w:rsid w:val="00D212E1"/>
    <w:rsid w:val="00D2130D"/>
    <w:rsid w:val="00D21BDB"/>
    <w:rsid w:val="00D2250D"/>
    <w:rsid w:val="00D2273A"/>
    <w:rsid w:val="00D23381"/>
    <w:rsid w:val="00D24BB2"/>
    <w:rsid w:val="00D26373"/>
    <w:rsid w:val="00D2651C"/>
    <w:rsid w:val="00D35AFB"/>
    <w:rsid w:val="00D3691E"/>
    <w:rsid w:val="00D37464"/>
    <w:rsid w:val="00D37CBC"/>
    <w:rsid w:val="00D40B40"/>
    <w:rsid w:val="00D41E54"/>
    <w:rsid w:val="00D44D26"/>
    <w:rsid w:val="00D45293"/>
    <w:rsid w:val="00D51F69"/>
    <w:rsid w:val="00D53A53"/>
    <w:rsid w:val="00D6522B"/>
    <w:rsid w:val="00D7193C"/>
    <w:rsid w:val="00D725DB"/>
    <w:rsid w:val="00D72C53"/>
    <w:rsid w:val="00D7587E"/>
    <w:rsid w:val="00D75DE6"/>
    <w:rsid w:val="00D77AE0"/>
    <w:rsid w:val="00D816DC"/>
    <w:rsid w:val="00D8341D"/>
    <w:rsid w:val="00D91179"/>
    <w:rsid w:val="00D9447B"/>
    <w:rsid w:val="00D950A6"/>
    <w:rsid w:val="00DA0B9F"/>
    <w:rsid w:val="00DA3FA2"/>
    <w:rsid w:val="00DA68FA"/>
    <w:rsid w:val="00DB00BA"/>
    <w:rsid w:val="00DB03F4"/>
    <w:rsid w:val="00DB0AFC"/>
    <w:rsid w:val="00DB322B"/>
    <w:rsid w:val="00DB329E"/>
    <w:rsid w:val="00DB6039"/>
    <w:rsid w:val="00DC21F3"/>
    <w:rsid w:val="00DC5140"/>
    <w:rsid w:val="00DC7EE0"/>
    <w:rsid w:val="00DD333C"/>
    <w:rsid w:val="00DD3984"/>
    <w:rsid w:val="00DD4390"/>
    <w:rsid w:val="00DD5645"/>
    <w:rsid w:val="00DD7DE1"/>
    <w:rsid w:val="00DE0EC3"/>
    <w:rsid w:val="00DE50B6"/>
    <w:rsid w:val="00DF1B82"/>
    <w:rsid w:val="00DF3776"/>
    <w:rsid w:val="00DF4B3E"/>
    <w:rsid w:val="00DF6EB2"/>
    <w:rsid w:val="00E04D92"/>
    <w:rsid w:val="00E06D8A"/>
    <w:rsid w:val="00E10058"/>
    <w:rsid w:val="00E10948"/>
    <w:rsid w:val="00E10C87"/>
    <w:rsid w:val="00E14B7D"/>
    <w:rsid w:val="00E15687"/>
    <w:rsid w:val="00E16475"/>
    <w:rsid w:val="00E16A50"/>
    <w:rsid w:val="00E17830"/>
    <w:rsid w:val="00E17977"/>
    <w:rsid w:val="00E22DC2"/>
    <w:rsid w:val="00E25FC0"/>
    <w:rsid w:val="00E3178C"/>
    <w:rsid w:val="00E34DC5"/>
    <w:rsid w:val="00E35E4C"/>
    <w:rsid w:val="00E41D54"/>
    <w:rsid w:val="00E4364E"/>
    <w:rsid w:val="00E43A51"/>
    <w:rsid w:val="00E4750B"/>
    <w:rsid w:val="00E51DBD"/>
    <w:rsid w:val="00E57DF2"/>
    <w:rsid w:val="00E57E59"/>
    <w:rsid w:val="00E61F97"/>
    <w:rsid w:val="00E620E5"/>
    <w:rsid w:val="00E63248"/>
    <w:rsid w:val="00E63A24"/>
    <w:rsid w:val="00E70AAB"/>
    <w:rsid w:val="00E7203C"/>
    <w:rsid w:val="00E753CA"/>
    <w:rsid w:val="00E8233F"/>
    <w:rsid w:val="00E82BC2"/>
    <w:rsid w:val="00E84E9E"/>
    <w:rsid w:val="00E850A7"/>
    <w:rsid w:val="00E8672A"/>
    <w:rsid w:val="00E90B24"/>
    <w:rsid w:val="00E91745"/>
    <w:rsid w:val="00E92B9F"/>
    <w:rsid w:val="00E93694"/>
    <w:rsid w:val="00E963F7"/>
    <w:rsid w:val="00E969A6"/>
    <w:rsid w:val="00E96A8B"/>
    <w:rsid w:val="00E97149"/>
    <w:rsid w:val="00E9736D"/>
    <w:rsid w:val="00EA34FC"/>
    <w:rsid w:val="00EA38F0"/>
    <w:rsid w:val="00EA5D9F"/>
    <w:rsid w:val="00EA60E5"/>
    <w:rsid w:val="00EA6126"/>
    <w:rsid w:val="00EA690F"/>
    <w:rsid w:val="00EB2429"/>
    <w:rsid w:val="00EB303D"/>
    <w:rsid w:val="00EB451B"/>
    <w:rsid w:val="00EC07C9"/>
    <w:rsid w:val="00EC07F4"/>
    <w:rsid w:val="00EC0C19"/>
    <w:rsid w:val="00EC237A"/>
    <w:rsid w:val="00EC2601"/>
    <w:rsid w:val="00EC3471"/>
    <w:rsid w:val="00EC497D"/>
    <w:rsid w:val="00EC5B57"/>
    <w:rsid w:val="00EC5EA5"/>
    <w:rsid w:val="00EC7CDA"/>
    <w:rsid w:val="00ED0E92"/>
    <w:rsid w:val="00ED1304"/>
    <w:rsid w:val="00ED62F7"/>
    <w:rsid w:val="00EE0A60"/>
    <w:rsid w:val="00EE4A6C"/>
    <w:rsid w:val="00EE4C37"/>
    <w:rsid w:val="00EE7173"/>
    <w:rsid w:val="00EF2321"/>
    <w:rsid w:val="00EF70C9"/>
    <w:rsid w:val="00F13D06"/>
    <w:rsid w:val="00F14FF0"/>
    <w:rsid w:val="00F15925"/>
    <w:rsid w:val="00F172D0"/>
    <w:rsid w:val="00F208EF"/>
    <w:rsid w:val="00F20B9A"/>
    <w:rsid w:val="00F225C7"/>
    <w:rsid w:val="00F22BFB"/>
    <w:rsid w:val="00F2775F"/>
    <w:rsid w:val="00F27F32"/>
    <w:rsid w:val="00F33661"/>
    <w:rsid w:val="00F35538"/>
    <w:rsid w:val="00F35E1C"/>
    <w:rsid w:val="00F36E9E"/>
    <w:rsid w:val="00F41360"/>
    <w:rsid w:val="00F41996"/>
    <w:rsid w:val="00F44984"/>
    <w:rsid w:val="00F4549C"/>
    <w:rsid w:val="00F45976"/>
    <w:rsid w:val="00F45C40"/>
    <w:rsid w:val="00F50453"/>
    <w:rsid w:val="00F5101D"/>
    <w:rsid w:val="00F54049"/>
    <w:rsid w:val="00F54378"/>
    <w:rsid w:val="00F62D1C"/>
    <w:rsid w:val="00F63A18"/>
    <w:rsid w:val="00F65A12"/>
    <w:rsid w:val="00F666E1"/>
    <w:rsid w:val="00F7025F"/>
    <w:rsid w:val="00F716B2"/>
    <w:rsid w:val="00F74203"/>
    <w:rsid w:val="00F76802"/>
    <w:rsid w:val="00F77EF9"/>
    <w:rsid w:val="00F82F92"/>
    <w:rsid w:val="00F83A8A"/>
    <w:rsid w:val="00F8464D"/>
    <w:rsid w:val="00F85E86"/>
    <w:rsid w:val="00F90AF4"/>
    <w:rsid w:val="00F9151B"/>
    <w:rsid w:val="00F93636"/>
    <w:rsid w:val="00F95320"/>
    <w:rsid w:val="00F9569B"/>
    <w:rsid w:val="00F96C55"/>
    <w:rsid w:val="00F96C8F"/>
    <w:rsid w:val="00FA0679"/>
    <w:rsid w:val="00FB25E4"/>
    <w:rsid w:val="00FB4209"/>
    <w:rsid w:val="00FB65B3"/>
    <w:rsid w:val="00FC16CC"/>
    <w:rsid w:val="00FD013B"/>
    <w:rsid w:val="00FD0D96"/>
    <w:rsid w:val="00FD1275"/>
    <w:rsid w:val="00FD31EF"/>
    <w:rsid w:val="00FD655A"/>
    <w:rsid w:val="00FD72EF"/>
    <w:rsid w:val="00FE01B3"/>
    <w:rsid w:val="00FE16BA"/>
    <w:rsid w:val="00FE3055"/>
    <w:rsid w:val="00FE42F6"/>
    <w:rsid w:val="00FE523A"/>
    <w:rsid w:val="00FE5BD3"/>
    <w:rsid w:val="00FF0E2D"/>
    <w:rsid w:val="00FF18B2"/>
    <w:rsid w:val="00FF3CA0"/>
    <w:rsid w:val="00FF5849"/>
    <w:rsid w:val="00FF6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6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16DE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6DE0"/>
    <w:pPr>
      <w:jc w:val="right"/>
    </w:pPr>
  </w:style>
  <w:style w:type="character" w:customStyle="1" w:styleId="a4">
    <w:name w:val="日期 字元"/>
    <w:basedOn w:val="a0"/>
    <w:link w:val="a3"/>
    <w:uiPriority w:val="99"/>
    <w:semiHidden/>
    <w:rsid w:val="00A16DE0"/>
    <w:rPr>
      <w:rFonts w:ascii="Times New Roman" w:eastAsia="新細明體" w:hAnsi="Times New Roman" w:cs="Times New Roman"/>
      <w:szCs w:val="24"/>
    </w:rPr>
  </w:style>
  <w:style w:type="paragraph" w:styleId="a5">
    <w:name w:val="List Paragraph"/>
    <w:basedOn w:val="a"/>
    <w:uiPriority w:val="34"/>
    <w:qFormat/>
    <w:rsid w:val="00A16DE0"/>
    <w:pPr>
      <w:ind w:leftChars="200" w:left="480"/>
    </w:pPr>
  </w:style>
  <w:style w:type="character" w:customStyle="1" w:styleId="10">
    <w:name w:val="標題 1 字元"/>
    <w:basedOn w:val="a0"/>
    <w:link w:val="1"/>
    <w:uiPriority w:val="9"/>
    <w:rsid w:val="00A16DE0"/>
    <w:rPr>
      <w:rFonts w:asciiTheme="majorHAnsi" w:eastAsiaTheme="majorEastAsia" w:hAnsiTheme="majorHAnsi" w:cstheme="majorBidi"/>
      <w:b/>
      <w:bCs/>
      <w:kern w:val="52"/>
      <w:sz w:val="52"/>
      <w:szCs w:val="52"/>
    </w:rPr>
  </w:style>
  <w:style w:type="paragraph" w:styleId="a6">
    <w:name w:val="TOC Heading"/>
    <w:basedOn w:val="1"/>
    <w:next w:val="a"/>
    <w:uiPriority w:val="39"/>
    <w:semiHidden/>
    <w:unhideWhenUsed/>
    <w:qFormat/>
    <w:rsid w:val="00A16DE0"/>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712071"/>
    <w:pPr>
      <w:tabs>
        <w:tab w:val="left" w:pos="567"/>
        <w:tab w:val="right" w:leader="dot" w:pos="8296"/>
      </w:tabs>
      <w:spacing w:line="600" w:lineRule="exact"/>
    </w:pPr>
    <w:rPr>
      <w:rFonts w:ascii="微軟正黑體" w:eastAsia="微軟正黑體" w:hAnsi="微軟正黑體"/>
      <w:b/>
      <w:noProof/>
      <w:sz w:val="28"/>
      <w:szCs w:val="28"/>
    </w:rPr>
  </w:style>
  <w:style w:type="character" w:styleId="a7">
    <w:name w:val="Hyperlink"/>
    <w:basedOn w:val="a0"/>
    <w:uiPriority w:val="99"/>
    <w:unhideWhenUsed/>
    <w:rsid w:val="00A16DE0"/>
    <w:rPr>
      <w:color w:val="0000FF" w:themeColor="hyperlink"/>
      <w:u w:val="single"/>
    </w:rPr>
  </w:style>
  <w:style w:type="paragraph" w:styleId="a8">
    <w:name w:val="Balloon Text"/>
    <w:basedOn w:val="a"/>
    <w:link w:val="a9"/>
    <w:uiPriority w:val="99"/>
    <w:semiHidden/>
    <w:unhideWhenUsed/>
    <w:rsid w:val="00A16D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6DE0"/>
    <w:rPr>
      <w:rFonts w:asciiTheme="majorHAnsi" w:eastAsiaTheme="majorEastAsia" w:hAnsiTheme="majorHAnsi" w:cstheme="majorBidi"/>
      <w:sz w:val="18"/>
      <w:szCs w:val="18"/>
    </w:rPr>
  </w:style>
  <w:style w:type="paragraph" w:styleId="2">
    <w:name w:val="toc 2"/>
    <w:basedOn w:val="a"/>
    <w:next w:val="a"/>
    <w:autoRedefine/>
    <w:uiPriority w:val="39"/>
    <w:unhideWhenUsed/>
    <w:rsid w:val="00712071"/>
    <w:pPr>
      <w:tabs>
        <w:tab w:val="left" w:pos="851"/>
        <w:tab w:val="right" w:leader="dot" w:pos="8296"/>
      </w:tabs>
      <w:spacing w:line="600" w:lineRule="exact"/>
      <w:ind w:leftChars="119" w:left="482" w:hangingChars="70" w:hanging="196"/>
    </w:pPr>
  </w:style>
  <w:style w:type="paragraph" w:styleId="aa">
    <w:name w:val="footnote text"/>
    <w:basedOn w:val="a"/>
    <w:link w:val="ab"/>
    <w:uiPriority w:val="99"/>
    <w:semiHidden/>
    <w:unhideWhenUsed/>
    <w:rsid w:val="0069711D"/>
    <w:pPr>
      <w:snapToGrid w:val="0"/>
    </w:pPr>
    <w:rPr>
      <w:rFonts w:asciiTheme="minorHAnsi" w:eastAsiaTheme="minorEastAsia" w:hAnsiTheme="minorHAnsi" w:cstheme="minorBidi"/>
      <w:sz w:val="20"/>
      <w:szCs w:val="20"/>
    </w:rPr>
  </w:style>
  <w:style w:type="character" w:customStyle="1" w:styleId="ab">
    <w:name w:val="註腳文字 字元"/>
    <w:basedOn w:val="a0"/>
    <w:link w:val="aa"/>
    <w:uiPriority w:val="99"/>
    <w:semiHidden/>
    <w:rsid w:val="0069711D"/>
    <w:rPr>
      <w:sz w:val="20"/>
      <w:szCs w:val="20"/>
    </w:rPr>
  </w:style>
  <w:style w:type="character" w:styleId="ac">
    <w:name w:val="footnote reference"/>
    <w:basedOn w:val="a0"/>
    <w:uiPriority w:val="99"/>
    <w:semiHidden/>
    <w:unhideWhenUsed/>
    <w:rsid w:val="0069711D"/>
    <w:rPr>
      <w:vertAlign w:val="superscript"/>
    </w:rPr>
  </w:style>
  <w:style w:type="paragraph" w:styleId="3">
    <w:name w:val="toc 3"/>
    <w:basedOn w:val="a"/>
    <w:next w:val="a"/>
    <w:autoRedefine/>
    <w:uiPriority w:val="39"/>
    <w:unhideWhenUsed/>
    <w:rsid w:val="00F14FF0"/>
    <w:pPr>
      <w:ind w:leftChars="400" w:left="960"/>
    </w:pPr>
  </w:style>
  <w:style w:type="paragraph" w:styleId="ad">
    <w:name w:val="header"/>
    <w:basedOn w:val="a"/>
    <w:link w:val="ae"/>
    <w:uiPriority w:val="99"/>
    <w:unhideWhenUsed/>
    <w:rsid w:val="0022591C"/>
    <w:pPr>
      <w:tabs>
        <w:tab w:val="center" w:pos="4153"/>
        <w:tab w:val="right" w:pos="8306"/>
      </w:tabs>
      <w:snapToGrid w:val="0"/>
    </w:pPr>
    <w:rPr>
      <w:sz w:val="20"/>
      <w:szCs w:val="20"/>
    </w:rPr>
  </w:style>
  <w:style w:type="character" w:customStyle="1" w:styleId="ae">
    <w:name w:val="頁首 字元"/>
    <w:basedOn w:val="a0"/>
    <w:link w:val="ad"/>
    <w:uiPriority w:val="99"/>
    <w:rsid w:val="0022591C"/>
    <w:rPr>
      <w:rFonts w:ascii="Times New Roman" w:eastAsia="新細明體" w:hAnsi="Times New Roman" w:cs="Times New Roman"/>
      <w:sz w:val="20"/>
      <w:szCs w:val="20"/>
    </w:rPr>
  </w:style>
  <w:style w:type="paragraph" w:styleId="af">
    <w:name w:val="footer"/>
    <w:basedOn w:val="a"/>
    <w:link w:val="af0"/>
    <w:uiPriority w:val="99"/>
    <w:unhideWhenUsed/>
    <w:rsid w:val="0022591C"/>
    <w:pPr>
      <w:tabs>
        <w:tab w:val="center" w:pos="4153"/>
        <w:tab w:val="right" w:pos="8306"/>
      </w:tabs>
      <w:snapToGrid w:val="0"/>
    </w:pPr>
    <w:rPr>
      <w:sz w:val="20"/>
      <w:szCs w:val="20"/>
    </w:rPr>
  </w:style>
  <w:style w:type="character" w:customStyle="1" w:styleId="af0">
    <w:name w:val="頁尾 字元"/>
    <w:basedOn w:val="a0"/>
    <w:link w:val="af"/>
    <w:uiPriority w:val="99"/>
    <w:rsid w:val="0022591C"/>
    <w:rPr>
      <w:rFonts w:ascii="Times New Roman" w:eastAsia="新細明體" w:hAnsi="Times New Roman" w:cs="Times New Roman"/>
      <w:sz w:val="20"/>
      <w:szCs w:val="20"/>
    </w:rPr>
  </w:style>
  <w:style w:type="paragraph" w:styleId="af1">
    <w:name w:val="endnote text"/>
    <w:basedOn w:val="a"/>
    <w:link w:val="af2"/>
    <w:uiPriority w:val="99"/>
    <w:semiHidden/>
    <w:unhideWhenUsed/>
    <w:rsid w:val="007B735E"/>
    <w:pPr>
      <w:snapToGrid w:val="0"/>
    </w:pPr>
  </w:style>
  <w:style w:type="character" w:customStyle="1" w:styleId="af2">
    <w:name w:val="章節附註文字 字元"/>
    <w:basedOn w:val="a0"/>
    <w:link w:val="af1"/>
    <w:uiPriority w:val="99"/>
    <w:semiHidden/>
    <w:rsid w:val="007B735E"/>
    <w:rPr>
      <w:rFonts w:ascii="Times New Roman" w:eastAsia="新細明體" w:hAnsi="Times New Roman" w:cs="Times New Roman"/>
      <w:szCs w:val="24"/>
    </w:rPr>
  </w:style>
  <w:style w:type="character" w:styleId="af3">
    <w:name w:val="endnote reference"/>
    <w:basedOn w:val="a0"/>
    <w:uiPriority w:val="99"/>
    <w:semiHidden/>
    <w:unhideWhenUsed/>
    <w:rsid w:val="007B735E"/>
    <w:rPr>
      <w:vertAlign w:val="superscript"/>
    </w:rPr>
  </w:style>
  <w:style w:type="character" w:styleId="af4">
    <w:name w:val="annotation reference"/>
    <w:basedOn w:val="a0"/>
    <w:uiPriority w:val="99"/>
    <w:semiHidden/>
    <w:unhideWhenUsed/>
    <w:rsid w:val="00370628"/>
    <w:rPr>
      <w:sz w:val="18"/>
      <w:szCs w:val="18"/>
    </w:rPr>
  </w:style>
  <w:style w:type="paragraph" w:styleId="af5">
    <w:name w:val="annotation text"/>
    <w:basedOn w:val="a"/>
    <w:link w:val="af6"/>
    <w:uiPriority w:val="99"/>
    <w:semiHidden/>
    <w:unhideWhenUsed/>
    <w:rsid w:val="00370628"/>
  </w:style>
  <w:style w:type="character" w:customStyle="1" w:styleId="af6">
    <w:name w:val="註解文字 字元"/>
    <w:basedOn w:val="a0"/>
    <w:link w:val="af5"/>
    <w:uiPriority w:val="99"/>
    <w:semiHidden/>
    <w:rsid w:val="00370628"/>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370628"/>
    <w:rPr>
      <w:b/>
      <w:bCs/>
    </w:rPr>
  </w:style>
  <w:style w:type="character" w:customStyle="1" w:styleId="af8">
    <w:name w:val="註解主旨 字元"/>
    <w:basedOn w:val="af6"/>
    <w:link w:val="af7"/>
    <w:uiPriority w:val="99"/>
    <w:semiHidden/>
    <w:rsid w:val="00370628"/>
    <w:rPr>
      <w:rFonts w:ascii="Times New Roman" w:eastAsia="新細明體" w:hAnsi="Times New Roman" w:cs="Times New Roman"/>
      <w:b/>
      <w:bCs/>
      <w:szCs w:val="24"/>
    </w:rPr>
  </w:style>
  <w:style w:type="table" w:styleId="af9">
    <w:name w:val="Table Grid"/>
    <w:basedOn w:val="a1"/>
    <w:uiPriority w:val="59"/>
    <w:rsid w:val="00B0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DA68FA"/>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DA68FA"/>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DA68FA"/>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DA68FA"/>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DA68FA"/>
    <w:pPr>
      <w:ind w:leftChars="1400" w:left="3360"/>
    </w:pPr>
    <w:rPr>
      <w:rFonts w:asciiTheme="minorHAnsi" w:eastAsiaTheme="minorEastAsia" w:hAnsiTheme="minorHAnsi" w:cstheme="minorBidi"/>
      <w:szCs w:val="22"/>
    </w:rPr>
  </w:style>
  <w:style w:type="paragraph" w:styleId="9">
    <w:name w:val="toc 9"/>
    <w:basedOn w:val="a"/>
    <w:next w:val="a"/>
    <w:autoRedefine/>
    <w:uiPriority w:val="39"/>
    <w:unhideWhenUsed/>
    <w:rsid w:val="00DA68FA"/>
    <w:pPr>
      <w:ind w:leftChars="1600" w:left="3840"/>
    </w:pPr>
    <w:rPr>
      <w:rFonts w:asciiTheme="minorHAnsi" w:eastAsiaTheme="minorEastAsia" w:hAnsiTheme="minorHAnsi" w:cstheme="minorBidi"/>
      <w:szCs w:val="22"/>
    </w:rPr>
  </w:style>
  <w:style w:type="paragraph" w:customStyle="1" w:styleId="12">
    <w:name w:val="字元 字元1 字元 字元 字元 字元 字元 字元 字元 字元 字元 字元 字元 字元 字元 字元 字元"/>
    <w:basedOn w:val="a"/>
    <w:semiHidden/>
    <w:rsid w:val="006315B7"/>
    <w:pPr>
      <w:widowControl/>
      <w:spacing w:after="160" w:line="240" w:lineRule="exact"/>
    </w:pPr>
    <w:rPr>
      <w:rFonts w:ascii="Verdana" w:eastAsia="Times New Roman" w:hAnsi="Verdana" w:cs="Mangal"/>
      <w:sz w:val="20"/>
      <w:lang w:eastAsia="en-US" w:bidi="hi-IN"/>
    </w:rPr>
  </w:style>
  <w:style w:type="character" w:styleId="afa">
    <w:name w:val="Emphasis"/>
    <w:basedOn w:val="a0"/>
    <w:uiPriority w:val="20"/>
    <w:qFormat/>
    <w:rsid w:val="00F7025F"/>
    <w:rPr>
      <w:i/>
      <w:iCs/>
    </w:rPr>
  </w:style>
  <w:style w:type="paragraph" w:customStyle="1" w:styleId="13">
    <w:name w:val="字元 字元1 字元 字元 字元 字元 字元 字元 字元 字元 字元 字元 字元 字元 字元 字元 字元"/>
    <w:basedOn w:val="a"/>
    <w:semiHidden/>
    <w:rsid w:val="0096563D"/>
    <w:pPr>
      <w:widowControl/>
      <w:spacing w:after="160" w:line="240" w:lineRule="exact"/>
    </w:pPr>
    <w:rPr>
      <w:rFonts w:ascii="Verdana" w:eastAsia="Times New Roman" w:hAnsi="Verdana" w:cs="Mangal"/>
      <w:sz w:val="20"/>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6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16DE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6DE0"/>
    <w:pPr>
      <w:jc w:val="right"/>
    </w:pPr>
  </w:style>
  <w:style w:type="character" w:customStyle="1" w:styleId="a4">
    <w:name w:val="日期 字元"/>
    <w:basedOn w:val="a0"/>
    <w:link w:val="a3"/>
    <w:uiPriority w:val="99"/>
    <w:semiHidden/>
    <w:rsid w:val="00A16DE0"/>
    <w:rPr>
      <w:rFonts w:ascii="Times New Roman" w:eastAsia="新細明體" w:hAnsi="Times New Roman" w:cs="Times New Roman"/>
      <w:szCs w:val="24"/>
    </w:rPr>
  </w:style>
  <w:style w:type="paragraph" w:styleId="a5">
    <w:name w:val="List Paragraph"/>
    <w:basedOn w:val="a"/>
    <w:uiPriority w:val="34"/>
    <w:qFormat/>
    <w:rsid w:val="00A16DE0"/>
    <w:pPr>
      <w:ind w:leftChars="200" w:left="480"/>
    </w:pPr>
  </w:style>
  <w:style w:type="character" w:customStyle="1" w:styleId="10">
    <w:name w:val="標題 1 字元"/>
    <w:basedOn w:val="a0"/>
    <w:link w:val="1"/>
    <w:uiPriority w:val="9"/>
    <w:rsid w:val="00A16DE0"/>
    <w:rPr>
      <w:rFonts w:asciiTheme="majorHAnsi" w:eastAsiaTheme="majorEastAsia" w:hAnsiTheme="majorHAnsi" w:cstheme="majorBidi"/>
      <w:b/>
      <w:bCs/>
      <w:kern w:val="52"/>
      <w:sz w:val="52"/>
      <w:szCs w:val="52"/>
    </w:rPr>
  </w:style>
  <w:style w:type="paragraph" w:styleId="a6">
    <w:name w:val="TOC Heading"/>
    <w:basedOn w:val="1"/>
    <w:next w:val="a"/>
    <w:uiPriority w:val="39"/>
    <w:semiHidden/>
    <w:unhideWhenUsed/>
    <w:qFormat/>
    <w:rsid w:val="00A16DE0"/>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712071"/>
    <w:pPr>
      <w:tabs>
        <w:tab w:val="left" w:pos="567"/>
        <w:tab w:val="right" w:leader="dot" w:pos="8296"/>
      </w:tabs>
      <w:spacing w:line="600" w:lineRule="exact"/>
    </w:pPr>
    <w:rPr>
      <w:rFonts w:ascii="微軟正黑體" w:eastAsia="微軟正黑體" w:hAnsi="微軟正黑體"/>
      <w:b/>
      <w:noProof/>
      <w:sz w:val="28"/>
      <w:szCs w:val="28"/>
    </w:rPr>
  </w:style>
  <w:style w:type="character" w:styleId="a7">
    <w:name w:val="Hyperlink"/>
    <w:basedOn w:val="a0"/>
    <w:uiPriority w:val="99"/>
    <w:unhideWhenUsed/>
    <w:rsid w:val="00A16DE0"/>
    <w:rPr>
      <w:color w:val="0000FF" w:themeColor="hyperlink"/>
      <w:u w:val="single"/>
    </w:rPr>
  </w:style>
  <w:style w:type="paragraph" w:styleId="a8">
    <w:name w:val="Balloon Text"/>
    <w:basedOn w:val="a"/>
    <w:link w:val="a9"/>
    <w:uiPriority w:val="99"/>
    <w:semiHidden/>
    <w:unhideWhenUsed/>
    <w:rsid w:val="00A16D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6DE0"/>
    <w:rPr>
      <w:rFonts w:asciiTheme="majorHAnsi" w:eastAsiaTheme="majorEastAsia" w:hAnsiTheme="majorHAnsi" w:cstheme="majorBidi"/>
      <w:sz w:val="18"/>
      <w:szCs w:val="18"/>
    </w:rPr>
  </w:style>
  <w:style w:type="paragraph" w:styleId="2">
    <w:name w:val="toc 2"/>
    <w:basedOn w:val="a"/>
    <w:next w:val="a"/>
    <w:autoRedefine/>
    <w:uiPriority w:val="39"/>
    <w:unhideWhenUsed/>
    <w:rsid w:val="00712071"/>
    <w:pPr>
      <w:tabs>
        <w:tab w:val="left" w:pos="851"/>
        <w:tab w:val="right" w:leader="dot" w:pos="8296"/>
      </w:tabs>
      <w:spacing w:line="600" w:lineRule="exact"/>
      <w:ind w:leftChars="119" w:left="482" w:hangingChars="70" w:hanging="196"/>
    </w:pPr>
  </w:style>
  <w:style w:type="paragraph" w:styleId="aa">
    <w:name w:val="footnote text"/>
    <w:basedOn w:val="a"/>
    <w:link w:val="ab"/>
    <w:uiPriority w:val="99"/>
    <w:semiHidden/>
    <w:unhideWhenUsed/>
    <w:rsid w:val="0069711D"/>
    <w:pPr>
      <w:snapToGrid w:val="0"/>
    </w:pPr>
    <w:rPr>
      <w:rFonts w:asciiTheme="minorHAnsi" w:eastAsiaTheme="minorEastAsia" w:hAnsiTheme="minorHAnsi" w:cstheme="minorBidi"/>
      <w:sz w:val="20"/>
      <w:szCs w:val="20"/>
    </w:rPr>
  </w:style>
  <w:style w:type="character" w:customStyle="1" w:styleId="ab">
    <w:name w:val="註腳文字 字元"/>
    <w:basedOn w:val="a0"/>
    <w:link w:val="aa"/>
    <w:uiPriority w:val="99"/>
    <w:semiHidden/>
    <w:rsid w:val="0069711D"/>
    <w:rPr>
      <w:sz w:val="20"/>
      <w:szCs w:val="20"/>
    </w:rPr>
  </w:style>
  <w:style w:type="character" w:styleId="ac">
    <w:name w:val="footnote reference"/>
    <w:basedOn w:val="a0"/>
    <w:uiPriority w:val="99"/>
    <w:semiHidden/>
    <w:unhideWhenUsed/>
    <w:rsid w:val="0069711D"/>
    <w:rPr>
      <w:vertAlign w:val="superscript"/>
    </w:rPr>
  </w:style>
  <w:style w:type="paragraph" w:styleId="3">
    <w:name w:val="toc 3"/>
    <w:basedOn w:val="a"/>
    <w:next w:val="a"/>
    <w:autoRedefine/>
    <w:uiPriority w:val="39"/>
    <w:unhideWhenUsed/>
    <w:rsid w:val="00F14FF0"/>
    <w:pPr>
      <w:ind w:leftChars="400" w:left="960"/>
    </w:pPr>
  </w:style>
  <w:style w:type="paragraph" w:styleId="ad">
    <w:name w:val="header"/>
    <w:basedOn w:val="a"/>
    <w:link w:val="ae"/>
    <w:uiPriority w:val="99"/>
    <w:unhideWhenUsed/>
    <w:rsid w:val="0022591C"/>
    <w:pPr>
      <w:tabs>
        <w:tab w:val="center" w:pos="4153"/>
        <w:tab w:val="right" w:pos="8306"/>
      </w:tabs>
      <w:snapToGrid w:val="0"/>
    </w:pPr>
    <w:rPr>
      <w:sz w:val="20"/>
      <w:szCs w:val="20"/>
    </w:rPr>
  </w:style>
  <w:style w:type="character" w:customStyle="1" w:styleId="ae">
    <w:name w:val="頁首 字元"/>
    <w:basedOn w:val="a0"/>
    <w:link w:val="ad"/>
    <w:uiPriority w:val="99"/>
    <w:rsid w:val="0022591C"/>
    <w:rPr>
      <w:rFonts w:ascii="Times New Roman" w:eastAsia="新細明體" w:hAnsi="Times New Roman" w:cs="Times New Roman"/>
      <w:sz w:val="20"/>
      <w:szCs w:val="20"/>
    </w:rPr>
  </w:style>
  <w:style w:type="paragraph" w:styleId="af">
    <w:name w:val="footer"/>
    <w:basedOn w:val="a"/>
    <w:link w:val="af0"/>
    <w:uiPriority w:val="99"/>
    <w:unhideWhenUsed/>
    <w:rsid w:val="0022591C"/>
    <w:pPr>
      <w:tabs>
        <w:tab w:val="center" w:pos="4153"/>
        <w:tab w:val="right" w:pos="8306"/>
      </w:tabs>
      <w:snapToGrid w:val="0"/>
    </w:pPr>
    <w:rPr>
      <w:sz w:val="20"/>
      <w:szCs w:val="20"/>
    </w:rPr>
  </w:style>
  <w:style w:type="character" w:customStyle="1" w:styleId="af0">
    <w:name w:val="頁尾 字元"/>
    <w:basedOn w:val="a0"/>
    <w:link w:val="af"/>
    <w:uiPriority w:val="99"/>
    <w:rsid w:val="0022591C"/>
    <w:rPr>
      <w:rFonts w:ascii="Times New Roman" w:eastAsia="新細明體" w:hAnsi="Times New Roman" w:cs="Times New Roman"/>
      <w:sz w:val="20"/>
      <w:szCs w:val="20"/>
    </w:rPr>
  </w:style>
  <w:style w:type="paragraph" w:styleId="af1">
    <w:name w:val="endnote text"/>
    <w:basedOn w:val="a"/>
    <w:link w:val="af2"/>
    <w:uiPriority w:val="99"/>
    <w:semiHidden/>
    <w:unhideWhenUsed/>
    <w:rsid w:val="007B735E"/>
    <w:pPr>
      <w:snapToGrid w:val="0"/>
    </w:pPr>
  </w:style>
  <w:style w:type="character" w:customStyle="1" w:styleId="af2">
    <w:name w:val="章節附註文字 字元"/>
    <w:basedOn w:val="a0"/>
    <w:link w:val="af1"/>
    <w:uiPriority w:val="99"/>
    <w:semiHidden/>
    <w:rsid w:val="007B735E"/>
    <w:rPr>
      <w:rFonts w:ascii="Times New Roman" w:eastAsia="新細明體" w:hAnsi="Times New Roman" w:cs="Times New Roman"/>
      <w:szCs w:val="24"/>
    </w:rPr>
  </w:style>
  <w:style w:type="character" w:styleId="af3">
    <w:name w:val="endnote reference"/>
    <w:basedOn w:val="a0"/>
    <w:uiPriority w:val="99"/>
    <w:semiHidden/>
    <w:unhideWhenUsed/>
    <w:rsid w:val="007B735E"/>
    <w:rPr>
      <w:vertAlign w:val="superscript"/>
    </w:rPr>
  </w:style>
  <w:style w:type="character" w:styleId="af4">
    <w:name w:val="annotation reference"/>
    <w:basedOn w:val="a0"/>
    <w:uiPriority w:val="99"/>
    <w:semiHidden/>
    <w:unhideWhenUsed/>
    <w:rsid w:val="00370628"/>
    <w:rPr>
      <w:sz w:val="18"/>
      <w:szCs w:val="18"/>
    </w:rPr>
  </w:style>
  <w:style w:type="paragraph" w:styleId="af5">
    <w:name w:val="annotation text"/>
    <w:basedOn w:val="a"/>
    <w:link w:val="af6"/>
    <w:uiPriority w:val="99"/>
    <w:semiHidden/>
    <w:unhideWhenUsed/>
    <w:rsid w:val="00370628"/>
  </w:style>
  <w:style w:type="character" w:customStyle="1" w:styleId="af6">
    <w:name w:val="註解文字 字元"/>
    <w:basedOn w:val="a0"/>
    <w:link w:val="af5"/>
    <w:uiPriority w:val="99"/>
    <w:semiHidden/>
    <w:rsid w:val="00370628"/>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370628"/>
    <w:rPr>
      <w:b/>
      <w:bCs/>
    </w:rPr>
  </w:style>
  <w:style w:type="character" w:customStyle="1" w:styleId="af8">
    <w:name w:val="註解主旨 字元"/>
    <w:basedOn w:val="af6"/>
    <w:link w:val="af7"/>
    <w:uiPriority w:val="99"/>
    <w:semiHidden/>
    <w:rsid w:val="00370628"/>
    <w:rPr>
      <w:rFonts w:ascii="Times New Roman" w:eastAsia="新細明體" w:hAnsi="Times New Roman" w:cs="Times New Roman"/>
      <w:b/>
      <w:bCs/>
      <w:szCs w:val="24"/>
    </w:rPr>
  </w:style>
  <w:style w:type="table" w:styleId="af9">
    <w:name w:val="Table Grid"/>
    <w:basedOn w:val="a1"/>
    <w:uiPriority w:val="59"/>
    <w:rsid w:val="00B0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DA68FA"/>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DA68FA"/>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DA68FA"/>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DA68FA"/>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DA68FA"/>
    <w:pPr>
      <w:ind w:leftChars="1400" w:left="3360"/>
    </w:pPr>
    <w:rPr>
      <w:rFonts w:asciiTheme="minorHAnsi" w:eastAsiaTheme="minorEastAsia" w:hAnsiTheme="minorHAnsi" w:cstheme="minorBidi"/>
      <w:szCs w:val="22"/>
    </w:rPr>
  </w:style>
  <w:style w:type="paragraph" w:styleId="9">
    <w:name w:val="toc 9"/>
    <w:basedOn w:val="a"/>
    <w:next w:val="a"/>
    <w:autoRedefine/>
    <w:uiPriority w:val="39"/>
    <w:unhideWhenUsed/>
    <w:rsid w:val="00DA68FA"/>
    <w:pPr>
      <w:ind w:leftChars="1600" w:left="3840"/>
    </w:pPr>
    <w:rPr>
      <w:rFonts w:asciiTheme="minorHAnsi" w:eastAsiaTheme="minorEastAsia" w:hAnsiTheme="minorHAnsi" w:cstheme="minorBidi"/>
      <w:szCs w:val="22"/>
    </w:rPr>
  </w:style>
  <w:style w:type="paragraph" w:customStyle="1" w:styleId="12">
    <w:name w:val="字元 字元1 字元 字元 字元 字元 字元 字元 字元 字元 字元 字元 字元 字元 字元 字元 字元"/>
    <w:basedOn w:val="a"/>
    <w:semiHidden/>
    <w:rsid w:val="006315B7"/>
    <w:pPr>
      <w:widowControl/>
      <w:spacing w:after="160" w:line="240" w:lineRule="exact"/>
    </w:pPr>
    <w:rPr>
      <w:rFonts w:ascii="Verdana" w:eastAsia="Times New Roman" w:hAnsi="Verdana" w:cs="Mangal"/>
      <w:sz w:val="20"/>
      <w:lang w:eastAsia="en-US" w:bidi="hi-IN"/>
    </w:rPr>
  </w:style>
  <w:style w:type="character" w:styleId="afa">
    <w:name w:val="Emphasis"/>
    <w:basedOn w:val="a0"/>
    <w:uiPriority w:val="20"/>
    <w:qFormat/>
    <w:rsid w:val="00F7025F"/>
    <w:rPr>
      <w:i/>
      <w:iCs/>
    </w:rPr>
  </w:style>
  <w:style w:type="paragraph" w:customStyle="1" w:styleId="13">
    <w:name w:val="字元 字元1 字元 字元 字元 字元 字元 字元 字元 字元 字元 字元 字元 字元 字元 字元 字元"/>
    <w:basedOn w:val="a"/>
    <w:semiHidden/>
    <w:rsid w:val="0096563D"/>
    <w:pPr>
      <w:widowControl/>
      <w:spacing w:after="160" w:line="240" w:lineRule="exact"/>
    </w:pPr>
    <w:rPr>
      <w:rFonts w:ascii="Verdana" w:eastAsia="Times New Roman" w:hAnsi="Verdana" w:cs="Mangal"/>
      <w:sz w:val="20"/>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55129">
      <w:bodyDiv w:val="1"/>
      <w:marLeft w:val="0"/>
      <w:marRight w:val="0"/>
      <w:marTop w:val="0"/>
      <w:marBottom w:val="0"/>
      <w:divBdr>
        <w:top w:val="none" w:sz="0" w:space="0" w:color="auto"/>
        <w:left w:val="none" w:sz="0" w:space="0" w:color="auto"/>
        <w:bottom w:val="none" w:sz="0" w:space="0" w:color="auto"/>
        <w:right w:val="none" w:sz="0" w:space="0" w:color="auto"/>
      </w:divBdr>
      <w:divsChild>
        <w:div w:id="37404472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0A34-3133-48E9-8F3C-DC06702A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16</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234</cp:revision>
  <cp:lastPrinted>2016-07-28T07:00:00Z</cp:lastPrinted>
  <dcterms:created xsi:type="dcterms:W3CDTF">2016-07-11T06:44:00Z</dcterms:created>
  <dcterms:modified xsi:type="dcterms:W3CDTF">2016-08-25T02:12:00Z</dcterms:modified>
</cp:coreProperties>
</file>