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13229878"/>
        <w:docPartObj>
          <w:docPartGallery w:val="Cover Pages"/>
          <w:docPartUnique/>
        </w:docPartObj>
      </w:sdtPr>
      <w:sdtEndPr>
        <w:rPr>
          <w:color w:val="000000" w:themeColor="text1"/>
        </w:rPr>
      </w:sdtEndPr>
      <w:sdtContent>
        <w:p w:rsidR="00BF7481" w:rsidRDefault="00BF7481">
          <w:pPr>
            <w:widowControl/>
          </w:pPr>
        </w:p>
        <w:p w:rsidR="00BF7481" w:rsidRDefault="00BF7481">
          <w:pPr>
            <w:widowControl/>
          </w:pPr>
        </w:p>
        <w:p w:rsidR="00BF7481" w:rsidRDefault="00BF7481">
          <w:pPr>
            <w:widowControl/>
          </w:pPr>
        </w:p>
        <w:p w:rsidR="00BF7481" w:rsidRDefault="00BF7481">
          <w:pPr>
            <w:widowControl/>
          </w:pPr>
        </w:p>
        <w:p w:rsidR="00BF7481" w:rsidRDefault="00BF7481">
          <w:pPr>
            <w:widowControl/>
          </w:pPr>
        </w:p>
        <w:p w:rsidR="00BF7481" w:rsidRDefault="00BF7481">
          <w:pPr>
            <w:widowControl/>
          </w:pPr>
        </w:p>
        <w:p w:rsidR="00BF7481" w:rsidRPr="00C37107" w:rsidRDefault="00BF7481">
          <w:pPr>
            <w:widowControl/>
            <w:rPr>
              <w:color w:val="000000" w:themeColor="text1"/>
            </w:rPr>
          </w:pPr>
        </w:p>
        <w:p w:rsidR="00BF7481" w:rsidRPr="00C37107" w:rsidRDefault="00BF7481">
          <w:pPr>
            <w:widowControl/>
            <w:rPr>
              <w:color w:val="000000" w:themeColor="text1"/>
            </w:rPr>
          </w:pPr>
        </w:p>
        <w:p w:rsidR="00BF7481" w:rsidRPr="00C37107" w:rsidRDefault="00BF7481">
          <w:pPr>
            <w:widowControl/>
            <w:rPr>
              <w:color w:val="000000" w:themeColor="text1"/>
            </w:rPr>
          </w:pPr>
        </w:p>
        <w:p w:rsidR="00BF7481" w:rsidRPr="00C37107" w:rsidRDefault="00BF7481">
          <w:pPr>
            <w:widowControl/>
            <w:rPr>
              <w:color w:val="000000" w:themeColor="text1"/>
            </w:rPr>
          </w:pPr>
        </w:p>
        <w:p w:rsidR="00BF7481" w:rsidRPr="00C37107" w:rsidRDefault="00BF7481">
          <w:pPr>
            <w:widowControl/>
            <w:rPr>
              <w:color w:val="000000" w:themeColor="text1"/>
            </w:rPr>
          </w:pPr>
        </w:p>
        <w:p w:rsidR="00BF7481" w:rsidRPr="00C37107" w:rsidRDefault="00BF7481">
          <w:pPr>
            <w:widowControl/>
            <w:rPr>
              <w:color w:val="000000" w:themeColor="text1"/>
            </w:rPr>
          </w:pPr>
        </w:p>
        <w:p w:rsidR="00BF7481" w:rsidRPr="00C37107" w:rsidRDefault="00BF7481">
          <w:pPr>
            <w:widowControl/>
            <w:rPr>
              <w:color w:val="000000" w:themeColor="text1"/>
            </w:rPr>
          </w:pPr>
        </w:p>
        <w:p w:rsidR="00BF7481" w:rsidRPr="00C37107" w:rsidRDefault="00BF7481">
          <w:pPr>
            <w:widowControl/>
            <w:rPr>
              <w:color w:val="000000" w:themeColor="text1"/>
            </w:rPr>
          </w:pPr>
        </w:p>
        <w:p w:rsidR="00BF7481" w:rsidRPr="00C37107" w:rsidRDefault="00484FED">
          <w:pPr>
            <w:widowControl/>
            <w:rPr>
              <w:color w:val="000000" w:themeColor="text1"/>
            </w:rPr>
          </w:pPr>
        </w:p>
      </w:sdtContent>
    </w:sdt>
    <w:p w:rsidR="00BF7481" w:rsidRPr="00C37107" w:rsidRDefault="00DF294B" w:rsidP="00C37107">
      <w:pPr>
        <w:tabs>
          <w:tab w:val="left" w:pos="3405"/>
          <w:tab w:val="left" w:pos="4762"/>
        </w:tabs>
        <w:spacing w:line="740" w:lineRule="exact"/>
        <w:ind w:leftChars="-177" w:left="-2" w:rightChars="-319" w:right="-766" w:hangingChars="46" w:hanging="423"/>
        <w:jc w:val="center"/>
        <w:rPr>
          <w:rFonts w:ascii="標楷體" w:eastAsia="標楷體" w:hAnsi="標楷體"/>
          <w:b/>
          <w:color w:val="000000" w:themeColor="text1"/>
          <w:sz w:val="72"/>
        </w:rPr>
      </w:pPr>
      <w:r w:rsidRPr="00C37107">
        <w:rPr>
          <w:rFonts w:ascii="標楷體" w:eastAsia="標楷體" w:hAnsi="標楷體" w:hint="eastAsia"/>
          <w:b/>
          <w:color w:val="000000" w:themeColor="text1"/>
          <w:spacing w:val="63"/>
          <w:w w:val="110"/>
          <w:sz w:val="72"/>
        </w:rPr>
        <w:t>開放政府夥伴</w:t>
      </w:r>
      <w:r w:rsidR="0081731F" w:rsidRPr="00C37107">
        <w:rPr>
          <w:rFonts w:ascii="標楷體" w:eastAsia="標楷體" w:hAnsi="標楷體" w:hint="eastAsia"/>
          <w:b/>
          <w:color w:val="000000" w:themeColor="text1"/>
          <w:spacing w:val="63"/>
          <w:w w:val="110"/>
          <w:sz w:val="72"/>
        </w:rPr>
        <w:t>關係</w:t>
      </w:r>
      <w:r w:rsidRPr="00C37107">
        <w:rPr>
          <w:rFonts w:ascii="標楷體" w:eastAsia="標楷體" w:hAnsi="標楷體" w:hint="eastAsia"/>
          <w:b/>
          <w:color w:val="000000" w:themeColor="text1"/>
          <w:spacing w:val="63"/>
          <w:w w:val="110"/>
          <w:sz w:val="72"/>
        </w:rPr>
        <w:t>聯盟政府聯絡人</w:t>
      </w:r>
    </w:p>
    <w:p w:rsidR="00BF7481" w:rsidRPr="00C37107" w:rsidRDefault="00BF7481" w:rsidP="00C37107">
      <w:pPr>
        <w:spacing w:line="810" w:lineRule="exact"/>
        <w:ind w:left="680"/>
        <w:jc w:val="center"/>
        <w:rPr>
          <w:rFonts w:ascii="標楷體" w:eastAsia="標楷體" w:hAnsi="標楷體"/>
          <w:color w:val="000000" w:themeColor="text1"/>
          <w:sz w:val="260"/>
        </w:rPr>
      </w:pPr>
      <w:r w:rsidRPr="00C37107">
        <w:rPr>
          <w:rFonts w:ascii="標楷體" w:eastAsia="標楷體" w:hAnsi="標楷體" w:hint="eastAsia"/>
          <w:noProof/>
          <w:color w:val="000000" w:themeColor="text1"/>
          <w:sz w:val="56"/>
        </w:rPr>
        <w:t>使用手冊</w:t>
      </w:r>
    </w:p>
    <w:p w:rsidR="00BF7481" w:rsidRDefault="00BF7481" w:rsidP="00BF7481">
      <w:pPr>
        <w:pStyle w:val="a3"/>
        <w:rPr>
          <w:sz w:val="20"/>
          <w:lang w:eastAsia="zh-TW"/>
        </w:rPr>
      </w:pPr>
    </w:p>
    <w:p w:rsidR="00BF7481" w:rsidRDefault="00BF7481" w:rsidP="00BF7481">
      <w:pPr>
        <w:pStyle w:val="a3"/>
        <w:rPr>
          <w:sz w:val="20"/>
          <w:lang w:eastAsia="zh-TW"/>
        </w:rPr>
      </w:pPr>
    </w:p>
    <w:p w:rsidR="00BF7481" w:rsidRDefault="00BF7481" w:rsidP="00BF7481">
      <w:pPr>
        <w:pStyle w:val="a3"/>
        <w:rPr>
          <w:sz w:val="20"/>
          <w:lang w:eastAsia="zh-TW"/>
        </w:rPr>
      </w:pPr>
    </w:p>
    <w:p w:rsidR="009362EB" w:rsidRDefault="009362EB" w:rsidP="00BF7481">
      <w:pPr>
        <w:pStyle w:val="a3"/>
        <w:rPr>
          <w:sz w:val="20"/>
          <w:lang w:eastAsia="zh-TW"/>
        </w:rPr>
      </w:pPr>
    </w:p>
    <w:p w:rsidR="009362EB" w:rsidRDefault="009362EB" w:rsidP="00BF7481">
      <w:pPr>
        <w:pStyle w:val="a3"/>
        <w:rPr>
          <w:sz w:val="20"/>
          <w:lang w:eastAsia="zh-TW"/>
        </w:rPr>
      </w:pPr>
    </w:p>
    <w:p w:rsidR="009362EB" w:rsidRDefault="009362EB" w:rsidP="00BF7481">
      <w:pPr>
        <w:pStyle w:val="a3"/>
        <w:rPr>
          <w:sz w:val="20"/>
          <w:lang w:eastAsia="zh-TW"/>
        </w:rPr>
      </w:pPr>
    </w:p>
    <w:p w:rsidR="009362EB" w:rsidRDefault="009362EB" w:rsidP="00BF7481">
      <w:pPr>
        <w:pStyle w:val="a3"/>
        <w:rPr>
          <w:sz w:val="20"/>
          <w:lang w:eastAsia="zh-TW"/>
        </w:rPr>
      </w:pPr>
    </w:p>
    <w:p w:rsidR="009362EB" w:rsidRDefault="009362EB" w:rsidP="00BF7481">
      <w:pPr>
        <w:pStyle w:val="a3"/>
        <w:rPr>
          <w:sz w:val="20"/>
          <w:lang w:eastAsia="zh-TW"/>
        </w:rPr>
      </w:pPr>
    </w:p>
    <w:p w:rsidR="009362EB" w:rsidRDefault="009362EB" w:rsidP="00BF7481">
      <w:pPr>
        <w:pStyle w:val="a3"/>
        <w:rPr>
          <w:sz w:val="20"/>
          <w:lang w:eastAsia="zh-TW"/>
        </w:rPr>
      </w:pPr>
    </w:p>
    <w:p w:rsidR="009362EB" w:rsidRDefault="009362EB" w:rsidP="00BF7481">
      <w:pPr>
        <w:pStyle w:val="a3"/>
        <w:rPr>
          <w:sz w:val="20"/>
          <w:lang w:eastAsia="zh-TW"/>
        </w:rPr>
      </w:pPr>
    </w:p>
    <w:p w:rsidR="009362EB" w:rsidRDefault="009362EB" w:rsidP="00BF7481">
      <w:pPr>
        <w:pStyle w:val="a3"/>
        <w:rPr>
          <w:sz w:val="20"/>
          <w:lang w:eastAsia="zh-TW"/>
        </w:rPr>
      </w:pPr>
    </w:p>
    <w:p w:rsidR="00C37107" w:rsidRDefault="00C37107">
      <w:pPr>
        <w:widowControl/>
        <w:rPr>
          <w:rFonts w:ascii="Calibri" w:eastAsia="Calibri" w:hAnsi="Calibri" w:cs="Calibri"/>
          <w:kern w:val="0"/>
          <w:sz w:val="20"/>
          <w:szCs w:val="18"/>
          <w:lang w:bidi="en-US"/>
        </w:rPr>
      </w:pPr>
      <w:r>
        <w:rPr>
          <w:sz w:val="20"/>
        </w:rPr>
        <w:br w:type="page"/>
      </w:r>
    </w:p>
    <w:sdt>
      <w:sdtPr>
        <w:rPr>
          <w:rFonts w:asciiTheme="minorHAnsi" w:eastAsiaTheme="minorEastAsia" w:hAnsiTheme="minorHAnsi" w:cstheme="minorBidi"/>
          <w:color w:val="auto"/>
          <w:kern w:val="2"/>
          <w:sz w:val="24"/>
          <w:szCs w:val="22"/>
          <w:lang w:val="zh-TW"/>
        </w:rPr>
        <w:id w:val="1988275902"/>
        <w:docPartObj>
          <w:docPartGallery w:val="Table of Contents"/>
          <w:docPartUnique/>
        </w:docPartObj>
      </w:sdtPr>
      <w:sdtEndPr>
        <w:rPr>
          <w:rFonts w:ascii="Times New Roman" w:eastAsia="標楷體" w:hAnsi="Times New Roman" w:cs="Times New Roman"/>
          <w:bCs/>
        </w:rPr>
      </w:sdtEndPr>
      <w:sdtContent>
        <w:p w:rsidR="001B4770" w:rsidRPr="00727E88" w:rsidRDefault="001B4770" w:rsidP="001B4770">
          <w:pPr>
            <w:pStyle w:val="af"/>
            <w:jc w:val="center"/>
            <w:rPr>
              <w:b/>
            </w:rPr>
          </w:pPr>
          <w:r w:rsidRPr="0087291F">
            <w:rPr>
              <w:rFonts w:hint="eastAsia"/>
              <w:lang w:val="zh-TW"/>
            </w:rPr>
            <w:t>目</w:t>
          </w:r>
          <w:r w:rsidR="00727E88" w:rsidRPr="0087291F">
            <w:rPr>
              <w:rFonts w:hint="eastAsia"/>
              <w:lang w:val="zh-TW"/>
            </w:rPr>
            <w:t>次</w:t>
          </w:r>
        </w:p>
        <w:p w:rsidR="00444610" w:rsidRPr="00430EAF" w:rsidRDefault="00444610" w:rsidP="00430EAF">
          <w:pPr>
            <w:pStyle w:val="11"/>
            <w:rPr>
              <w:sz w:val="24"/>
              <w:u w:val="none"/>
            </w:rPr>
          </w:pPr>
          <w:r w:rsidRPr="00FE20BD">
            <w:rPr>
              <w:rStyle w:val="a6"/>
            </w:rPr>
            <w:t>01</w:t>
          </w:r>
          <w:r w:rsidRPr="00430EAF">
            <w:rPr>
              <w:sz w:val="24"/>
              <w:u w:val="none"/>
            </w:rPr>
            <w:tab/>
          </w:r>
          <w:r w:rsidRPr="00FE20BD">
            <w:rPr>
              <w:rStyle w:val="a6"/>
            </w:rPr>
            <w:t>OGP</w:t>
          </w:r>
          <w:r w:rsidRPr="00FE20BD">
            <w:rPr>
              <w:rStyle w:val="a6"/>
            </w:rPr>
            <w:t>政府聯絡人角色</w:t>
          </w:r>
          <w:r w:rsidRPr="00430EAF">
            <w:rPr>
              <w:webHidden/>
            </w:rPr>
            <w:tab/>
          </w:r>
          <w:r w:rsidR="00440116">
            <w:rPr>
              <w:webHidden/>
            </w:rPr>
            <w:t>4</w:t>
          </w:r>
        </w:p>
        <w:p w:rsidR="00444610" w:rsidRPr="00430EAF" w:rsidRDefault="00444610">
          <w:pPr>
            <w:pStyle w:val="21"/>
            <w:tabs>
              <w:tab w:val="left" w:pos="381"/>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I.</w:t>
          </w:r>
          <w:r w:rsidRPr="00430EAF">
            <w:rPr>
              <w:rFonts w:ascii="Times New Roman" w:eastAsia="標楷體" w:hAnsi="Times New Roman" w:cs="Times New Roman"/>
              <w:b w:val="0"/>
              <w:bCs w:val="0"/>
              <w:smallCaps w:val="0"/>
              <w:noProof/>
              <w:sz w:val="24"/>
            </w:rPr>
            <w:tab/>
          </w:r>
          <w:r w:rsidRPr="00FE20BD">
            <w:rPr>
              <w:rStyle w:val="a6"/>
              <w:rFonts w:ascii="Times New Roman" w:eastAsia="標楷體" w:hAnsi="Times New Roman" w:cs="Times New Roman"/>
              <w:b w:val="0"/>
              <w:noProof/>
              <w:lang w:bidi="en-US"/>
            </w:rPr>
            <w:t>與公民社會組織</w:t>
          </w:r>
          <w:r w:rsidRPr="00FE20BD">
            <w:rPr>
              <w:rStyle w:val="a6"/>
              <w:rFonts w:ascii="Times New Roman" w:eastAsia="標楷體" w:hAnsi="Times New Roman" w:cs="Times New Roman"/>
              <w:b w:val="0"/>
              <w:noProof/>
              <w:lang w:bidi="en-US"/>
            </w:rPr>
            <w:t>(CSOs)</w:t>
          </w:r>
          <w:r w:rsidRPr="00FE20BD">
            <w:rPr>
              <w:rStyle w:val="a6"/>
              <w:rFonts w:ascii="Times New Roman" w:eastAsia="標楷體" w:hAnsi="Times New Roman" w:cs="Times New Roman"/>
              <w:b w:val="0"/>
              <w:noProof/>
              <w:lang w:bidi="en-US"/>
            </w:rPr>
            <w:t>共同制定與執行具企圖心的國家</w:t>
          </w:r>
          <w:r w:rsidR="009A464B" w:rsidRPr="00FE20BD">
            <w:rPr>
              <w:rStyle w:val="a6"/>
              <w:rFonts w:ascii="Times New Roman" w:eastAsia="標楷體" w:hAnsi="Times New Roman" w:cs="Times New Roman"/>
              <w:b w:val="0"/>
              <w:noProof/>
              <w:lang w:bidi="en-US"/>
            </w:rPr>
            <w:t>行動方案</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4</w:t>
          </w:r>
        </w:p>
        <w:p w:rsidR="00444610" w:rsidRPr="00430EAF" w:rsidRDefault="00444610">
          <w:pPr>
            <w:pStyle w:val="21"/>
            <w:tabs>
              <w:tab w:val="left" w:pos="466"/>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II.</w:t>
          </w:r>
          <w:r w:rsidRPr="00430EAF">
            <w:rPr>
              <w:rFonts w:ascii="Times New Roman" w:eastAsia="標楷體" w:hAnsi="Times New Roman" w:cs="Times New Roman"/>
              <w:b w:val="0"/>
              <w:bCs w:val="0"/>
              <w:smallCaps w:val="0"/>
              <w:noProof/>
              <w:sz w:val="24"/>
            </w:rPr>
            <w:tab/>
          </w:r>
          <w:r w:rsidRPr="00FE20BD">
            <w:rPr>
              <w:rStyle w:val="a6"/>
              <w:rFonts w:ascii="Times New Roman" w:eastAsia="標楷體" w:hAnsi="Times New Roman" w:cs="Times New Roman"/>
              <w:b w:val="0"/>
              <w:noProof/>
              <w:lang w:bidi="en-US"/>
            </w:rPr>
            <w:t>積極參與區域及全球</w:t>
          </w:r>
          <w:r w:rsidRPr="00FE20BD">
            <w:rPr>
              <w:rStyle w:val="a6"/>
              <w:rFonts w:ascii="Times New Roman" w:eastAsia="標楷體" w:hAnsi="Times New Roman" w:cs="Times New Roman"/>
              <w:b w:val="0"/>
              <w:noProof/>
              <w:lang w:bidi="en-US"/>
            </w:rPr>
            <w:t>OGP</w:t>
          </w:r>
          <w:r w:rsidRPr="00FE20BD">
            <w:rPr>
              <w:rStyle w:val="a6"/>
              <w:rFonts w:ascii="Times New Roman" w:eastAsia="標楷體" w:hAnsi="Times New Roman" w:cs="Times New Roman"/>
              <w:b w:val="0"/>
              <w:noProof/>
              <w:lang w:bidi="en-US"/>
            </w:rPr>
            <w:t>活動</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5</w:t>
          </w:r>
        </w:p>
        <w:p w:rsidR="00444610" w:rsidRPr="00430EAF" w:rsidRDefault="00444610">
          <w:pPr>
            <w:pStyle w:val="21"/>
            <w:tabs>
              <w:tab w:val="left" w:pos="552"/>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III.</w:t>
          </w:r>
          <w:r w:rsidRPr="00430EAF">
            <w:rPr>
              <w:rFonts w:ascii="Times New Roman" w:eastAsia="標楷體" w:hAnsi="Times New Roman" w:cs="Times New Roman"/>
              <w:b w:val="0"/>
              <w:bCs w:val="0"/>
              <w:smallCaps w:val="0"/>
              <w:noProof/>
              <w:sz w:val="24"/>
            </w:rPr>
            <w:tab/>
          </w:r>
          <w:r w:rsidRPr="00FE20BD">
            <w:rPr>
              <w:rStyle w:val="a6"/>
              <w:rFonts w:ascii="Times New Roman" w:eastAsia="標楷體" w:hAnsi="Times New Roman" w:cs="Times New Roman"/>
              <w:b w:val="0"/>
              <w:noProof/>
              <w:lang w:bidi="en-US"/>
            </w:rPr>
            <w:t>履行其它職責</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6</w:t>
          </w:r>
        </w:p>
        <w:p w:rsidR="00444610" w:rsidRPr="00430EAF" w:rsidRDefault="00444610" w:rsidP="00430EAF">
          <w:pPr>
            <w:pStyle w:val="11"/>
            <w:rPr>
              <w:sz w:val="24"/>
              <w:u w:val="none"/>
            </w:rPr>
          </w:pPr>
          <w:r w:rsidRPr="00FE20BD">
            <w:rPr>
              <w:rStyle w:val="a6"/>
            </w:rPr>
            <w:t>02</w:t>
          </w:r>
          <w:r w:rsidRPr="00430EAF">
            <w:rPr>
              <w:sz w:val="24"/>
              <w:u w:val="none"/>
            </w:rPr>
            <w:tab/>
          </w:r>
          <w:r w:rsidRPr="00FE20BD">
            <w:rPr>
              <w:rStyle w:val="a6"/>
            </w:rPr>
            <w:t>OGP</w:t>
          </w:r>
          <w:r w:rsidRPr="00FE20BD">
            <w:rPr>
              <w:rStyle w:val="a6"/>
            </w:rPr>
            <w:t>日程與時間表</w:t>
          </w:r>
          <w:r w:rsidRPr="00430EAF">
            <w:rPr>
              <w:webHidden/>
            </w:rPr>
            <w:tab/>
          </w:r>
          <w:r w:rsidR="00440116">
            <w:rPr>
              <w:webHidden/>
            </w:rPr>
            <w:t>7</w:t>
          </w:r>
        </w:p>
        <w:p w:rsidR="00444610" w:rsidRPr="00430EAF" w:rsidRDefault="00444610">
          <w:pPr>
            <w:pStyle w:val="21"/>
            <w:tabs>
              <w:tab w:val="left" w:pos="381"/>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I.</w:t>
          </w:r>
          <w:r w:rsidRPr="00430EAF">
            <w:rPr>
              <w:rFonts w:ascii="Times New Roman" w:eastAsia="標楷體" w:hAnsi="Times New Roman" w:cs="Times New Roman"/>
              <w:b w:val="0"/>
              <w:bCs w:val="0"/>
              <w:smallCaps w:val="0"/>
              <w:noProof/>
              <w:sz w:val="24"/>
            </w:rPr>
            <w:tab/>
          </w:r>
          <w:r w:rsidR="00046463" w:rsidRPr="00FE20BD">
            <w:rPr>
              <w:rStyle w:val="a6"/>
              <w:rFonts w:ascii="Times New Roman" w:eastAsia="標楷體" w:hAnsi="Times New Roman" w:cs="Times New Roman" w:hint="eastAsia"/>
              <w:b w:val="0"/>
              <w:noProof/>
              <w:lang w:bidi="en-US"/>
            </w:rPr>
            <w:t>2</w:t>
          </w:r>
          <w:r w:rsidRPr="00FE20BD">
            <w:rPr>
              <w:rStyle w:val="a6"/>
              <w:rFonts w:ascii="Times New Roman" w:eastAsia="標楷體" w:hAnsi="Times New Roman" w:cs="Times New Roman"/>
              <w:b w:val="0"/>
              <w:noProof/>
              <w:lang w:bidi="en-US"/>
            </w:rPr>
            <w:t>年</w:t>
          </w:r>
          <w:r w:rsidR="009A464B" w:rsidRPr="00FE20BD">
            <w:rPr>
              <w:rStyle w:val="a6"/>
              <w:rFonts w:ascii="Times New Roman" w:eastAsia="標楷體" w:hAnsi="Times New Roman" w:cs="Times New Roman"/>
              <w:b w:val="0"/>
              <w:noProof/>
              <w:lang w:bidi="en-US"/>
            </w:rPr>
            <w:t>行動方案</w:t>
          </w:r>
          <w:r w:rsidR="00526D76" w:rsidRPr="00FE20BD">
            <w:rPr>
              <w:rStyle w:val="a6"/>
              <w:rFonts w:ascii="Times New Roman" w:eastAsia="標楷體" w:hAnsi="Times New Roman" w:cs="Times New Roman"/>
              <w:b w:val="0"/>
              <w:noProof/>
              <w:lang w:bidi="en-US"/>
            </w:rPr>
            <w:t>週期</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7</w:t>
          </w:r>
        </w:p>
        <w:p w:rsidR="00444610" w:rsidRPr="00430EAF" w:rsidRDefault="00444610">
          <w:pPr>
            <w:pStyle w:val="21"/>
            <w:tabs>
              <w:tab w:val="left" w:pos="466"/>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II.</w:t>
          </w:r>
          <w:r w:rsidRPr="00430EAF">
            <w:rPr>
              <w:rFonts w:ascii="Times New Roman" w:eastAsia="標楷體" w:hAnsi="Times New Roman" w:cs="Times New Roman"/>
              <w:b w:val="0"/>
              <w:bCs w:val="0"/>
              <w:smallCaps w:val="0"/>
              <w:noProof/>
              <w:sz w:val="24"/>
            </w:rPr>
            <w:tab/>
          </w:r>
          <w:r w:rsidRPr="00FE20BD">
            <w:rPr>
              <w:rStyle w:val="a6"/>
              <w:rFonts w:ascii="Times New Roman" w:eastAsia="標楷體" w:hAnsi="Times New Roman" w:cs="Times New Roman"/>
              <w:b w:val="0"/>
              <w:noProof/>
              <w:lang w:bidi="en-US"/>
            </w:rPr>
            <w:t>國家分類</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8</w:t>
          </w:r>
        </w:p>
        <w:p w:rsidR="00444610" w:rsidRPr="00430EAF" w:rsidRDefault="00444610">
          <w:pPr>
            <w:pStyle w:val="31"/>
            <w:tabs>
              <w:tab w:val="right" w:pos="8296"/>
            </w:tabs>
            <w:rPr>
              <w:rFonts w:ascii="Times New Roman" w:eastAsia="標楷體" w:hAnsi="Times New Roman" w:cs="Times New Roman"/>
              <w:smallCaps w:val="0"/>
              <w:noProof/>
              <w:sz w:val="24"/>
            </w:rPr>
          </w:pPr>
          <w:r w:rsidRPr="00FE20BD">
            <w:rPr>
              <w:rStyle w:val="a6"/>
              <w:rFonts w:ascii="Times New Roman" w:eastAsia="標楷體" w:hAnsi="Times New Roman" w:cs="Times New Roman"/>
              <w:noProof/>
              <w:lang w:bidi="en-US"/>
            </w:rPr>
            <w:t>偶數年組</w:t>
          </w:r>
          <w:r w:rsidRPr="00430EAF">
            <w:rPr>
              <w:rFonts w:ascii="Times New Roman" w:eastAsia="標楷體" w:hAnsi="Times New Roman" w:cs="Times New Roman"/>
              <w:noProof/>
              <w:webHidden/>
            </w:rPr>
            <w:tab/>
          </w:r>
          <w:r w:rsidR="00440116">
            <w:rPr>
              <w:rFonts w:ascii="Times New Roman" w:eastAsia="標楷體" w:hAnsi="Times New Roman" w:cs="Times New Roman"/>
              <w:noProof/>
              <w:webHidden/>
            </w:rPr>
            <w:t>8</w:t>
          </w:r>
        </w:p>
        <w:p w:rsidR="00444610" w:rsidRPr="00430EAF" w:rsidRDefault="00444610">
          <w:pPr>
            <w:pStyle w:val="31"/>
            <w:tabs>
              <w:tab w:val="right" w:pos="8296"/>
            </w:tabs>
            <w:rPr>
              <w:rFonts w:ascii="Times New Roman" w:eastAsia="標楷體" w:hAnsi="Times New Roman" w:cs="Times New Roman"/>
              <w:smallCaps w:val="0"/>
              <w:noProof/>
              <w:sz w:val="24"/>
            </w:rPr>
          </w:pPr>
          <w:r w:rsidRPr="00FE20BD">
            <w:rPr>
              <w:rStyle w:val="a6"/>
              <w:rFonts w:ascii="Times New Roman" w:eastAsia="標楷體" w:hAnsi="Times New Roman" w:cs="Times New Roman"/>
              <w:noProof/>
              <w:lang w:bidi="en-US"/>
            </w:rPr>
            <w:t>奇數年組</w:t>
          </w:r>
          <w:r w:rsidRPr="00430EAF">
            <w:rPr>
              <w:rFonts w:ascii="Times New Roman" w:eastAsia="標楷體" w:hAnsi="Times New Roman" w:cs="Times New Roman"/>
              <w:noProof/>
              <w:webHidden/>
            </w:rPr>
            <w:tab/>
          </w:r>
          <w:r w:rsidR="00440116">
            <w:rPr>
              <w:rFonts w:ascii="Times New Roman" w:eastAsia="標楷體" w:hAnsi="Times New Roman" w:cs="Times New Roman"/>
              <w:noProof/>
              <w:webHidden/>
            </w:rPr>
            <w:t>9</w:t>
          </w:r>
        </w:p>
        <w:p w:rsidR="00444610" w:rsidRPr="00430EAF" w:rsidRDefault="00444610">
          <w:pPr>
            <w:pStyle w:val="21"/>
            <w:tabs>
              <w:tab w:val="left" w:pos="552"/>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III.</w:t>
          </w:r>
          <w:r w:rsidRPr="00430EAF">
            <w:rPr>
              <w:rFonts w:ascii="Times New Roman" w:eastAsia="標楷體" w:hAnsi="Times New Roman" w:cs="Times New Roman"/>
              <w:b w:val="0"/>
              <w:bCs w:val="0"/>
              <w:smallCaps w:val="0"/>
              <w:noProof/>
              <w:sz w:val="24"/>
            </w:rPr>
            <w:tab/>
          </w:r>
          <w:r w:rsidRPr="00FE20BD">
            <w:rPr>
              <w:rStyle w:val="a6"/>
              <w:rFonts w:ascii="Times New Roman" w:eastAsia="標楷體" w:hAnsi="Times New Roman" w:cs="Times New Roman"/>
              <w:b w:val="0"/>
              <w:noProof/>
              <w:lang w:bidi="en-US"/>
            </w:rPr>
            <w:t>關於延遲繳交的規定</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10</w:t>
          </w:r>
        </w:p>
        <w:p w:rsidR="00444610" w:rsidRPr="00430EAF" w:rsidRDefault="00444610" w:rsidP="00430EAF">
          <w:pPr>
            <w:pStyle w:val="11"/>
            <w:rPr>
              <w:sz w:val="24"/>
              <w:u w:val="none"/>
            </w:rPr>
          </w:pPr>
          <w:r w:rsidRPr="00FE20BD">
            <w:rPr>
              <w:rStyle w:val="a6"/>
            </w:rPr>
            <w:t>03</w:t>
          </w:r>
          <w:r w:rsidRPr="00430EAF">
            <w:rPr>
              <w:sz w:val="24"/>
              <w:u w:val="none"/>
            </w:rPr>
            <w:tab/>
          </w:r>
          <w:r w:rsidRPr="00FE20BD">
            <w:rPr>
              <w:rStyle w:val="a6"/>
            </w:rPr>
            <w:t>OGP</w:t>
          </w:r>
          <w:r w:rsidRPr="00FE20BD">
            <w:rPr>
              <w:rStyle w:val="a6"/>
            </w:rPr>
            <w:t>過程中的參與及共創</w:t>
          </w:r>
          <w:r w:rsidRPr="00430EAF">
            <w:rPr>
              <w:webHidden/>
            </w:rPr>
            <w:tab/>
          </w:r>
          <w:r w:rsidR="00440116">
            <w:rPr>
              <w:webHidden/>
            </w:rPr>
            <w:t>11</w:t>
          </w:r>
        </w:p>
        <w:p w:rsidR="00444610" w:rsidRPr="00430EAF" w:rsidRDefault="00046463">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公共參與</w:t>
          </w:r>
          <w:r w:rsidR="00444610" w:rsidRPr="00FE20BD">
            <w:rPr>
              <w:rStyle w:val="a6"/>
              <w:rFonts w:ascii="Times New Roman" w:eastAsia="標楷體" w:hAnsi="Times New Roman" w:cs="Times New Roman"/>
              <w:b w:val="0"/>
              <w:noProof/>
              <w:lang w:bidi="en-US"/>
            </w:rPr>
            <w:t>的核心價值－</w:t>
          </w:r>
          <w:r w:rsidRPr="00FE20BD">
            <w:rPr>
              <w:rStyle w:val="a6"/>
              <w:rFonts w:ascii="Times New Roman" w:eastAsia="標楷體" w:hAnsi="Times New Roman" w:cs="Times New Roman"/>
              <w:b w:val="0"/>
              <w:noProof/>
              <w:lang w:bidi="en-US"/>
            </w:rPr>
            <w:t>公共參與</w:t>
          </w:r>
          <w:r w:rsidR="00444610" w:rsidRPr="00FE20BD">
            <w:rPr>
              <w:rStyle w:val="a6"/>
              <w:rFonts w:ascii="Times New Roman" w:eastAsia="標楷體" w:hAnsi="Times New Roman" w:cs="Times New Roman"/>
              <w:b w:val="0"/>
              <w:noProof/>
              <w:lang w:bidi="en-US"/>
            </w:rPr>
            <w:t>國際協會（</w:t>
          </w:r>
          <w:r w:rsidR="00444610" w:rsidRPr="00FE20BD">
            <w:rPr>
              <w:rStyle w:val="a6"/>
              <w:rFonts w:ascii="Times New Roman" w:eastAsia="標楷體" w:hAnsi="Times New Roman" w:cs="Times New Roman"/>
              <w:b w:val="0"/>
              <w:noProof/>
              <w:lang w:bidi="en-US"/>
            </w:rPr>
            <w:t>IAP2</w:t>
          </w:r>
          <w:r w:rsidR="00444610" w:rsidRPr="00FE20BD">
            <w:rPr>
              <w:rStyle w:val="a6"/>
              <w:rFonts w:ascii="Times New Roman" w:eastAsia="標楷體" w:hAnsi="Times New Roman" w:cs="Times New Roman"/>
              <w:b w:val="0"/>
              <w:noProof/>
              <w:lang w:bidi="en-US"/>
            </w:rPr>
            <w:t>）</w:t>
          </w:r>
          <w:r w:rsidR="00444610"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11</w:t>
          </w:r>
        </w:p>
        <w:p w:rsidR="00444610" w:rsidRPr="00430EAF" w:rsidRDefault="00444610">
          <w:pPr>
            <w:pStyle w:val="21"/>
            <w:tabs>
              <w:tab w:val="left" w:pos="381"/>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I.</w:t>
          </w:r>
          <w:r w:rsidRPr="00430EAF">
            <w:rPr>
              <w:rFonts w:ascii="Times New Roman" w:eastAsia="標楷體" w:hAnsi="Times New Roman" w:cs="Times New Roman"/>
              <w:b w:val="0"/>
              <w:bCs w:val="0"/>
              <w:smallCaps w:val="0"/>
              <w:noProof/>
              <w:sz w:val="24"/>
            </w:rPr>
            <w:tab/>
          </w:r>
          <w:r w:rsidR="00661234" w:rsidRPr="00FE20BD">
            <w:rPr>
              <w:rStyle w:val="a6"/>
              <w:rFonts w:ascii="Times New Roman" w:eastAsia="標楷體" w:hAnsi="Times New Roman" w:cs="Times New Roman"/>
              <w:b w:val="0"/>
              <w:noProof/>
              <w:lang w:bidi="en-US"/>
            </w:rPr>
            <w:t>多元利害</w:t>
          </w:r>
          <w:r w:rsidRPr="00FE20BD">
            <w:rPr>
              <w:rStyle w:val="a6"/>
              <w:rFonts w:ascii="Times New Roman" w:eastAsia="標楷體" w:hAnsi="Times New Roman" w:cs="Times New Roman"/>
              <w:b w:val="0"/>
              <w:noProof/>
              <w:lang w:bidi="en-US"/>
            </w:rPr>
            <w:t>關係人論壇</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12</w:t>
          </w:r>
        </w:p>
        <w:p w:rsidR="00444610" w:rsidRPr="00430EAF" w:rsidRDefault="00444610">
          <w:pPr>
            <w:pStyle w:val="21"/>
            <w:tabs>
              <w:tab w:val="left" w:pos="466"/>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II.</w:t>
          </w:r>
          <w:r w:rsidRPr="00430EAF">
            <w:rPr>
              <w:rFonts w:ascii="Times New Roman" w:eastAsia="標楷體" w:hAnsi="Times New Roman" w:cs="Times New Roman"/>
              <w:b w:val="0"/>
              <w:bCs w:val="0"/>
              <w:smallCaps w:val="0"/>
              <w:noProof/>
              <w:sz w:val="24"/>
            </w:rPr>
            <w:tab/>
          </w:r>
          <w:r w:rsidRPr="00FE20BD">
            <w:rPr>
              <w:rStyle w:val="a6"/>
              <w:rFonts w:ascii="Times New Roman" w:eastAsia="標楷體" w:hAnsi="Times New Roman" w:cs="Times New Roman"/>
              <w:b w:val="0"/>
              <w:noProof/>
              <w:lang w:bidi="en-US"/>
            </w:rPr>
            <w:t>規劃參與及共創過程</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12</w:t>
          </w:r>
        </w:p>
        <w:p w:rsidR="00444610" w:rsidRPr="00430EAF" w:rsidRDefault="00444610">
          <w:pPr>
            <w:pStyle w:val="31"/>
            <w:tabs>
              <w:tab w:val="left" w:pos="454"/>
              <w:tab w:val="right" w:pos="8296"/>
            </w:tabs>
            <w:rPr>
              <w:rFonts w:ascii="Times New Roman" w:eastAsia="標楷體" w:hAnsi="Times New Roman" w:cs="Times New Roman"/>
              <w:smallCaps w:val="0"/>
              <w:noProof/>
              <w:sz w:val="24"/>
            </w:rPr>
          </w:pPr>
          <w:r w:rsidRPr="00FE20BD">
            <w:rPr>
              <w:rStyle w:val="a6"/>
              <w:rFonts w:ascii="Times New Roman" w:eastAsia="標楷體" w:hAnsi="Times New Roman" w:cs="Times New Roman"/>
              <w:noProof/>
              <w:lang w:bidi="en-US"/>
            </w:rPr>
            <w:t>A.</w:t>
          </w:r>
          <w:r w:rsidRPr="00430EAF">
            <w:rPr>
              <w:rFonts w:ascii="Times New Roman" w:eastAsia="標楷體" w:hAnsi="Times New Roman" w:cs="Times New Roman"/>
              <w:smallCaps w:val="0"/>
              <w:noProof/>
              <w:sz w:val="24"/>
            </w:rPr>
            <w:tab/>
          </w:r>
          <w:r w:rsidRPr="00FE20BD">
            <w:rPr>
              <w:rStyle w:val="a6"/>
              <w:rFonts w:ascii="Times New Roman" w:eastAsia="標楷體" w:hAnsi="Times New Roman" w:cs="Times New Roman"/>
              <w:noProof/>
              <w:lang w:bidi="en-US"/>
            </w:rPr>
            <w:t>目標</w:t>
          </w:r>
          <w:r w:rsidRPr="00430EAF">
            <w:rPr>
              <w:rFonts w:ascii="Times New Roman" w:eastAsia="標楷體" w:hAnsi="Times New Roman" w:cs="Times New Roman"/>
              <w:noProof/>
              <w:webHidden/>
            </w:rPr>
            <w:tab/>
          </w:r>
          <w:r w:rsidR="00440116">
            <w:rPr>
              <w:rFonts w:ascii="Times New Roman" w:eastAsia="標楷體" w:hAnsi="Times New Roman" w:cs="Times New Roman"/>
              <w:noProof/>
              <w:webHidden/>
            </w:rPr>
            <w:t>12</w:t>
          </w:r>
        </w:p>
        <w:p w:rsidR="00444610" w:rsidRPr="00430EAF" w:rsidRDefault="00444610">
          <w:pPr>
            <w:pStyle w:val="31"/>
            <w:tabs>
              <w:tab w:val="left" w:pos="442"/>
              <w:tab w:val="right" w:pos="8296"/>
            </w:tabs>
            <w:rPr>
              <w:rFonts w:ascii="Times New Roman" w:eastAsia="標楷體" w:hAnsi="Times New Roman" w:cs="Times New Roman"/>
              <w:smallCaps w:val="0"/>
              <w:noProof/>
              <w:sz w:val="24"/>
            </w:rPr>
          </w:pPr>
          <w:r w:rsidRPr="00FE20BD">
            <w:rPr>
              <w:rStyle w:val="a6"/>
              <w:rFonts w:ascii="Times New Roman" w:eastAsia="標楷體" w:hAnsi="Times New Roman" w:cs="Times New Roman"/>
              <w:noProof/>
              <w:lang w:bidi="en-US"/>
            </w:rPr>
            <w:t>B.</w:t>
          </w:r>
          <w:r w:rsidRPr="00430EAF">
            <w:rPr>
              <w:rFonts w:ascii="Times New Roman" w:eastAsia="標楷體" w:hAnsi="Times New Roman" w:cs="Times New Roman"/>
              <w:smallCaps w:val="0"/>
              <w:noProof/>
              <w:sz w:val="24"/>
            </w:rPr>
            <w:tab/>
          </w:r>
          <w:r w:rsidRPr="00FE20BD">
            <w:rPr>
              <w:rStyle w:val="a6"/>
              <w:rFonts w:ascii="Times New Roman" w:eastAsia="標楷體" w:hAnsi="Times New Roman" w:cs="Times New Roman"/>
              <w:noProof/>
              <w:lang w:bidi="en-US"/>
            </w:rPr>
            <w:t>背景</w:t>
          </w:r>
          <w:r w:rsidRPr="00430EAF">
            <w:rPr>
              <w:rFonts w:ascii="Times New Roman" w:eastAsia="標楷體" w:hAnsi="Times New Roman" w:cs="Times New Roman"/>
              <w:noProof/>
              <w:webHidden/>
            </w:rPr>
            <w:tab/>
          </w:r>
          <w:r w:rsidR="00440116">
            <w:rPr>
              <w:rFonts w:ascii="Times New Roman" w:eastAsia="標楷體" w:hAnsi="Times New Roman" w:cs="Times New Roman"/>
              <w:noProof/>
              <w:webHidden/>
            </w:rPr>
            <w:t>13</w:t>
          </w:r>
        </w:p>
        <w:p w:rsidR="00444610" w:rsidRPr="00430EAF" w:rsidRDefault="00444610">
          <w:pPr>
            <w:pStyle w:val="31"/>
            <w:tabs>
              <w:tab w:val="left" w:pos="454"/>
              <w:tab w:val="right" w:pos="8296"/>
            </w:tabs>
            <w:rPr>
              <w:rFonts w:ascii="Times New Roman" w:eastAsia="標楷體" w:hAnsi="Times New Roman" w:cs="Times New Roman"/>
              <w:smallCaps w:val="0"/>
              <w:noProof/>
              <w:sz w:val="24"/>
            </w:rPr>
          </w:pPr>
          <w:r w:rsidRPr="00FE20BD">
            <w:rPr>
              <w:rStyle w:val="a6"/>
              <w:rFonts w:ascii="Times New Roman" w:eastAsia="標楷體" w:hAnsi="Times New Roman" w:cs="Times New Roman"/>
              <w:noProof/>
              <w:lang w:bidi="en-US"/>
            </w:rPr>
            <w:t>C.</w:t>
          </w:r>
          <w:r w:rsidRPr="00430EAF">
            <w:rPr>
              <w:rFonts w:ascii="Times New Roman" w:eastAsia="標楷體" w:hAnsi="Times New Roman" w:cs="Times New Roman"/>
              <w:smallCaps w:val="0"/>
              <w:noProof/>
              <w:sz w:val="24"/>
            </w:rPr>
            <w:tab/>
          </w:r>
          <w:r w:rsidRPr="00FE20BD">
            <w:rPr>
              <w:rStyle w:val="a6"/>
              <w:rFonts w:ascii="Times New Roman" w:eastAsia="標楷體" w:hAnsi="Times New Roman" w:cs="Times New Roman"/>
              <w:noProof/>
              <w:lang w:bidi="en-US"/>
            </w:rPr>
            <w:t>參與人員</w:t>
          </w:r>
          <w:r w:rsidRPr="00430EAF">
            <w:rPr>
              <w:rFonts w:ascii="Times New Roman" w:eastAsia="標楷體" w:hAnsi="Times New Roman" w:cs="Times New Roman"/>
              <w:noProof/>
              <w:webHidden/>
            </w:rPr>
            <w:tab/>
          </w:r>
          <w:r w:rsidR="00440116">
            <w:rPr>
              <w:rFonts w:ascii="Times New Roman" w:eastAsia="標楷體" w:hAnsi="Times New Roman" w:cs="Times New Roman"/>
              <w:noProof/>
              <w:webHidden/>
            </w:rPr>
            <w:t>14</w:t>
          </w:r>
        </w:p>
        <w:p w:rsidR="00444610" w:rsidRPr="00430EAF" w:rsidRDefault="00444610">
          <w:pPr>
            <w:pStyle w:val="31"/>
            <w:tabs>
              <w:tab w:val="left" w:pos="454"/>
              <w:tab w:val="right" w:pos="8296"/>
            </w:tabs>
            <w:rPr>
              <w:rFonts w:ascii="Times New Roman" w:eastAsia="標楷體" w:hAnsi="Times New Roman" w:cs="Times New Roman"/>
              <w:smallCaps w:val="0"/>
              <w:noProof/>
              <w:sz w:val="24"/>
            </w:rPr>
          </w:pPr>
          <w:r w:rsidRPr="00FE20BD">
            <w:rPr>
              <w:rStyle w:val="a6"/>
              <w:rFonts w:ascii="Times New Roman" w:eastAsia="標楷體" w:hAnsi="Times New Roman" w:cs="Times New Roman"/>
              <w:noProof/>
              <w:lang w:bidi="en-US"/>
            </w:rPr>
            <w:t>D.</w:t>
          </w:r>
          <w:r w:rsidRPr="00430EAF">
            <w:rPr>
              <w:rFonts w:ascii="Times New Roman" w:eastAsia="標楷體" w:hAnsi="Times New Roman" w:cs="Times New Roman"/>
              <w:smallCaps w:val="0"/>
              <w:noProof/>
              <w:sz w:val="24"/>
            </w:rPr>
            <w:tab/>
          </w:r>
          <w:r w:rsidRPr="00FE20BD">
            <w:rPr>
              <w:rStyle w:val="a6"/>
              <w:rFonts w:ascii="Times New Roman" w:eastAsia="標楷體" w:hAnsi="Times New Roman" w:cs="Times New Roman"/>
              <w:noProof/>
              <w:lang w:bidi="en-US"/>
            </w:rPr>
            <w:t>過程</w:t>
          </w:r>
          <w:r w:rsidRPr="00430EAF">
            <w:rPr>
              <w:rFonts w:ascii="Times New Roman" w:eastAsia="標楷體" w:hAnsi="Times New Roman" w:cs="Times New Roman"/>
              <w:noProof/>
              <w:webHidden/>
            </w:rPr>
            <w:tab/>
          </w:r>
          <w:r w:rsidR="00440116">
            <w:rPr>
              <w:rFonts w:ascii="Times New Roman" w:eastAsia="標楷體" w:hAnsi="Times New Roman" w:cs="Times New Roman"/>
              <w:noProof/>
              <w:webHidden/>
            </w:rPr>
            <w:t>15</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rPr>
            <w:t>附加指南</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15</w:t>
          </w:r>
        </w:p>
        <w:p w:rsidR="00444610" w:rsidRPr="00430EAF" w:rsidRDefault="00444610" w:rsidP="00430EAF">
          <w:pPr>
            <w:pStyle w:val="11"/>
            <w:rPr>
              <w:sz w:val="24"/>
              <w:u w:val="none"/>
            </w:rPr>
          </w:pPr>
          <w:r w:rsidRPr="00FE20BD">
            <w:rPr>
              <w:rStyle w:val="a6"/>
            </w:rPr>
            <w:t>04</w:t>
          </w:r>
          <w:r w:rsidRPr="00430EAF">
            <w:rPr>
              <w:sz w:val="24"/>
              <w:u w:val="none"/>
            </w:rPr>
            <w:tab/>
          </w:r>
          <w:r w:rsidRPr="00FE20BD">
            <w:rPr>
              <w:rStyle w:val="a6"/>
            </w:rPr>
            <w:t>OGP</w:t>
          </w:r>
          <w:r w:rsidR="00526D76" w:rsidRPr="00FE20BD">
            <w:rPr>
              <w:rStyle w:val="a6"/>
            </w:rPr>
            <w:t>週期</w:t>
          </w:r>
          <w:r w:rsidRPr="00FE20BD">
            <w:rPr>
              <w:rStyle w:val="a6"/>
            </w:rPr>
            <w:t>內的參與及共創</w:t>
          </w:r>
          <w:r w:rsidRPr="00430EAF">
            <w:rPr>
              <w:webHidden/>
            </w:rPr>
            <w:tab/>
          </w:r>
          <w:r w:rsidR="00440116">
            <w:rPr>
              <w:webHidden/>
            </w:rPr>
            <w:t>16</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rPr>
            <w:t>資訊傳播</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16</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規範</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16</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案例研究</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16</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建議</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17</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rPr>
            <w:t>對話與共創的空間及平台</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17</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規範</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17</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案例研究</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18</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建議</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18</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rPr>
            <w:lastRenderedPageBreak/>
            <w:t>共同享有與共同決策</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18</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規範</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18</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案例研究</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19</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建議</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20</w:t>
          </w:r>
        </w:p>
        <w:p w:rsidR="00444610" w:rsidRPr="00430EAF" w:rsidRDefault="00444610" w:rsidP="00430EAF">
          <w:pPr>
            <w:pStyle w:val="11"/>
            <w:rPr>
              <w:sz w:val="24"/>
              <w:u w:val="none"/>
            </w:rPr>
          </w:pPr>
          <w:r w:rsidRPr="00FE20BD">
            <w:rPr>
              <w:rStyle w:val="a6"/>
            </w:rPr>
            <w:t>05</w:t>
          </w:r>
          <w:r w:rsidRPr="00430EAF">
            <w:rPr>
              <w:sz w:val="24"/>
              <w:u w:val="none"/>
            </w:rPr>
            <w:tab/>
          </w:r>
          <w:r w:rsidRPr="00FE20BD">
            <w:rPr>
              <w:rStyle w:val="a6"/>
            </w:rPr>
            <w:t>制定</w:t>
          </w:r>
          <w:r w:rsidRPr="00FE20BD">
            <w:rPr>
              <w:rStyle w:val="a6"/>
            </w:rPr>
            <w:t>NAP</w:t>
          </w:r>
          <w:r w:rsidRPr="00FE20BD">
            <w:rPr>
              <w:rStyle w:val="a6"/>
            </w:rPr>
            <w:t>時的參與及共創</w:t>
          </w:r>
          <w:r w:rsidRPr="00430EAF">
            <w:rPr>
              <w:webHidden/>
            </w:rPr>
            <w:tab/>
          </w:r>
          <w:r w:rsidR="00440116">
            <w:rPr>
              <w:webHidden/>
            </w:rPr>
            <w:t>21</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rPr>
            <w:t>資訊傳播</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21</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規範</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21</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案例研究</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21</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建議</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22</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rPr>
            <w:t>對話與共創的空間及平台</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22</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規範</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22</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案例研究</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22</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建議</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23</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rPr>
            <w:t>共同享有與共同決策</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24</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規範</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24</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案例研究</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24</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建議</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24</w:t>
          </w:r>
        </w:p>
        <w:p w:rsidR="00444610" w:rsidRPr="00430EAF" w:rsidRDefault="00444610" w:rsidP="00430EAF">
          <w:pPr>
            <w:pStyle w:val="11"/>
            <w:rPr>
              <w:sz w:val="24"/>
              <w:u w:val="none"/>
            </w:rPr>
          </w:pPr>
          <w:r w:rsidRPr="00FE20BD">
            <w:rPr>
              <w:rStyle w:val="a6"/>
            </w:rPr>
            <w:t>06</w:t>
          </w:r>
          <w:r w:rsidRPr="00430EAF">
            <w:rPr>
              <w:sz w:val="24"/>
              <w:u w:val="none"/>
            </w:rPr>
            <w:tab/>
          </w:r>
          <w:r w:rsidRPr="00FE20BD">
            <w:rPr>
              <w:rStyle w:val="a6"/>
            </w:rPr>
            <w:t>執行、監督和報告</w:t>
          </w:r>
          <w:r w:rsidRPr="00FE20BD">
            <w:rPr>
              <w:rStyle w:val="a6"/>
            </w:rPr>
            <w:t>NAP</w:t>
          </w:r>
          <w:r w:rsidRPr="00FE20BD">
            <w:rPr>
              <w:rStyle w:val="a6"/>
            </w:rPr>
            <w:t>時的參與及共創</w:t>
          </w:r>
          <w:r w:rsidRPr="00430EAF">
            <w:rPr>
              <w:webHidden/>
            </w:rPr>
            <w:tab/>
          </w:r>
          <w:r w:rsidR="00440116">
            <w:rPr>
              <w:webHidden/>
            </w:rPr>
            <w:t>25</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rPr>
            <w:t>資訊傳播</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25</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規範</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25</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案例研究</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25</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建議</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25</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rPr>
            <w:t>對話與共創的空間及平台</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25</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規範</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25</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案例研究</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26</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建議</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26</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rPr>
            <w:t>共同享有與共同決策</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26</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規範</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26</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案例研究</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27</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建議</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27</w:t>
          </w:r>
        </w:p>
        <w:p w:rsidR="00444610" w:rsidRPr="00430EAF" w:rsidRDefault="00444610" w:rsidP="00430EAF">
          <w:pPr>
            <w:pStyle w:val="11"/>
            <w:rPr>
              <w:sz w:val="24"/>
              <w:u w:val="none"/>
            </w:rPr>
          </w:pPr>
          <w:r w:rsidRPr="00FE20BD">
            <w:rPr>
              <w:rStyle w:val="a6"/>
            </w:rPr>
            <w:t>07</w:t>
          </w:r>
          <w:r w:rsidRPr="00430EAF">
            <w:rPr>
              <w:sz w:val="24"/>
              <w:u w:val="none"/>
            </w:rPr>
            <w:tab/>
          </w:r>
          <w:r w:rsidRPr="00FE20BD">
            <w:rPr>
              <w:rStyle w:val="a6"/>
            </w:rPr>
            <w:t>OGP</w:t>
          </w:r>
          <w:r w:rsidRPr="00FE20BD">
            <w:rPr>
              <w:rStyle w:val="a6"/>
            </w:rPr>
            <w:t>相關計畫擬定指南：</w:t>
          </w:r>
          <w:r w:rsidRPr="00FE20BD">
            <w:rPr>
              <w:rStyle w:val="a6"/>
            </w:rPr>
            <w:t>NAP</w:t>
          </w:r>
          <w:r w:rsidRPr="00FE20BD">
            <w:rPr>
              <w:rStyle w:val="a6"/>
            </w:rPr>
            <w:t>與自我評估報告</w:t>
          </w:r>
          <w:r w:rsidRPr="00430EAF">
            <w:rPr>
              <w:webHidden/>
            </w:rPr>
            <w:tab/>
          </w:r>
          <w:r w:rsidR="00440116">
            <w:rPr>
              <w:webHidden/>
            </w:rPr>
            <w:t>28</w:t>
          </w:r>
        </w:p>
        <w:p w:rsidR="00444610" w:rsidRPr="00430EAF" w:rsidRDefault="00444610">
          <w:pPr>
            <w:pStyle w:val="21"/>
            <w:tabs>
              <w:tab w:val="left" w:pos="381"/>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I.</w:t>
          </w:r>
          <w:r w:rsidRPr="00430EAF">
            <w:rPr>
              <w:rFonts w:ascii="Times New Roman" w:eastAsia="標楷體" w:hAnsi="Times New Roman" w:cs="Times New Roman"/>
              <w:b w:val="0"/>
              <w:bCs w:val="0"/>
              <w:smallCaps w:val="0"/>
              <w:noProof/>
              <w:sz w:val="24"/>
            </w:rPr>
            <w:tab/>
          </w:r>
          <w:r w:rsidRPr="00FE20BD">
            <w:rPr>
              <w:rStyle w:val="a6"/>
              <w:rFonts w:ascii="Times New Roman" w:eastAsia="標楷體" w:hAnsi="Times New Roman" w:cs="Times New Roman"/>
              <w:b w:val="0"/>
              <w:noProof/>
              <w:lang w:bidi="en-US"/>
            </w:rPr>
            <w:t>NAP</w:t>
          </w:r>
          <w:r w:rsidRPr="00FE20BD">
            <w:rPr>
              <w:rStyle w:val="a6"/>
              <w:rFonts w:ascii="Times New Roman" w:eastAsia="標楷體" w:hAnsi="Times New Roman" w:cs="Times New Roman"/>
              <w:b w:val="0"/>
              <w:noProof/>
              <w:lang w:bidi="en-US"/>
            </w:rPr>
            <w:t>指南</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28</w:t>
          </w:r>
        </w:p>
        <w:p w:rsidR="00444610" w:rsidRPr="00430EAF" w:rsidRDefault="009A464B">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lastRenderedPageBreak/>
            <w:t>行動方案</w:t>
          </w:r>
          <w:r w:rsidR="00444610" w:rsidRPr="00FE20BD">
            <w:rPr>
              <w:rStyle w:val="a6"/>
              <w:rFonts w:ascii="Times New Roman" w:eastAsia="標楷體" w:hAnsi="Times New Roman" w:cs="Times New Roman"/>
              <w:b w:val="0"/>
              <w:noProof/>
              <w:lang w:bidi="en-US"/>
            </w:rPr>
            <w:t>的主要特點</w:t>
          </w:r>
          <w:r w:rsidR="00444610"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28</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報告格式與篇幅</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29</w:t>
          </w:r>
        </w:p>
        <w:p w:rsidR="00444610" w:rsidRPr="00430EAF" w:rsidRDefault="009A464B">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rPr>
            <w:t>行動方案</w:t>
          </w:r>
          <w:r w:rsidR="00444610" w:rsidRPr="00FE20BD">
            <w:rPr>
              <w:rStyle w:val="a6"/>
              <w:rFonts w:ascii="Times New Roman" w:eastAsia="標楷體" w:hAnsi="Times New Roman" w:cs="Times New Roman"/>
              <w:b w:val="0"/>
              <w:noProof/>
            </w:rPr>
            <w:t>範本</w:t>
          </w:r>
          <w:r w:rsidR="00444610"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30</w:t>
          </w:r>
        </w:p>
        <w:p w:rsidR="00444610" w:rsidRPr="00430EAF" w:rsidRDefault="00444610">
          <w:pPr>
            <w:pStyle w:val="21"/>
            <w:tabs>
              <w:tab w:val="left" w:pos="466"/>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lang w:bidi="en-US"/>
            </w:rPr>
            <w:t>II.</w:t>
          </w:r>
          <w:r w:rsidRPr="00430EAF">
            <w:rPr>
              <w:rFonts w:ascii="Times New Roman" w:eastAsia="標楷體" w:hAnsi="Times New Roman" w:cs="Times New Roman"/>
              <w:b w:val="0"/>
              <w:bCs w:val="0"/>
              <w:smallCaps w:val="0"/>
              <w:noProof/>
              <w:sz w:val="24"/>
            </w:rPr>
            <w:tab/>
          </w:r>
          <w:r w:rsidRPr="00FE20BD">
            <w:rPr>
              <w:rStyle w:val="a6"/>
              <w:rFonts w:ascii="Times New Roman" w:eastAsia="標楷體" w:hAnsi="Times New Roman" w:cs="Times New Roman"/>
              <w:b w:val="0"/>
              <w:noProof/>
              <w:lang w:bidi="en-US"/>
            </w:rPr>
            <w:t>自我評估報告指南</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35</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rPr>
            <w:t>自我評估報告範本</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35</w:t>
          </w:r>
        </w:p>
        <w:p w:rsidR="00444610" w:rsidRPr="00430EAF" w:rsidRDefault="00444610" w:rsidP="00430EAF">
          <w:pPr>
            <w:pStyle w:val="11"/>
            <w:rPr>
              <w:sz w:val="24"/>
              <w:u w:val="none"/>
            </w:rPr>
          </w:pPr>
          <w:r w:rsidRPr="00FE20BD">
            <w:rPr>
              <w:rStyle w:val="a6"/>
            </w:rPr>
            <w:t>08</w:t>
          </w:r>
          <w:r w:rsidRPr="00430EAF">
            <w:rPr>
              <w:sz w:val="24"/>
              <w:u w:val="none"/>
            </w:rPr>
            <w:tab/>
          </w:r>
          <w:r w:rsidRPr="00FE20BD">
            <w:rPr>
              <w:rStyle w:val="a6"/>
            </w:rPr>
            <w:t>OGP</w:t>
          </w:r>
          <w:r w:rsidRPr="00FE20BD">
            <w:rPr>
              <w:rStyle w:val="a6"/>
            </w:rPr>
            <w:t>工作小組</w:t>
          </w:r>
          <w:r w:rsidRPr="00430EAF">
            <w:rPr>
              <w:webHidden/>
            </w:rPr>
            <w:tab/>
          </w:r>
          <w:r w:rsidR="00440116">
            <w:rPr>
              <w:webHidden/>
            </w:rPr>
            <w:t>40</w:t>
          </w:r>
        </w:p>
        <w:p w:rsidR="00444610" w:rsidRPr="00430EAF" w:rsidRDefault="00444610">
          <w:pPr>
            <w:pStyle w:val="21"/>
            <w:tabs>
              <w:tab w:val="right" w:pos="8296"/>
            </w:tabs>
            <w:rPr>
              <w:rFonts w:ascii="Times New Roman" w:eastAsia="標楷體" w:hAnsi="Times New Roman" w:cs="Times New Roman"/>
              <w:b w:val="0"/>
              <w:bCs w:val="0"/>
              <w:smallCaps w:val="0"/>
              <w:noProof/>
              <w:sz w:val="24"/>
            </w:rPr>
          </w:pPr>
          <w:r w:rsidRPr="00FE20BD">
            <w:rPr>
              <w:rStyle w:val="a6"/>
              <w:rFonts w:ascii="Times New Roman" w:eastAsia="標楷體" w:hAnsi="Times New Roman" w:cs="Times New Roman"/>
              <w:b w:val="0"/>
              <w:noProof/>
            </w:rPr>
            <w:t>工作小組如何提供幫助</w:t>
          </w:r>
          <w:r w:rsidRPr="00430EAF">
            <w:rPr>
              <w:rFonts w:ascii="Times New Roman" w:eastAsia="標楷體" w:hAnsi="Times New Roman" w:cs="Times New Roman"/>
              <w:b w:val="0"/>
              <w:noProof/>
              <w:webHidden/>
            </w:rPr>
            <w:tab/>
          </w:r>
          <w:r w:rsidR="00440116">
            <w:rPr>
              <w:rFonts w:ascii="Times New Roman" w:eastAsia="標楷體" w:hAnsi="Times New Roman" w:cs="Times New Roman"/>
              <w:b w:val="0"/>
              <w:noProof/>
              <w:webHidden/>
            </w:rPr>
            <w:t>41</w:t>
          </w:r>
        </w:p>
        <w:p w:rsidR="001B4770" w:rsidRPr="00430EAF" w:rsidRDefault="00484FED">
          <w:pPr>
            <w:rPr>
              <w:rFonts w:ascii="Times New Roman" w:eastAsia="標楷體" w:hAnsi="Times New Roman" w:cs="Times New Roman"/>
            </w:rPr>
          </w:pPr>
        </w:p>
      </w:sdtContent>
    </w:sdt>
    <w:p w:rsidR="00BF7481" w:rsidRDefault="00BF7481" w:rsidP="00BF7481">
      <w:pPr>
        <w:pStyle w:val="a3"/>
        <w:rPr>
          <w:sz w:val="20"/>
          <w:lang w:eastAsia="zh-TW"/>
        </w:rPr>
      </w:pPr>
    </w:p>
    <w:p w:rsidR="00BF7481" w:rsidRDefault="00BF7481" w:rsidP="00BF7481">
      <w:pPr>
        <w:pStyle w:val="a3"/>
        <w:rPr>
          <w:rFonts w:eastAsiaTheme="minorEastAsia"/>
          <w:sz w:val="20"/>
          <w:lang w:eastAsia="zh-TW"/>
        </w:rPr>
      </w:pPr>
    </w:p>
    <w:p w:rsidR="006846F5" w:rsidRDefault="006846F5" w:rsidP="00BF7481">
      <w:pPr>
        <w:pStyle w:val="a3"/>
        <w:rPr>
          <w:rFonts w:eastAsiaTheme="minorEastAsia"/>
          <w:sz w:val="20"/>
          <w:lang w:eastAsia="zh-TW"/>
        </w:rPr>
      </w:pPr>
    </w:p>
    <w:p w:rsidR="006846F5" w:rsidRDefault="006846F5" w:rsidP="00BF7481">
      <w:pPr>
        <w:pStyle w:val="a3"/>
        <w:rPr>
          <w:rFonts w:eastAsiaTheme="minorEastAsia"/>
          <w:sz w:val="20"/>
          <w:lang w:eastAsia="zh-TW"/>
        </w:rPr>
      </w:pPr>
    </w:p>
    <w:p w:rsidR="006846F5" w:rsidRDefault="006846F5" w:rsidP="00BF7481">
      <w:pPr>
        <w:pStyle w:val="a3"/>
        <w:rPr>
          <w:rFonts w:eastAsiaTheme="minorEastAsia"/>
          <w:sz w:val="20"/>
          <w:lang w:eastAsia="zh-TW"/>
        </w:rPr>
      </w:pPr>
    </w:p>
    <w:p w:rsidR="006846F5" w:rsidRDefault="006846F5" w:rsidP="00BF7481">
      <w:pPr>
        <w:pStyle w:val="a3"/>
        <w:rPr>
          <w:rFonts w:eastAsiaTheme="minorEastAsia"/>
          <w:sz w:val="20"/>
          <w:lang w:eastAsia="zh-TW"/>
        </w:rPr>
      </w:pPr>
    </w:p>
    <w:p w:rsidR="006846F5" w:rsidRDefault="006846F5" w:rsidP="00BF7481">
      <w:pPr>
        <w:pStyle w:val="a3"/>
        <w:rPr>
          <w:rFonts w:eastAsiaTheme="minorEastAsia"/>
          <w:sz w:val="20"/>
          <w:lang w:eastAsia="zh-TW"/>
        </w:rPr>
      </w:pPr>
    </w:p>
    <w:p w:rsidR="006846F5" w:rsidRDefault="006846F5" w:rsidP="00BF7481">
      <w:pPr>
        <w:pStyle w:val="a3"/>
        <w:rPr>
          <w:rFonts w:eastAsiaTheme="minorEastAsia"/>
          <w:sz w:val="20"/>
          <w:lang w:eastAsia="zh-TW"/>
        </w:rPr>
      </w:pPr>
    </w:p>
    <w:p w:rsidR="006846F5" w:rsidRDefault="006846F5" w:rsidP="00BF7481">
      <w:pPr>
        <w:pStyle w:val="a3"/>
        <w:rPr>
          <w:rFonts w:eastAsiaTheme="minorEastAsia"/>
          <w:sz w:val="20"/>
          <w:lang w:eastAsia="zh-TW"/>
        </w:rPr>
      </w:pPr>
    </w:p>
    <w:p w:rsidR="006846F5" w:rsidRDefault="006846F5" w:rsidP="00BF7481">
      <w:pPr>
        <w:pStyle w:val="a3"/>
        <w:rPr>
          <w:rFonts w:eastAsiaTheme="minorEastAsia"/>
          <w:sz w:val="20"/>
          <w:lang w:eastAsia="zh-TW"/>
        </w:rPr>
      </w:pPr>
    </w:p>
    <w:p w:rsidR="006846F5" w:rsidRDefault="006846F5" w:rsidP="00BF7481">
      <w:pPr>
        <w:pStyle w:val="a3"/>
        <w:rPr>
          <w:rFonts w:eastAsiaTheme="minorEastAsia"/>
          <w:sz w:val="20"/>
          <w:lang w:eastAsia="zh-TW"/>
        </w:rPr>
      </w:pPr>
    </w:p>
    <w:p w:rsidR="006846F5" w:rsidRDefault="006846F5" w:rsidP="00BF7481">
      <w:pPr>
        <w:pStyle w:val="a3"/>
        <w:rPr>
          <w:rFonts w:eastAsiaTheme="minorEastAsia"/>
          <w:sz w:val="20"/>
          <w:lang w:eastAsia="zh-TW"/>
        </w:rPr>
      </w:pPr>
    </w:p>
    <w:p w:rsidR="006846F5" w:rsidRDefault="006846F5" w:rsidP="00BF7481">
      <w:pPr>
        <w:pStyle w:val="a3"/>
        <w:rPr>
          <w:rFonts w:eastAsiaTheme="minorEastAsia"/>
          <w:sz w:val="20"/>
          <w:lang w:eastAsia="zh-TW"/>
        </w:rPr>
      </w:pPr>
    </w:p>
    <w:p w:rsidR="006846F5" w:rsidRDefault="006846F5" w:rsidP="00BF7481">
      <w:pPr>
        <w:pStyle w:val="a3"/>
        <w:rPr>
          <w:rFonts w:eastAsiaTheme="minorEastAsia"/>
          <w:sz w:val="20"/>
          <w:lang w:eastAsia="zh-TW"/>
        </w:rPr>
      </w:pPr>
    </w:p>
    <w:p w:rsidR="006846F5" w:rsidRDefault="006846F5" w:rsidP="00BF7481">
      <w:pPr>
        <w:pStyle w:val="a3"/>
        <w:rPr>
          <w:rFonts w:eastAsiaTheme="minorEastAsia"/>
          <w:sz w:val="20"/>
          <w:lang w:eastAsia="zh-TW"/>
        </w:rPr>
      </w:pPr>
    </w:p>
    <w:p w:rsidR="006846F5" w:rsidRDefault="006846F5" w:rsidP="00BF7481">
      <w:pPr>
        <w:pStyle w:val="a3"/>
        <w:rPr>
          <w:rFonts w:eastAsiaTheme="minorEastAsia"/>
          <w:sz w:val="20"/>
          <w:lang w:eastAsia="zh-TW"/>
        </w:rPr>
      </w:pPr>
    </w:p>
    <w:p w:rsidR="006846F5" w:rsidRDefault="006846F5" w:rsidP="00BF7481">
      <w:pPr>
        <w:pStyle w:val="a3"/>
        <w:rPr>
          <w:rFonts w:eastAsiaTheme="minorEastAsia"/>
          <w:sz w:val="20"/>
          <w:lang w:eastAsia="zh-TW"/>
        </w:rPr>
      </w:pPr>
    </w:p>
    <w:p w:rsidR="006846F5" w:rsidRDefault="006846F5" w:rsidP="00BF7481">
      <w:pPr>
        <w:pStyle w:val="a3"/>
        <w:rPr>
          <w:rFonts w:eastAsiaTheme="minorEastAsia"/>
          <w:sz w:val="20"/>
          <w:lang w:eastAsia="zh-TW"/>
        </w:rPr>
      </w:pPr>
    </w:p>
    <w:p w:rsidR="006846F5" w:rsidRDefault="00667819" w:rsidP="00BF7481">
      <w:pPr>
        <w:pStyle w:val="a3"/>
        <w:rPr>
          <w:rFonts w:eastAsiaTheme="minorEastAsia"/>
          <w:sz w:val="20"/>
          <w:lang w:eastAsia="zh-TW"/>
        </w:rPr>
      </w:pPr>
      <w:r>
        <w:rPr>
          <w:rFonts w:eastAsiaTheme="minorEastAsia"/>
          <w:noProof/>
          <w:sz w:val="20"/>
          <w:lang w:eastAsia="zh-TW" w:bidi="ar-SA"/>
        </w:rPr>
        <mc:AlternateContent>
          <mc:Choice Requires="wps">
            <w:drawing>
              <wp:anchor distT="0" distB="0" distL="114300" distR="114300" simplePos="0" relativeHeight="251664384" behindDoc="0" locked="0" layoutInCell="1" allowOverlap="1">
                <wp:simplePos x="0" y="0"/>
                <wp:positionH relativeFrom="column">
                  <wp:posOffset>2790825</wp:posOffset>
                </wp:positionH>
                <wp:positionV relativeFrom="paragraph">
                  <wp:posOffset>4445</wp:posOffset>
                </wp:positionV>
                <wp:extent cx="2613978" cy="1666875"/>
                <wp:effectExtent l="0" t="0" r="0" b="9525"/>
                <wp:wrapNone/>
                <wp:docPr id="1" name="文字方塊 1"/>
                <wp:cNvGraphicFramePr/>
                <a:graphic xmlns:a="http://schemas.openxmlformats.org/drawingml/2006/main">
                  <a:graphicData uri="http://schemas.microsoft.com/office/word/2010/wordprocessingShape">
                    <wps:wsp>
                      <wps:cNvSpPr txBox="1"/>
                      <wps:spPr>
                        <a:xfrm>
                          <a:off x="0" y="0"/>
                          <a:ext cx="2613978" cy="1666875"/>
                        </a:xfrm>
                        <a:prstGeom prst="rect">
                          <a:avLst/>
                        </a:prstGeom>
                        <a:solidFill>
                          <a:schemeClr val="lt1"/>
                        </a:solidFill>
                        <a:ln w="6350">
                          <a:noFill/>
                        </a:ln>
                      </wps:spPr>
                      <wps:txbx>
                        <w:txbxContent>
                          <w:p w:rsidR="007A2C1C" w:rsidRPr="00667819" w:rsidRDefault="007A2C1C" w:rsidP="00667819">
                            <w:pPr>
                              <w:jc w:val="right"/>
                              <w:rPr>
                                <w:rFonts w:ascii="Times New Roman" w:hAnsi="Times New Roman" w:cs="Times New Roman"/>
                                <w:sz w:val="16"/>
                              </w:rPr>
                            </w:pPr>
                            <w:r w:rsidRPr="00667819">
                              <w:rPr>
                                <w:rFonts w:ascii="Times New Roman" w:hAnsi="Times New Roman" w:cs="Times New Roman"/>
                                <w:sz w:val="16"/>
                              </w:rPr>
                              <w:t>版本</w:t>
                            </w:r>
                            <w:r w:rsidRPr="00667819">
                              <w:rPr>
                                <w:rFonts w:ascii="Times New Roman" w:hAnsi="Times New Roman" w:cs="Times New Roman"/>
                                <w:sz w:val="16"/>
                              </w:rPr>
                              <w:t>3.0</w:t>
                            </w:r>
                          </w:p>
                          <w:p w:rsidR="007A2C1C" w:rsidRPr="00667819" w:rsidRDefault="007A2C1C" w:rsidP="00667819">
                            <w:pPr>
                              <w:jc w:val="right"/>
                              <w:rPr>
                                <w:rFonts w:ascii="Times New Roman" w:hAnsi="Times New Roman" w:cs="Times New Roman"/>
                                <w:sz w:val="16"/>
                              </w:rPr>
                            </w:pPr>
                            <w:r>
                              <w:rPr>
                                <w:rFonts w:ascii="Times New Roman" w:hAnsi="Times New Roman" w:cs="Times New Roman" w:hint="eastAsia"/>
                                <w:sz w:val="16"/>
                              </w:rPr>
                              <w:t>2</w:t>
                            </w:r>
                            <w:r>
                              <w:rPr>
                                <w:rFonts w:ascii="Times New Roman" w:hAnsi="Times New Roman" w:cs="Times New Roman"/>
                                <w:sz w:val="16"/>
                              </w:rPr>
                              <w:t>017</w:t>
                            </w:r>
                            <w:r w:rsidRPr="00667819">
                              <w:rPr>
                                <w:rFonts w:ascii="Times New Roman" w:hAnsi="Times New Roman" w:cs="Times New Roman"/>
                                <w:sz w:val="16"/>
                              </w:rPr>
                              <w:t>年</w:t>
                            </w:r>
                            <w:r>
                              <w:rPr>
                                <w:rFonts w:ascii="Times New Roman" w:hAnsi="Times New Roman" w:cs="Times New Roman" w:hint="eastAsia"/>
                                <w:sz w:val="16"/>
                              </w:rPr>
                              <w:t>3</w:t>
                            </w:r>
                            <w:r w:rsidRPr="00667819">
                              <w:rPr>
                                <w:rFonts w:ascii="Times New Roman" w:hAnsi="Times New Roman" w:cs="Times New Roman"/>
                                <w:sz w:val="16"/>
                              </w:rPr>
                              <w:t>月</w:t>
                            </w:r>
                          </w:p>
                          <w:p w:rsidR="007A2C1C" w:rsidRPr="00667819" w:rsidRDefault="007A2C1C" w:rsidP="00667819">
                            <w:pPr>
                              <w:jc w:val="right"/>
                              <w:rPr>
                                <w:rFonts w:ascii="Times New Roman" w:hAnsi="Times New Roman" w:cs="Times New Roman"/>
                                <w:sz w:val="16"/>
                              </w:rPr>
                            </w:pPr>
                            <w:r w:rsidRPr="00667819">
                              <w:rPr>
                                <w:rFonts w:ascii="Times New Roman" w:hAnsi="Times New Roman" w:cs="Times New Roman"/>
                                <w:sz w:val="16"/>
                              </w:rPr>
                              <w:t>本著作係採創用</w:t>
                            </w:r>
                            <w:r w:rsidRPr="00667819">
                              <w:rPr>
                                <w:rFonts w:ascii="Times New Roman" w:hAnsi="Times New Roman" w:cs="Times New Roman"/>
                                <w:sz w:val="16"/>
                              </w:rPr>
                              <w:t>CC</w:t>
                            </w:r>
                            <w:r w:rsidRPr="00667819">
                              <w:rPr>
                                <w:rFonts w:ascii="Times New Roman" w:hAnsi="Times New Roman" w:cs="Times New Roman"/>
                                <w:sz w:val="16"/>
                              </w:rPr>
                              <w:t>姓名標示</w:t>
                            </w:r>
                            <w:r w:rsidRPr="00667819">
                              <w:rPr>
                                <w:rFonts w:ascii="Times New Roman" w:hAnsi="Times New Roman" w:cs="Times New Roman"/>
                                <w:sz w:val="16"/>
                              </w:rPr>
                              <w:t>4.0</w:t>
                            </w:r>
                            <w:r w:rsidRPr="00667819">
                              <w:rPr>
                                <w:rFonts w:ascii="Times New Roman" w:hAnsi="Times New Roman" w:cs="Times New Roman"/>
                                <w:sz w:val="16"/>
                              </w:rPr>
                              <w:t>國際授權條款授權。</w:t>
                            </w:r>
                          </w:p>
                          <w:p w:rsidR="007A2C1C" w:rsidRPr="00667819" w:rsidRDefault="007A2C1C" w:rsidP="00667819">
                            <w:pPr>
                              <w:jc w:val="right"/>
                              <w:rPr>
                                <w:rFonts w:ascii="Times New Roman" w:hAnsi="Times New Roman" w:cs="Times New Roman"/>
                                <w:sz w:val="16"/>
                              </w:rPr>
                            </w:pPr>
                            <w:r w:rsidRPr="00667819">
                              <w:rPr>
                                <w:rFonts w:ascii="Times New Roman" w:hAnsi="Times New Roman" w:cs="Times New Roman"/>
                                <w:sz w:val="16"/>
                              </w:rPr>
                              <w:t>欲檢視該授權複本，</w:t>
                            </w:r>
                          </w:p>
                          <w:p w:rsidR="007A2C1C" w:rsidRPr="00667819" w:rsidRDefault="007A2C1C" w:rsidP="00667819">
                            <w:pPr>
                              <w:jc w:val="right"/>
                              <w:rPr>
                                <w:rFonts w:ascii="Times New Roman" w:hAnsi="Times New Roman" w:cs="Times New Roman"/>
                                <w:sz w:val="16"/>
                              </w:rPr>
                            </w:pPr>
                            <w:r w:rsidRPr="00667819">
                              <w:rPr>
                                <w:rFonts w:ascii="Times New Roman" w:hAnsi="Times New Roman" w:cs="Times New Roman"/>
                                <w:sz w:val="16"/>
                              </w:rPr>
                              <w:t>請參考：</w:t>
                            </w:r>
                            <w:r w:rsidRPr="007A2C1C">
                              <w:rPr>
                                <w:rStyle w:val="a6"/>
                                <w:rFonts w:ascii="Times New Roman" w:hAnsi="Times New Roman" w:cs="Times New Roman" w:hint="eastAsia"/>
                                <w:color w:val="auto"/>
                                <w:sz w:val="16"/>
                              </w:rPr>
                              <w:t>http://creativecommons.org/licenses/by/4.0/</w:t>
                            </w:r>
                          </w:p>
                          <w:p w:rsidR="007A2C1C" w:rsidRPr="00667819" w:rsidRDefault="007A2C1C" w:rsidP="00667819">
                            <w:pPr>
                              <w:jc w:val="right"/>
                              <w:rPr>
                                <w:rFonts w:ascii="Times New Roman" w:hAnsi="Times New Roman" w:cs="Times New Roman"/>
                                <w:sz w:val="16"/>
                              </w:rPr>
                            </w:pPr>
                            <w:r w:rsidRPr="00667819">
                              <w:rPr>
                                <w:rFonts w:ascii="Times New Roman" w:hAnsi="Times New Roman" w:cs="Times New Roman"/>
                                <w:sz w:val="16"/>
                              </w:rPr>
                              <w:t>或寄信至創用</w:t>
                            </w:r>
                            <w:r w:rsidRPr="00667819">
                              <w:rPr>
                                <w:rFonts w:ascii="Times New Roman" w:hAnsi="Times New Roman" w:cs="Times New Roman"/>
                                <w:sz w:val="16"/>
                              </w:rPr>
                              <w:t>CC</w:t>
                            </w:r>
                            <w:r w:rsidRPr="00667819">
                              <w:rPr>
                                <w:rFonts w:ascii="Times New Roman" w:hAnsi="Times New Roman" w:cs="Times New Roman" w:hint="eastAsia"/>
                                <w:sz w:val="16"/>
                              </w:rPr>
                              <w:t>，</w:t>
                            </w:r>
                            <w:r w:rsidRPr="00667819">
                              <w:rPr>
                                <w:rFonts w:ascii="Times New Roman" w:hAnsi="Times New Roman" w:cs="Times New Roman"/>
                                <w:sz w:val="16"/>
                              </w:rPr>
                              <w:t>Creative Commons</w:t>
                            </w:r>
                          </w:p>
                          <w:p w:rsidR="007A2C1C" w:rsidRPr="00667819" w:rsidRDefault="007A2C1C" w:rsidP="00667819">
                            <w:pPr>
                              <w:ind w:right="160"/>
                              <w:jc w:val="right"/>
                              <w:rPr>
                                <w:rFonts w:ascii="Times New Roman" w:hAnsi="Times New Roman" w:cs="Times New Roman"/>
                                <w:sz w:val="16"/>
                              </w:rPr>
                            </w:pPr>
                            <w:r w:rsidRPr="00667819">
                              <w:rPr>
                                <w:rFonts w:ascii="Times New Roman" w:hAnsi="Times New Roman" w:cs="Times New Roman"/>
                                <w:sz w:val="16"/>
                              </w:rPr>
                              <w:t>地址：</w:t>
                            </w:r>
                            <w:r w:rsidRPr="00667819">
                              <w:rPr>
                                <w:rFonts w:ascii="Times New Roman" w:hAnsi="Times New Roman" w:cs="Times New Roman"/>
                                <w:sz w:val="16"/>
                              </w:rPr>
                              <w:t>PO Box 1866, Mountain View, CA 94042,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219.75pt;margin-top:.35pt;width:205.85pt;height:13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" fillcolor="white [3201]" stroked="f" strokeweight=".5pt">
                <v:textbox>
                  <w:txbxContent>
                    <w:p w:rsidR="007A2C1C" w:rsidRPr="00667819" w:rsidRDefault="007A2C1C" w:rsidP="00667819">
                      <w:pPr>
                        <w:jc w:val="right"/>
                        <w:rPr>
                          <w:rFonts w:ascii="Times New Roman" w:hAnsi="Times New Roman" w:cs="Times New Roman"/>
                          <w:sz w:val="16"/>
                        </w:rPr>
                      </w:pPr>
                      <w:r w:rsidRPr="00667819">
                        <w:rPr>
                          <w:rFonts w:ascii="Times New Roman" w:hAnsi="Times New Roman" w:cs="Times New Roman"/>
                          <w:sz w:val="16"/>
                        </w:rPr>
                        <w:t>版本</w:t>
                      </w:r>
                      <w:r w:rsidRPr="00667819">
                        <w:rPr>
                          <w:rFonts w:ascii="Times New Roman" w:hAnsi="Times New Roman" w:cs="Times New Roman"/>
                          <w:sz w:val="16"/>
                        </w:rPr>
                        <w:t>3.0</w:t>
                      </w:r>
                    </w:p>
                    <w:p w:rsidR="007A2C1C" w:rsidRPr="00667819" w:rsidRDefault="007A2C1C" w:rsidP="00667819">
                      <w:pPr>
                        <w:jc w:val="right"/>
                        <w:rPr>
                          <w:rFonts w:ascii="Times New Roman" w:hAnsi="Times New Roman" w:cs="Times New Roman"/>
                          <w:sz w:val="16"/>
                        </w:rPr>
                      </w:pPr>
                      <w:r>
                        <w:rPr>
                          <w:rFonts w:ascii="Times New Roman" w:hAnsi="Times New Roman" w:cs="Times New Roman" w:hint="eastAsia"/>
                          <w:sz w:val="16"/>
                        </w:rPr>
                        <w:t>2</w:t>
                      </w:r>
                      <w:r>
                        <w:rPr>
                          <w:rFonts w:ascii="Times New Roman" w:hAnsi="Times New Roman" w:cs="Times New Roman"/>
                          <w:sz w:val="16"/>
                        </w:rPr>
                        <w:t>017</w:t>
                      </w:r>
                      <w:r w:rsidRPr="00667819">
                        <w:rPr>
                          <w:rFonts w:ascii="Times New Roman" w:hAnsi="Times New Roman" w:cs="Times New Roman"/>
                          <w:sz w:val="16"/>
                        </w:rPr>
                        <w:t>年</w:t>
                      </w:r>
                      <w:r>
                        <w:rPr>
                          <w:rFonts w:ascii="Times New Roman" w:hAnsi="Times New Roman" w:cs="Times New Roman" w:hint="eastAsia"/>
                          <w:sz w:val="16"/>
                        </w:rPr>
                        <w:t>3</w:t>
                      </w:r>
                      <w:r w:rsidRPr="00667819">
                        <w:rPr>
                          <w:rFonts w:ascii="Times New Roman" w:hAnsi="Times New Roman" w:cs="Times New Roman"/>
                          <w:sz w:val="16"/>
                        </w:rPr>
                        <w:t>月</w:t>
                      </w:r>
                    </w:p>
                    <w:p w:rsidR="007A2C1C" w:rsidRPr="00667819" w:rsidRDefault="007A2C1C" w:rsidP="00667819">
                      <w:pPr>
                        <w:jc w:val="right"/>
                        <w:rPr>
                          <w:rFonts w:ascii="Times New Roman" w:hAnsi="Times New Roman" w:cs="Times New Roman"/>
                          <w:sz w:val="16"/>
                        </w:rPr>
                      </w:pPr>
                      <w:r w:rsidRPr="00667819">
                        <w:rPr>
                          <w:rFonts w:ascii="Times New Roman" w:hAnsi="Times New Roman" w:cs="Times New Roman"/>
                          <w:sz w:val="16"/>
                        </w:rPr>
                        <w:t>本著作係採創用</w:t>
                      </w:r>
                      <w:r w:rsidRPr="00667819">
                        <w:rPr>
                          <w:rFonts w:ascii="Times New Roman" w:hAnsi="Times New Roman" w:cs="Times New Roman"/>
                          <w:sz w:val="16"/>
                        </w:rPr>
                        <w:t>CC</w:t>
                      </w:r>
                      <w:r w:rsidRPr="00667819">
                        <w:rPr>
                          <w:rFonts w:ascii="Times New Roman" w:hAnsi="Times New Roman" w:cs="Times New Roman"/>
                          <w:sz w:val="16"/>
                        </w:rPr>
                        <w:t>姓名標示</w:t>
                      </w:r>
                      <w:r w:rsidRPr="00667819">
                        <w:rPr>
                          <w:rFonts w:ascii="Times New Roman" w:hAnsi="Times New Roman" w:cs="Times New Roman"/>
                          <w:sz w:val="16"/>
                        </w:rPr>
                        <w:t>4.0</w:t>
                      </w:r>
                      <w:r w:rsidRPr="00667819">
                        <w:rPr>
                          <w:rFonts w:ascii="Times New Roman" w:hAnsi="Times New Roman" w:cs="Times New Roman"/>
                          <w:sz w:val="16"/>
                        </w:rPr>
                        <w:t>國際授權條款授權。</w:t>
                      </w:r>
                    </w:p>
                    <w:p w:rsidR="007A2C1C" w:rsidRPr="00667819" w:rsidRDefault="007A2C1C" w:rsidP="00667819">
                      <w:pPr>
                        <w:jc w:val="right"/>
                        <w:rPr>
                          <w:rFonts w:ascii="Times New Roman" w:hAnsi="Times New Roman" w:cs="Times New Roman"/>
                          <w:sz w:val="16"/>
                        </w:rPr>
                      </w:pPr>
                      <w:r w:rsidRPr="00667819">
                        <w:rPr>
                          <w:rFonts w:ascii="Times New Roman" w:hAnsi="Times New Roman" w:cs="Times New Roman"/>
                          <w:sz w:val="16"/>
                        </w:rPr>
                        <w:t>欲檢視該授權複本，</w:t>
                      </w:r>
                    </w:p>
                    <w:p w:rsidR="007A2C1C" w:rsidRPr="00667819" w:rsidRDefault="007A2C1C" w:rsidP="00667819">
                      <w:pPr>
                        <w:jc w:val="right"/>
                        <w:rPr>
                          <w:rFonts w:ascii="Times New Roman" w:hAnsi="Times New Roman" w:cs="Times New Roman"/>
                          <w:sz w:val="16"/>
                        </w:rPr>
                      </w:pPr>
                      <w:r w:rsidRPr="00667819">
                        <w:rPr>
                          <w:rFonts w:ascii="Times New Roman" w:hAnsi="Times New Roman" w:cs="Times New Roman"/>
                          <w:sz w:val="16"/>
                        </w:rPr>
                        <w:t>請參考：</w:t>
                      </w:r>
                      <w:r w:rsidRPr="007A2C1C">
                        <w:rPr>
                          <w:rStyle w:val="a5"/>
                          <w:rFonts w:ascii="Times New Roman" w:hAnsi="Times New Roman" w:cs="Times New Roman" w:hint="eastAsia"/>
                          <w:color w:val="auto"/>
                          <w:sz w:val="16"/>
                        </w:rPr>
                        <w:t>http://creativecommons.org/licenses/by/4.0/</w:t>
                      </w:r>
                    </w:p>
                    <w:p w:rsidR="007A2C1C" w:rsidRPr="00667819" w:rsidRDefault="007A2C1C" w:rsidP="00667819">
                      <w:pPr>
                        <w:jc w:val="right"/>
                        <w:rPr>
                          <w:rFonts w:ascii="Times New Roman" w:hAnsi="Times New Roman" w:cs="Times New Roman"/>
                          <w:sz w:val="16"/>
                        </w:rPr>
                      </w:pPr>
                      <w:r w:rsidRPr="00667819">
                        <w:rPr>
                          <w:rFonts w:ascii="Times New Roman" w:hAnsi="Times New Roman" w:cs="Times New Roman"/>
                          <w:sz w:val="16"/>
                        </w:rPr>
                        <w:t>或寄信至創用</w:t>
                      </w:r>
                      <w:r w:rsidRPr="00667819">
                        <w:rPr>
                          <w:rFonts w:ascii="Times New Roman" w:hAnsi="Times New Roman" w:cs="Times New Roman"/>
                          <w:sz w:val="16"/>
                        </w:rPr>
                        <w:t>CC</w:t>
                      </w:r>
                      <w:r w:rsidRPr="00667819">
                        <w:rPr>
                          <w:rFonts w:ascii="Times New Roman" w:hAnsi="Times New Roman" w:cs="Times New Roman" w:hint="eastAsia"/>
                          <w:sz w:val="16"/>
                        </w:rPr>
                        <w:t>，</w:t>
                      </w:r>
                      <w:r w:rsidRPr="00667819">
                        <w:rPr>
                          <w:rFonts w:ascii="Times New Roman" w:hAnsi="Times New Roman" w:cs="Times New Roman"/>
                          <w:sz w:val="16"/>
                        </w:rPr>
                        <w:t>Creative Commons</w:t>
                      </w:r>
                    </w:p>
                    <w:p w:rsidR="007A2C1C" w:rsidRPr="00667819" w:rsidRDefault="007A2C1C" w:rsidP="00667819">
                      <w:pPr>
                        <w:ind w:right="160"/>
                        <w:jc w:val="right"/>
                        <w:rPr>
                          <w:rFonts w:ascii="Times New Roman" w:hAnsi="Times New Roman" w:cs="Times New Roman"/>
                          <w:sz w:val="16"/>
                        </w:rPr>
                      </w:pPr>
                      <w:r w:rsidRPr="00667819">
                        <w:rPr>
                          <w:rFonts w:ascii="Times New Roman" w:hAnsi="Times New Roman" w:cs="Times New Roman"/>
                          <w:sz w:val="16"/>
                        </w:rPr>
                        <w:t>地址：</w:t>
                      </w:r>
                      <w:r w:rsidRPr="00667819">
                        <w:rPr>
                          <w:rFonts w:ascii="Times New Roman" w:hAnsi="Times New Roman" w:cs="Times New Roman"/>
                          <w:sz w:val="16"/>
                        </w:rPr>
                        <w:t>PO Box 1866, Mountain View, CA 94042, USA</w:t>
                      </w:r>
                    </w:p>
                  </w:txbxContent>
                </v:textbox>
              </v:shape>
            </w:pict>
          </mc:Fallback>
        </mc:AlternateContent>
      </w:r>
    </w:p>
    <w:p w:rsidR="006846F5" w:rsidRDefault="006846F5" w:rsidP="00BF7481">
      <w:pPr>
        <w:pStyle w:val="a3"/>
        <w:rPr>
          <w:rFonts w:eastAsiaTheme="minorEastAsia"/>
          <w:sz w:val="20"/>
          <w:lang w:eastAsia="zh-TW"/>
        </w:rPr>
      </w:pPr>
    </w:p>
    <w:p w:rsidR="006846F5" w:rsidRDefault="006846F5" w:rsidP="00BF7481">
      <w:pPr>
        <w:pStyle w:val="a3"/>
        <w:rPr>
          <w:rFonts w:eastAsiaTheme="minorEastAsia"/>
          <w:sz w:val="20"/>
          <w:lang w:eastAsia="zh-TW"/>
        </w:rPr>
      </w:pPr>
    </w:p>
    <w:p w:rsidR="006846F5" w:rsidRDefault="006846F5" w:rsidP="00BF7481">
      <w:pPr>
        <w:pStyle w:val="a3"/>
        <w:rPr>
          <w:rFonts w:eastAsiaTheme="minorEastAsia"/>
          <w:sz w:val="20"/>
          <w:lang w:eastAsia="zh-TW"/>
        </w:rPr>
      </w:pPr>
    </w:p>
    <w:p w:rsidR="006846F5" w:rsidRDefault="006846F5" w:rsidP="00BF7481">
      <w:pPr>
        <w:pStyle w:val="a3"/>
        <w:rPr>
          <w:rFonts w:eastAsiaTheme="minorEastAsia"/>
          <w:sz w:val="20"/>
          <w:lang w:eastAsia="zh-TW"/>
        </w:rPr>
      </w:pPr>
    </w:p>
    <w:p w:rsidR="006846F5" w:rsidRPr="006846F5" w:rsidRDefault="006846F5" w:rsidP="00BF7481">
      <w:pPr>
        <w:pStyle w:val="a3"/>
        <w:rPr>
          <w:rFonts w:eastAsiaTheme="minorEastAsia"/>
          <w:sz w:val="20"/>
          <w:lang w:eastAsia="zh-TW"/>
        </w:rPr>
      </w:pPr>
    </w:p>
    <w:p w:rsidR="00BF7481" w:rsidRDefault="00BF7481" w:rsidP="00BF7481">
      <w:pPr>
        <w:pStyle w:val="a3"/>
        <w:rPr>
          <w:sz w:val="20"/>
          <w:lang w:eastAsia="zh-TW"/>
        </w:rPr>
      </w:pPr>
    </w:p>
    <w:p w:rsidR="00BF7481" w:rsidRDefault="00BF7481" w:rsidP="00BF7481">
      <w:pPr>
        <w:pStyle w:val="a3"/>
        <w:rPr>
          <w:sz w:val="20"/>
          <w:lang w:eastAsia="zh-TW"/>
        </w:rPr>
      </w:pPr>
    </w:p>
    <w:p w:rsidR="009362EB" w:rsidRPr="009362EB" w:rsidRDefault="009362EB" w:rsidP="009362EB">
      <w:pPr>
        <w:widowControl/>
        <w:rPr>
          <w:rFonts w:ascii="Calibri" w:eastAsia="Calibri" w:hAnsi="Calibri" w:cs="Calibri"/>
          <w:kern w:val="0"/>
          <w:sz w:val="20"/>
          <w:szCs w:val="18"/>
          <w:lang w:bidi="en-US"/>
        </w:rPr>
      </w:pPr>
      <w:r>
        <w:rPr>
          <w:sz w:val="20"/>
        </w:rPr>
        <w:br w:type="page"/>
      </w:r>
    </w:p>
    <w:bookmarkStart w:id="0" w:name="_Toc24096005"/>
    <w:bookmarkStart w:id="1" w:name="_Toc24358470"/>
    <w:p w:rsidR="004D51B3" w:rsidRPr="00C84D2D" w:rsidRDefault="00EC2A73" w:rsidP="00112511">
      <w:pPr>
        <w:pStyle w:val="a5"/>
        <w:widowControl/>
        <w:numPr>
          <w:ilvl w:val="0"/>
          <w:numId w:val="1"/>
        </w:numPr>
        <w:outlineLvl w:val="0"/>
        <w:rPr>
          <w:rFonts w:ascii="Times New Roman" w:eastAsia="標楷體" w:hAnsi="Times New Roman" w:cs="Times New Roman"/>
          <w:b/>
          <w:color w:val="44546A" w:themeColor="text2"/>
          <w:sz w:val="32"/>
          <w:szCs w:val="24"/>
          <w:lang w:eastAsia="zh-TW"/>
        </w:rPr>
      </w:pPr>
      <w:r w:rsidRPr="00C84D2D">
        <w:rPr>
          <w:rFonts w:ascii="Times New Roman" w:eastAsia="標楷體" w:hAnsi="Times New Roman" w:cs="Times New Roman"/>
          <w:b/>
          <w:noProof/>
          <w:color w:val="44546A" w:themeColor="text2"/>
          <w:sz w:val="32"/>
          <w:szCs w:val="24"/>
          <w:lang w:eastAsia="zh-TW" w:bidi="ar-SA"/>
        </w:rPr>
        <w:lastRenderedPageBreak/>
        <mc:AlternateContent>
          <mc:Choice Requires="wps">
            <w:drawing>
              <wp:anchor distT="0" distB="0" distL="114300" distR="114300" simplePos="0" relativeHeight="251666432" behindDoc="0" locked="0" layoutInCell="1" allowOverlap="1">
                <wp:simplePos x="0" y="0"/>
                <wp:positionH relativeFrom="margin">
                  <wp:posOffset>2803633</wp:posOffset>
                </wp:positionH>
                <wp:positionV relativeFrom="paragraph">
                  <wp:posOffset>-220717</wp:posOffset>
                </wp:positionV>
                <wp:extent cx="10511" cy="897693"/>
                <wp:effectExtent l="19050" t="0" r="46990" b="55245"/>
                <wp:wrapNone/>
                <wp:docPr id="3" name="直線接點 3"/>
                <wp:cNvGraphicFramePr/>
                <a:graphic xmlns:a="http://schemas.openxmlformats.org/drawingml/2006/main">
                  <a:graphicData uri="http://schemas.microsoft.com/office/word/2010/wordprocessingShape">
                    <wps:wsp>
                      <wps:cNvCnPr/>
                      <wps:spPr>
                        <a:xfrm flipH="1">
                          <a:off x="0" y="0"/>
                          <a:ext cx="10511" cy="897693"/>
                        </a:xfrm>
                        <a:prstGeom prst="line">
                          <a:avLst/>
                        </a:prstGeom>
                        <a:ln w="571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132EFD4" id="直線接點 3" o:spid="_x0000_s1026" style="position:absolute;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75pt,-17.4pt" to="221.6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" strokecolor="gray [1629]" strokeweight="4.5pt">
                <v:stroke joinstyle="miter"/>
                <w10:wrap anchorx="margin"/>
              </v:line>
            </w:pict>
          </mc:Fallback>
        </mc:AlternateContent>
      </w:r>
      <w:r w:rsidRPr="00C84D2D">
        <w:rPr>
          <w:rFonts w:ascii="Times New Roman" w:eastAsia="標楷體" w:hAnsi="Times New Roman" w:cs="Times New Roman"/>
          <w:b/>
          <w:noProof/>
          <w:color w:val="44546A" w:themeColor="text2"/>
          <w:sz w:val="32"/>
          <w:szCs w:val="24"/>
          <w:lang w:eastAsia="zh-TW" w:bidi="ar-SA"/>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-254898</wp:posOffset>
                </wp:positionV>
                <wp:extent cx="2476500" cy="981075"/>
                <wp:effectExtent l="0" t="0" r="0" b="9525"/>
                <wp:wrapNone/>
                <wp:docPr id="2" name="文字方塊 2"/>
                <wp:cNvGraphicFramePr/>
                <a:graphic xmlns:a="http://schemas.openxmlformats.org/drawingml/2006/main">
                  <a:graphicData uri="http://schemas.microsoft.com/office/word/2010/wordprocessingShape">
                    <wps:wsp>
                      <wps:cNvSpPr txBox="1"/>
                      <wps:spPr>
                        <a:xfrm>
                          <a:off x="0" y="0"/>
                          <a:ext cx="2476500" cy="981075"/>
                        </a:xfrm>
                        <a:prstGeom prst="rect">
                          <a:avLst/>
                        </a:prstGeom>
                        <a:solidFill>
                          <a:schemeClr val="lt1"/>
                        </a:solidFill>
                        <a:ln w="6350">
                          <a:noFill/>
                        </a:ln>
                      </wps:spPr>
                      <wps:txbx>
                        <w:txbxContent>
                          <w:p w:rsidR="007A2C1C" w:rsidRPr="0066784F" w:rsidRDefault="007A2C1C">
                            <w:pPr>
                              <w:contextualSpacing/>
                              <w:rPr>
                                <w:rFonts w:asciiTheme="minorEastAsia" w:hAnsiTheme="minorEastAsia"/>
                                <w:i/>
                                <w:sz w:val="20"/>
                              </w:rPr>
                            </w:pPr>
                            <w:r w:rsidRPr="0066784F">
                              <w:rPr>
                                <w:rFonts w:asciiTheme="minorEastAsia" w:hAnsiTheme="minorEastAsia" w:hint="eastAsia"/>
                                <w:i/>
                                <w:sz w:val="20"/>
                              </w:rPr>
                              <w:t>您從本章可以瞭解到</w:t>
                            </w:r>
                            <w:r w:rsidRPr="0066784F">
                              <w:rPr>
                                <w:rFonts w:asciiTheme="minorEastAsia" w:hAnsiTheme="minorEastAsia"/>
                                <w:i/>
                                <w:sz w:val="20"/>
                              </w:rPr>
                              <w:t>：</w:t>
                            </w:r>
                          </w:p>
                          <w:p w:rsidR="007A2C1C" w:rsidRPr="00C84D2D" w:rsidRDefault="007A2C1C">
                            <w:pPr>
                              <w:contextualSpacing/>
                              <w:rPr>
                                <w:rFonts w:asciiTheme="minorEastAsia" w:hAnsiTheme="minorEastAsia"/>
                                <w:b/>
                                <w:sz w:val="20"/>
                              </w:rPr>
                            </w:pPr>
                            <w:r>
                              <w:rPr>
                                <w:rFonts w:asciiTheme="minorEastAsia" w:hAnsiTheme="minorEastAsia" w:hint="eastAsia"/>
                                <w:b/>
                                <w:sz w:val="20"/>
                              </w:rPr>
                              <w:t>依據《管理條例》和《支援小組指南》，關於</w:t>
                            </w:r>
                            <w:r w:rsidRPr="00C84D2D">
                              <w:rPr>
                                <w:rFonts w:ascii="Times New Roman" w:hAnsi="Times New Roman" w:cs="Times New Roman"/>
                                <w:b/>
                                <w:sz w:val="20"/>
                              </w:rPr>
                              <w:t>OGP</w:t>
                            </w:r>
                            <w:r>
                              <w:rPr>
                                <w:rFonts w:ascii="Times New Roman" w:hAnsi="Times New Roman" w:cs="Times New Roman"/>
                                <w:b/>
                                <w:sz w:val="20"/>
                              </w:rPr>
                              <w:t>聯絡人</w:t>
                            </w:r>
                            <w:r>
                              <w:rPr>
                                <w:rFonts w:ascii="Times New Roman" w:hAnsi="Times New Roman" w:cs="Times New Roman" w:hint="eastAsia"/>
                                <w:b/>
                                <w:sz w:val="20"/>
                              </w:rPr>
                              <w:t>在國內與國際上主要職責的基本資訊</w:t>
                            </w:r>
                            <w:r w:rsidRPr="00C84D2D">
                              <w:rPr>
                                <w:rFonts w:ascii="Times New Roman" w:hAnsi="Times New Roman" w:cs="Times New Roman"/>
                                <w:b/>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left:0;text-align:left;margin-left:143.8pt;margin-top:-20.05pt;width:195pt;height:77.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" fillcolor="white [3201]" stroked="f" strokeweight=".5pt">
                <v:textbox>
                  <w:txbxContent>
                    <w:p w:rsidR="007A2C1C" w:rsidRPr="0066784F" w:rsidRDefault="007A2C1C">
                      <w:pPr>
                        <w:contextualSpacing/>
                        <w:rPr>
                          <w:rFonts w:asciiTheme="minorEastAsia" w:hAnsiTheme="minorEastAsia"/>
                          <w:i/>
                          <w:sz w:val="20"/>
                        </w:rPr>
                      </w:pPr>
                      <w:r w:rsidRPr="0066784F">
                        <w:rPr>
                          <w:rFonts w:asciiTheme="minorEastAsia" w:hAnsiTheme="minorEastAsia" w:hint="eastAsia"/>
                          <w:i/>
                          <w:sz w:val="20"/>
                        </w:rPr>
                        <w:t>您從本章可以瞭解到</w:t>
                      </w:r>
                      <w:r w:rsidRPr="0066784F">
                        <w:rPr>
                          <w:rFonts w:asciiTheme="minorEastAsia" w:hAnsiTheme="minorEastAsia"/>
                          <w:i/>
                          <w:sz w:val="20"/>
                        </w:rPr>
                        <w:t>：</w:t>
                      </w:r>
                    </w:p>
                    <w:p w:rsidR="007A2C1C" w:rsidRPr="00C84D2D" w:rsidRDefault="007A2C1C">
                      <w:pPr>
                        <w:contextualSpacing/>
                        <w:rPr>
                          <w:rFonts w:asciiTheme="minorEastAsia" w:hAnsiTheme="minorEastAsia"/>
                          <w:b/>
                          <w:sz w:val="20"/>
                        </w:rPr>
                      </w:pPr>
                      <w:r>
                        <w:rPr>
                          <w:rFonts w:asciiTheme="minorEastAsia" w:hAnsiTheme="minorEastAsia" w:hint="eastAsia"/>
                          <w:b/>
                          <w:sz w:val="20"/>
                        </w:rPr>
                        <w:t>依據《管理條例》和《支援小組指南》，關於</w:t>
                      </w:r>
                      <w:r w:rsidRPr="00C84D2D">
                        <w:rPr>
                          <w:rFonts w:ascii="Times New Roman" w:hAnsi="Times New Roman" w:cs="Times New Roman"/>
                          <w:b/>
                          <w:sz w:val="20"/>
                        </w:rPr>
                        <w:t>OGP</w:t>
                      </w:r>
                      <w:r>
                        <w:rPr>
                          <w:rFonts w:ascii="Times New Roman" w:hAnsi="Times New Roman" w:cs="Times New Roman"/>
                          <w:b/>
                          <w:sz w:val="20"/>
                        </w:rPr>
                        <w:t>聯絡人</w:t>
                      </w:r>
                      <w:r>
                        <w:rPr>
                          <w:rFonts w:ascii="Times New Roman" w:hAnsi="Times New Roman" w:cs="Times New Roman" w:hint="eastAsia"/>
                          <w:b/>
                          <w:sz w:val="20"/>
                        </w:rPr>
                        <w:t>在國內與國際上主要職責的基本資訊</w:t>
                      </w:r>
                      <w:r w:rsidRPr="00C84D2D">
                        <w:rPr>
                          <w:rFonts w:ascii="Times New Roman" w:hAnsi="Times New Roman" w:cs="Times New Roman"/>
                          <w:b/>
                          <w:sz w:val="20"/>
                        </w:rPr>
                        <w:t>。</w:t>
                      </w:r>
                    </w:p>
                  </w:txbxContent>
                </v:textbox>
                <w10:wrap anchorx="margin"/>
              </v:shape>
            </w:pict>
          </mc:Fallback>
        </mc:AlternateContent>
      </w:r>
      <w:r w:rsidR="005425BC" w:rsidRPr="00C84D2D">
        <w:rPr>
          <w:rFonts w:ascii="Times New Roman" w:eastAsia="標楷體" w:hAnsi="Times New Roman" w:cs="Times New Roman"/>
          <w:b/>
          <w:color w:val="44546A" w:themeColor="text2"/>
          <w:sz w:val="32"/>
          <w:szCs w:val="24"/>
          <w:lang w:eastAsia="zh-TW"/>
        </w:rPr>
        <w:t>OGP</w:t>
      </w:r>
      <w:r w:rsidR="005425BC" w:rsidRPr="00C84D2D">
        <w:rPr>
          <w:rFonts w:ascii="Times New Roman" w:eastAsia="標楷體" w:hAnsi="Times New Roman" w:cs="Times New Roman"/>
          <w:b/>
          <w:color w:val="44546A" w:themeColor="text2"/>
          <w:sz w:val="32"/>
          <w:szCs w:val="24"/>
          <w:lang w:eastAsia="zh-TW"/>
        </w:rPr>
        <w:t>政府聯絡人角色</w:t>
      </w:r>
      <w:bookmarkEnd w:id="0"/>
      <w:bookmarkEnd w:id="1"/>
    </w:p>
    <w:p w:rsidR="008E5B38" w:rsidRDefault="008E5B38" w:rsidP="00C143EF">
      <w:pPr>
        <w:pStyle w:val="a5"/>
        <w:widowControl/>
        <w:spacing w:before="0"/>
        <w:ind w:left="0" w:firstLineChars="200" w:firstLine="480"/>
        <w:jc w:val="both"/>
        <w:rPr>
          <w:rFonts w:ascii="Times New Roman" w:eastAsia="標楷體" w:hAnsi="Times New Roman" w:cs="Times New Roman"/>
          <w:sz w:val="24"/>
          <w:szCs w:val="24"/>
          <w:lang w:eastAsia="zh-TW"/>
        </w:rPr>
      </w:pPr>
    </w:p>
    <w:p w:rsidR="00EC2A73" w:rsidRDefault="00EC2A73" w:rsidP="00C143EF">
      <w:pPr>
        <w:pStyle w:val="a5"/>
        <w:widowControl/>
        <w:spacing w:before="0"/>
        <w:ind w:left="0" w:firstLineChars="200" w:firstLine="480"/>
        <w:jc w:val="both"/>
        <w:rPr>
          <w:rFonts w:ascii="Times New Roman" w:eastAsia="標楷體" w:hAnsi="Times New Roman" w:cs="Times New Roman"/>
          <w:sz w:val="24"/>
          <w:szCs w:val="24"/>
          <w:lang w:eastAsia="zh-TW"/>
        </w:rPr>
      </w:pPr>
    </w:p>
    <w:p w:rsidR="008F69AF" w:rsidRDefault="00F238C9" w:rsidP="00C143EF">
      <w:pPr>
        <w:pStyle w:val="a5"/>
        <w:widowControl/>
        <w:spacing w:before="0"/>
        <w:ind w:left="0" w:firstLineChars="200" w:firstLine="48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開放政府夥伴聯盟</w:t>
      </w:r>
      <w:r w:rsidR="0027305E">
        <w:rPr>
          <w:rFonts w:ascii="Times New Roman" w:eastAsia="標楷體" w:hAnsi="Times New Roman" w:cs="Times New Roman" w:hint="eastAsia"/>
          <w:sz w:val="24"/>
          <w:szCs w:val="24"/>
          <w:lang w:eastAsia="zh-TW"/>
        </w:rPr>
        <w:t>（</w:t>
      </w:r>
      <w:r w:rsidR="0027305E">
        <w:rPr>
          <w:rFonts w:ascii="Times New Roman" w:eastAsia="標楷體" w:hAnsi="Times New Roman" w:cs="Times New Roman"/>
          <w:sz w:val="24"/>
          <w:szCs w:val="24"/>
          <w:lang w:eastAsia="zh-TW"/>
        </w:rPr>
        <w:t>Open Government Partnership</w:t>
      </w:r>
      <w:r w:rsidR="0027305E">
        <w:rPr>
          <w:rFonts w:ascii="Times New Roman" w:eastAsia="標楷體" w:hAnsi="Times New Roman" w:cs="Times New Roman" w:hint="eastAsia"/>
          <w:sz w:val="24"/>
          <w:szCs w:val="24"/>
          <w:lang w:eastAsia="zh-TW"/>
        </w:rPr>
        <w:t>，以下簡稱</w:t>
      </w:r>
      <w:r w:rsidR="0027305E">
        <w:rPr>
          <w:rFonts w:ascii="Times New Roman" w:eastAsia="標楷體" w:hAnsi="Times New Roman" w:cs="Times New Roman"/>
          <w:sz w:val="24"/>
          <w:szCs w:val="24"/>
          <w:lang w:eastAsia="zh-TW"/>
        </w:rPr>
        <w:t>OGP</w:t>
      </w:r>
      <w:r w:rsidR="0027305E">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的政府聯絡人負責協調</w:t>
      </w:r>
      <w:r w:rsidR="00DD03D3" w:rsidRPr="00DD03D3">
        <w:rPr>
          <w:rFonts w:ascii="Times New Roman" w:eastAsia="標楷體" w:hAnsi="Times New Roman" w:cs="Times New Roman" w:hint="eastAsia"/>
          <w:sz w:val="24"/>
          <w:szCs w:val="24"/>
          <w:lang w:eastAsia="zh-TW"/>
        </w:rPr>
        <w:t>參與成員</w:t>
      </w:r>
      <w:r>
        <w:rPr>
          <w:rFonts w:ascii="Times New Roman" w:eastAsia="標楷體" w:hAnsi="Times New Roman" w:cs="Times New Roman" w:hint="eastAsia"/>
          <w:sz w:val="24"/>
          <w:szCs w:val="24"/>
          <w:lang w:eastAsia="zh-TW"/>
        </w:rPr>
        <w:t>在國內與國外的</w:t>
      </w:r>
      <w:r>
        <w:rPr>
          <w:rFonts w:ascii="Times New Roman" w:eastAsia="標楷體" w:hAnsi="Times New Roman" w:cs="Times New Roman" w:hint="eastAsia"/>
          <w:sz w:val="24"/>
          <w:szCs w:val="24"/>
          <w:lang w:eastAsia="zh-TW"/>
        </w:rPr>
        <w:t>OGP</w:t>
      </w:r>
      <w:r>
        <w:rPr>
          <w:rFonts w:ascii="Times New Roman" w:eastAsia="標楷體" w:hAnsi="Times New Roman" w:cs="Times New Roman" w:hint="eastAsia"/>
          <w:sz w:val="24"/>
          <w:szCs w:val="24"/>
          <w:lang w:eastAsia="zh-TW"/>
        </w:rPr>
        <w:t>活動，</w:t>
      </w:r>
      <w:r w:rsidR="00C143EF">
        <w:rPr>
          <w:rFonts w:ascii="Times New Roman" w:eastAsia="標楷體" w:hAnsi="Times New Roman" w:cs="Times New Roman" w:hint="eastAsia"/>
          <w:sz w:val="24"/>
          <w:szCs w:val="24"/>
          <w:lang w:eastAsia="zh-TW"/>
        </w:rPr>
        <w:t>聯絡</w:t>
      </w:r>
      <w:r>
        <w:rPr>
          <w:rFonts w:ascii="Times New Roman" w:eastAsia="標楷體" w:hAnsi="Times New Roman" w:cs="Times New Roman" w:hint="eastAsia"/>
          <w:sz w:val="24"/>
          <w:szCs w:val="24"/>
          <w:lang w:eastAsia="zh-TW"/>
        </w:rPr>
        <w:t>人的職等層級相當於部長級代表</w:t>
      </w:r>
      <w:r w:rsidR="008761EE">
        <w:rPr>
          <w:rFonts w:ascii="Times New Roman" w:eastAsia="標楷體" w:hAnsi="Times New Roman" w:cs="Times New Roman" w:hint="eastAsia"/>
          <w:sz w:val="24"/>
          <w:szCs w:val="24"/>
          <w:lang w:eastAsia="zh-TW"/>
        </w:rPr>
        <w:t>。</w:t>
      </w:r>
      <w:r w:rsidR="00C143EF">
        <w:rPr>
          <w:rFonts w:ascii="Times New Roman" w:eastAsia="標楷體" w:hAnsi="Times New Roman" w:cs="Times New Roman" w:hint="eastAsia"/>
          <w:sz w:val="24"/>
          <w:szCs w:val="24"/>
          <w:lang w:eastAsia="zh-TW"/>
        </w:rPr>
        <w:t>此</w:t>
      </w:r>
      <w:r w:rsidR="008761EE">
        <w:rPr>
          <w:rFonts w:ascii="Times New Roman" w:eastAsia="標楷體" w:hAnsi="Times New Roman" w:cs="Times New Roman" w:hint="eastAsia"/>
          <w:sz w:val="24"/>
          <w:szCs w:val="24"/>
          <w:lang w:eastAsia="zh-TW"/>
        </w:rPr>
        <w:t>角色</w:t>
      </w:r>
      <w:r w:rsidR="00C143EF">
        <w:rPr>
          <w:rFonts w:ascii="Times New Roman" w:eastAsia="標楷體" w:hAnsi="Times New Roman" w:cs="Times New Roman" w:hint="eastAsia"/>
          <w:sz w:val="24"/>
          <w:szCs w:val="24"/>
          <w:lang w:eastAsia="zh-TW"/>
        </w:rPr>
        <w:t>極其</w:t>
      </w:r>
      <w:r w:rsidR="008761EE">
        <w:rPr>
          <w:rFonts w:ascii="Times New Roman" w:eastAsia="標楷體" w:hAnsi="Times New Roman" w:cs="Times New Roman" w:hint="eastAsia"/>
          <w:sz w:val="24"/>
          <w:szCs w:val="24"/>
          <w:lang w:eastAsia="zh-TW"/>
        </w:rPr>
        <w:t>重要且</w:t>
      </w:r>
      <w:r w:rsidR="00C143EF">
        <w:rPr>
          <w:rFonts w:ascii="Times New Roman" w:eastAsia="標楷體" w:hAnsi="Times New Roman" w:cs="Times New Roman" w:hint="eastAsia"/>
          <w:sz w:val="24"/>
          <w:szCs w:val="24"/>
          <w:lang w:eastAsia="zh-TW"/>
        </w:rPr>
        <w:t>牽涉多個層面，</w:t>
      </w:r>
      <w:r w:rsidR="00C143EF" w:rsidRPr="00C143EF">
        <w:rPr>
          <w:rFonts w:ascii="Times New Roman" w:eastAsia="標楷體" w:hAnsi="Times New Roman" w:cs="Times New Roman" w:hint="eastAsia"/>
          <w:sz w:val="24"/>
          <w:szCs w:val="24"/>
          <w:lang w:eastAsia="zh-TW"/>
        </w:rPr>
        <w:t>對於</w:t>
      </w:r>
      <w:r w:rsidR="00C143EF" w:rsidRPr="00C143EF">
        <w:rPr>
          <w:rFonts w:ascii="Times New Roman" w:eastAsia="標楷體" w:hAnsi="Times New Roman" w:cs="Times New Roman" w:hint="eastAsia"/>
          <w:sz w:val="24"/>
          <w:szCs w:val="24"/>
          <w:lang w:eastAsia="zh-TW"/>
        </w:rPr>
        <w:t>OGP</w:t>
      </w:r>
      <w:r w:rsidR="00C143EF">
        <w:rPr>
          <w:rFonts w:ascii="Times New Roman" w:eastAsia="標楷體" w:hAnsi="Times New Roman" w:cs="Times New Roman" w:hint="eastAsia"/>
          <w:sz w:val="24"/>
          <w:szCs w:val="24"/>
          <w:lang w:eastAsia="zh-TW"/>
        </w:rPr>
        <w:t>國家來說，聯絡人</w:t>
      </w:r>
      <w:r w:rsidR="00C143EF" w:rsidRPr="00C143EF">
        <w:rPr>
          <w:rFonts w:ascii="Times New Roman" w:eastAsia="標楷體" w:hAnsi="Times New Roman" w:cs="Times New Roman" w:hint="eastAsia"/>
          <w:sz w:val="24"/>
          <w:szCs w:val="24"/>
          <w:lang w:eastAsia="zh-TW"/>
        </w:rPr>
        <w:t>是</w:t>
      </w:r>
      <w:r w:rsidR="00046463">
        <w:rPr>
          <w:rFonts w:ascii="Times New Roman" w:eastAsia="標楷體" w:hAnsi="Times New Roman" w:cs="Times New Roman" w:hint="eastAsia"/>
          <w:sz w:val="24"/>
          <w:szCs w:val="24"/>
          <w:lang w:eastAsia="zh-TW"/>
        </w:rPr>
        <w:t>透明</w:t>
      </w:r>
      <w:r w:rsidR="00C143EF" w:rsidRPr="00C143EF">
        <w:rPr>
          <w:rFonts w:ascii="Times New Roman" w:eastAsia="標楷體" w:hAnsi="Times New Roman" w:cs="Times New Roman" w:hint="eastAsia"/>
          <w:sz w:val="24"/>
          <w:szCs w:val="24"/>
          <w:lang w:eastAsia="zh-TW"/>
        </w:rPr>
        <w:t>、參與及</w:t>
      </w:r>
      <w:r w:rsidR="00046463">
        <w:rPr>
          <w:rFonts w:ascii="Times New Roman" w:eastAsia="標楷體" w:hAnsi="Times New Roman" w:cs="Times New Roman" w:hint="eastAsia"/>
          <w:sz w:val="24"/>
          <w:szCs w:val="24"/>
          <w:lang w:eastAsia="zh-TW"/>
        </w:rPr>
        <w:t>課責</w:t>
      </w:r>
      <w:r w:rsidR="00C143EF" w:rsidRPr="00C143EF">
        <w:rPr>
          <w:rFonts w:ascii="Times New Roman" w:eastAsia="標楷體" w:hAnsi="Times New Roman" w:cs="Times New Roman" w:hint="eastAsia"/>
          <w:sz w:val="24"/>
          <w:szCs w:val="24"/>
          <w:lang w:eastAsia="zh-TW"/>
        </w:rPr>
        <w:t>工作的最前線</w:t>
      </w:r>
      <w:r w:rsidR="00C143EF">
        <w:rPr>
          <w:rFonts w:ascii="Times New Roman" w:eastAsia="標楷體" w:hAnsi="Times New Roman" w:cs="Times New Roman" w:hint="eastAsia"/>
          <w:sz w:val="24"/>
          <w:szCs w:val="24"/>
          <w:lang w:eastAsia="zh-TW"/>
        </w:rPr>
        <w:t>。</w:t>
      </w:r>
    </w:p>
    <w:p w:rsidR="00C143EF" w:rsidRDefault="00C143EF" w:rsidP="00C143EF">
      <w:pPr>
        <w:pStyle w:val="a5"/>
        <w:widowControl/>
        <w:spacing w:before="0"/>
        <w:ind w:left="0" w:firstLineChars="200" w:firstLine="480"/>
        <w:jc w:val="both"/>
        <w:rPr>
          <w:rFonts w:ascii="Times New Roman" w:eastAsia="標楷體" w:hAnsi="Times New Roman" w:cs="Times New Roman"/>
          <w:sz w:val="24"/>
          <w:szCs w:val="24"/>
          <w:lang w:eastAsia="zh-TW"/>
        </w:rPr>
      </w:pPr>
    </w:p>
    <w:p w:rsidR="00C143EF" w:rsidRDefault="00C143EF" w:rsidP="00C143EF">
      <w:pPr>
        <w:pStyle w:val="a5"/>
        <w:widowControl/>
        <w:spacing w:before="0"/>
        <w:ind w:left="0" w:firstLineChars="200" w:firstLine="48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下列概述了</w:t>
      </w:r>
      <w:r>
        <w:rPr>
          <w:rFonts w:ascii="Times New Roman" w:eastAsia="標楷體" w:hAnsi="Times New Roman" w:cs="Times New Roman" w:hint="eastAsia"/>
          <w:sz w:val="24"/>
          <w:szCs w:val="24"/>
          <w:lang w:eastAsia="zh-TW"/>
        </w:rPr>
        <w:t>OGP</w:t>
      </w:r>
      <w:r>
        <w:rPr>
          <w:rFonts w:ascii="Times New Roman" w:eastAsia="標楷體" w:hAnsi="Times New Roman" w:cs="Times New Roman" w:hint="eastAsia"/>
          <w:sz w:val="24"/>
          <w:szCs w:val="24"/>
          <w:lang w:eastAsia="zh-TW"/>
        </w:rPr>
        <w:t>聯絡人的職責與活動</w:t>
      </w:r>
    </w:p>
    <w:p w:rsidR="00F238C9" w:rsidRPr="00F238C9" w:rsidRDefault="00F238C9" w:rsidP="00C143EF">
      <w:pPr>
        <w:pStyle w:val="a5"/>
        <w:widowControl/>
        <w:spacing w:before="0"/>
        <w:ind w:left="0" w:firstLineChars="200" w:firstLine="480"/>
        <w:jc w:val="both"/>
        <w:rPr>
          <w:rFonts w:ascii="Times New Roman" w:eastAsia="標楷體" w:hAnsi="Times New Roman" w:cs="Times New Roman"/>
          <w:sz w:val="24"/>
          <w:szCs w:val="24"/>
          <w:lang w:eastAsia="zh-TW"/>
        </w:rPr>
      </w:pPr>
    </w:p>
    <w:p w:rsidR="004D51B3" w:rsidRPr="00505179" w:rsidRDefault="00972104" w:rsidP="00972104">
      <w:pPr>
        <w:pStyle w:val="a5"/>
        <w:widowControl/>
        <w:numPr>
          <w:ilvl w:val="0"/>
          <w:numId w:val="2"/>
        </w:numPr>
        <w:spacing w:before="0"/>
        <w:outlineLvl w:val="1"/>
        <w:rPr>
          <w:rFonts w:ascii="Times New Roman" w:eastAsia="標楷體" w:hAnsi="Times New Roman" w:cs="Times New Roman"/>
          <w:b/>
          <w:color w:val="44546A" w:themeColor="text2"/>
          <w:sz w:val="24"/>
          <w:szCs w:val="24"/>
          <w:lang w:eastAsia="zh-TW"/>
        </w:rPr>
      </w:pPr>
      <w:bookmarkStart w:id="2" w:name="_Toc24358471"/>
      <w:r w:rsidRPr="00972104">
        <w:rPr>
          <w:rFonts w:ascii="Times New Roman" w:eastAsia="標楷體" w:hAnsi="Times New Roman" w:cs="Times New Roman" w:hint="eastAsia"/>
          <w:b/>
          <w:color w:val="44546A" w:themeColor="text2"/>
          <w:sz w:val="24"/>
          <w:szCs w:val="24"/>
          <w:lang w:eastAsia="zh-TW"/>
        </w:rPr>
        <w:t>與公民社會組織</w:t>
      </w:r>
      <w:r w:rsidR="0027305E">
        <w:rPr>
          <w:rFonts w:ascii="Times New Roman" w:eastAsia="標楷體" w:hAnsi="Times New Roman" w:cs="Times New Roman" w:hint="eastAsia"/>
          <w:b/>
          <w:color w:val="44546A" w:themeColor="text2"/>
          <w:sz w:val="24"/>
          <w:szCs w:val="24"/>
          <w:lang w:eastAsia="zh-TW"/>
        </w:rPr>
        <w:t>(CSOs</w:t>
      </w:r>
      <w:r w:rsidRPr="00972104">
        <w:rPr>
          <w:rFonts w:ascii="Times New Roman" w:eastAsia="標楷體" w:hAnsi="Times New Roman" w:cs="Times New Roman" w:hint="eastAsia"/>
          <w:b/>
          <w:color w:val="44546A" w:themeColor="text2"/>
          <w:sz w:val="24"/>
          <w:szCs w:val="24"/>
          <w:lang w:eastAsia="zh-TW"/>
        </w:rPr>
        <w:t>)</w:t>
      </w:r>
      <w:r w:rsidRPr="00972104">
        <w:rPr>
          <w:rFonts w:ascii="Times New Roman" w:eastAsia="標楷體" w:hAnsi="Times New Roman" w:cs="Times New Roman" w:hint="eastAsia"/>
          <w:b/>
          <w:color w:val="44546A" w:themeColor="text2"/>
          <w:sz w:val="24"/>
          <w:szCs w:val="24"/>
          <w:lang w:eastAsia="zh-TW"/>
        </w:rPr>
        <w:t>共同制定與執行具企圖心的國家</w:t>
      </w:r>
      <w:r w:rsidR="009A464B">
        <w:rPr>
          <w:rFonts w:ascii="Times New Roman" w:eastAsia="標楷體" w:hAnsi="Times New Roman" w:cs="Times New Roman" w:hint="eastAsia"/>
          <w:b/>
          <w:color w:val="44546A" w:themeColor="text2"/>
          <w:sz w:val="24"/>
          <w:szCs w:val="24"/>
          <w:lang w:eastAsia="zh-TW"/>
        </w:rPr>
        <w:t>行動方案</w:t>
      </w:r>
      <w:bookmarkEnd w:id="2"/>
    </w:p>
    <w:p w:rsidR="008E5B38" w:rsidRDefault="008E5B38" w:rsidP="008E5B38">
      <w:pPr>
        <w:pStyle w:val="a5"/>
        <w:widowControl/>
        <w:spacing w:before="0"/>
        <w:ind w:left="0" w:firstLineChars="200" w:firstLine="480"/>
        <w:rPr>
          <w:rFonts w:ascii="Times New Roman" w:eastAsia="標楷體" w:hAnsi="Times New Roman" w:cs="Times New Roman"/>
          <w:sz w:val="24"/>
          <w:szCs w:val="24"/>
          <w:lang w:eastAsia="zh-TW"/>
        </w:rPr>
      </w:pPr>
    </w:p>
    <w:p w:rsidR="005A1580" w:rsidRDefault="00C8580B" w:rsidP="005A1580">
      <w:pPr>
        <w:pStyle w:val="a5"/>
        <w:widowControl/>
        <w:spacing w:before="0"/>
        <w:ind w:left="0" w:firstLineChars="200" w:firstLine="48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在整個</w:t>
      </w:r>
      <w:r w:rsidR="005A1580">
        <w:rPr>
          <w:rFonts w:ascii="Times New Roman" w:eastAsia="標楷體" w:hAnsi="Times New Roman" w:cs="Times New Roman" w:hint="eastAsia"/>
          <w:sz w:val="24"/>
          <w:szCs w:val="24"/>
          <w:lang w:eastAsia="zh-TW"/>
        </w:rPr>
        <w:t>國家</w:t>
      </w:r>
      <w:r w:rsidR="009A464B">
        <w:rPr>
          <w:rFonts w:ascii="Times New Roman" w:eastAsia="標楷體" w:hAnsi="Times New Roman" w:cs="Times New Roman" w:hint="eastAsia"/>
          <w:sz w:val="24"/>
          <w:szCs w:val="24"/>
          <w:lang w:eastAsia="zh-TW"/>
        </w:rPr>
        <w:t>行動方案</w:t>
      </w:r>
      <w:r w:rsidR="005A1580">
        <w:rPr>
          <w:rFonts w:ascii="Times New Roman" w:eastAsia="標楷體" w:hAnsi="Times New Roman" w:cs="Times New Roman" w:hint="eastAsia"/>
          <w:sz w:val="24"/>
          <w:szCs w:val="24"/>
          <w:lang w:eastAsia="zh-TW"/>
        </w:rPr>
        <w:t>（</w:t>
      </w:r>
      <w:r w:rsidR="005A1580" w:rsidRPr="005A1580">
        <w:rPr>
          <w:rFonts w:ascii="Times New Roman" w:eastAsia="標楷體" w:hAnsi="Times New Roman" w:cs="Times New Roman"/>
          <w:sz w:val="24"/>
          <w:szCs w:val="24"/>
          <w:lang w:eastAsia="zh-TW"/>
        </w:rPr>
        <w:t>N</w:t>
      </w:r>
      <w:r w:rsidR="005A1580">
        <w:rPr>
          <w:rFonts w:ascii="Times New Roman" w:eastAsia="標楷體" w:hAnsi="Times New Roman" w:cs="Times New Roman" w:hint="eastAsia"/>
          <w:sz w:val="24"/>
          <w:szCs w:val="24"/>
          <w:lang w:eastAsia="zh-TW"/>
        </w:rPr>
        <w:t>ational Action Plan</w:t>
      </w:r>
      <w:r w:rsidR="005A1580">
        <w:rPr>
          <w:rFonts w:ascii="Times New Roman" w:eastAsia="標楷體" w:hAnsi="Times New Roman" w:cs="Times New Roman" w:hint="eastAsia"/>
          <w:sz w:val="24"/>
          <w:szCs w:val="24"/>
          <w:lang w:eastAsia="zh-TW"/>
        </w:rPr>
        <w:t>，以下簡稱</w:t>
      </w:r>
      <w:r w:rsidR="005A1580" w:rsidRPr="005A1580">
        <w:rPr>
          <w:rFonts w:ascii="Times New Roman" w:eastAsia="標楷體" w:hAnsi="Times New Roman" w:cs="Times New Roman"/>
          <w:sz w:val="24"/>
          <w:szCs w:val="24"/>
          <w:lang w:eastAsia="zh-TW"/>
        </w:rPr>
        <w:t>NAP</w:t>
      </w:r>
      <w:r w:rsidR="005A1580">
        <w:rPr>
          <w:rFonts w:ascii="Times New Roman" w:eastAsia="標楷體" w:hAnsi="Times New Roman" w:cs="Times New Roman" w:hint="eastAsia"/>
          <w:sz w:val="24"/>
          <w:szCs w:val="24"/>
          <w:lang w:eastAsia="zh-TW"/>
        </w:rPr>
        <w:t>）</w:t>
      </w:r>
      <w:r w:rsidR="00526D76">
        <w:rPr>
          <w:rFonts w:ascii="Times New Roman" w:eastAsia="標楷體" w:hAnsi="Times New Roman" w:cs="Times New Roman" w:hint="eastAsia"/>
          <w:sz w:val="24"/>
          <w:szCs w:val="24"/>
          <w:lang w:eastAsia="zh-TW"/>
        </w:rPr>
        <w:t>週期</w:t>
      </w:r>
      <w:r w:rsidR="005A1580">
        <w:rPr>
          <w:rFonts w:ascii="Times New Roman" w:eastAsia="標楷體" w:hAnsi="Times New Roman" w:cs="Times New Roman" w:hint="eastAsia"/>
          <w:sz w:val="24"/>
          <w:szCs w:val="24"/>
          <w:lang w:eastAsia="zh-TW"/>
        </w:rPr>
        <w:t>內：</w:t>
      </w:r>
    </w:p>
    <w:p w:rsidR="00974AD7" w:rsidRDefault="00974AD7" w:rsidP="005A1580">
      <w:pPr>
        <w:pStyle w:val="a5"/>
        <w:widowControl/>
        <w:spacing w:before="0"/>
        <w:ind w:left="0" w:firstLineChars="200" w:firstLine="480"/>
        <w:rPr>
          <w:rFonts w:ascii="Times New Roman" w:eastAsia="標楷體" w:hAnsi="Times New Roman" w:cs="Times New Roman"/>
          <w:sz w:val="24"/>
          <w:szCs w:val="24"/>
          <w:lang w:eastAsia="zh-TW"/>
        </w:rPr>
      </w:pPr>
    </w:p>
    <w:p w:rsidR="003B37B5" w:rsidRPr="00EC2A73" w:rsidRDefault="005A1580" w:rsidP="00EC2A73">
      <w:pPr>
        <w:pStyle w:val="a5"/>
        <w:widowControl/>
        <w:numPr>
          <w:ilvl w:val="0"/>
          <w:numId w:val="7"/>
        </w:numPr>
        <w:spacing w:before="0"/>
        <w:rPr>
          <w:rFonts w:ascii="Times New Roman" w:eastAsia="標楷體" w:hAnsi="Times New Roman" w:cs="Times New Roman"/>
          <w:sz w:val="24"/>
          <w:szCs w:val="24"/>
          <w:lang w:eastAsia="zh-TW"/>
        </w:rPr>
      </w:pPr>
      <w:r w:rsidRPr="003B37B5">
        <w:rPr>
          <w:rFonts w:ascii="Times New Roman" w:eastAsia="標楷體" w:hAnsi="Times New Roman" w:cs="Times New Roman" w:hint="eastAsia"/>
          <w:b/>
          <w:sz w:val="24"/>
          <w:szCs w:val="24"/>
          <w:lang w:eastAsia="zh-TW"/>
        </w:rPr>
        <w:t>與支援小組合作</w:t>
      </w:r>
      <w:r>
        <w:rPr>
          <w:rFonts w:ascii="Times New Roman" w:eastAsia="標楷體" w:hAnsi="Times New Roman" w:cs="Times New Roman" w:hint="eastAsia"/>
          <w:sz w:val="24"/>
          <w:szCs w:val="24"/>
          <w:lang w:eastAsia="zh-TW"/>
        </w:rPr>
        <w:t>，更新區域</w:t>
      </w:r>
      <w:r w:rsidR="00974AD7">
        <w:rPr>
          <w:rFonts w:ascii="Times New Roman" w:eastAsia="標楷體" w:hAnsi="Times New Roman" w:cs="Times New Roman" w:hint="eastAsia"/>
          <w:sz w:val="24"/>
          <w:szCs w:val="24"/>
          <w:lang w:eastAsia="zh-TW"/>
        </w:rPr>
        <w:t>領導在制定與執行</w:t>
      </w:r>
      <w:r w:rsidR="00974AD7">
        <w:rPr>
          <w:rFonts w:ascii="Times New Roman" w:eastAsia="標楷體" w:hAnsi="Times New Roman" w:cs="Times New Roman" w:hint="eastAsia"/>
          <w:sz w:val="24"/>
          <w:szCs w:val="24"/>
          <w:lang w:eastAsia="zh-TW"/>
        </w:rPr>
        <w:t>NAP</w:t>
      </w:r>
      <w:r w:rsidR="00974AD7">
        <w:rPr>
          <w:rFonts w:ascii="Times New Roman" w:eastAsia="標楷體" w:hAnsi="Times New Roman" w:cs="Times New Roman" w:hint="eastAsia"/>
          <w:sz w:val="24"/>
          <w:szCs w:val="24"/>
          <w:lang w:eastAsia="zh-TW"/>
        </w:rPr>
        <w:t>的進展情況。聯絡人亦應提供</w:t>
      </w:r>
      <w:r w:rsidR="005043B5">
        <w:rPr>
          <w:rFonts w:ascii="Times New Roman" w:eastAsia="標楷體" w:hAnsi="Times New Roman" w:cs="Times New Roman" w:hint="eastAsia"/>
          <w:sz w:val="24"/>
          <w:szCs w:val="24"/>
          <w:lang w:eastAsia="zh-TW"/>
        </w:rPr>
        <w:t>關於</w:t>
      </w:r>
      <w:r w:rsidR="00974AD7">
        <w:rPr>
          <w:rFonts w:ascii="Times New Roman" w:eastAsia="標楷體" w:hAnsi="Times New Roman" w:cs="Times New Roman" w:hint="eastAsia"/>
          <w:sz w:val="24"/>
          <w:szCs w:val="24"/>
          <w:lang w:eastAsia="zh-TW"/>
        </w:rPr>
        <w:t>政府</w:t>
      </w:r>
      <w:r w:rsidR="005043B5">
        <w:rPr>
          <w:rFonts w:ascii="Times New Roman" w:eastAsia="標楷體" w:hAnsi="Times New Roman" w:cs="Times New Roman" w:hint="eastAsia"/>
          <w:sz w:val="24"/>
          <w:szCs w:val="24"/>
          <w:lang w:eastAsia="zh-TW"/>
        </w:rPr>
        <w:t>內</w:t>
      </w:r>
      <w:r w:rsidR="00974AD7">
        <w:rPr>
          <w:rFonts w:ascii="Times New Roman" w:eastAsia="標楷體" w:hAnsi="Times New Roman" w:cs="Times New Roman" w:hint="eastAsia"/>
          <w:sz w:val="24"/>
          <w:szCs w:val="24"/>
          <w:lang w:eastAsia="zh-TW"/>
        </w:rPr>
        <w:t>部長</w:t>
      </w:r>
      <w:r w:rsidR="005043B5">
        <w:rPr>
          <w:rFonts w:ascii="Times New Roman" w:eastAsia="標楷體" w:hAnsi="Times New Roman" w:cs="Times New Roman" w:hint="eastAsia"/>
          <w:sz w:val="24"/>
          <w:szCs w:val="24"/>
          <w:lang w:eastAsia="zh-TW"/>
        </w:rPr>
        <w:t>級官員與職等變動的消息，以及一般政治背景任何變化的最新情況。支援小組整理了</w:t>
      </w:r>
      <w:r w:rsidR="007301F9">
        <w:rPr>
          <w:rFonts w:ascii="Times New Roman" w:eastAsia="標楷體" w:hAnsi="Times New Roman" w:cs="Times New Roman" w:hint="eastAsia"/>
          <w:sz w:val="24"/>
          <w:szCs w:val="24"/>
          <w:lang w:eastAsia="zh-TW"/>
        </w:rPr>
        <w:t>1</w:t>
      </w:r>
      <w:r w:rsidR="005043B5">
        <w:rPr>
          <w:rFonts w:ascii="Times New Roman" w:eastAsia="標楷體" w:hAnsi="Times New Roman" w:cs="Times New Roman" w:hint="eastAsia"/>
          <w:sz w:val="24"/>
          <w:szCs w:val="24"/>
          <w:lang w:eastAsia="zh-TW"/>
        </w:rPr>
        <w:t>套簡要資料袋以指導新的政府聯絡人，並在新部長就職時正式</w:t>
      </w:r>
      <w:r w:rsidR="003B37B5">
        <w:rPr>
          <w:rFonts w:ascii="Times New Roman" w:eastAsia="標楷體" w:hAnsi="Times New Roman" w:cs="Times New Roman" w:hint="eastAsia"/>
          <w:sz w:val="24"/>
          <w:szCs w:val="24"/>
          <w:lang w:eastAsia="zh-TW"/>
        </w:rPr>
        <w:t>致函他們。</w:t>
      </w:r>
    </w:p>
    <w:p w:rsidR="003B37B5" w:rsidRPr="005A1580" w:rsidRDefault="003B37B5" w:rsidP="0026531B">
      <w:pPr>
        <w:pStyle w:val="a5"/>
        <w:widowControl/>
        <w:numPr>
          <w:ilvl w:val="0"/>
          <w:numId w:val="7"/>
        </w:numPr>
        <w:spacing w:before="0"/>
        <w:rPr>
          <w:rFonts w:ascii="Times New Roman" w:eastAsia="標楷體" w:hAnsi="Times New Roman" w:cs="Times New Roman"/>
          <w:sz w:val="24"/>
          <w:szCs w:val="24"/>
          <w:lang w:eastAsia="zh-TW"/>
        </w:rPr>
      </w:pPr>
      <w:r w:rsidRPr="003B37B5">
        <w:rPr>
          <w:rFonts w:ascii="Times New Roman" w:eastAsia="標楷體" w:hAnsi="Times New Roman" w:cs="Times New Roman" w:hint="eastAsia"/>
          <w:b/>
          <w:sz w:val="24"/>
          <w:szCs w:val="24"/>
          <w:lang w:eastAsia="zh-TW"/>
        </w:rPr>
        <w:t>持續與公民社會及其他利</w:t>
      </w:r>
      <w:r w:rsidR="00727E88" w:rsidRPr="0087291F">
        <w:rPr>
          <w:rFonts w:ascii="Times New Roman" w:eastAsia="標楷體" w:hAnsi="Times New Roman" w:cs="Times New Roman" w:hint="eastAsia"/>
          <w:b/>
          <w:sz w:val="24"/>
          <w:szCs w:val="24"/>
          <w:lang w:eastAsia="zh-TW"/>
        </w:rPr>
        <w:t>害</w:t>
      </w:r>
      <w:r w:rsidR="00505179">
        <w:rPr>
          <w:rFonts w:ascii="Times New Roman" w:eastAsia="標楷體" w:hAnsi="Times New Roman" w:cs="Times New Roman" w:hint="eastAsia"/>
          <w:b/>
          <w:sz w:val="24"/>
          <w:szCs w:val="24"/>
          <w:lang w:eastAsia="zh-TW"/>
        </w:rPr>
        <w:t>關係人</w:t>
      </w:r>
      <w:r w:rsidRPr="003B37B5">
        <w:rPr>
          <w:rFonts w:ascii="Times New Roman" w:eastAsia="標楷體" w:hAnsi="Times New Roman" w:cs="Times New Roman" w:hint="eastAsia"/>
          <w:b/>
          <w:sz w:val="24"/>
          <w:szCs w:val="24"/>
          <w:lang w:eastAsia="zh-TW"/>
        </w:rPr>
        <w:t>接洽，</w:t>
      </w:r>
      <w:r>
        <w:rPr>
          <w:rFonts w:ascii="Times New Roman" w:eastAsia="標楷體" w:hAnsi="Times New Roman" w:cs="Times New Roman" w:hint="eastAsia"/>
          <w:sz w:val="24"/>
          <w:szCs w:val="24"/>
          <w:lang w:eastAsia="zh-TW"/>
        </w:rPr>
        <w:t>這部分包含按</w:t>
      </w:r>
      <w:r w:rsidRPr="003B37B5">
        <w:rPr>
          <w:rFonts w:ascii="Times New Roman" w:eastAsia="標楷體" w:hAnsi="Times New Roman" w:cs="Times New Roman" w:hint="eastAsia"/>
          <w:sz w:val="24"/>
          <w:szCs w:val="24"/>
          <w:lang w:eastAsia="zh-TW"/>
        </w:rPr>
        <w:t>照</w:t>
      </w:r>
      <w:r w:rsidRPr="003B37B5">
        <w:rPr>
          <w:rFonts w:ascii="Times New Roman" w:eastAsia="標楷體" w:hAnsi="Times New Roman" w:cs="Times New Roman" w:hint="eastAsia"/>
          <w:sz w:val="24"/>
          <w:szCs w:val="24"/>
          <w:lang w:eastAsia="zh-TW"/>
        </w:rPr>
        <w:t>OGP</w:t>
      </w:r>
      <w:r w:rsidR="00DD03D3">
        <w:rPr>
          <w:rFonts w:ascii="Times New Roman" w:eastAsia="標楷體" w:hAnsi="Times New Roman" w:cs="Times New Roman" w:hint="eastAsia"/>
          <w:sz w:val="24"/>
          <w:szCs w:val="24"/>
          <w:lang w:eastAsia="zh-TW"/>
        </w:rPr>
        <w:t>的《參與及共創</w:t>
      </w:r>
      <w:r w:rsidRPr="003B37B5">
        <w:rPr>
          <w:rFonts w:ascii="Times New Roman" w:eastAsia="標楷體" w:hAnsi="Times New Roman" w:cs="Times New Roman" w:hint="eastAsia"/>
          <w:sz w:val="24"/>
          <w:szCs w:val="24"/>
          <w:lang w:eastAsia="zh-TW"/>
        </w:rPr>
        <w:t>標準》（</w:t>
      </w:r>
      <w:r w:rsidRPr="003B37B5">
        <w:rPr>
          <w:rFonts w:ascii="Times New Roman" w:eastAsia="標楷體" w:hAnsi="Times New Roman" w:cs="Times New Roman" w:hint="eastAsia"/>
          <w:sz w:val="24"/>
          <w:szCs w:val="24"/>
          <w:lang w:eastAsia="zh-TW"/>
        </w:rPr>
        <w:t>Participation and Co-creation Standards</w:t>
      </w:r>
      <w:r w:rsidRPr="003B37B5">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建立</w:t>
      </w:r>
      <w:r w:rsidR="00661234">
        <w:rPr>
          <w:rFonts w:ascii="Times New Roman" w:eastAsia="標楷體" w:hAnsi="Times New Roman" w:cs="Times New Roman" w:hint="eastAsia"/>
          <w:sz w:val="24"/>
          <w:szCs w:val="24"/>
          <w:lang w:eastAsia="zh-TW"/>
        </w:rPr>
        <w:t>多元利害</w:t>
      </w:r>
      <w:r w:rsidR="00DD03D3">
        <w:rPr>
          <w:rFonts w:ascii="Times New Roman" w:eastAsia="標楷體" w:hAnsi="Times New Roman" w:cs="Times New Roman" w:hint="eastAsia"/>
          <w:sz w:val="24"/>
          <w:szCs w:val="24"/>
          <w:lang w:eastAsia="zh-TW"/>
        </w:rPr>
        <w:t>關係人</w:t>
      </w:r>
      <w:r w:rsidR="0026531B">
        <w:rPr>
          <w:rFonts w:ascii="Times New Roman" w:eastAsia="標楷體" w:hAnsi="Times New Roman" w:cs="Times New Roman" w:hint="eastAsia"/>
          <w:sz w:val="24"/>
          <w:szCs w:val="24"/>
          <w:lang w:eastAsia="zh-TW"/>
        </w:rPr>
        <w:t>（</w:t>
      </w:r>
      <w:r w:rsidR="0026531B">
        <w:rPr>
          <w:rFonts w:ascii="Times New Roman" w:eastAsia="標楷體" w:hAnsi="Times New Roman" w:cs="Times New Roman"/>
          <w:sz w:val="24"/>
          <w:szCs w:val="24"/>
          <w:lang w:eastAsia="zh-TW"/>
        </w:rPr>
        <w:t>multi-stakeholder forum</w:t>
      </w:r>
      <w:r w:rsidR="0026531B">
        <w:rPr>
          <w:rFonts w:ascii="Times New Roman" w:eastAsia="標楷體" w:hAnsi="Times New Roman" w:cs="Times New Roman" w:hint="eastAsia"/>
          <w:sz w:val="24"/>
          <w:szCs w:val="24"/>
          <w:lang w:eastAsia="zh-TW"/>
        </w:rPr>
        <w:t>）</w:t>
      </w:r>
      <w:r w:rsidR="00DD03D3">
        <w:rPr>
          <w:rFonts w:ascii="Times New Roman" w:eastAsia="標楷體" w:hAnsi="Times New Roman" w:cs="Times New Roman" w:hint="eastAsia"/>
          <w:sz w:val="24"/>
          <w:szCs w:val="24"/>
          <w:lang w:eastAsia="zh-TW"/>
        </w:rPr>
        <w:t>論壇</w:t>
      </w:r>
      <w:r w:rsidR="0026531B">
        <w:rPr>
          <w:rFonts w:ascii="Times New Roman" w:eastAsia="標楷體" w:hAnsi="Times New Roman" w:cs="Times New Roman" w:hint="eastAsia"/>
          <w:sz w:val="24"/>
          <w:szCs w:val="24"/>
          <w:lang w:eastAsia="zh-TW"/>
        </w:rPr>
        <w:t>（請參閱第</w:t>
      </w:r>
      <w:r w:rsidR="0026531B">
        <w:rPr>
          <w:rFonts w:ascii="Times New Roman" w:eastAsia="標楷體" w:hAnsi="Times New Roman" w:cs="Times New Roman" w:hint="eastAsia"/>
          <w:sz w:val="24"/>
          <w:szCs w:val="24"/>
          <w:lang w:eastAsia="zh-TW"/>
        </w:rPr>
        <w:t>4</w:t>
      </w:r>
      <w:r>
        <w:rPr>
          <w:rFonts w:ascii="Times New Roman" w:eastAsia="標楷體" w:hAnsi="Times New Roman" w:cs="Times New Roman" w:hint="eastAsia"/>
          <w:sz w:val="24"/>
          <w:szCs w:val="24"/>
          <w:lang w:eastAsia="zh-TW"/>
        </w:rPr>
        <w:t>章）。</w:t>
      </w:r>
    </w:p>
    <w:p w:rsidR="003B37B5" w:rsidRDefault="003B37B5" w:rsidP="008E5B38">
      <w:pPr>
        <w:pStyle w:val="a5"/>
        <w:widowControl/>
        <w:spacing w:before="0"/>
        <w:ind w:left="0" w:firstLineChars="200" w:firstLine="480"/>
        <w:rPr>
          <w:rFonts w:ascii="Times New Roman" w:eastAsia="標楷體" w:hAnsi="Times New Roman" w:cs="Times New Roman"/>
          <w:sz w:val="24"/>
          <w:szCs w:val="24"/>
          <w:lang w:eastAsia="zh-TW"/>
        </w:rPr>
      </w:pPr>
    </w:p>
    <w:p w:rsidR="008E5B38" w:rsidRDefault="003B37B5" w:rsidP="008E5B38">
      <w:pPr>
        <w:pStyle w:val="a5"/>
        <w:widowControl/>
        <w:spacing w:before="0"/>
        <w:ind w:left="0" w:firstLineChars="200" w:firstLine="48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在</w:t>
      </w:r>
      <w:r w:rsidR="003E472A">
        <w:rPr>
          <w:rFonts w:ascii="Times New Roman" w:eastAsia="標楷體" w:hAnsi="Times New Roman" w:cs="Times New Roman" w:hint="eastAsia"/>
          <w:sz w:val="24"/>
          <w:szCs w:val="24"/>
          <w:lang w:eastAsia="zh-TW"/>
        </w:rPr>
        <w:t>NAP</w:t>
      </w:r>
      <w:r w:rsidR="003E472A">
        <w:rPr>
          <w:rFonts w:ascii="Times New Roman" w:eastAsia="標楷體" w:hAnsi="Times New Roman" w:cs="Times New Roman" w:hint="eastAsia"/>
          <w:sz w:val="24"/>
          <w:szCs w:val="24"/>
          <w:lang w:eastAsia="zh-TW"/>
        </w:rPr>
        <w:t>的制定過程</w:t>
      </w:r>
      <w:r w:rsidR="002E1497">
        <w:rPr>
          <w:rFonts w:ascii="Times New Roman" w:eastAsia="標楷體" w:hAnsi="Times New Roman" w:cs="Times New Roman" w:hint="eastAsia"/>
          <w:sz w:val="24"/>
          <w:szCs w:val="24"/>
          <w:lang w:eastAsia="zh-TW"/>
        </w:rPr>
        <w:t>內</w:t>
      </w:r>
      <w:r w:rsidR="003E472A">
        <w:rPr>
          <w:rFonts w:ascii="Times New Roman" w:eastAsia="標楷體" w:hAnsi="Times New Roman" w:cs="Times New Roman" w:hint="eastAsia"/>
          <w:sz w:val="24"/>
          <w:szCs w:val="24"/>
          <w:lang w:eastAsia="zh-TW"/>
        </w:rPr>
        <w:t>，聯絡人應該：</w:t>
      </w:r>
    </w:p>
    <w:p w:rsidR="003E472A" w:rsidRDefault="003E472A" w:rsidP="008E5B38">
      <w:pPr>
        <w:pStyle w:val="a5"/>
        <w:widowControl/>
        <w:spacing w:before="0"/>
        <w:ind w:left="0" w:firstLineChars="200" w:firstLine="480"/>
        <w:rPr>
          <w:rFonts w:ascii="Times New Roman" w:eastAsia="標楷體" w:hAnsi="Times New Roman" w:cs="Times New Roman"/>
          <w:sz w:val="24"/>
          <w:szCs w:val="24"/>
          <w:lang w:eastAsia="zh-TW"/>
        </w:rPr>
      </w:pPr>
    </w:p>
    <w:p w:rsidR="00C54F8E" w:rsidRPr="00EC2A73" w:rsidRDefault="003E472A" w:rsidP="00EC2A73">
      <w:pPr>
        <w:pStyle w:val="a5"/>
        <w:widowControl/>
        <w:numPr>
          <w:ilvl w:val="0"/>
          <w:numId w:val="8"/>
        </w:numPr>
        <w:spacing w:before="0"/>
        <w:jc w:val="both"/>
        <w:rPr>
          <w:rFonts w:ascii="Times New Roman" w:eastAsia="標楷體" w:hAnsi="Times New Roman" w:cs="Times New Roman"/>
          <w:sz w:val="24"/>
          <w:szCs w:val="24"/>
          <w:lang w:eastAsia="zh-TW"/>
        </w:rPr>
      </w:pPr>
      <w:r w:rsidRPr="002E1497">
        <w:rPr>
          <w:rFonts w:ascii="Times New Roman" w:eastAsia="標楷體" w:hAnsi="Times New Roman" w:cs="Times New Roman" w:hint="eastAsia"/>
          <w:b/>
          <w:sz w:val="24"/>
          <w:szCs w:val="24"/>
          <w:lang w:eastAsia="zh-TW"/>
        </w:rPr>
        <w:t>與支援小組合作</w:t>
      </w:r>
      <w:r>
        <w:rPr>
          <w:rFonts w:ascii="Times New Roman" w:eastAsia="標楷體" w:hAnsi="Times New Roman" w:cs="Times New Roman" w:hint="eastAsia"/>
          <w:sz w:val="24"/>
          <w:szCs w:val="24"/>
          <w:lang w:eastAsia="zh-TW"/>
        </w:rPr>
        <w:t>，學習如何組織及規劃</w:t>
      </w:r>
      <w:r>
        <w:rPr>
          <w:rFonts w:ascii="Times New Roman" w:eastAsia="標楷體" w:hAnsi="Times New Roman" w:cs="Times New Roman" w:hint="eastAsia"/>
          <w:sz w:val="24"/>
          <w:szCs w:val="24"/>
          <w:lang w:eastAsia="zh-TW"/>
        </w:rPr>
        <w:t>NAP</w:t>
      </w:r>
      <w:r>
        <w:rPr>
          <w:rFonts w:ascii="Times New Roman" w:eastAsia="標楷體" w:hAnsi="Times New Roman" w:cs="Times New Roman" w:hint="eastAsia"/>
          <w:sz w:val="24"/>
          <w:szCs w:val="24"/>
          <w:lang w:eastAsia="zh-TW"/>
        </w:rPr>
        <w:t>的制定過程，行使所有可用資源，並</w:t>
      </w:r>
      <w:r w:rsidR="00C54F8E">
        <w:rPr>
          <w:rFonts w:ascii="Times New Roman" w:eastAsia="標楷體" w:hAnsi="Times New Roman" w:cs="Times New Roman" w:hint="eastAsia"/>
          <w:sz w:val="24"/>
          <w:szCs w:val="24"/>
          <w:lang w:eastAsia="zh-TW"/>
        </w:rPr>
        <w:t>從國際最佳實例中</w:t>
      </w:r>
      <w:r>
        <w:rPr>
          <w:rFonts w:ascii="Times New Roman" w:eastAsia="標楷體" w:hAnsi="Times New Roman" w:cs="Times New Roman" w:hint="eastAsia"/>
          <w:sz w:val="24"/>
          <w:szCs w:val="24"/>
          <w:lang w:eastAsia="zh-TW"/>
        </w:rPr>
        <w:t>找出適用於本國背景的</w:t>
      </w:r>
      <w:r w:rsidR="00C54F8E">
        <w:rPr>
          <w:rFonts w:ascii="Times New Roman" w:eastAsia="標楷體" w:hAnsi="Times New Roman" w:cs="Times New Roman" w:hint="eastAsia"/>
          <w:sz w:val="24"/>
          <w:szCs w:val="24"/>
          <w:lang w:eastAsia="zh-TW"/>
        </w:rPr>
        <w:t>作法。</w:t>
      </w:r>
    </w:p>
    <w:p w:rsidR="00C54F8E" w:rsidRPr="00EC2A73" w:rsidRDefault="00C54F8E" w:rsidP="00EC2A73">
      <w:pPr>
        <w:pStyle w:val="a5"/>
        <w:widowControl/>
        <w:numPr>
          <w:ilvl w:val="0"/>
          <w:numId w:val="8"/>
        </w:numPr>
        <w:spacing w:before="0"/>
        <w:jc w:val="both"/>
        <w:rPr>
          <w:rFonts w:ascii="Times New Roman" w:eastAsia="標楷體" w:hAnsi="Times New Roman" w:cs="Times New Roman"/>
          <w:sz w:val="24"/>
          <w:szCs w:val="24"/>
          <w:lang w:eastAsia="zh-TW"/>
        </w:rPr>
      </w:pPr>
      <w:r w:rsidRPr="002E1497">
        <w:rPr>
          <w:rFonts w:ascii="Times New Roman" w:eastAsia="標楷體" w:hAnsi="Times New Roman" w:cs="Times New Roman" w:hint="eastAsia"/>
          <w:b/>
          <w:sz w:val="24"/>
          <w:szCs w:val="24"/>
          <w:lang w:eastAsia="zh-TW"/>
        </w:rPr>
        <w:t>善用先前獨立報告機制（</w:t>
      </w:r>
      <w:r w:rsidRPr="002E1497">
        <w:rPr>
          <w:rFonts w:ascii="Times New Roman" w:eastAsia="標楷體" w:hAnsi="Times New Roman" w:cs="Times New Roman"/>
          <w:b/>
          <w:sz w:val="24"/>
          <w:szCs w:val="24"/>
          <w:lang w:eastAsia="zh-TW"/>
        </w:rPr>
        <w:t>Independent Reporting Mechanism</w:t>
      </w:r>
      <w:r w:rsidRPr="002E1497">
        <w:rPr>
          <w:rFonts w:ascii="Times New Roman" w:eastAsia="標楷體" w:hAnsi="Times New Roman" w:cs="Times New Roman" w:hint="eastAsia"/>
          <w:b/>
          <w:sz w:val="24"/>
          <w:szCs w:val="24"/>
          <w:lang w:eastAsia="zh-TW"/>
        </w:rPr>
        <w:t>，以下簡稱</w:t>
      </w:r>
      <w:r w:rsidRPr="002E1497">
        <w:rPr>
          <w:rFonts w:ascii="Times New Roman" w:eastAsia="標楷體" w:hAnsi="Times New Roman" w:cs="Times New Roman"/>
          <w:b/>
          <w:sz w:val="24"/>
          <w:szCs w:val="24"/>
          <w:lang w:eastAsia="zh-TW"/>
        </w:rPr>
        <w:t>IRM</w:t>
      </w:r>
      <w:r w:rsidRPr="002E1497">
        <w:rPr>
          <w:rFonts w:ascii="Times New Roman" w:eastAsia="標楷體" w:hAnsi="Times New Roman" w:cs="Times New Roman" w:hint="eastAsia"/>
          <w:b/>
          <w:sz w:val="24"/>
          <w:szCs w:val="24"/>
          <w:lang w:eastAsia="zh-TW"/>
        </w:rPr>
        <w:t>）的報告書</w:t>
      </w:r>
      <w:r w:rsidR="002E1497">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來確立並解決需要改善的部分，包括報告書內</w:t>
      </w:r>
      <w:r w:rsidR="00046463">
        <w:rPr>
          <w:rFonts w:ascii="Times New Roman" w:eastAsia="標楷體" w:hAnsi="Times New Roman" w:cs="Times New Roman" w:hint="eastAsia"/>
          <w:sz w:val="24"/>
          <w:szCs w:val="24"/>
          <w:lang w:eastAsia="zh-TW"/>
        </w:rPr>
        <w:t>5</w:t>
      </w:r>
      <w:r>
        <w:rPr>
          <w:rFonts w:ascii="Times New Roman" w:eastAsia="標楷體" w:hAnsi="Times New Roman" w:cs="Times New Roman" w:hint="eastAsia"/>
          <w:sz w:val="24"/>
          <w:szCs w:val="24"/>
          <w:lang w:eastAsia="zh-TW"/>
        </w:rPr>
        <w:t>項關鍵建議（如果適用於本國的話）。</w:t>
      </w:r>
    </w:p>
    <w:p w:rsidR="00B719EB" w:rsidRPr="00EC2A73" w:rsidRDefault="00DD03D3" w:rsidP="00EC2A73">
      <w:pPr>
        <w:pStyle w:val="a5"/>
        <w:widowControl/>
        <w:numPr>
          <w:ilvl w:val="0"/>
          <w:numId w:val="8"/>
        </w:numPr>
        <w:spacing w:before="0"/>
        <w:jc w:val="both"/>
        <w:rPr>
          <w:rFonts w:ascii="Times New Roman" w:eastAsia="標楷體" w:hAnsi="Times New Roman" w:cs="Times New Roman"/>
          <w:sz w:val="24"/>
          <w:szCs w:val="24"/>
          <w:lang w:eastAsia="zh-TW"/>
        </w:rPr>
      </w:pPr>
      <w:r>
        <w:rPr>
          <w:rFonts w:ascii="Times New Roman" w:eastAsia="標楷體" w:hAnsi="Times New Roman" w:cs="Times New Roman" w:hint="eastAsia"/>
          <w:b/>
          <w:sz w:val="24"/>
          <w:szCs w:val="24"/>
          <w:lang w:eastAsia="zh-TW"/>
        </w:rPr>
        <w:t>跟其他在共創</w:t>
      </w:r>
      <w:r w:rsidR="00C54F8E" w:rsidRPr="002E1497">
        <w:rPr>
          <w:rFonts w:ascii="Times New Roman" w:eastAsia="標楷體" w:hAnsi="Times New Roman" w:cs="Times New Roman" w:hint="eastAsia"/>
          <w:b/>
          <w:sz w:val="24"/>
          <w:szCs w:val="24"/>
          <w:lang w:eastAsia="zh-TW"/>
        </w:rPr>
        <w:t>過程中議題相關的政府部門接洽並合作。</w:t>
      </w:r>
      <w:r w:rsidR="00C54F8E">
        <w:rPr>
          <w:rFonts w:ascii="Times New Roman" w:eastAsia="標楷體" w:hAnsi="Times New Roman" w:cs="Times New Roman" w:hint="eastAsia"/>
          <w:sz w:val="24"/>
          <w:szCs w:val="24"/>
          <w:lang w:eastAsia="zh-TW"/>
        </w:rPr>
        <w:t>議題</w:t>
      </w:r>
      <w:r w:rsidR="00B719EB">
        <w:rPr>
          <w:rFonts w:ascii="Times New Roman" w:eastAsia="標楷體" w:hAnsi="Times New Roman" w:cs="Times New Roman" w:hint="eastAsia"/>
          <w:sz w:val="24"/>
          <w:szCs w:val="24"/>
          <w:lang w:eastAsia="zh-TW"/>
        </w:rPr>
        <w:t>領域可以是改善</w:t>
      </w:r>
      <w:r w:rsidR="00331800">
        <w:rPr>
          <w:rFonts w:ascii="Times New Roman" w:eastAsia="標楷體" w:hAnsi="Times New Roman" w:cs="Times New Roman" w:hint="eastAsia"/>
          <w:sz w:val="24"/>
          <w:szCs w:val="24"/>
          <w:lang w:eastAsia="zh-TW"/>
        </w:rPr>
        <w:t>課</w:t>
      </w:r>
      <w:r w:rsidR="00526D76">
        <w:rPr>
          <w:rFonts w:ascii="Times New Roman" w:eastAsia="標楷體" w:hAnsi="Times New Roman" w:cs="Times New Roman" w:hint="eastAsia"/>
          <w:sz w:val="24"/>
          <w:szCs w:val="24"/>
          <w:lang w:eastAsia="zh-TW"/>
        </w:rPr>
        <w:t>責</w:t>
      </w:r>
      <w:r w:rsidR="00B719EB">
        <w:rPr>
          <w:rFonts w:ascii="Times New Roman" w:eastAsia="標楷體" w:hAnsi="Times New Roman" w:cs="Times New Roman" w:hint="eastAsia"/>
          <w:sz w:val="24"/>
          <w:szCs w:val="24"/>
          <w:lang w:eastAsia="zh-TW"/>
        </w:rPr>
        <w:t>、財政</w:t>
      </w:r>
      <w:r w:rsidR="00046463">
        <w:rPr>
          <w:rFonts w:ascii="Times New Roman" w:eastAsia="標楷體" w:hAnsi="Times New Roman" w:cs="Times New Roman" w:hint="eastAsia"/>
          <w:sz w:val="24"/>
          <w:szCs w:val="24"/>
          <w:lang w:eastAsia="zh-TW"/>
        </w:rPr>
        <w:t>透明</w:t>
      </w:r>
      <w:r w:rsidR="00B719EB">
        <w:rPr>
          <w:rFonts w:ascii="Times New Roman" w:eastAsia="標楷體" w:hAnsi="Times New Roman" w:cs="Times New Roman" w:hint="eastAsia"/>
          <w:sz w:val="24"/>
          <w:szCs w:val="24"/>
          <w:lang w:eastAsia="zh-TW"/>
        </w:rPr>
        <w:t>、自然資源</w:t>
      </w:r>
      <w:r w:rsidR="00046463">
        <w:rPr>
          <w:rFonts w:ascii="Times New Roman" w:eastAsia="標楷體" w:hAnsi="Times New Roman" w:cs="Times New Roman" w:hint="eastAsia"/>
          <w:sz w:val="24"/>
          <w:szCs w:val="24"/>
          <w:lang w:eastAsia="zh-TW"/>
        </w:rPr>
        <w:t>透明</w:t>
      </w:r>
      <w:r w:rsidR="00B719EB">
        <w:rPr>
          <w:rFonts w:ascii="Times New Roman" w:eastAsia="標楷體" w:hAnsi="Times New Roman" w:cs="Times New Roman" w:hint="eastAsia"/>
          <w:sz w:val="24"/>
          <w:szCs w:val="24"/>
          <w:lang w:eastAsia="zh-TW"/>
        </w:rPr>
        <w:t>、司法正義、反</w:t>
      </w:r>
      <w:r w:rsidR="00727E88" w:rsidRPr="0087291F">
        <w:rPr>
          <w:rFonts w:ascii="Times New Roman" w:eastAsia="標楷體" w:hAnsi="Times New Roman" w:cs="Times New Roman" w:hint="eastAsia"/>
          <w:sz w:val="24"/>
          <w:szCs w:val="24"/>
          <w:lang w:eastAsia="zh-TW"/>
        </w:rPr>
        <w:t>貪腐</w:t>
      </w:r>
      <w:r w:rsidR="00B719EB">
        <w:rPr>
          <w:rFonts w:ascii="Times New Roman" w:eastAsia="標楷體" w:hAnsi="Times New Roman" w:cs="Times New Roman" w:hint="eastAsia"/>
          <w:sz w:val="24"/>
          <w:szCs w:val="24"/>
          <w:lang w:eastAsia="zh-TW"/>
        </w:rPr>
        <w:t>、公共服務改革和資訊</w:t>
      </w:r>
      <w:r w:rsidR="00727E88" w:rsidRPr="0087291F">
        <w:rPr>
          <w:rFonts w:ascii="Times New Roman" w:eastAsia="標楷體" w:hAnsi="Times New Roman" w:cs="Times New Roman" w:hint="eastAsia"/>
          <w:sz w:val="24"/>
          <w:szCs w:val="24"/>
          <w:lang w:eastAsia="zh-TW"/>
        </w:rPr>
        <w:t>存取</w:t>
      </w:r>
      <w:r w:rsidR="00B719EB">
        <w:rPr>
          <w:rFonts w:ascii="Times New Roman" w:eastAsia="標楷體" w:hAnsi="Times New Roman" w:cs="Times New Roman" w:hint="eastAsia"/>
          <w:sz w:val="24"/>
          <w:szCs w:val="24"/>
          <w:lang w:eastAsia="zh-TW"/>
        </w:rPr>
        <w:t>諸如此類。</w:t>
      </w:r>
    </w:p>
    <w:p w:rsidR="00B719EB" w:rsidRDefault="002E1497" w:rsidP="00112511">
      <w:pPr>
        <w:pStyle w:val="a5"/>
        <w:widowControl/>
        <w:numPr>
          <w:ilvl w:val="0"/>
          <w:numId w:val="8"/>
        </w:numPr>
        <w:spacing w:before="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依據</w:t>
      </w:r>
      <w:r w:rsidRPr="003B37B5">
        <w:rPr>
          <w:rFonts w:ascii="Times New Roman" w:eastAsia="標楷體" w:hAnsi="Times New Roman" w:cs="Times New Roman" w:hint="eastAsia"/>
          <w:sz w:val="24"/>
          <w:szCs w:val="24"/>
          <w:lang w:eastAsia="zh-TW"/>
        </w:rPr>
        <w:t>OGP</w:t>
      </w:r>
      <w:r w:rsidR="00DD03D3">
        <w:rPr>
          <w:rFonts w:ascii="Times New Roman" w:eastAsia="標楷體" w:hAnsi="Times New Roman" w:cs="Times New Roman" w:hint="eastAsia"/>
          <w:sz w:val="24"/>
          <w:szCs w:val="24"/>
          <w:lang w:eastAsia="zh-TW"/>
        </w:rPr>
        <w:t>的《參與及共創</w:t>
      </w:r>
      <w:r w:rsidRPr="003B37B5">
        <w:rPr>
          <w:rFonts w:ascii="Times New Roman" w:eastAsia="標楷體" w:hAnsi="Times New Roman" w:cs="Times New Roman" w:hint="eastAsia"/>
          <w:sz w:val="24"/>
          <w:szCs w:val="24"/>
          <w:lang w:eastAsia="zh-TW"/>
        </w:rPr>
        <w:t>標準》</w:t>
      </w:r>
      <w:r>
        <w:rPr>
          <w:rFonts w:ascii="Times New Roman" w:eastAsia="標楷體" w:hAnsi="Times New Roman" w:cs="Times New Roman" w:hint="eastAsia"/>
          <w:sz w:val="24"/>
          <w:szCs w:val="24"/>
          <w:lang w:eastAsia="zh-TW"/>
        </w:rPr>
        <w:t>，</w:t>
      </w:r>
      <w:r w:rsidR="00B719EB" w:rsidRPr="002E1497">
        <w:rPr>
          <w:rFonts w:ascii="Times New Roman" w:eastAsia="標楷體" w:hAnsi="Times New Roman" w:cs="Times New Roman" w:hint="eastAsia"/>
          <w:b/>
          <w:sz w:val="24"/>
          <w:szCs w:val="24"/>
          <w:lang w:eastAsia="zh-TW"/>
        </w:rPr>
        <w:t>與公民社會和其他</w:t>
      </w:r>
      <w:r w:rsidR="00B719EB" w:rsidRPr="0087291F">
        <w:rPr>
          <w:rFonts w:ascii="Times New Roman" w:eastAsia="標楷體" w:hAnsi="Times New Roman" w:cs="Times New Roman" w:hint="eastAsia"/>
          <w:b/>
          <w:sz w:val="24"/>
          <w:szCs w:val="24"/>
          <w:lang w:eastAsia="zh-TW"/>
        </w:rPr>
        <w:t>利</w:t>
      </w:r>
      <w:r w:rsidR="00727E88" w:rsidRPr="0087291F">
        <w:rPr>
          <w:rFonts w:ascii="Times New Roman" w:eastAsia="標楷體" w:hAnsi="Times New Roman" w:cs="Times New Roman" w:hint="eastAsia"/>
          <w:b/>
          <w:sz w:val="24"/>
          <w:szCs w:val="24"/>
          <w:lang w:eastAsia="zh-TW"/>
        </w:rPr>
        <w:t>害</w:t>
      </w:r>
      <w:r w:rsidR="00505179" w:rsidRPr="0087291F">
        <w:rPr>
          <w:rFonts w:ascii="Times New Roman" w:eastAsia="標楷體" w:hAnsi="Times New Roman" w:cs="Times New Roman" w:hint="eastAsia"/>
          <w:b/>
          <w:sz w:val="24"/>
          <w:szCs w:val="24"/>
          <w:lang w:eastAsia="zh-TW"/>
        </w:rPr>
        <w:t>關</w:t>
      </w:r>
      <w:r w:rsidR="00505179">
        <w:rPr>
          <w:rFonts w:ascii="Times New Roman" w:eastAsia="標楷體" w:hAnsi="Times New Roman" w:cs="Times New Roman" w:hint="eastAsia"/>
          <w:b/>
          <w:sz w:val="24"/>
          <w:szCs w:val="24"/>
          <w:lang w:eastAsia="zh-TW"/>
        </w:rPr>
        <w:t>係人</w:t>
      </w:r>
      <w:r w:rsidR="00B719EB" w:rsidRPr="002E1497">
        <w:rPr>
          <w:rFonts w:ascii="Times New Roman" w:eastAsia="標楷體" w:hAnsi="Times New Roman" w:cs="Times New Roman" w:hint="eastAsia"/>
          <w:b/>
          <w:sz w:val="24"/>
          <w:szCs w:val="24"/>
          <w:lang w:eastAsia="zh-TW"/>
        </w:rPr>
        <w:t>共同制定</w:t>
      </w:r>
      <w:r w:rsidR="00B719EB" w:rsidRPr="002E1497">
        <w:rPr>
          <w:rFonts w:ascii="Times New Roman" w:eastAsia="標楷體" w:hAnsi="Times New Roman" w:cs="Times New Roman" w:hint="eastAsia"/>
          <w:b/>
          <w:sz w:val="24"/>
          <w:szCs w:val="24"/>
          <w:lang w:eastAsia="zh-TW"/>
        </w:rPr>
        <w:t>NAP</w:t>
      </w:r>
      <w:r w:rsidR="0026531B">
        <w:rPr>
          <w:rFonts w:ascii="Times New Roman" w:eastAsia="標楷體" w:hAnsi="Times New Roman" w:cs="Times New Roman" w:hint="eastAsia"/>
          <w:sz w:val="24"/>
          <w:szCs w:val="24"/>
          <w:lang w:eastAsia="zh-TW"/>
        </w:rPr>
        <w:t>（請參閱第</w:t>
      </w:r>
      <w:r w:rsidR="0026531B">
        <w:rPr>
          <w:rFonts w:ascii="Times New Roman" w:eastAsia="標楷體" w:hAnsi="Times New Roman" w:cs="Times New Roman" w:hint="eastAsia"/>
          <w:sz w:val="24"/>
          <w:szCs w:val="24"/>
          <w:lang w:eastAsia="zh-TW"/>
        </w:rPr>
        <w:t>5</w:t>
      </w:r>
      <w:r>
        <w:rPr>
          <w:rFonts w:ascii="Times New Roman" w:eastAsia="標楷體" w:hAnsi="Times New Roman" w:cs="Times New Roman" w:hint="eastAsia"/>
          <w:sz w:val="24"/>
          <w:szCs w:val="24"/>
          <w:lang w:eastAsia="zh-TW"/>
        </w:rPr>
        <w:t>章）</w:t>
      </w:r>
      <w:r w:rsidR="00B719EB">
        <w:rPr>
          <w:rFonts w:ascii="Times New Roman" w:eastAsia="標楷體" w:hAnsi="Times New Roman" w:cs="Times New Roman" w:hint="eastAsia"/>
          <w:sz w:val="24"/>
          <w:szCs w:val="24"/>
          <w:lang w:eastAsia="zh-TW"/>
        </w:rPr>
        <w:t>。</w:t>
      </w:r>
    </w:p>
    <w:p w:rsidR="003B37B5" w:rsidRDefault="003B37B5" w:rsidP="008E5B38">
      <w:pPr>
        <w:pStyle w:val="a5"/>
        <w:widowControl/>
        <w:spacing w:before="0"/>
        <w:ind w:left="0" w:firstLineChars="200" w:firstLine="480"/>
        <w:rPr>
          <w:rFonts w:ascii="Times New Roman" w:eastAsia="標楷體" w:hAnsi="Times New Roman" w:cs="Times New Roman"/>
          <w:sz w:val="24"/>
          <w:szCs w:val="24"/>
          <w:lang w:eastAsia="zh-TW"/>
        </w:rPr>
      </w:pPr>
    </w:p>
    <w:p w:rsidR="00EC2A73" w:rsidRDefault="00EC2A73" w:rsidP="008E5B38">
      <w:pPr>
        <w:pStyle w:val="a5"/>
        <w:widowControl/>
        <w:spacing w:before="0"/>
        <w:ind w:left="0" w:firstLineChars="200" w:firstLine="480"/>
        <w:rPr>
          <w:rFonts w:ascii="Times New Roman" w:eastAsia="標楷體" w:hAnsi="Times New Roman" w:cs="Times New Roman"/>
          <w:sz w:val="24"/>
          <w:szCs w:val="24"/>
          <w:lang w:eastAsia="zh-TW"/>
        </w:rPr>
      </w:pPr>
    </w:p>
    <w:p w:rsidR="002E1497" w:rsidRDefault="002E1497" w:rsidP="002E1497">
      <w:pPr>
        <w:pStyle w:val="a5"/>
        <w:widowControl/>
        <w:spacing w:before="0"/>
        <w:ind w:left="0" w:firstLineChars="200" w:firstLine="48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在</w:t>
      </w:r>
      <w:r>
        <w:rPr>
          <w:rFonts w:ascii="Times New Roman" w:eastAsia="標楷體" w:hAnsi="Times New Roman" w:cs="Times New Roman" w:hint="eastAsia"/>
          <w:sz w:val="24"/>
          <w:szCs w:val="24"/>
          <w:lang w:eastAsia="zh-TW"/>
        </w:rPr>
        <w:t>NAP</w:t>
      </w:r>
      <w:r>
        <w:rPr>
          <w:rFonts w:ascii="Times New Roman" w:eastAsia="標楷體" w:hAnsi="Times New Roman" w:cs="Times New Roman" w:hint="eastAsia"/>
          <w:sz w:val="24"/>
          <w:szCs w:val="24"/>
          <w:lang w:eastAsia="zh-TW"/>
        </w:rPr>
        <w:t>執行期間，聯絡人應該：</w:t>
      </w:r>
    </w:p>
    <w:p w:rsidR="004659C9" w:rsidRDefault="004659C9" w:rsidP="002E1497">
      <w:pPr>
        <w:pStyle w:val="a5"/>
        <w:widowControl/>
        <w:spacing w:before="0"/>
        <w:ind w:left="0" w:firstLineChars="200" w:firstLine="480"/>
        <w:rPr>
          <w:rFonts w:ascii="Times New Roman" w:eastAsia="標楷體" w:hAnsi="Times New Roman" w:cs="Times New Roman"/>
          <w:sz w:val="24"/>
          <w:szCs w:val="24"/>
          <w:lang w:eastAsia="zh-TW"/>
        </w:rPr>
      </w:pPr>
    </w:p>
    <w:p w:rsidR="00936615" w:rsidRPr="00EC2A73" w:rsidRDefault="002E1497" w:rsidP="00EC2A73">
      <w:pPr>
        <w:pStyle w:val="a5"/>
        <w:widowControl/>
        <w:numPr>
          <w:ilvl w:val="0"/>
          <w:numId w:val="9"/>
        </w:numPr>
        <w:spacing w:before="0"/>
        <w:rPr>
          <w:rFonts w:ascii="Times New Roman" w:eastAsia="標楷體" w:hAnsi="Times New Roman" w:cs="Times New Roman"/>
          <w:sz w:val="24"/>
          <w:szCs w:val="24"/>
          <w:lang w:eastAsia="zh-TW"/>
        </w:rPr>
      </w:pPr>
      <w:r w:rsidRPr="004659C9">
        <w:rPr>
          <w:rFonts w:ascii="Times New Roman" w:eastAsia="標楷體" w:hAnsi="Times New Roman" w:cs="Times New Roman" w:hint="eastAsia"/>
          <w:b/>
          <w:sz w:val="24"/>
          <w:szCs w:val="24"/>
          <w:lang w:eastAsia="zh-TW"/>
        </w:rPr>
        <w:t>與支援小組合作</w:t>
      </w:r>
      <w:r>
        <w:rPr>
          <w:rFonts w:ascii="Times New Roman" w:eastAsia="標楷體" w:hAnsi="Times New Roman" w:cs="Times New Roman" w:hint="eastAsia"/>
          <w:sz w:val="24"/>
          <w:szCs w:val="24"/>
          <w:lang w:eastAsia="zh-TW"/>
        </w:rPr>
        <w:t>，提供關於承諾執行的最新情況，並</w:t>
      </w:r>
      <w:r w:rsidR="00936615">
        <w:rPr>
          <w:rFonts w:ascii="Times New Roman" w:eastAsia="標楷體" w:hAnsi="Times New Roman" w:cs="Times New Roman" w:hint="eastAsia"/>
          <w:sz w:val="24"/>
          <w:szCs w:val="24"/>
          <w:lang w:eastAsia="zh-TW"/>
        </w:rPr>
        <w:t>以中間人身分</w:t>
      </w:r>
      <w:r>
        <w:rPr>
          <w:rFonts w:ascii="Times New Roman" w:eastAsia="標楷體" w:hAnsi="Times New Roman" w:cs="Times New Roman" w:hint="eastAsia"/>
          <w:sz w:val="24"/>
          <w:szCs w:val="24"/>
          <w:lang w:eastAsia="zh-TW"/>
        </w:rPr>
        <w:t>為持續地磋商和監督提供多重支持。</w:t>
      </w:r>
    </w:p>
    <w:p w:rsidR="00936615" w:rsidRPr="00EC2A73" w:rsidRDefault="00936615" w:rsidP="00EC2A73">
      <w:pPr>
        <w:pStyle w:val="a5"/>
        <w:widowControl/>
        <w:numPr>
          <w:ilvl w:val="0"/>
          <w:numId w:val="9"/>
        </w:numPr>
        <w:spacing w:before="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與負責執行具體承諾的部會官員</w:t>
      </w:r>
      <w:r w:rsidRPr="004659C9">
        <w:rPr>
          <w:rFonts w:ascii="Times New Roman" w:eastAsia="標楷體" w:hAnsi="Times New Roman" w:cs="Times New Roman" w:hint="eastAsia"/>
          <w:b/>
          <w:sz w:val="24"/>
          <w:szCs w:val="24"/>
          <w:lang w:eastAsia="zh-TW"/>
        </w:rPr>
        <w:t>定期保持溝通</w:t>
      </w:r>
      <w:r>
        <w:rPr>
          <w:rFonts w:ascii="Times New Roman" w:eastAsia="標楷體" w:hAnsi="Times New Roman" w:cs="Times New Roman" w:hint="eastAsia"/>
          <w:sz w:val="24"/>
          <w:szCs w:val="24"/>
          <w:lang w:eastAsia="zh-TW"/>
        </w:rPr>
        <w:t>。</w:t>
      </w:r>
    </w:p>
    <w:p w:rsidR="007A6CD0" w:rsidRPr="00EC2A73" w:rsidRDefault="00936615" w:rsidP="00EC2A73">
      <w:pPr>
        <w:pStyle w:val="a5"/>
        <w:widowControl/>
        <w:numPr>
          <w:ilvl w:val="0"/>
          <w:numId w:val="9"/>
        </w:numPr>
        <w:spacing w:before="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依據</w:t>
      </w:r>
      <w:r w:rsidRPr="003B37B5">
        <w:rPr>
          <w:rFonts w:ascii="Times New Roman" w:eastAsia="標楷體" w:hAnsi="Times New Roman" w:cs="Times New Roman" w:hint="eastAsia"/>
          <w:sz w:val="24"/>
          <w:szCs w:val="24"/>
          <w:lang w:eastAsia="zh-TW"/>
        </w:rPr>
        <w:t>OGP</w:t>
      </w:r>
      <w:r w:rsidR="00DD03D3">
        <w:rPr>
          <w:rFonts w:ascii="Times New Roman" w:eastAsia="標楷體" w:hAnsi="Times New Roman" w:cs="Times New Roman" w:hint="eastAsia"/>
          <w:sz w:val="24"/>
          <w:szCs w:val="24"/>
          <w:lang w:eastAsia="zh-TW"/>
        </w:rPr>
        <w:t>的《參與及共創</w:t>
      </w:r>
      <w:r w:rsidRPr="003B37B5">
        <w:rPr>
          <w:rFonts w:ascii="Times New Roman" w:eastAsia="標楷體" w:hAnsi="Times New Roman" w:cs="Times New Roman" w:hint="eastAsia"/>
          <w:sz w:val="24"/>
          <w:szCs w:val="24"/>
          <w:lang w:eastAsia="zh-TW"/>
        </w:rPr>
        <w:t>標準》</w:t>
      </w:r>
      <w:r>
        <w:rPr>
          <w:rFonts w:ascii="Times New Roman" w:eastAsia="標楷體" w:hAnsi="Times New Roman" w:cs="Times New Roman" w:hint="eastAsia"/>
          <w:sz w:val="24"/>
          <w:szCs w:val="24"/>
          <w:lang w:eastAsia="zh-TW"/>
        </w:rPr>
        <w:t>，</w:t>
      </w:r>
      <w:r w:rsidRPr="002E1497">
        <w:rPr>
          <w:rFonts w:ascii="Times New Roman" w:eastAsia="標楷體" w:hAnsi="Times New Roman" w:cs="Times New Roman" w:hint="eastAsia"/>
          <w:b/>
          <w:sz w:val="24"/>
          <w:szCs w:val="24"/>
          <w:lang w:eastAsia="zh-TW"/>
        </w:rPr>
        <w:t>與公民社會和其他利</w:t>
      </w:r>
      <w:r w:rsidR="00727E88" w:rsidRPr="0087291F">
        <w:rPr>
          <w:rFonts w:ascii="Times New Roman" w:eastAsia="標楷體" w:hAnsi="Times New Roman" w:cs="Times New Roman" w:hint="eastAsia"/>
          <w:b/>
          <w:sz w:val="24"/>
          <w:szCs w:val="24"/>
          <w:lang w:eastAsia="zh-TW"/>
        </w:rPr>
        <w:t>害</w:t>
      </w:r>
      <w:r w:rsidR="00505179">
        <w:rPr>
          <w:rFonts w:ascii="Times New Roman" w:eastAsia="標楷體" w:hAnsi="Times New Roman" w:cs="Times New Roman" w:hint="eastAsia"/>
          <w:b/>
          <w:sz w:val="24"/>
          <w:szCs w:val="24"/>
          <w:lang w:eastAsia="zh-TW"/>
        </w:rPr>
        <w:t>關係人</w:t>
      </w:r>
      <w:r w:rsidRPr="002E1497">
        <w:rPr>
          <w:rFonts w:ascii="Times New Roman" w:eastAsia="標楷體" w:hAnsi="Times New Roman" w:cs="Times New Roman" w:hint="eastAsia"/>
          <w:b/>
          <w:sz w:val="24"/>
          <w:szCs w:val="24"/>
          <w:lang w:eastAsia="zh-TW"/>
        </w:rPr>
        <w:t>共同</w:t>
      </w:r>
      <w:r>
        <w:rPr>
          <w:rFonts w:ascii="Times New Roman" w:eastAsia="標楷體" w:hAnsi="Times New Roman" w:cs="Times New Roman" w:hint="eastAsia"/>
          <w:sz w:val="24"/>
          <w:szCs w:val="24"/>
          <w:lang w:eastAsia="zh-TW"/>
        </w:rPr>
        <w:t>執行與監督</w:t>
      </w:r>
      <w:r>
        <w:rPr>
          <w:rFonts w:ascii="Times New Roman" w:eastAsia="標楷體" w:hAnsi="Times New Roman" w:cs="Times New Roman" w:hint="eastAsia"/>
          <w:sz w:val="24"/>
          <w:szCs w:val="24"/>
          <w:lang w:eastAsia="zh-TW"/>
        </w:rPr>
        <w:t>NAP</w:t>
      </w:r>
      <w:r w:rsidR="0026531B">
        <w:rPr>
          <w:rFonts w:ascii="Times New Roman" w:eastAsia="標楷體" w:hAnsi="Times New Roman" w:cs="Times New Roman" w:hint="eastAsia"/>
          <w:sz w:val="24"/>
          <w:szCs w:val="24"/>
          <w:lang w:eastAsia="zh-TW"/>
        </w:rPr>
        <w:t>（請參閱第</w:t>
      </w:r>
      <w:r w:rsidR="0026531B">
        <w:rPr>
          <w:rFonts w:ascii="Times New Roman" w:eastAsia="標楷體" w:hAnsi="Times New Roman" w:cs="Times New Roman" w:hint="eastAsia"/>
          <w:sz w:val="24"/>
          <w:szCs w:val="24"/>
          <w:lang w:eastAsia="zh-TW"/>
        </w:rPr>
        <w:t>6</w:t>
      </w:r>
      <w:r>
        <w:rPr>
          <w:rFonts w:ascii="Times New Roman" w:eastAsia="標楷體" w:hAnsi="Times New Roman" w:cs="Times New Roman" w:hint="eastAsia"/>
          <w:sz w:val="24"/>
          <w:szCs w:val="24"/>
          <w:lang w:eastAsia="zh-TW"/>
        </w:rPr>
        <w:t>章）。</w:t>
      </w:r>
    </w:p>
    <w:p w:rsidR="007A6CD0" w:rsidRPr="00EC2A73" w:rsidRDefault="007A6CD0" w:rsidP="00EC2A73">
      <w:pPr>
        <w:pStyle w:val="a5"/>
        <w:widowControl/>
        <w:numPr>
          <w:ilvl w:val="0"/>
          <w:numId w:val="9"/>
        </w:numPr>
        <w:spacing w:before="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若有需要，</w:t>
      </w:r>
      <w:r w:rsidRPr="004659C9">
        <w:rPr>
          <w:rFonts w:ascii="Times New Roman" w:eastAsia="標楷體" w:hAnsi="Times New Roman" w:cs="Times New Roman" w:hint="eastAsia"/>
          <w:b/>
          <w:sz w:val="24"/>
          <w:szCs w:val="24"/>
          <w:lang w:eastAsia="zh-TW"/>
        </w:rPr>
        <w:t>可以請求</w:t>
      </w:r>
      <w:r w:rsidRPr="004659C9">
        <w:rPr>
          <w:rFonts w:ascii="Times New Roman" w:eastAsia="標楷體" w:hAnsi="Times New Roman" w:cs="Times New Roman" w:hint="eastAsia"/>
          <w:b/>
          <w:sz w:val="24"/>
          <w:szCs w:val="24"/>
          <w:lang w:eastAsia="zh-TW"/>
        </w:rPr>
        <w:t>OGP</w:t>
      </w:r>
      <w:r w:rsidRPr="004659C9">
        <w:rPr>
          <w:rFonts w:ascii="Times New Roman" w:eastAsia="標楷體" w:hAnsi="Times New Roman" w:cs="Times New Roman" w:hint="eastAsia"/>
          <w:b/>
          <w:sz w:val="24"/>
          <w:szCs w:val="24"/>
          <w:lang w:eastAsia="zh-TW"/>
        </w:rPr>
        <w:t>工作小組</w:t>
      </w:r>
      <w:r>
        <w:rPr>
          <w:rFonts w:ascii="Times New Roman" w:eastAsia="標楷體" w:hAnsi="Times New Roman" w:cs="Times New Roman" w:hint="eastAsia"/>
          <w:sz w:val="24"/>
          <w:szCs w:val="24"/>
          <w:lang w:eastAsia="zh-TW"/>
        </w:rPr>
        <w:t>提供意見諮詢和技術專業的支持。</w:t>
      </w:r>
    </w:p>
    <w:p w:rsidR="004659C9" w:rsidRPr="00EC2A73" w:rsidRDefault="007A6CD0" w:rsidP="00EC2A73">
      <w:pPr>
        <w:pStyle w:val="a5"/>
        <w:widowControl/>
        <w:numPr>
          <w:ilvl w:val="0"/>
          <w:numId w:val="9"/>
        </w:numPr>
        <w:spacing w:before="0"/>
        <w:rPr>
          <w:rFonts w:ascii="Times New Roman" w:eastAsia="標楷體" w:hAnsi="Times New Roman" w:cs="Times New Roman"/>
          <w:sz w:val="24"/>
          <w:szCs w:val="24"/>
          <w:lang w:eastAsia="zh-TW"/>
        </w:rPr>
      </w:pPr>
      <w:r w:rsidRPr="004659C9">
        <w:rPr>
          <w:rFonts w:ascii="Times New Roman" w:eastAsia="標楷體" w:hAnsi="Times New Roman" w:cs="Times New Roman" w:hint="eastAsia"/>
          <w:b/>
          <w:sz w:val="24"/>
          <w:szCs w:val="24"/>
          <w:lang w:eastAsia="zh-TW"/>
        </w:rPr>
        <w:t>維護並更新</w:t>
      </w:r>
      <w:r w:rsidR="004659C9">
        <w:rPr>
          <w:rFonts w:ascii="Times New Roman" w:eastAsia="標楷體" w:hAnsi="Times New Roman" w:cs="Times New Roman" w:hint="eastAsia"/>
          <w:sz w:val="24"/>
          <w:szCs w:val="24"/>
          <w:lang w:eastAsia="zh-TW"/>
        </w:rPr>
        <w:t>承諾達成公布欄（</w:t>
      </w:r>
      <w:r w:rsidR="004659C9">
        <w:rPr>
          <w:rFonts w:ascii="Times New Roman" w:eastAsia="標楷體" w:hAnsi="Times New Roman" w:cs="Times New Roman"/>
          <w:sz w:val="24"/>
          <w:szCs w:val="24"/>
          <w:lang w:eastAsia="zh-TW"/>
        </w:rPr>
        <w:t>Commitment Completion Dashboard</w:t>
      </w:r>
      <w:r w:rsidR="004659C9">
        <w:rPr>
          <w:rFonts w:ascii="Times New Roman" w:eastAsia="標楷體" w:hAnsi="Times New Roman" w:cs="Times New Roman" w:hint="eastAsia"/>
          <w:sz w:val="24"/>
          <w:szCs w:val="24"/>
          <w:lang w:eastAsia="zh-TW"/>
        </w:rPr>
        <w:t>）。</w:t>
      </w:r>
    </w:p>
    <w:p w:rsidR="004659C9" w:rsidRDefault="004659C9" w:rsidP="00112511">
      <w:pPr>
        <w:pStyle w:val="a5"/>
        <w:widowControl/>
        <w:numPr>
          <w:ilvl w:val="0"/>
          <w:numId w:val="9"/>
        </w:numPr>
        <w:spacing w:before="0"/>
        <w:rPr>
          <w:rFonts w:ascii="Times New Roman" w:eastAsia="標楷體" w:hAnsi="Times New Roman" w:cs="Times New Roman"/>
          <w:sz w:val="24"/>
          <w:szCs w:val="24"/>
          <w:lang w:eastAsia="zh-TW"/>
        </w:rPr>
      </w:pPr>
      <w:r w:rsidRPr="004659C9">
        <w:rPr>
          <w:rFonts w:ascii="Times New Roman" w:eastAsia="標楷體" w:hAnsi="Times New Roman" w:cs="Times New Roman" w:hint="eastAsia"/>
          <w:b/>
          <w:sz w:val="24"/>
          <w:szCs w:val="24"/>
          <w:lang w:eastAsia="zh-TW"/>
        </w:rPr>
        <w:t>維護並更新</w:t>
      </w:r>
      <w:r>
        <w:rPr>
          <w:rFonts w:ascii="Times New Roman" w:eastAsia="標楷體" w:hAnsi="Times New Roman" w:cs="Times New Roman" w:hint="eastAsia"/>
          <w:sz w:val="24"/>
          <w:szCs w:val="24"/>
          <w:lang w:eastAsia="zh-TW"/>
        </w:rPr>
        <w:t>展示承諾達成之所有紀錄文件的線上資料庫。</w:t>
      </w:r>
    </w:p>
    <w:p w:rsidR="00616DDB" w:rsidRDefault="00616DDB" w:rsidP="00616DDB">
      <w:pPr>
        <w:widowControl/>
        <w:ind w:left="480"/>
        <w:rPr>
          <w:rFonts w:ascii="Times New Roman" w:eastAsia="標楷體" w:hAnsi="Times New Roman" w:cs="Times New Roman"/>
          <w:szCs w:val="24"/>
        </w:rPr>
      </w:pPr>
    </w:p>
    <w:p w:rsidR="00616DDB" w:rsidRDefault="00616DDB" w:rsidP="008F5129">
      <w:pPr>
        <w:pStyle w:val="a5"/>
        <w:widowControl/>
        <w:spacing w:before="0"/>
        <w:ind w:left="0" w:firstLineChars="200" w:firstLine="480"/>
        <w:jc w:val="both"/>
        <w:rPr>
          <w:rFonts w:ascii="Times New Roman" w:eastAsia="標楷體" w:hAnsi="Times New Roman" w:cs="Times New Roman"/>
          <w:sz w:val="24"/>
          <w:szCs w:val="24"/>
          <w:lang w:eastAsia="zh-TW"/>
        </w:rPr>
      </w:pPr>
      <w:r w:rsidRPr="008F5129">
        <w:rPr>
          <w:rFonts w:ascii="Times New Roman" w:eastAsia="標楷體" w:hAnsi="Times New Roman" w:cs="Times New Roman" w:hint="eastAsia"/>
          <w:sz w:val="24"/>
          <w:szCs w:val="24"/>
          <w:lang w:eastAsia="zh-TW"/>
        </w:rPr>
        <w:t>聯絡人至少必須編制</w:t>
      </w:r>
      <w:r w:rsidR="007301F9">
        <w:rPr>
          <w:rFonts w:ascii="Times New Roman" w:eastAsia="標楷體" w:hAnsi="Times New Roman" w:cs="Times New Roman" w:hint="eastAsia"/>
          <w:sz w:val="24"/>
          <w:szCs w:val="24"/>
          <w:lang w:eastAsia="zh-TW"/>
        </w:rPr>
        <w:t>1</w:t>
      </w:r>
      <w:r w:rsidRPr="008F5129">
        <w:rPr>
          <w:rFonts w:ascii="Times New Roman" w:eastAsia="標楷體" w:hAnsi="Times New Roman" w:cs="Times New Roman" w:hint="eastAsia"/>
          <w:sz w:val="24"/>
          <w:szCs w:val="24"/>
          <w:lang w:eastAsia="zh-TW"/>
        </w:rPr>
        <w:t>份自我評估報告，</w:t>
      </w:r>
      <w:r w:rsidR="008F5129" w:rsidRPr="008F5129">
        <w:rPr>
          <w:rFonts w:ascii="Times New Roman" w:eastAsia="標楷體" w:hAnsi="Times New Roman" w:cs="Times New Roman" w:hint="eastAsia"/>
          <w:sz w:val="24"/>
          <w:szCs w:val="24"/>
          <w:lang w:eastAsia="zh-TW"/>
        </w:rPr>
        <w:t>說明持續與公民社會及</w:t>
      </w:r>
      <w:r w:rsidR="00661234">
        <w:rPr>
          <w:rFonts w:ascii="Times New Roman" w:eastAsia="標楷體" w:hAnsi="Times New Roman" w:cs="Times New Roman" w:hint="eastAsia"/>
          <w:sz w:val="24"/>
          <w:szCs w:val="24"/>
          <w:lang w:eastAsia="zh-TW"/>
        </w:rPr>
        <w:t>多元利害</w:t>
      </w:r>
      <w:r w:rsidR="00F673AA">
        <w:rPr>
          <w:rFonts w:ascii="Times New Roman" w:eastAsia="標楷體" w:hAnsi="Times New Roman" w:cs="Times New Roman" w:hint="eastAsia"/>
          <w:sz w:val="24"/>
          <w:szCs w:val="24"/>
          <w:lang w:eastAsia="zh-TW"/>
        </w:rPr>
        <w:t>關係人論壇</w:t>
      </w:r>
      <w:r w:rsidR="008F5129" w:rsidRPr="008F5129">
        <w:rPr>
          <w:rFonts w:ascii="Times New Roman" w:eastAsia="標楷體" w:hAnsi="Times New Roman" w:cs="Times New Roman" w:hint="eastAsia"/>
          <w:sz w:val="24"/>
          <w:szCs w:val="24"/>
          <w:lang w:eastAsia="zh-TW"/>
        </w:rPr>
        <w:t>其他成員互動合作的過程</w:t>
      </w:r>
      <w:r w:rsidR="008F5129">
        <w:rPr>
          <w:rFonts w:ascii="Times New Roman" w:eastAsia="標楷體" w:hAnsi="Times New Roman" w:cs="Times New Roman" w:hint="eastAsia"/>
          <w:sz w:val="24"/>
          <w:szCs w:val="24"/>
          <w:lang w:eastAsia="zh-TW"/>
        </w:rPr>
        <w:t>。該報告應該包含：</w:t>
      </w:r>
    </w:p>
    <w:p w:rsidR="008F5129" w:rsidRDefault="008F5129" w:rsidP="008F5129">
      <w:pPr>
        <w:pStyle w:val="a5"/>
        <w:widowControl/>
        <w:spacing w:before="0"/>
        <w:ind w:left="0" w:firstLineChars="200" w:firstLine="480"/>
        <w:jc w:val="both"/>
        <w:rPr>
          <w:rFonts w:ascii="Times New Roman" w:eastAsia="標楷體" w:hAnsi="Times New Roman" w:cs="Times New Roman"/>
          <w:sz w:val="24"/>
          <w:szCs w:val="24"/>
          <w:lang w:eastAsia="zh-TW"/>
        </w:rPr>
      </w:pPr>
    </w:p>
    <w:p w:rsidR="00B37383" w:rsidRPr="00EC2A73" w:rsidRDefault="008F5129" w:rsidP="00EC2A73">
      <w:pPr>
        <w:pStyle w:val="a5"/>
        <w:widowControl/>
        <w:numPr>
          <w:ilvl w:val="0"/>
          <w:numId w:val="10"/>
        </w:numPr>
        <w:spacing w:before="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按</w:t>
      </w:r>
      <w:r w:rsidRPr="003B37B5">
        <w:rPr>
          <w:rFonts w:ascii="Times New Roman" w:eastAsia="標楷體" w:hAnsi="Times New Roman" w:cs="Times New Roman" w:hint="eastAsia"/>
          <w:sz w:val="24"/>
          <w:szCs w:val="24"/>
          <w:lang w:eastAsia="zh-TW"/>
        </w:rPr>
        <w:t>照</w:t>
      </w:r>
      <w:r w:rsidRPr="003B37B5">
        <w:rPr>
          <w:rFonts w:ascii="Times New Roman" w:eastAsia="標楷體" w:hAnsi="Times New Roman" w:cs="Times New Roman" w:hint="eastAsia"/>
          <w:sz w:val="24"/>
          <w:szCs w:val="24"/>
          <w:lang w:eastAsia="zh-TW"/>
        </w:rPr>
        <w:t>OGP</w:t>
      </w:r>
      <w:r w:rsidR="00DD03D3">
        <w:rPr>
          <w:rFonts w:ascii="Times New Roman" w:eastAsia="標楷體" w:hAnsi="Times New Roman" w:cs="Times New Roman" w:hint="eastAsia"/>
          <w:sz w:val="24"/>
          <w:szCs w:val="24"/>
          <w:lang w:eastAsia="zh-TW"/>
        </w:rPr>
        <w:t>的《參與及共創</w:t>
      </w:r>
      <w:r w:rsidRPr="003B37B5">
        <w:rPr>
          <w:rFonts w:ascii="Times New Roman" w:eastAsia="標楷體" w:hAnsi="Times New Roman" w:cs="Times New Roman" w:hint="eastAsia"/>
          <w:sz w:val="24"/>
          <w:szCs w:val="24"/>
          <w:lang w:eastAsia="zh-TW"/>
        </w:rPr>
        <w:t>標準》</w:t>
      </w:r>
      <w:r>
        <w:rPr>
          <w:rFonts w:ascii="Times New Roman" w:eastAsia="標楷體" w:hAnsi="Times New Roman" w:cs="Times New Roman" w:hint="eastAsia"/>
          <w:sz w:val="24"/>
          <w:szCs w:val="24"/>
          <w:lang w:eastAsia="zh-TW"/>
        </w:rPr>
        <w:t>，</w:t>
      </w:r>
      <w:r w:rsidR="00B37383" w:rsidRPr="00AF62E7">
        <w:rPr>
          <w:rFonts w:ascii="Times New Roman" w:eastAsia="標楷體" w:hAnsi="Times New Roman" w:cs="Times New Roman" w:hint="eastAsia"/>
          <w:b/>
          <w:sz w:val="24"/>
          <w:szCs w:val="24"/>
          <w:lang w:eastAsia="zh-TW"/>
        </w:rPr>
        <w:t>諮詢並參與</w:t>
      </w:r>
      <w:r w:rsidR="00F673AA">
        <w:rPr>
          <w:rFonts w:ascii="Times New Roman" w:eastAsia="標楷體" w:hAnsi="Times New Roman" w:cs="Times New Roman" w:hint="eastAsia"/>
          <w:b/>
          <w:sz w:val="24"/>
          <w:szCs w:val="24"/>
          <w:lang w:eastAsia="zh-TW"/>
        </w:rPr>
        <w:t>CSO</w:t>
      </w:r>
      <w:r w:rsidR="00F673AA">
        <w:rPr>
          <w:rFonts w:ascii="Times New Roman" w:eastAsia="標楷體" w:hAnsi="Times New Roman" w:cs="Times New Roman"/>
          <w:b/>
          <w:sz w:val="24"/>
          <w:szCs w:val="24"/>
          <w:lang w:eastAsia="zh-TW"/>
        </w:rPr>
        <w:t>s</w:t>
      </w:r>
      <w:r w:rsidR="00F673AA" w:rsidRPr="00F673AA">
        <w:rPr>
          <w:rFonts w:ascii="Times New Roman" w:eastAsia="標楷體" w:hAnsi="Times New Roman" w:cs="Times New Roman" w:hint="eastAsia"/>
          <w:sz w:val="24"/>
          <w:szCs w:val="24"/>
          <w:lang w:eastAsia="zh-TW"/>
        </w:rPr>
        <w:t>（請參閱第</w:t>
      </w:r>
      <w:r w:rsidR="00F673AA" w:rsidRPr="00F673AA">
        <w:rPr>
          <w:rFonts w:ascii="Times New Roman" w:eastAsia="標楷體" w:hAnsi="Times New Roman" w:cs="Times New Roman" w:hint="eastAsia"/>
          <w:sz w:val="24"/>
          <w:szCs w:val="24"/>
          <w:lang w:eastAsia="zh-TW"/>
        </w:rPr>
        <w:t>6</w:t>
      </w:r>
      <w:r w:rsidR="00B37383" w:rsidRPr="00F673AA">
        <w:rPr>
          <w:rFonts w:ascii="Times New Roman" w:eastAsia="標楷體" w:hAnsi="Times New Roman" w:cs="Times New Roman" w:hint="eastAsia"/>
          <w:sz w:val="24"/>
          <w:szCs w:val="24"/>
          <w:lang w:eastAsia="zh-TW"/>
        </w:rPr>
        <w:t>章）。</w:t>
      </w:r>
    </w:p>
    <w:p w:rsidR="00B37383" w:rsidRPr="00EC2A73" w:rsidRDefault="00F673AA" w:rsidP="00EC2A73">
      <w:pPr>
        <w:pStyle w:val="a5"/>
        <w:widowControl/>
        <w:numPr>
          <w:ilvl w:val="0"/>
          <w:numId w:val="10"/>
        </w:numPr>
        <w:spacing w:before="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遵循本冊第</w:t>
      </w:r>
      <w:r>
        <w:rPr>
          <w:rFonts w:ascii="Times New Roman" w:eastAsia="標楷體" w:hAnsi="Times New Roman" w:cs="Times New Roman" w:hint="eastAsia"/>
          <w:sz w:val="24"/>
          <w:szCs w:val="24"/>
          <w:lang w:eastAsia="zh-TW"/>
        </w:rPr>
        <w:t>7</w:t>
      </w:r>
      <w:r w:rsidR="00B37383">
        <w:rPr>
          <w:rFonts w:ascii="Times New Roman" w:eastAsia="標楷體" w:hAnsi="Times New Roman" w:cs="Times New Roman" w:hint="eastAsia"/>
          <w:sz w:val="24"/>
          <w:szCs w:val="24"/>
          <w:lang w:eastAsia="zh-TW"/>
        </w:rPr>
        <w:t>章，</w:t>
      </w:r>
      <w:r w:rsidR="00B37383" w:rsidRPr="00AF62E7">
        <w:rPr>
          <w:rFonts w:ascii="Times New Roman" w:eastAsia="標楷體" w:hAnsi="Times New Roman" w:cs="Times New Roman" w:hint="eastAsia"/>
          <w:b/>
          <w:sz w:val="24"/>
          <w:szCs w:val="24"/>
          <w:lang w:eastAsia="zh-TW"/>
        </w:rPr>
        <w:t>與支援小組接洽</w:t>
      </w:r>
      <w:r>
        <w:rPr>
          <w:rFonts w:ascii="Times New Roman" w:eastAsia="標楷體" w:hAnsi="Times New Roman" w:cs="Times New Roman" w:hint="eastAsia"/>
          <w:sz w:val="24"/>
          <w:szCs w:val="24"/>
          <w:lang w:eastAsia="zh-TW"/>
        </w:rPr>
        <w:t>，徵詢有關</w:t>
      </w:r>
      <w:r w:rsidR="00B37383">
        <w:rPr>
          <w:rFonts w:ascii="Times New Roman" w:eastAsia="標楷體" w:hAnsi="Times New Roman" w:cs="Times New Roman" w:hint="eastAsia"/>
          <w:sz w:val="24"/>
          <w:szCs w:val="24"/>
          <w:lang w:eastAsia="zh-TW"/>
        </w:rPr>
        <w:t>自我評估報告程序的意見。</w:t>
      </w:r>
    </w:p>
    <w:p w:rsidR="00B37383" w:rsidRDefault="00B37383" w:rsidP="00112511">
      <w:pPr>
        <w:pStyle w:val="a5"/>
        <w:widowControl/>
        <w:numPr>
          <w:ilvl w:val="0"/>
          <w:numId w:val="10"/>
        </w:numPr>
        <w:spacing w:before="0"/>
        <w:jc w:val="both"/>
        <w:rPr>
          <w:rFonts w:ascii="Times New Roman" w:eastAsia="標楷體" w:hAnsi="Times New Roman" w:cs="Times New Roman"/>
          <w:sz w:val="24"/>
          <w:szCs w:val="24"/>
          <w:lang w:eastAsia="zh-TW"/>
        </w:rPr>
      </w:pPr>
      <w:r w:rsidRPr="00AF62E7">
        <w:rPr>
          <w:rFonts w:ascii="Times New Roman" w:eastAsia="標楷體" w:hAnsi="Times New Roman" w:cs="Times New Roman" w:hint="eastAsia"/>
          <w:b/>
          <w:sz w:val="24"/>
          <w:szCs w:val="24"/>
          <w:lang w:eastAsia="zh-TW"/>
        </w:rPr>
        <w:t>聯繫有關部會，</w:t>
      </w:r>
      <w:r>
        <w:rPr>
          <w:rFonts w:ascii="Times New Roman" w:eastAsia="標楷體" w:hAnsi="Times New Roman" w:cs="Times New Roman" w:hint="eastAsia"/>
          <w:sz w:val="24"/>
          <w:szCs w:val="24"/>
          <w:lang w:eastAsia="zh-TW"/>
        </w:rPr>
        <w:t>獲取承諾執行情形的進度報告。</w:t>
      </w:r>
    </w:p>
    <w:p w:rsidR="00B37383" w:rsidRDefault="00B37383" w:rsidP="008F5129">
      <w:pPr>
        <w:pStyle w:val="a5"/>
        <w:widowControl/>
        <w:spacing w:before="0"/>
        <w:ind w:left="0" w:firstLineChars="200" w:firstLine="480"/>
        <w:jc w:val="both"/>
        <w:rPr>
          <w:rFonts w:ascii="Times New Roman" w:eastAsia="標楷體" w:hAnsi="Times New Roman" w:cs="Times New Roman"/>
          <w:sz w:val="24"/>
          <w:szCs w:val="24"/>
          <w:lang w:eastAsia="zh-TW"/>
        </w:rPr>
      </w:pPr>
    </w:p>
    <w:p w:rsidR="00B37383" w:rsidRDefault="002B3923" w:rsidP="008F5129">
      <w:pPr>
        <w:pStyle w:val="a5"/>
        <w:widowControl/>
        <w:spacing w:before="0"/>
        <w:ind w:left="0" w:firstLineChars="200" w:firstLine="48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IRM</w:t>
      </w:r>
      <w:r>
        <w:rPr>
          <w:rFonts w:ascii="Times New Roman" w:eastAsia="標楷體" w:hAnsi="Times New Roman" w:cs="Times New Roman" w:hint="eastAsia"/>
          <w:sz w:val="24"/>
          <w:szCs w:val="24"/>
          <w:lang w:eastAsia="zh-TW"/>
        </w:rPr>
        <w:t>將指派</w:t>
      </w:r>
      <w:r w:rsidR="007301F9">
        <w:rPr>
          <w:rFonts w:ascii="Times New Roman" w:eastAsia="標楷體" w:hAnsi="Times New Roman" w:cs="Times New Roman" w:hint="eastAsia"/>
          <w:sz w:val="24"/>
          <w:szCs w:val="24"/>
          <w:lang w:eastAsia="zh-TW"/>
        </w:rPr>
        <w:t>1</w:t>
      </w:r>
      <w:r>
        <w:rPr>
          <w:rFonts w:ascii="Times New Roman" w:eastAsia="標楷體" w:hAnsi="Times New Roman" w:cs="Times New Roman" w:hint="eastAsia"/>
          <w:sz w:val="24"/>
          <w:szCs w:val="24"/>
          <w:lang w:eastAsia="zh-TW"/>
        </w:rPr>
        <w:t>名獨立研究員來評估</w:t>
      </w:r>
      <w:r>
        <w:rPr>
          <w:rFonts w:ascii="Times New Roman" w:eastAsia="標楷體" w:hAnsi="Times New Roman" w:cs="Times New Roman" w:hint="eastAsia"/>
          <w:sz w:val="24"/>
          <w:szCs w:val="24"/>
          <w:lang w:eastAsia="zh-TW"/>
        </w:rPr>
        <w:t>NAP</w:t>
      </w:r>
      <w:r>
        <w:rPr>
          <w:rFonts w:ascii="Times New Roman" w:eastAsia="標楷體" w:hAnsi="Times New Roman" w:cs="Times New Roman" w:hint="eastAsia"/>
          <w:sz w:val="24"/>
          <w:szCs w:val="24"/>
          <w:lang w:eastAsia="zh-TW"/>
        </w:rPr>
        <w:t>及執行進度的情況，此時聯絡人應該：</w:t>
      </w:r>
    </w:p>
    <w:p w:rsidR="00B37383" w:rsidRDefault="00B37383" w:rsidP="008F5129">
      <w:pPr>
        <w:pStyle w:val="a5"/>
        <w:widowControl/>
        <w:spacing w:before="0"/>
        <w:ind w:left="0" w:firstLineChars="200" w:firstLine="480"/>
        <w:jc w:val="both"/>
        <w:rPr>
          <w:rFonts w:ascii="Times New Roman" w:eastAsia="標楷體" w:hAnsi="Times New Roman" w:cs="Times New Roman"/>
          <w:sz w:val="24"/>
          <w:szCs w:val="24"/>
          <w:lang w:eastAsia="zh-TW"/>
        </w:rPr>
      </w:pPr>
    </w:p>
    <w:p w:rsidR="00AF62E7" w:rsidRPr="00EC2A73" w:rsidRDefault="002B3923" w:rsidP="00EC2A73">
      <w:pPr>
        <w:pStyle w:val="a5"/>
        <w:widowControl/>
        <w:numPr>
          <w:ilvl w:val="0"/>
          <w:numId w:val="11"/>
        </w:numPr>
        <w:spacing w:before="0"/>
        <w:jc w:val="both"/>
        <w:rPr>
          <w:rFonts w:ascii="Times New Roman" w:eastAsia="標楷體" w:hAnsi="Times New Roman" w:cs="Times New Roman"/>
          <w:sz w:val="24"/>
          <w:szCs w:val="24"/>
          <w:lang w:eastAsia="zh-TW"/>
        </w:rPr>
      </w:pPr>
      <w:r w:rsidRPr="00AF62E7">
        <w:rPr>
          <w:rFonts w:ascii="Times New Roman" w:eastAsia="標楷體" w:hAnsi="Times New Roman" w:cs="Times New Roman" w:hint="eastAsia"/>
          <w:b/>
          <w:sz w:val="24"/>
          <w:szCs w:val="24"/>
          <w:lang w:eastAsia="zh-TW"/>
        </w:rPr>
        <w:t>與</w:t>
      </w:r>
      <w:r w:rsidRPr="00AF62E7">
        <w:rPr>
          <w:rFonts w:ascii="Times New Roman" w:eastAsia="標楷體" w:hAnsi="Times New Roman" w:cs="Times New Roman" w:hint="eastAsia"/>
          <w:b/>
          <w:sz w:val="24"/>
          <w:szCs w:val="24"/>
          <w:lang w:eastAsia="zh-TW"/>
        </w:rPr>
        <w:t>IRM</w:t>
      </w:r>
      <w:r w:rsidRPr="00AF62E7">
        <w:rPr>
          <w:rFonts w:ascii="Times New Roman" w:eastAsia="標楷體" w:hAnsi="Times New Roman" w:cs="Times New Roman" w:hint="eastAsia"/>
          <w:b/>
          <w:sz w:val="24"/>
          <w:szCs w:val="24"/>
          <w:lang w:eastAsia="zh-TW"/>
        </w:rPr>
        <w:t>團隊及當地研究人員合作，</w:t>
      </w:r>
      <w:r>
        <w:rPr>
          <w:rFonts w:ascii="Times New Roman" w:eastAsia="標楷體" w:hAnsi="Times New Roman" w:cs="Times New Roman" w:hint="eastAsia"/>
          <w:sz w:val="24"/>
          <w:szCs w:val="24"/>
          <w:lang w:eastAsia="zh-TW"/>
        </w:rPr>
        <w:t>以瞭解進度報告的方</w:t>
      </w:r>
      <w:r w:rsidR="00B950B3" w:rsidRPr="0087291F">
        <w:rPr>
          <w:rFonts w:ascii="Times New Roman" w:eastAsia="標楷體" w:hAnsi="Times New Roman" w:cs="Times New Roman" w:hint="eastAsia"/>
          <w:sz w:val="24"/>
          <w:szCs w:val="24"/>
          <w:lang w:eastAsia="zh-TW"/>
        </w:rPr>
        <w:t>法</w:t>
      </w:r>
      <w:r>
        <w:rPr>
          <w:rFonts w:ascii="Times New Roman" w:eastAsia="標楷體" w:hAnsi="Times New Roman" w:cs="Times New Roman" w:hint="eastAsia"/>
          <w:sz w:val="24"/>
          <w:szCs w:val="24"/>
          <w:lang w:eastAsia="zh-TW"/>
        </w:rPr>
        <w:t>及內容。</w:t>
      </w:r>
      <w:r w:rsidR="007A2C1C">
        <w:rPr>
          <w:rFonts w:ascii="Times New Roman" w:eastAsia="標楷體" w:hAnsi="Times New Roman" w:cs="Times New Roman" w:hint="eastAsia"/>
          <w:sz w:val="24"/>
          <w:szCs w:val="24"/>
          <w:lang w:eastAsia="zh-TW"/>
        </w:rPr>
        <w:t>請參考</w:t>
      </w:r>
      <w:r w:rsidRPr="007A2C1C">
        <w:rPr>
          <w:rStyle w:val="a6"/>
          <w:rFonts w:ascii="Times New Roman" w:eastAsia="標楷體" w:hAnsi="Times New Roman" w:cs="Times New Roman" w:hint="eastAsia"/>
          <w:color w:val="auto"/>
          <w:sz w:val="24"/>
          <w:szCs w:val="24"/>
          <w:u w:val="none"/>
          <w:lang w:eastAsia="zh-TW"/>
        </w:rPr>
        <w:t>《</w:t>
      </w:r>
      <w:r w:rsidRPr="007A2C1C">
        <w:rPr>
          <w:rStyle w:val="a6"/>
          <w:rFonts w:ascii="Times New Roman" w:eastAsia="標楷體" w:hAnsi="Times New Roman" w:cs="Times New Roman" w:hint="eastAsia"/>
          <w:color w:val="auto"/>
          <w:sz w:val="24"/>
          <w:szCs w:val="24"/>
          <w:u w:val="none"/>
          <w:lang w:eastAsia="zh-TW"/>
        </w:rPr>
        <w:t>IRM</w:t>
      </w:r>
      <w:r w:rsidRPr="007A2C1C">
        <w:rPr>
          <w:rStyle w:val="a6"/>
          <w:rFonts w:ascii="Times New Roman" w:eastAsia="標楷體" w:hAnsi="Times New Roman" w:cs="Times New Roman" w:hint="eastAsia"/>
          <w:color w:val="auto"/>
          <w:sz w:val="24"/>
          <w:szCs w:val="24"/>
          <w:u w:val="none"/>
          <w:lang w:eastAsia="zh-TW"/>
        </w:rPr>
        <w:t>工作手冊》</w:t>
      </w:r>
      <w:r>
        <w:rPr>
          <w:rFonts w:ascii="Times New Roman" w:eastAsia="標楷體" w:hAnsi="Times New Roman" w:cs="Times New Roman" w:hint="eastAsia"/>
          <w:sz w:val="24"/>
          <w:szCs w:val="24"/>
          <w:lang w:eastAsia="zh-TW"/>
        </w:rPr>
        <w:t>。</w:t>
      </w:r>
    </w:p>
    <w:p w:rsidR="00AF62E7" w:rsidRPr="00EC2A73" w:rsidRDefault="00AF62E7" w:rsidP="00EC2A73">
      <w:pPr>
        <w:pStyle w:val="a5"/>
        <w:widowControl/>
        <w:numPr>
          <w:ilvl w:val="0"/>
          <w:numId w:val="11"/>
        </w:numPr>
        <w:spacing w:before="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向當地</w:t>
      </w:r>
      <w:r>
        <w:rPr>
          <w:rFonts w:ascii="Times New Roman" w:eastAsia="標楷體" w:hAnsi="Times New Roman" w:cs="Times New Roman" w:hint="eastAsia"/>
          <w:sz w:val="24"/>
          <w:szCs w:val="24"/>
          <w:lang w:eastAsia="zh-TW"/>
        </w:rPr>
        <w:t>IRM</w:t>
      </w:r>
      <w:r>
        <w:rPr>
          <w:rFonts w:ascii="Times New Roman" w:eastAsia="標楷體" w:hAnsi="Times New Roman" w:cs="Times New Roman" w:hint="eastAsia"/>
          <w:sz w:val="24"/>
          <w:szCs w:val="24"/>
          <w:lang w:eastAsia="zh-TW"/>
        </w:rPr>
        <w:t>研究員</w:t>
      </w:r>
      <w:r w:rsidRPr="00AF62E7">
        <w:rPr>
          <w:rFonts w:ascii="Times New Roman" w:eastAsia="標楷體" w:hAnsi="Times New Roman" w:cs="Times New Roman" w:hint="eastAsia"/>
          <w:b/>
          <w:sz w:val="24"/>
          <w:szCs w:val="24"/>
          <w:lang w:eastAsia="zh-TW"/>
        </w:rPr>
        <w:t>提供資訊及聯繫方式</w:t>
      </w:r>
      <w:r>
        <w:rPr>
          <w:rFonts w:ascii="Times New Roman" w:eastAsia="標楷體" w:hAnsi="Times New Roman" w:cs="Times New Roman" w:hint="eastAsia"/>
          <w:sz w:val="24"/>
          <w:szCs w:val="24"/>
          <w:lang w:eastAsia="zh-TW"/>
        </w:rPr>
        <w:t>。</w:t>
      </w:r>
    </w:p>
    <w:p w:rsidR="00AF62E7" w:rsidRPr="00EC2A73" w:rsidRDefault="00AF62E7" w:rsidP="00EC2A73">
      <w:pPr>
        <w:pStyle w:val="a5"/>
        <w:widowControl/>
        <w:numPr>
          <w:ilvl w:val="0"/>
          <w:numId w:val="11"/>
        </w:numPr>
        <w:spacing w:before="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針對報告草案版本</w:t>
      </w:r>
      <w:r w:rsidRPr="00AF62E7">
        <w:rPr>
          <w:rFonts w:ascii="Times New Roman" w:eastAsia="標楷體" w:hAnsi="Times New Roman" w:cs="Times New Roman" w:hint="eastAsia"/>
          <w:b/>
          <w:sz w:val="24"/>
          <w:szCs w:val="24"/>
          <w:lang w:eastAsia="zh-TW"/>
        </w:rPr>
        <w:t>提出評論與建議</w:t>
      </w:r>
      <w:r>
        <w:rPr>
          <w:rFonts w:ascii="Times New Roman" w:eastAsia="標楷體" w:hAnsi="Times New Roman" w:cs="Times New Roman" w:hint="eastAsia"/>
          <w:sz w:val="24"/>
          <w:szCs w:val="24"/>
          <w:lang w:eastAsia="zh-TW"/>
        </w:rPr>
        <w:t>。</w:t>
      </w:r>
    </w:p>
    <w:p w:rsidR="002E1497" w:rsidRDefault="00791F15" w:rsidP="00112511">
      <w:pPr>
        <w:pStyle w:val="a5"/>
        <w:widowControl/>
        <w:numPr>
          <w:ilvl w:val="0"/>
          <w:numId w:val="11"/>
        </w:numPr>
        <w:spacing w:before="0"/>
        <w:jc w:val="both"/>
        <w:rPr>
          <w:rFonts w:ascii="Times New Roman" w:eastAsia="標楷體" w:hAnsi="Times New Roman" w:cs="Times New Roman"/>
          <w:sz w:val="24"/>
          <w:szCs w:val="24"/>
          <w:lang w:eastAsia="zh-TW"/>
        </w:rPr>
      </w:pPr>
      <w:r>
        <w:rPr>
          <w:rFonts w:ascii="Times New Roman" w:eastAsia="標楷體" w:hAnsi="Times New Roman" w:cs="Times New Roman" w:hint="eastAsia"/>
          <w:b/>
          <w:sz w:val="24"/>
          <w:szCs w:val="24"/>
          <w:lang w:eastAsia="zh-TW"/>
        </w:rPr>
        <w:t>參與國內</w:t>
      </w:r>
      <w:r w:rsidR="00AF62E7" w:rsidRPr="00791F15">
        <w:rPr>
          <w:rFonts w:ascii="Times New Roman" w:eastAsia="標楷體" w:hAnsi="Times New Roman" w:cs="Times New Roman" w:hint="eastAsia"/>
          <w:b/>
          <w:color w:val="000000" w:themeColor="text1"/>
          <w:sz w:val="24"/>
          <w:szCs w:val="24"/>
          <w:lang w:eastAsia="zh-TW"/>
        </w:rPr>
        <w:t>IRM</w:t>
      </w:r>
      <w:r w:rsidRPr="00791F15">
        <w:rPr>
          <w:rFonts w:ascii="Times New Roman" w:eastAsia="標楷體" w:hAnsi="Times New Roman" w:cs="Times New Roman" w:hint="eastAsia"/>
          <w:b/>
          <w:color w:val="000000" w:themeColor="text1"/>
          <w:sz w:val="24"/>
          <w:szCs w:val="24"/>
          <w:lang w:eastAsia="zh-TW"/>
        </w:rPr>
        <w:t>的</w:t>
      </w:r>
      <w:r w:rsidR="00AF62E7" w:rsidRPr="00791F15">
        <w:rPr>
          <w:rFonts w:ascii="Times New Roman" w:eastAsia="標楷體" w:hAnsi="Times New Roman" w:cs="Times New Roman" w:hint="eastAsia"/>
          <w:b/>
          <w:color w:val="000000" w:themeColor="text1"/>
          <w:sz w:val="24"/>
          <w:szCs w:val="24"/>
          <w:lang w:eastAsia="zh-TW"/>
        </w:rPr>
        <w:t>報告發表</w:t>
      </w:r>
      <w:r>
        <w:rPr>
          <w:rFonts w:ascii="Times New Roman" w:eastAsia="標楷體" w:hAnsi="Times New Roman" w:cs="Times New Roman" w:hint="eastAsia"/>
          <w:b/>
          <w:sz w:val="24"/>
          <w:szCs w:val="24"/>
          <w:lang w:eastAsia="zh-TW"/>
        </w:rPr>
        <w:t>，並與研究員合作，</w:t>
      </w:r>
      <w:r w:rsidR="00AF62E7" w:rsidRPr="00AF62E7">
        <w:rPr>
          <w:rFonts w:ascii="Times New Roman" w:eastAsia="標楷體" w:hAnsi="Times New Roman" w:cs="Times New Roman" w:hint="eastAsia"/>
          <w:b/>
          <w:sz w:val="24"/>
          <w:szCs w:val="24"/>
          <w:lang w:eastAsia="zh-TW"/>
        </w:rPr>
        <w:t>確保高層官員的參與。</w:t>
      </w:r>
      <w:r w:rsidR="00AF62E7">
        <w:rPr>
          <w:rFonts w:ascii="Times New Roman" w:eastAsia="標楷體" w:hAnsi="Times New Roman" w:cs="Times New Roman" w:hint="eastAsia"/>
          <w:sz w:val="24"/>
          <w:szCs w:val="24"/>
          <w:lang w:eastAsia="zh-TW"/>
        </w:rPr>
        <w:t>IRM</w:t>
      </w:r>
      <w:r w:rsidR="00DD03D3">
        <w:rPr>
          <w:rFonts w:ascii="Times New Roman" w:eastAsia="標楷體" w:hAnsi="Times New Roman" w:cs="Times New Roman" w:hint="eastAsia"/>
          <w:sz w:val="24"/>
          <w:szCs w:val="24"/>
          <w:lang w:eastAsia="zh-TW"/>
        </w:rPr>
        <w:t>發表活動是學習並重新參與的戰略性機會，這些活動通常是啟動共創</w:t>
      </w:r>
      <w:r w:rsidR="00AF62E7">
        <w:rPr>
          <w:rFonts w:ascii="Times New Roman" w:eastAsia="標楷體" w:hAnsi="Times New Roman" w:cs="Times New Roman" w:hint="eastAsia"/>
          <w:sz w:val="24"/>
          <w:szCs w:val="24"/>
          <w:lang w:eastAsia="zh-TW"/>
        </w:rPr>
        <w:t>過程的機會。</w:t>
      </w:r>
    </w:p>
    <w:p w:rsidR="00AF62E7" w:rsidRPr="00AF62E7" w:rsidRDefault="00AF62E7" w:rsidP="00AF62E7">
      <w:pPr>
        <w:widowControl/>
        <w:jc w:val="both"/>
        <w:rPr>
          <w:rFonts w:ascii="Times New Roman" w:eastAsia="標楷體" w:hAnsi="Times New Roman" w:cs="Times New Roman"/>
          <w:szCs w:val="24"/>
        </w:rPr>
      </w:pPr>
    </w:p>
    <w:p w:rsidR="008E5B38" w:rsidRPr="00505179" w:rsidRDefault="008E5B38" w:rsidP="00112511">
      <w:pPr>
        <w:pStyle w:val="a5"/>
        <w:widowControl/>
        <w:numPr>
          <w:ilvl w:val="0"/>
          <w:numId w:val="2"/>
        </w:numPr>
        <w:spacing w:before="0"/>
        <w:outlineLvl w:val="1"/>
        <w:rPr>
          <w:rFonts w:ascii="Times New Roman" w:eastAsia="標楷體" w:hAnsi="Times New Roman" w:cs="Times New Roman"/>
          <w:color w:val="44546A" w:themeColor="text2"/>
          <w:sz w:val="24"/>
          <w:szCs w:val="24"/>
          <w:lang w:eastAsia="zh-TW"/>
        </w:rPr>
      </w:pPr>
      <w:bookmarkStart w:id="3" w:name="_Toc24096007"/>
      <w:bookmarkStart w:id="4" w:name="_Toc24358472"/>
      <w:r w:rsidRPr="00505179">
        <w:rPr>
          <w:rFonts w:ascii="Times New Roman" w:eastAsia="標楷體" w:hAnsi="Times New Roman" w:cs="Times New Roman" w:hint="eastAsia"/>
          <w:color w:val="44546A" w:themeColor="text2"/>
          <w:sz w:val="24"/>
          <w:szCs w:val="24"/>
          <w:lang w:eastAsia="zh-TW"/>
        </w:rPr>
        <w:t>積極參與區域及全球</w:t>
      </w:r>
      <w:r w:rsidRPr="00505179">
        <w:rPr>
          <w:rFonts w:ascii="Times New Roman" w:eastAsia="標楷體" w:hAnsi="Times New Roman" w:cs="Times New Roman" w:hint="eastAsia"/>
          <w:color w:val="44546A" w:themeColor="text2"/>
          <w:sz w:val="24"/>
          <w:szCs w:val="24"/>
          <w:lang w:eastAsia="zh-TW"/>
        </w:rPr>
        <w:t>OGP</w:t>
      </w:r>
      <w:r w:rsidRPr="00505179">
        <w:rPr>
          <w:rFonts w:ascii="Times New Roman" w:eastAsia="標楷體" w:hAnsi="Times New Roman" w:cs="Times New Roman" w:hint="eastAsia"/>
          <w:color w:val="44546A" w:themeColor="text2"/>
          <w:sz w:val="24"/>
          <w:szCs w:val="24"/>
          <w:lang w:eastAsia="zh-TW"/>
        </w:rPr>
        <w:t>活動</w:t>
      </w:r>
      <w:bookmarkEnd w:id="3"/>
      <w:bookmarkEnd w:id="4"/>
    </w:p>
    <w:p w:rsidR="008E5B38" w:rsidRDefault="008E5B38" w:rsidP="008E5B38">
      <w:pPr>
        <w:pStyle w:val="a5"/>
        <w:widowControl/>
        <w:spacing w:before="0"/>
        <w:ind w:left="0" w:firstLineChars="200" w:firstLine="480"/>
        <w:rPr>
          <w:rFonts w:ascii="Times New Roman" w:eastAsia="標楷體" w:hAnsi="Times New Roman" w:cs="Times New Roman"/>
          <w:sz w:val="24"/>
          <w:szCs w:val="24"/>
          <w:lang w:eastAsia="zh-TW"/>
        </w:rPr>
      </w:pPr>
    </w:p>
    <w:p w:rsidR="00BA329A" w:rsidRDefault="00C1189F" w:rsidP="00BA329A">
      <w:pPr>
        <w:pStyle w:val="a5"/>
        <w:widowControl/>
        <w:spacing w:before="0"/>
        <w:ind w:left="0" w:firstLineChars="200" w:firstLine="48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支援小組與各</w:t>
      </w:r>
      <w:r w:rsidR="0000472A">
        <w:rPr>
          <w:rFonts w:ascii="Times New Roman" w:eastAsia="標楷體" w:hAnsi="Times New Roman" w:cs="Times New Roman" w:hint="eastAsia"/>
          <w:sz w:val="24"/>
          <w:szCs w:val="24"/>
          <w:lang w:eastAsia="zh-TW"/>
        </w:rPr>
        <w:t>個</w:t>
      </w:r>
      <w:r>
        <w:rPr>
          <w:rFonts w:ascii="Times New Roman" w:eastAsia="標楷體" w:hAnsi="Times New Roman" w:cs="Times New Roman" w:hint="eastAsia"/>
          <w:sz w:val="24"/>
          <w:szCs w:val="24"/>
          <w:lang w:eastAsia="zh-TW"/>
        </w:rPr>
        <w:t>地主國及國際</w:t>
      </w:r>
      <w:r w:rsidR="00791F15">
        <w:rPr>
          <w:rFonts w:ascii="Times New Roman" w:eastAsia="標楷體" w:hAnsi="Times New Roman" w:cs="Times New Roman" w:hint="eastAsia"/>
          <w:sz w:val="24"/>
          <w:szCs w:val="24"/>
          <w:lang w:eastAsia="zh-TW"/>
        </w:rPr>
        <w:t>的</w:t>
      </w:r>
      <w:r w:rsidR="00791F15">
        <w:rPr>
          <w:rFonts w:ascii="Times New Roman" w:eastAsia="標楷體" w:hAnsi="Times New Roman" w:cs="Times New Roman" w:hint="eastAsia"/>
          <w:sz w:val="24"/>
          <w:szCs w:val="24"/>
          <w:lang w:eastAsia="zh-TW"/>
        </w:rPr>
        <w:t>CSOs</w:t>
      </w:r>
      <w:r>
        <w:rPr>
          <w:rFonts w:ascii="Times New Roman" w:eastAsia="標楷體" w:hAnsi="Times New Roman" w:cs="Times New Roman" w:hint="eastAsia"/>
          <w:sz w:val="24"/>
          <w:szCs w:val="24"/>
          <w:lang w:eastAsia="zh-TW"/>
        </w:rPr>
        <w:t>聯手，籌辦全球性及區域性會議與活動。這些措施旨在維持</w:t>
      </w:r>
      <w:r>
        <w:rPr>
          <w:rFonts w:ascii="Times New Roman" w:eastAsia="標楷體" w:hAnsi="Times New Roman" w:cs="Times New Roman" w:hint="eastAsia"/>
          <w:sz w:val="24"/>
          <w:szCs w:val="24"/>
          <w:lang w:eastAsia="zh-TW"/>
        </w:rPr>
        <w:t>OGP</w:t>
      </w:r>
      <w:r>
        <w:rPr>
          <w:rFonts w:ascii="Times New Roman" w:eastAsia="標楷體" w:hAnsi="Times New Roman" w:cs="Times New Roman" w:hint="eastAsia"/>
          <w:sz w:val="24"/>
          <w:szCs w:val="24"/>
          <w:lang w:eastAsia="zh-TW"/>
        </w:rPr>
        <w:t>的活躍程度，</w:t>
      </w:r>
      <w:r w:rsidR="00BA329A">
        <w:rPr>
          <w:rFonts w:ascii="Times New Roman" w:eastAsia="標楷體" w:hAnsi="Times New Roman" w:cs="Times New Roman" w:hint="eastAsia"/>
          <w:sz w:val="24"/>
          <w:szCs w:val="24"/>
          <w:lang w:eastAsia="zh-TW"/>
        </w:rPr>
        <w:t>促使</w:t>
      </w:r>
      <w:r>
        <w:rPr>
          <w:rFonts w:ascii="Times New Roman" w:eastAsia="標楷體" w:hAnsi="Times New Roman" w:cs="Times New Roman" w:hint="eastAsia"/>
          <w:sz w:val="24"/>
          <w:szCs w:val="24"/>
          <w:lang w:eastAsia="zh-TW"/>
        </w:rPr>
        <w:t>獲得政治高層支持</w:t>
      </w:r>
      <w:r w:rsidR="00BA329A">
        <w:rPr>
          <w:rFonts w:ascii="Times New Roman" w:eastAsia="標楷體" w:hAnsi="Times New Roman" w:cs="Times New Roman" w:hint="eastAsia"/>
          <w:sz w:val="24"/>
          <w:szCs w:val="24"/>
          <w:lang w:eastAsia="zh-TW"/>
        </w:rPr>
        <w:t>，並提供向</w:t>
      </w:r>
      <w:r w:rsidR="004978DA">
        <w:rPr>
          <w:rFonts w:ascii="Times New Roman" w:eastAsia="標楷體" w:hAnsi="Times New Roman" w:cs="Times New Roman" w:hint="eastAsia"/>
          <w:sz w:val="24"/>
          <w:szCs w:val="24"/>
          <w:lang w:eastAsia="zh-TW"/>
        </w:rPr>
        <w:t>CSO</w:t>
      </w:r>
      <w:r w:rsidR="004978DA">
        <w:rPr>
          <w:rFonts w:ascii="Times New Roman" w:eastAsia="標楷體" w:hAnsi="Times New Roman" w:cs="Times New Roman"/>
          <w:sz w:val="24"/>
          <w:szCs w:val="24"/>
          <w:lang w:eastAsia="zh-TW"/>
        </w:rPr>
        <w:t>s</w:t>
      </w:r>
      <w:r w:rsidR="00BA329A">
        <w:rPr>
          <w:rFonts w:ascii="Times New Roman" w:eastAsia="標楷體" w:hAnsi="Times New Roman" w:cs="Times New Roman" w:hint="eastAsia"/>
          <w:sz w:val="24"/>
          <w:szCs w:val="24"/>
          <w:lang w:eastAsia="zh-TW"/>
        </w:rPr>
        <w:t>與政府夥伴學習的機會。而支援小組高度仰賴聯絡人安排政府參加這類活動，聯絡人應該：</w:t>
      </w:r>
    </w:p>
    <w:p w:rsidR="002B2B91" w:rsidRDefault="002B2B91" w:rsidP="00BA329A">
      <w:pPr>
        <w:pStyle w:val="a5"/>
        <w:widowControl/>
        <w:spacing w:before="0"/>
        <w:ind w:left="0" w:firstLineChars="200" w:firstLine="480"/>
        <w:rPr>
          <w:rFonts w:ascii="Times New Roman" w:eastAsia="標楷體" w:hAnsi="Times New Roman" w:cs="Times New Roman"/>
          <w:sz w:val="24"/>
          <w:szCs w:val="24"/>
          <w:lang w:eastAsia="zh-TW"/>
        </w:rPr>
      </w:pPr>
    </w:p>
    <w:p w:rsidR="002B2B91" w:rsidRPr="00EC2A73" w:rsidRDefault="002B2B91" w:rsidP="00EC2A73">
      <w:pPr>
        <w:pStyle w:val="a5"/>
        <w:widowControl/>
        <w:numPr>
          <w:ilvl w:val="0"/>
          <w:numId w:val="12"/>
        </w:numPr>
        <w:spacing w:before="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參與所有與</w:t>
      </w:r>
      <w:r>
        <w:rPr>
          <w:rFonts w:ascii="Times New Roman" w:eastAsia="標楷體" w:hAnsi="Times New Roman" w:cs="Times New Roman" w:hint="eastAsia"/>
          <w:sz w:val="24"/>
          <w:szCs w:val="24"/>
          <w:lang w:eastAsia="zh-TW"/>
        </w:rPr>
        <w:t>OGP</w:t>
      </w:r>
      <w:r>
        <w:rPr>
          <w:rFonts w:ascii="Times New Roman" w:eastAsia="標楷體" w:hAnsi="Times New Roman" w:cs="Times New Roman" w:hint="eastAsia"/>
          <w:sz w:val="24"/>
          <w:szCs w:val="24"/>
          <w:lang w:eastAsia="zh-TW"/>
        </w:rPr>
        <w:t>相關的</w:t>
      </w:r>
      <w:r w:rsidRPr="002B2B91">
        <w:rPr>
          <w:rFonts w:ascii="Times New Roman" w:eastAsia="標楷體" w:hAnsi="Times New Roman" w:cs="Times New Roman" w:hint="eastAsia"/>
          <w:sz w:val="24"/>
          <w:szCs w:val="24"/>
          <w:lang w:eastAsia="zh-TW"/>
        </w:rPr>
        <w:t>全球</w:t>
      </w:r>
      <w:r>
        <w:rPr>
          <w:rFonts w:ascii="Times New Roman" w:eastAsia="標楷體" w:hAnsi="Times New Roman" w:cs="Times New Roman" w:hint="eastAsia"/>
          <w:sz w:val="24"/>
          <w:szCs w:val="24"/>
          <w:lang w:eastAsia="zh-TW"/>
        </w:rPr>
        <w:t>性與</w:t>
      </w:r>
      <w:r w:rsidRPr="002B2B91">
        <w:rPr>
          <w:rFonts w:ascii="Times New Roman" w:eastAsia="標楷體" w:hAnsi="Times New Roman" w:cs="Times New Roman" w:hint="eastAsia"/>
          <w:sz w:val="24"/>
          <w:szCs w:val="24"/>
          <w:lang w:eastAsia="zh-TW"/>
        </w:rPr>
        <w:t>區域</w:t>
      </w:r>
      <w:r>
        <w:rPr>
          <w:rFonts w:ascii="Times New Roman" w:eastAsia="標楷體" w:hAnsi="Times New Roman" w:cs="Times New Roman" w:hint="eastAsia"/>
          <w:sz w:val="24"/>
          <w:szCs w:val="24"/>
          <w:lang w:eastAsia="zh-TW"/>
        </w:rPr>
        <w:t>性事件</w:t>
      </w:r>
    </w:p>
    <w:p w:rsidR="002B2B91" w:rsidRPr="00EC2A73" w:rsidRDefault="002B2B91" w:rsidP="00EC2A73">
      <w:pPr>
        <w:pStyle w:val="a5"/>
        <w:widowControl/>
        <w:numPr>
          <w:ilvl w:val="0"/>
          <w:numId w:val="12"/>
        </w:numPr>
        <w:spacing w:before="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向政府官員通報關於</w:t>
      </w:r>
      <w:r>
        <w:rPr>
          <w:rFonts w:ascii="Times New Roman" w:eastAsia="標楷體" w:hAnsi="Times New Roman" w:cs="Times New Roman" w:hint="eastAsia"/>
          <w:sz w:val="24"/>
          <w:szCs w:val="24"/>
          <w:lang w:eastAsia="zh-TW"/>
        </w:rPr>
        <w:t>OGP</w:t>
      </w:r>
      <w:r>
        <w:rPr>
          <w:rFonts w:ascii="Times New Roman" w:eastAsia="標楷體" w:hAnsi="Times New Roman" w:cs="Times New Roman" w:hint="eastAsia"/>
          <w:sz w:val="24"/>
          <w:szCs w:val="24"/>
          <w:lang w:eastAsia="zh-TW"/>
        </w:rPr>
        <w:t>事件與活動，並敦促他們加入</w:t>
      </w:r>
    </w:p>
    <w:p w:rsidR="002B2B91" w:rsidRDefault="002B2B91" w:rsidP="00112511">
      <w:pPr>
        <w:pStyle w:val="a5"/>
        <w:widowControl/>
        <w:numPr>
          <w:ilvl w:val="0"/>
          <w:numId w:val="12"/>
        </w:numPr>
        <w:spacing w:before="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鼓勵部長官員出席區域事件與全球</w:t>
      </w:r>
      <w:r w:rsidR="00783361">
        <w:rPr>
          <w:rFonts w:ascii="Times New Roman" w:eastAsia="標楷體" w:hAnsi="Times New Roman" w:cs="Times New Roman" w:hint="eastAsia"/>
          <w:sz w:val="24"/>
          <w:szCs w:val="24"/>
          <w:lang w:eastAsia="zh-TW"/>
        </w:rPr>
        <w:t>峰會</w:t>
      </w:r>
    </w:p>
    <w:p w:rsidR="008E5B38" w:rsidRPr="00783361" w:rsidRDefault="008E5B38" w:rsidP="00783361">
      <w:pPr>
        <w:widowControl/>
        <w:rPr>
          <w:rFonts w:ascii="Times New Roman" w:eastAsia="標楷體" w:hAnsi="Times New Roman" w:cs="Times New Roman"/>
          <w:szCs w:val="24"/>
        </w:rPr>
      </w:pPr>
    </w:p>
    <w:p w:rsidR="008E5B38" w:rsidRPr="00505179" w:rsidRDefault="008E5B38" w:rsidP="00112511">
      <w:pPr>
        <w:pStyle w:val="a5"/>
        <w:widowControl/>
        <w:numPr>
          <w:ilvl w:val="0"/>
          <w:numId w:val="2"/>
        </w:numPr>
        <w:spacing w:before="0"/>
        <w:outlineLvl w:val="1"/>
        <w:rPr>
          <w:rFonts w:ascii="Times New Roman" w:eastAsia="標楷體" w:hAnsi="Times New Roman" w:cs="Times New Roman"/>
          <w:color w:val="44546A" w:themeColor="text2"/>
          <w:sz w:val="24"/>
          <w:szCs w:val="24"/>
          <w:lang w:eastAsia="zh-TW"/>
        </w:rPr>
      </w:pPr>
      <w:bookmarkStart w:id="5" w:name="_Toc24096008"/>
      <w:bookmarkStart w:id="6" w:name="_Toc24358473"/>
      <w:r w:rsidRPr="00505179">
        <w:rPr>
          <w:rFonts w:ascii="Times New Roman" w:eastAsia="標楷體" w:hAnsi="Times New Roman" w:cs="Times New Roman" w:hint="eastAsia"/>
          <w:color w:val="44546A" w:themeColor="text2"/>
          <w:sz w:val="24"/>
          <w:szCs w:val="24"/>
          <w:lang w:eastAsia="zh-TW"/>
        </w:rPr>
        <w:lastRenderedPageBreak/>
        <w:t>履行其它職責</w:t>
      </w:r>
      <w:bookmarkEnd w:id="5"/>
      <w:bookmarkEnd w:id="6"/>
    </w:p>
    <w:p w:rsidR="008E5B38" w:rsidRDefault="008E5B38" w:rsidP="008E5B38">
      <w:pPr>
        <w:pStyle w:val="a5"/>
        <w:widowControl/>
        <w:spacing w:before="0"/>
        <w:ind w:left="0" w:firstLineChars="200" w:firstLine="480"/>
        <w:rPr>
          <w:rFonts w:ascii="Times New Roman" w:eastAsia="標楷體" w:hAnsi="Times New Roman" w:cs="Times New Roman"/>
          <w:sz w:val="24"/>
          <w:szCs w:val="24"/>
          <w:lang w:eastAsia="zh-TW"/>
        </w:rPr>
      </w:pPr>
    </w:p>
    <w:p w:rsidR="00783361" w:rsidRDefault="00783361" w:rsidP="008E5B38">
      <w:pPr>
        <w:pStyle w:val="a5"/>
        <w:widowControl/>
        <w:spacing w:before="0"/>
        <w:ind w:left="0" w:firstLineChars="200" w:firstLine="48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根據規定要求，聯絡人亦應該：</w:t>
      </w:r>
    </w:p>
    <w:p w:rsidR="00783361" w:rsidRDefault="00783361" w:rsidP="008E5B38">
      <w:pPr>
        <w:pStyle w:val="a5"/>
        <w:widowControl/>
        <w:spacing w:before="0"/>
        <w:ind w:left="0" w:firstLineChars="200" w:firstLine="480"/>
        <w:rPr>
          <w:rFonts w:ascii="Times New Roman" w:eastAsia="標楷體" w:hAnsi="Times New Roman" w:cs="Times New Roman"/>
          <w:sz w:val="24"/>
          <w:szCs w:val="24"/>
          <w:lang w:eastAsia="zh-TW"/>
        </w:rPr>
      </w:pPr>
    </w:p>
    <w:p w:rsidR="00783361" w:rsidRDefault="006D3CCF" w:rsidP="008E5B38">
      <w:pPr>
        <w:pStyle w:val="a5"/>
        <w:widowControl/>
        <w:spacing w:before="0"/>
        <w:ind w:left="0" w:firstLineChars="200" w:firstLine="480"/>
        <w:rPr>
          <w:rFonts w:ascii="Times New Roman" w:eastAsia="標楷體" w:hAnsi="Times New Roman" w:cs="Times New Roman"/>
          <w:sz w:val="24"/>
          <w:szCs w:val="24"/>
          <w:lang w:eastAsia="zh-TW"/>
        </w:rPr>
      </w:pPr>
      <w:r w:rsidRPr="00100EF7">
        <w:rPr>
          <w:rFonts w:ascii="Times New Roman" w:eastAsia="標楷體" w:hAnsi="Times New Roman" w:cs="Times New Roman" w:hint="eastAsia"/>
          <w:b/>
          <w:sz w:val="24"/>
          <w:szCs w:val="24"/>
          <w:lang w:eastAsia="zh-TW"/>
        </w:rPr>
        <w:t>在推動委員會選舉中投票。</w:t>
      </w:r>
      <w:r w:rsidR="0000472A">
        <w:rPr>
          <w:rFonts w:ascii="Times New Roman" w:eastAsia="標楷體" w:hAnsi="Times New Roman" w:cs="Times New Roman" w:hint="eastAsia"/>
          <w:sz w:val="24"/>
          <w:szCs w:val="24"/>
          <w:lang w:eastAsia="zh-TW"/>
        </w:rPr>
        <w:t>推動委員會指導</w:t>
      </w:r>
      <w:r>
        <w:rPr>
          <w:rFonts w:ascii="Times New Roman" w:eastAsia="標楷體" w:hAnsi="Times New Roman" w:cs="Times New Roman" w:hint="eastAsia"/>
          <w:sz w:val="24"/>
          <w:szCs w:val="24"/>
          <w:lang w:eastAsia="zh-TW"/>
        </w:rPr>
        <w:t>OGP</w:t>
      </w:r>
      <w:r>
        <w:rPr>
          <w:rFonts w:ascii="Times New Roman" w:eastAsia="標楷體" w:hAnsi="Times New Roman" w:cs="Times New Roman" w:hint="eastAsia"/>
          <w:sz w:val="24"/>
          <w:szCs w:val="24"/>
          <w:lang w:eastAsia="zh-TW"/>
        </w:rPr>
        <w:t>的持續發展與方向，維持該倡議的最高標準，並確保其長期的永續發展性。推動委員會分別由</w:t>
      </w:r>
      <w:r w:rsidR="000F3873">
        <w:rPr>
          <w:rFonts w:ascii="Times New Roman" w:eastAsia="標楷體" w:hAnsi="Times New Roman" w:cs="Times New Roman" w:hint="eastAsia"/>
          <w:sz w:val="24"/>
          <w:szCs w:val="24"/>
          <w:lang w:eastAsia="zh-TW"/>
        </w:rPr>
        <w:t>11</w:t>
      </w:r>
      <w:r>
        <w:rPr>
          <w:rFonts w:ascii="Times New Roman" w:eastAsia="標楷體" w:hAnsi="Times New Roman" w:cs="Times New Roman" w:hint="eastAsia"/>
          <w:sz w:val="24"/>
          <w:szCs w:val="24"/>
          <w:lang w:eastAsia="zh-TW"/>
        </w:rPr>
        <w:t>名政府</w:t>
      </w:r>
      <w:r w:rsidR="000F3873">
        <w:rPr>
          <w:rFonts w:ascii="Times New Roman" w:eastAsia="標楷體" w:hAnsi="Times New Roman" w:cs="Times New Roman" w:hint="eastAsia"/>
          <w:sz w:val="24"/>
          <w:szCs w:val="24"/>
          <w:lang w:eastAsia="zh-TW"/>
        </w:rPr>
        <w:t>官員和</w:t>
      </w:r>
      <w:r w:rsidR="000F3873">
        <w:rPr>
          <w:rFonts w:ascii="Times New Roman" w:eastAsia="標楷體" w:hAnsi="Times New Roman" w:cs="Times New Roman" w:hint="eastAsia"/>
          <w:sz w:val="24"/>
          <w:szCs w:val="24"/>
          <w:lang w:eastAsia="zh-TW"/>
        </w:rPr>
        <w:t>11</w:t>
      </w:r>
      <w:r w:rsidR="00DD03D3">
        <w:rPr>
          <w:rFonts w:ascii="Times New Roman" w:eastAsia="標楷體" w:hAnsi="Times New Roman" w:cs="Times New Roman" w:hint="eastAsia"/>
          <w:sz w:val="24"/>
          <w:szCs w:val="24"/>
          <w:lang w:eastAsia="zh-TW"/>
        </w:rPr>
        <w:t>名公民社會代表總共</w:t>
      </w:r>
      <w:r w:rsidR="000F3873">
        <w:rPr>
          <w:rFonts w:ascii="Times New Roman" w:eastAsia="標楷體" w:hAnsi="Times New Roman" w:cs="Times New Roman" w:hint="eastAsia"/>
          <w:sz w:val="24"/>
          <w:szCs w:val="24"/>
          <w:lang w:eastAsia="zh-TW"/>
        </w:rPr>
        <w:t>22</w:t>
      </w:r>
      <w:r w:rsidR="00DD03D3">
        <w:rPr>
          <w:rFonts w:ascii="Times New Roman" w:eastAsia="標楷體" w:hAnsi="Times New Roman" w:cs="Times New Roman" w:hint="eastAsia"/>
          <w:sz w:val="24"/>
          <w:szCs w:val="24"/>
          <w:lang w:eastAsia="zh-TW"/>
        </w:rPr>
        <w:t>名成員所組成。各政府每年票選</w:t>
      </w:r>
      <w:r w:rsidR="00DD03D3">
        <w:rPr>
          <w:rFonts w:ascii="Times New Roman" w:eastAsia="標楷體" w:hAnsi="Times New Roman" w:cs="Times New Roman" w:hint="eastAsia"/>
          <w:sz w:val="24"/>
          <w:szCs w:val="24"/>
          <w:lang w:eastAsia="zh-TW"/>
        </w:rPr>
        <w:t>2</w:t>
      </w:r>
      <w:r w:rsidR="00DD03D3">
        <w:rPr>
          <w:rFonts w:ascii="Times New Roman" w:eastAsia="標楷體" w:hAnsi="Times New Roman" w:cs="Times New Roman" w:hint="eastAsia"/>
          <w:sz w:val="24"/>
          <w:szCs w:val="24"/>
          <w:lang w:eastAsia="zh-TW"/>
        </w:rPr>
        <w:t>至</w:t>
      </w:r>
      <w:r w:rsidR="00DD03D3">
        <w:rPr>
          <w:rFonts w:ascii="Times New Roman" w:eastAsia="標楷體" w:hAnsi="Times New Roman" w:cs="Times New Roman" w:hint="eastAsia"/>
          <w:sz w:val="24"/>
          <w:szCs w:val="24"/>
          <w:lang w:eastAsia="zh-TW"/>
        </w:rPr>
        <w:t>4</w:t>
      </w:r>
      <w:r w:rsidR="00DD03D3">
        <w:rPr>
          <w:rFonts w:ascii="Times New Roman" w:eastAsia="標楷體" w:hAnsi="Times New Roman" w:cs="Times New Roman" w:hint="eastAsia"/>
          <w:sz w:val="24"/>
          <w:szCs w:val="24"/>
          <w:lang w:eastAsia="zh-TW"/>
        </w:rPr>
        <w:t>名任期</w:t>
      </w:r>
      <w:r w:rsidR="00DD03D3">
        <w:rPr>
          <w:rFonts w:ascii="Times New Roman" w:eastAsia="標楷體" w:hAnsi="Times New Roman" w:cs="Times New Roman" w:hint="eastAsia"/>
          <w:sz w:val="24"/>
          <w:szCs w:val="24"/>
          <w:lang w:eastAsia="zh-TW"/>
        </w:rPr>
        <w:t>3</w:t>
      </w:r>
      <w:r>
        <w:rPr>
          <w:rFonts w:ascii="Times New Roman" w:eastAsia="標楷體" w:hAnsi="Times New Roman" w:cs="Times New Roman" w:hint="eastAsia"/>
          <w:sz w:val="24"/>
          <w:szCs w:val="24"/>
          <w:lang w:eastAsia="zh-TW"/>
        </w:rPr>
        <w:t>年的政府代表，有意加入推動委員會的政府應於每年開始提名時提交申請書。支援小組與</w:t>
      </w:r>
      <w:r w:rsidR="00100EF7">
        <w:rPr>
          <w:rFonts w:ascii="Times New Roman" w:eastAsia="標楷體" w:hAnsi="Times New Roman" w:cs="Times New Roman" w:hint="eastAsia"/>
          <w:sz w:val="24"/>
          <w:szCs w:val="24"/>
          <w:lang w:eastAsia="zh-TW"/>
        </w:rPr>
        <w:t>管理選舉活動的獨立公司合作，籌辦選舉流程。</w:t>
      </w:r>
    </w:p>
    <w:p w:rsidR="00100EF7" w:rsidRDefault="00100EF7" w:rsidP="0000472A">
      <w:pPr>
        <w:pStyle w:val="a5"/>
        <w:widowControl/>
        <w:spacing w:before="0"/>
        <w:ind w:left="0" w:firstLineChars="200" w:firstLine="480"/>
        <w:contextualSpacing/>
        <w:jc w:val="both"/>
        <w:rPr>
          <w:rFonts w:ascii="Times New Roman" w:eastAsia="標楷體" w:hAnsi="Times New Roman" w:cs="Times New Roman"/>
          <w:sz w:val="24"/>
          <w:szCs w:val="24"/>
          <w:lang w:eastAsia="zh-TW"/>
        </w:rPr>
      </w:pPr>
    </w:p>
    <w:p w:rsidR="00100EF7" w:rsidRDefault="008923EB" w:rsidP="0000472A">
      <w:pPr>
        <w:pStyle w:val="a5"/>
        <w:widowControl/>
        <w:numPr>
          <w:ilvl w:val="0"/>
          <w:numId w:val="13"/>
        </w:numPr>
        <w:spacing w:before="0"/>
        <w:contextualSpacing/>
        <w:jc w:val="both"/>
        <w:rPr>
          <w:rFonts w:ascii="Times New Roman" w:eastAsia="標楷體" w:hAnsi="Times New Roman" w:cs="Times New Roman"/>
          <w:sz w:val="24"/>
          <w:szCs w:val="24"/>
          <w:lang w:eastAsia="zh-TW"/>
        </w:rPr>
      </w:pPr>
      <w:r w:rsidRPr="006F2FA6">
        <w:rPr>
          <w:rFonts w:ascii="Times New Roman" w:eastAsia="標楷體" w:hAnsi="Times New Roman" w:cs="Times New Roman" w:hint="eastAsia"/>
          <w:b/>
          <w:sz w:val="24"/>
          <w:szCs w:val="24"/>
          <w:lang w:eastAsia="zh-TW"/>
        </w:rPr>
        <w:t>確保對</w:t>
      </w:r>
      <w:r w:rsidRPr="006F2FA6">
        <w:rPr>
          <w:rFonts w:ascii="Times New Roman" w:eastAsia="標楷體" w:hAnsi="Times New Roman" w:cs="Times New Roman" w:hint="eastAsia"/>
          <w:b/>
          <w:sz w:val="24"/>
          <w:szCs w:val="24"/>
          <w:lang w:eastAsia="zh-TW"/>
        </w:rPr>
        <w:t>OGP</w:t>
      </w:r>
      <w:r w:rsidRPr="006F2FA6">
        <w:rPr>
          <w:rFonts w:ascii="Times New Roman" w:eastAsia="標楷體" w:hAnsi="Times New Roman" w:cs="Times New Roman" w:hint="eastAsia"/>
          <w:b/>
          <w:sz w:val="24"/>
          <w:szCs w:val="24"/>
          <w:lang w:eastAsia="zh-TW"/>
        </w:rPr>
        <w:t>的年度財政</w:t>
      </w:r>
      <w:r w:rsidR="006F2FA6" w:rsidRPr="006F2FA6">
        <w:rPr>
          <w:rFonts w:ascii="Times New Roman" w:eastAsia="標楷體" w:hAnsi="Times New Roman" w:cs="Times New Roman" w:hint="eastAsia"/>
          <w:b/>
          <w:sz w:val="24"/>
          <w:szCs w:val="24"/>
          <w:lang w:eastAsia="zh-TW"/>
        </w:rPr>
        <w:t>捐款</w:t>
      </w:r>
      <w:r w:rsidRPr="006F2FA6">
        <w:rPr>
          <w:rFonts w:ascii="Times New Roman" w:eastAsia="標楷體" w:hAnsi="Times New Roman" w:cs="Times New Roman" w:hint="eastAsia"/>
          <w:b/>
          <w:sz w:val="24"/>
          <w:szCs w:val="24"/>
          <w:lang w:eastAsia="zh-TW"/>
        </w:rPr>
        <w:t>程序簡化。</w:t>
      </w:r>
      <w:r>
        <w:rPr>
          <w:rFonts w:ascii="Times New Roman" w:eastAsia="標楷體" w:hAnsi="Times New Roman" w:cs="Times New Roman" w:hint="eastAsia"/>
          <w:sz w:val="24"/>
          <w:szCs w:val="24"/>
          <w:lang w:eastAsia="zh-TW"/>
        </w:rPr>
        <w:t>所有</w:t>
      </w:r>
      <w:r>
        <w:rPr>
          <w:rFonts w:ascii="Times New Roman" w:eastAsia="標楷體" w:hAnsi="Times New Roman" w:cs="Times New Roman" w:hint="eastAsia"/>
          <w:sz w:val="24"/>
          <w:szCs w:val="24"/>
          <w:lang w:eastAsia="zh-TW"/>
        </w:rPr>
        <w:t>OGP</w:t>
      </w:r>
      <w:r w:rsidR="00DD03D3" w:rsidRPr="00DD03D3">
        <w:rPr>
          <w:rFonts w:ascii="Times New Roman" w:eastAsia="標楷體" w:hAnsi="Times New Roman" w:cs="Times New Roman" w:hint="eastAsia"/>
          <w:sz w:val="24"/>
          <w:szCs w:val="24"/>
          <w:lang w:eastAsia="zh-TW"/>
        </w:rPr>
        <w:t>參與成員</w:t>
      </w:r>
      <w:r>
        <w:rPr>
          <w:rFonts w:ascii="Times New Roman" w:eastAsia="標楷體" w:hAnsi="Times New Roman" w:cs="Times New Roman" w:hint="eastAsia"/>
          <w:sz w:val="24"/>
          <w:szCs w:val="24"/>
          <w:lang w:eastAsia="zh-TW"/>
        </w:rPr>
        <w:t>每年都需要捐款給支援小組，以資助</w:t>
      </w:r>
      <w:r>
        <w:rPr>
          <w:rFonts w:ascii="Times New Roman" w:eastAsia="標楷體" w:hAnsi="Times New Roman" w:cs="Times New Roman" w:hint="eastAsia"/>
          <w:sz w:val="24"/>
          <w:szCs w:val="24"/>
          <w:lang w:eastAsia="zh-TW"/>
        </w:rPr>
        <w:t>IR</w:t>
      </w:r>
      <w:r w:rsidR="006F2FA6">
        <w:rPr>
          <w:rFonts w:ascii="Times New Roman" w:eastAsia="標楷體" w:hAnsi="Times New Roman" w:cs="Times New Roman" w:hint="eastAsia"/>
          <w:sz w:val="24"/>
          <w:szCs w:val="24"/>
          <w:lang w:eastAsia="zh-TW"/>
        </w:rPr>
        <w:t>M</w:t>
      </w:r>
      <w:r w:rsidR="006F2FA6">
        <w:rPr>
          <w:rFonts w:ascii="Times New Roman" w:eastAsia="標楷體" w:hAnsi="Times New Roman" w:cs="Times New Roman" w:hint="eastAsia"/>
          <w:sz w:val="24"/>
          <w:szCs w:val="24"/>
          <w:lang w:eastAsia="zh-TW"/>
        </w:rPr>
        <w:t>編撰</w:t>
      </w:r>
      <w:r>
        <w:rPr>
          <w:rFonts w:ascii="Times New Roman" w:eastAsia="標楷體" w:hAnsi="Times New Roman" w:cs="Times New Roman" w:hint="eastAsia"/>
          <w:sz w:val="24"/>
          <w:szCs w:val="24"/>
          <w:lang w:eastAsia="zh-TW"/>
        </w:rPr>
        <w:t>報告、國際事件</w:t>
      </w:r>
      <w:r w:rsidR="006F2FA6">
        <w:rPr>
          <w:rFonts w:ascii="Times New Roman" w:eastAsia="標楷體" w:hAnsi="Times New Roman" w:cs="Times New Roman" w:hint="eastAsia"/>
          <w:sz w:val="24"/>
          <w:szCs w:val="24"/>
          <w:lang w:eastAsia="zh-TW"/>
        </w:rPr>
        <w:t>及國內的</w:t>
      </w:r>
      <w:r w:rsidR="006F2FA6">
        <w:rPr>
          <w:rFonts w:ascii="Times New Roman" w:eastAsia="標楷體" w:hAnsi="Times New Roman" w:cs="Times New Roman" w:hint="eastAsia"/>
          <w:sz w:val="24"/>
          <w:szCs w:val="24"/>
          <w:lang w:eastAsia="zh-TW"/>
        </w:rPr>
        <w:t>OGP</w:t>
      </w:r>
      <w:r w:rsidR="006F2FA6">
        <w:rPr>
          <w:rFonts w:ascii="Times New Roman" w:eastAsia="標楷體" w:hAnsi="Times New Roman" w:cs="Times New Roman" w:hint="eastAsia"/>
          <w:sz w:val="24"/>
          <w:szCs w:val="24"/>
          <w:lang w:eastAsia="zh-TW"/>
        </w:rPr>
        <w:t>推廣。支援小組將提供一切必要資訊，盡可能讓捐款程序簡化。更多關於政府財政捐獻的資訊，都可以透過</w:t>
      </w:r>
      <w:r w:rsidR="006F2FA6" w:rsidRPr="007A2C1C">
        <w:rPr>
          <w:rStyle w:val="a6"/>
          <w:rFonts w:ascii="Times New Roman" w:eastAsia="標楷體" w:hAnsi="Times New Roman" w:cs="Times New Roman" w:hint="eastAsia"/>
          <w:color w:val="auto"/>
          <w:sz w:val="24"/>
          <w:szCs w:val="24"/>
          <w:u w:val="none"/>
          <w:lang w:eastAsia="zh-TW"/>
        </w:rPr>
        <w:t>線上網頁</w:t>
      </w:r>
      <w:r w:rsidR="006F2FA6">
        <w:rPr>
          <w:rFonts w:ascii="Times New Roman" w:eastAsia="標楷體" w:hAnsi="Times New Roman" w:cs="Times New Roman" w:hint="eastAsia"/>
          <w:sz w:val="24"/>
          <w:szCs w:val="24"/>
          <w:lang w:eastAsia="zh-TW"/>
        </w:rPr>
        <w:t>找到。</w:t>
      </w:r>
    </w:p>
    <w:p w:rsidR="006F2FA6" w:rsidRDefault="006F2FA6" w:rsidP="0000472A">
      <w:pPr>
        <w:pStyle w:val="a5"/>
        <w:widowControl/>
        <w:spacing w:before="0"/>
        <w:ind w:left="0" w:firstLineChars="200" w:firstLine="480"/>
        <w:contextualSpacing/>
        <w:jc w:val="both"/>
        <w:rPr>
          <w:rFonts w:ascii="Times New Roman" w:eastAsia="標楷體" w:hAnsi="Times New Roman" w:cs="Times New Roman"/>
          <w:sz w:val="24"/>
          <w:szCs w:val="24"/>
          <w:lang w:eastAsia="zh-TW"/>
        </w:rPr>
      </w:pPr>
    </w:p>
    <w:p w:rsidR="006F2FA6" w:rsidRDefault="006F2FA6" w:rsidP="0000472A">
      <w:pPr>
        <w:pStyle w:val="a5"/>
        <w:widowControl/>
        <w:numPr>
          <w:ilvl w:val="0"/>
          <w:numId w:val="13"/>
        </w:numPr>
        <w:spacing w:before="0"/>
        <w:contextualSpacing/>
        <w:jc w:val="both"/>
        <w:rPr>
          <w:rFonts w:ascii="Times New Roman" w:eastAsia="標楷體" w:hAnsi="Times New Roman" w:cs="Times New Roman"/>
          <w:sz w:val="24"/>
          <w:szCs w:val="24"/>
          <w:lang w:eastAsia="zh-TW"/>
        </w:rPr>
      </w:pPr>
      <w:r w:rsidRPr="00CC5809">
        <w:rPr>
          <w:rFonts w:ascii="Times New Roman" w:eastAsia="標楷體" w:hAnsi="Times New Roman" w:cs="Times New Roman" w:hint="eastAsia"/>
          <w:b/>
          <w:sz w:val="24"/>
          <w:szCs w:val="24"/>
          <w:lang w:eastAsia="zh-TW"/>
        </w:rPr>
        <w:t>協助安排</w:t>
      </w:r>
      <w:r w:rsidR="00CC5809" w:rsidRPr="00CC5809">
        <w:rPr>
          <w:rFonts w:ascii="Times New Roman" w:eastAsia="標楷體" w:hAnsi="Times New Roman" w:cs="Times New Roman" w:hint="eastAsia"/>
          <w:b/>
          <w:sz w:val="24"/>
          <w:szCs w:val="24"/>
          <w:lang w:eastAsia="zh-TW"/>
        </w:rPr>
        <w:t>OGP</w:t>
      </w:r>
      <w:r w:rsidR="00CC5809" w:rsidRPr="00CC5809">
        <w:rPr>
          <w:rFonts w:ascii="Times New Roman" w:eastAsia="標楷體" w:hAnsi="Times New Roman" w:cs="Times New Roman" w:hint="eastAsia"/>
          <w:b/>
          <w:sz w:val="24"/>
          <w:szCs w:val="24"/>
          <w:lang w:eastAsia="zh-TW"/>
        </w:rPr>
        <w:t>社群的所有對外訪問</w:t>
      </w:r>
      <w:r w:rsidR="00CC5809">
        <w:rPr>
          <w:rFonts w:ascii="Times New Roman" w:eastAsia="標楷體" w:hAnsi="Times New Roman" w:cs="Times New Roman" w:hint="eastAsia"/>
          <w:sz w:val="24"/>
          <w:szCs w:val="24"/>
          <w:lang w:eastAsia="zh-TW"/>
        </w:rPr>
        <w:t>（例如：支援小組的工作人員、推動委員會成員、其他</w:t>
      </w:r>
      <w:r w:rsidR="00CC5809">
        <w:rPr>
          <w:rFonts w:ascii="Times New Roman" w:eastAsia="標楷體" w:hAnsi="Times New Roman" w:cs="Times New Roman" w:hint="eastAsia"/>
          <w:sz w:val="24"/>
          <w:szCs w:val="24"/>
          <w:lang w:eastAsia="zh-TW"/>
        </w:rPr>
        <w:t>OGP</w:t>
      </w:r>
      <w:r w:rsidR="00CC5809">
        <w:rPr>
          <w:rFonts w:ascii="Times New Roman" w:eastAsia="標楷體" w:hAnsi="Times New Roman" w:cs="Times New Roman" w:hint="eastAsia"/>
          <w:sz w:val="24"/>
          <w:szCs w:val="24"/>
          <w:lang w:eastAsia="zh-TW"/>
        </w:rPr>
        <w:t>政府）。</w:t>
      </w:r>
    </w:p>
    <w:p w:rsidR="00CC5809" w:rsidRDefault="00CC5809" w:rsidP="0000472A">
      <w:pPr>
        <w:pStyle w:val="a5"/>
        <w:widowControl/>
        <w:spacing w:before="0"/>
        <w:ind w:left="0" w:firstLineChars="200" w:firstLine="480"/>
        <w:contextualSpacing/>
        <w:jc w:val="both"/>
        <w:rPr>
          <w:rFonts w:ascii="Times New Roman" w:eastAsia="標楷體" w:hAnsi="Times New Roman" w:cs="Times New Roman"/>
          <w:sz w:val="24"/>
          <w:szCs w:val="24"/>
          <w:lang w:eastAsia="zh-TW"/>
        </w:rPr>
      </w:pPr>
    </w:p>
    <w:p w:rsidR="00CC5809" w:rsidRPr="008923EB" w:rsidRDefault="00CC5809" w:rsidP="0000472A">
      <w:pPr>
        <w:pStyle w:val="a5"/>
        <w:widowControl/>
        <w:numPr>
          <w:ilvl w:val="0"/>
          <w:numId w:val="13"/>
        </w:numPr>
        <w:spacing w:before="0"/>
        <w:contextualSpacing/>
        <w:jc w:val="both"/>
        <w:rPr>
          <w:rFonts w:ascii="Times New Roman" w:eastAsia="標楷體" w:hAnsi="Times New Roman" w:cs="Times New Roman"/>
          <w:sz w:val="24"/>
          <w:szCs w:val="24"/>
          <w:lang w:eastAsia="zh-TW"/>
        </w:rPr>
      </w:pPr>
      <w:r w:rsidRPr="00594222">
        <w:rPr>
          <w:rFonts w:ascii="Times New Roman" w:eastAsia="標楷體" w:hAnsi="Times New Roman" w:cs="Times New Roman" w:hint="eastAsia"/>
          <w:b/>
          <w:sz w:val="24"/>
          <w:szCs w:val="24"/>
          <w:lang w:eastAsia="zh-TW"/>
        </w:rPr>
        <w:t>不定期支援關於</w:t>
      </w:r>
      <w:r w:rsidRPr="00594222">
        <w:rPr>
          <w:rFonts w:ascii="Times New Roman" w:eastAsia="標楷體" w:hAnsi="Times New Roman" w:cs="Times New Roman" w:hint="eastAsia"/>
          <w:b/>
          <w:sz w:val="24"/>
          <w:szCs w:val="24"/>
          <w:lang w:eastAsia="zh-TW"/>
        </w:rPr>
        <w:t>OGP</w:t>
      </w:r>
      <w:r w:rsidRPr="00594222">
        <w:rPr>
          <w:rFonts w:ascii="Times New Roman" w:eastAsia="標楷體" w:hAnsi="Times New Roman" w:cs="Times New Roman" w:hint="eastAsia"/>
          <w:b/>
          <w:sz w:val="24"/>
          <w:szCs w:val="24"/>
          <w:lang w:eastAsia="zh-TW"/>
        </w:rPr>
        <w:t>研究項目的資訊提供。</w:t>
      </w:r>
      <w:r>
        <w:rPr>
          <w:rFonts w:ascii="Times New Roman" w:eastAsia="標楷體" w:hAnsi="Times New Roman" w:cs="Times New Roman" w:hint="eastAsia"/>
          <w:sz w:val="24"/>
          <w:szCs w:val="24"/>
          <w:lang w:eastAsia="zh-TW"/>
        </w:rPr>
        <w:t>OGP</w:t>
      </w:r>
      <w:r>
        <w:rPr>
          <w:rFonts w:ascii="Times New Roman" w:eastAsia="標楷體" w:hAnsi="Times New Roman" w:cs="Times New Roman" w:hint="eastAsia"/>
          <w:sz w:val="24"/>
          <w:szCs w:val="24"/>
          <w:lang w:eastAsia="zh-TW"/>
        </w:rPr>
        <w:t>委員會研究員會造訪</w:t>
      </w:r>
      <w:r>
        <w:rPr>
          <w:rFonts w:ascii="Times New Roman" w:eastAsia="標楷體" w:hAnsi="Times New Roman" w:cs="Times New Roman" w:hint="eastAsia"/>
          <w:sz w:val="24"/>
          <w:szCs w:val="24"/>
          <w:lang w:eastAsia="zh-TW"/>
        </w:rPr>
        <w:t>OGP</w:t>
      </w:r>
      <w:r>
        <w:rPr>
          <w:rFonts w:ascii="Times New Roman" w:eastAsia="標楷體" w:hAnsi="Times New Roman" w:cs="Times New Roman" w:hint="eastAsia"/>
          <w:sz w:val="24"/>
          <w:szCs w:val="24"/>
          <w:lang w:eastAsia="zh-TW"/>
        </w:rPr>
        <w:t>國家，並調查</w:t>
      </w:r>
      <w:r>
        <w:rPr>
          <w:rFonts w:ascii="Times New Roman" w:eastAsia="標楷體" w:hAnsi="Times New Roman" w:cs="Times New Roman" w:hint="eastAsia"/>
          <w:sz w:val="24"/>
          <w:szCs w:val="24"/>
          <w:lang w:eastAsia="zh-TW"/>
        </w:rPr>
        <w:t>OGP</w:t>
      </w:r>
      <w:r>
        <w:rPr>
          <w:rFonts w:ascii="Times New Roman" w:eastAsia="標楷體" w:hAnsi="Times New Roman" w:cs="Times New Roman" w:hint="eastAsia"/>
          <w:sz w:val="24"/>
          <w:szCs w:val="24"/>
          <w:lang w:eastAsia="zh-TW"/>
        </w:rPr>
        <w:t>倡議的短期和長期影響。協調和執行</w:t>
      </w:r>
      <w:r w:rsidR="00594222">
        <w:rPr>
          <w:rFonts w:ascii="Times New Roman" w:eastAsia="標楷體" w:hAnsi="Times New Roman" w:cs="Times New Roman" w:hint="eastAsia"/>
          <w:sz w:val="24"/>
          <w:szCs w:val="24"/>
          <w:lang w:eastAsia="zh-TW"/>
        </w:rPr>
        <w:t>這些倡議的政府機構能夠提供</w:t>
      </w:r>
      <w:r w:rsidR="00594222">
        <w:rPr>
          <w:rFonts w:ascii="Times New Roman" w:eastAsia="標楷體" w:hAnsi="Times New Roman" w:cs="Times New Roman" w:hint="eastAsia"/>
          <w:sz w:val="24"/>
          <w:szCs w:val="24"/>
          <w:lang w:eastAsia="zh-TW"/>
        </w:rPr>
        <w:t>OGP</w:t>
      </w:r>
      <w:r w:rsidR="00594222">
        <w:rPr>
          <w:rFonts w:ascii="Times New Roman" w:eastAsia="標楷體" w:hAnsi="Times New Roman" w:cs="Times New Roman" w:hint="eastAsia"/>
          <w:sz w:val="24"/>
          <w:szCs w:val="24"/>
          <w:lang w:eastAsia="zh-TW"/>
        </w:rPr>
        <w:t>研究員有價值的見解。</w:t>
      </w:r>
    </w:p>
    <w:p w:rsidR="008E5B38" w:rsidRPr="006F2FA6" w:rsidRDefault="008E5B38" w:rsidP="0000472A">
      <w:pPr>
        <w:pStyle w:val="a5"/>
        <w:widowControl/>
        <w:spacing w:before="0"/>
        <w:ind w:left="0" w:firstLineChars="200" w:firstLine="480"/>
        <w:contextualSpacing/>
        <w:rPr>
          <w:rFonts w:ascii="Times New Roman" w:eastAsia="標楷體" w:hAnsi="Times New Roman" w:cs="Times New Roman"/>
          <w:sz w:val="24"/>
          <w:szCs w:val="24"/>
          <w:lang w:eastAsia="zh-TW"/>
        </w:rPr>
      </w:pPr>
    </w:p>
    <w:p w:rsidR="00EC2A73" w:rsidRDefault="00594222" w:rsidP="0000472A">
      <w:pPr>
        <w:pStyle w:val="a5"/>
        <w:widowControl/>
        <w:spacing w:before="0"/>
        <w:ind w:left="0" w:firstLineChars="200" w:firstLine="480"/>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除了本使用手冊之外，</w:t>
      </w:r>
      <w:r w:rsidR="00CD61D6">
        <w:rPr>
          <w:rFonts w:ascii="Times New Roman" w:eastAsia="標楷體" w:hAnsi="Times New Roman" w:cs="Times New Roman" w:hint="eastAsia"/>
          <w:sz w:val="24"/>
          <w:szCs w:val="24"/>
          <w:lang w:eastAsia="zh-TW"/>
        </w:rPr>
        <w:t>每位聯絡人都在支援小組內指派</w:t>
      </w:r>
      <w:r w:rsidR="000F3873">
        <w:rPr>
          <w:rFonts w:ascii="Times New Roman" w:eastAsia="標楷體" w:hAnsi="Times New Roman" w:cs="Times New Roman" w:hint="eastAsia"/>
          <w:sz w:val="24"/>
          <w:szCs w:val="24"/>
          <w:lang w:eastAsia="zh-TW"/>
        </w:rPr>
        <w:t>1</w:t>
      </w:r>
      <w:r w:rsidR="00CD61D6">
        <w:rPr>
          <w:rFonts w:ascii="Times New Roman" w:eastAsia="標楷體" w:hAnsi="Times New Roman" w:cs="Times New Roman" w:hint="eastAsia"/>
          <w:sz w:val="24"/>
          <w:szCs w:val="24"/>
          <w:lang w:eastAsia="zh-TW"/>
        </w:rPr>
        <w:t>名對應人員，</w:t>
      </w:r>
      <w:r w:rsidR="0000472A">
        <w:rPr>
          <w:rFonts w:ascii="Times New Roman" w:eastAsia="標楷體" w:hAnsi="Times New Roman" w:cs="Times New Roman" w:hint="eastAsia"/>
          <w:sz w:val="24"/>
          <w:szCs w:val="24"/>
          <w:lang w:eastAsia="zh-TW"/>
        </w:rPr>
        <w:t>以便</w:t>
      </w:r>
      <w:r w:rsidR="00CD61D6">
        <w:rPr>
          <w:rFonts w:ascii="Times New Roman" w:eastAsia="標楷體" w:hAnsi="Times New Roman" w:cs="Times New Roman" w:hint="eastAsia"/>
          <w:sz w:val="24"/>
          <w:szCs w:val="24"/>
          <w:lang w:eastAsia="zh-TW"/>
        </w:rPr>
        <w:t>在整個</w:t>
      </w:r>
      <w:r w:rsidR="00CD61D6">
        <w:rPr>
          <w:rFonts w:ascii="Times New Roman" w:eastAsia="標楷體" w:hAnsi="Times New Roman" w:cs="Times New Roman" w:hint="eastAsia"/>
          <w:sz w:val="24"/>
          <w:szCs w:val="24"/>
          <w:lang w:eastAsia="zh-TW"/>
        </w:rPr>
        <w:t>OGP</w:t>
      </w:r>
      <w:r w:rsidR="0000472A">
        <w:rPr>
          <w:rFonts w:ascii="Times New Roman" w:eastAsia="標楷體" w:hAnsi="Times New Roman" w:cs="Times New Roman" w:hint="eastAsia"/>
          <w:sz w:val="24"/>
          <w:szCs w:val="24"/>
          <w:lang w:eastAsia="zh-TW"/>
        </w:rPr>
        <w:t>參與過程中提供協助。該</w:t>
      </w:r>
      <w:r w:rsidR="00CD61D6">
        <w:rPr>
          <w:rFonts w:ascii="Times New Roman" w:eastAsia="標楷體" w:hAnsi="Times New Roman" w:cs="Times New Roman" w:hint="eastAsia"/>
          <w:sz w:val="24"/>
          <w:szCs w:val="24"/>
          <w:lang w:eastAsia="zh-TW"/>
        </w:rPr>
        <w:t>人員可以回答其他任何問題。</w:t>
      </w:r>
    </w:p>
    <w:p w:rsidR="00EC2A73" w:rsidRDefault="00EC2A73" w:rsidP="0000472A">
      <w:pPr>
        <w:pStyle w:val="a5"/>
        <w:widowControl/>
        <w:spacing w:before="0"/>
        <w:ind w:left="0" w:firstLineChars="200" w:firstLine="480"/>
        <w:contextualSpacing/>
        <w:rPr>
          <w:rFonts w:ascii="Times New Roman" w:eastAsia="標楷體" w:hAnsi="Times New Roman" w:cs="Times New Roman"/>
          <w:sz w:val="24"/>
          <w:szCs w:val="24"/>
          <w:lang w:eastAsia="zh-TW"/>
        </w:rPr>
      </w:pPr>
    </w:p>
    <w:p w:rsidR="004D51B3" w:rsidRPr="00CD61D6" w:rsidRDefault="004D51B3" w:rsidP="0000472A">
      <w:pPr>
        <w:pStyle w:val="a5"/>
        <w:widowControl/>
        <w:spacing w:before="0"/>
        <w:ind w:left="0" w:firstLineChars="200" w:firstLine="440"/>
        <w:contextualSpacing/>
        <w:rPr>
          <w:rFonts w:ascii="Times New Roman" w:eastAsia="標楷體" w:hAnsi="Times New Roman" w:cs="Times New Roman"/>
          <w:sz w:val="24"/>
          <w:szCs w:val="24"/>
          <w:lang w:eastAsia="zh-TW"/>
        </w:rPr>
      </w:pPr>
      <w:r>
        <w:rPr>
          <w:rFonts w:ascii="Times New Roman" w:eastAsia="標楷體" w:hAnsi="Times New Roman" w:cs="Times New Roman"/>
          <w:szCs w:val="24"/>
          <w:lang w:eastAsia="zh-TW"/>
        </w:rPr>
        <w:br w:type="page"/>
      </w:r>
    </w:p>
    <w:bookmarkStart w:id="7" w:name="_Toc24096009"/>
    <w:bookmarkStart w:id="8" w:name="_Toc24358474"/>
    <w:p w:rsidR="0013369E" w:rsidRPr="00C84D2D" w:rsidRDefault="00F733F0" w:rsidP="00112511">
      <w:pPr>
        <w:pStyle w:val="a5"/>
        <w:widowControl/>
        <w:numPr>
          <w:ilvl w:val="0"/>
          <w:numId w:val="1"/>
        </w:numPr>
        <w:outlineLvl w:val="0"/>
        <w:rPr>
          <w:rFonts w:ascii="Times New Roman" w:eastAsia="標楷體" w:hAnsi="Times New Roman" w:cs="Times New Roman"/>
          <w:b/>
          <w:color w:val="00B050"/>
          <w:sz w:val="32"/>
          <w:szCs w:val="24"/>
          <w:lang w:eastAsia="zh-TW"/>
        </w:rPr>
      </w:pPr>
      <w:r w:rsidRPr="00C84D2D">
        <w:rPr>
          <w:rFonts w:ascii="Times New Roman" w:eastAsia="標楷體" w:hAnsi="Times New Roman" w:cs="Times New Roman"/>
          <w:b/>
          <w:noProof/>
          <w:color w:val="00B050"/>
          <w:sz w:val="32"/>
          <w:szCs w:val="24"/>
          <w:lang w:eastAsia="zh-TW" w:bidi="ar-SA"/>
        </w:rPr>
        <w:lastRenderedPageBreak/>
        <mc:AlternateContent>
          <mc:Choice Requires="wps">
            <w:drawing>
              <wp:anchor distT="0" distB="0" distL="114300" distR="114300" simplePos="0" relativeHeight="251723776" behindDoc="0" locked="0" layoutInCell="1" allowOverlap="1" wp14:anchorId="42E0D251" wp14:editId="45F15713">
                <wp:simplePos x="0" y="0"/>
                <wp:positionH relativeFrom="margin">
                  <wp:align>right</wp:align>
                </wp:positionH>
                <wp:positionV relativeFrom="page">
                  <wp:posOffset>145279</wp:posOffset>
                </wp:positionV>
                <wp:extent cx="2476500" cy="1469876"/>
                <wp:effectExtent l="0" t="0" r="0" b="0"/>
                <wp:wrapNone/>
                <wp:docPr id="33" name="文字方塊 33"/>
                <wp:cNvGraphicFramePr/>
                <a:graphic xmlns:a="http://schemas.openxmlformats.org/drawingml/2006/main">
                  <a:graphicData uri="http://schemas.microsoft.com/office/word/2010/wordprocessingShape">
                    <wps:wsp>
                      <wps:cNvSpPr txBox="1"/>
                      <wps:spPr>
                        <a:xfrm>
                          <a:off x="0" y="0"/>
                          <a:ext cx="2476500" cy="1469876"/>
                        </a:xfrm>
                        <a:prstGeom prst="rect">
                          <a:avLst/>
                        </a:prstGeom>
                        <a:solidFill>
                          <a:schemeClr val="lt1"/>
                        </a:solidFill>
                        <a:ln w="6350">
                          <a:noFill/>
                        </a:ln>
                      </wps:spPr>
                      <wps:txbx>
                        <w:txbxContent>
                          <w:p w:rsidR="007A2C1C" w:rsidRPr="00C84D2D" w:rsidRDefault="007A2C1C" w:rsidP="0015573B">
                            <w:pPr>
                              <w:contextualSpacing/>
                              <w:rPr>
                                <w:rFonts w:asciiTheme="minorEastAsia" w:hAnsiTheme="minorEastAsia"/>
                                <w:i/>
                                <w:color w:val="00B050"/>
                                <w:sz w:val="20"/>
                              </w:rPr>
                            </w:pPr>
                            <w:r w:rsidRPr="00C84D2D">
                              <w:rPr>
                                <w:rFonts w:asciiTheme="minorEastAsia" w:hAnsiTheme="minorEastAsia" w:hint="eastAsia"/>
                                <w:i/>
                                <w:color w:val="00B050"/>
                                <w:sz w:val="20"/>
                              </w:rPr>
                              <w:t>您從本章可以瞭解到</w:t>
                            </w:r>
                            <w:r w:rsidRPr="00C84D2D">
                              <w:rPr>
                                <w:rFonts w:asciiTheme="minorEastAsia" w:hAnsiTheme="minorEastAsia"/>
                                <w:i/>
                                <w:color w:val="00B050"/>
                                <w:sz w:val="20"/>
                              </w:rPr>
                              <w:t>：</w:t>
                            </w:r>
                          </w:p>
                          <w:p w:rsidR="007A2C1C" w:rsidRPr="00C84D2D" w:rsidRDefault="007A2C1C" w:rsidP="00112511">
                            <w:pPr>
                              <w:pStyle w:val="a5"/>
                              <w:numPr>
                                <w:ilvl w:val="0"/>
                                <w:numId w:val="15"/>
                              </w:numPr>
                              <w:spacing w:before="0"/>
                              <w:ind w:left="482" w:hanging="482"/>
                              <w:contextualSpacing/>
                              <w:rPr>
                                <w:rFonts w:asciiTheme="minorEastAsia" w:eastAsiaTheme="minorEastAsia" w:hAnsiTheme="minorEastAsia"/>
                                <w:b/>
                                <w:color w:val="00B050"/>
                                <w:sz w:val="20"/>
                                <w:lang w:eastAsia="zh-TW"/>
                              </w:rPr>
                            </w:pPr>
                            <w:r w:rsidRPr="00C84D2D">
                              <w:rPr>
                                <w:rFonts w:asciiTheme="minorEastAsia" w:eastAsiaTheme="minorEastAsia" w:hAnsiTheme="minorEastAsia" w:cs="微軟正黑體" w:hint="eastAsia"/>
                                <w:b/>
                                <w:color w:val="00B050"/>
                                <w:sz w:val="20"/>
                                <w:lang w:eastAsia="zh-TW"/>
                              </w:rPr>
                              <w:t>關於參與</w:t>
                            </w:r>
                            <w:r w:rsidRPr="00C84D2D">
                              <w:rPr>
                                <w:rFonts w:ascii="Times New Roman" w:eastAsiaTheme="minorEastAsia" w:hAnsi="Times New Roman" w:cs="Times New Roman"/>
                                <w:b/>
                                <w:color w:val="00B050"/>
                                <w:sz w:val="20"/>
                                <w:lang w:eastAsia="zh-TW"/>
                              </w:rPr>
                              <w:t>OGP</w:t>
                            </w:r>
                            <w:r w:rsidRPr="00C84D2D">
                              <w:rPr>
                                <w:rFonts w:asciiTheme="minorEastAsia" w:eastAsiaTheme="minorEastAsia" w:hAnsiTheme="minorEastAsia" w:cs="微軟正黑體" w:hint="eastAsia"/>
                                <w:b/>
                                <w:color w:val="00B050"/>
                                <w:sz w:val="20"/>
                                <w:lang w:eastAsia="zh-TW"/>
                              </w:rPr>
                              <w:t>活動與產出的時間表和重要的截止期限</w:t>
                            </w:r>
                          </w:p>
                          <w:p w:rsidR="007A2C1C" w:rsidRPr="00C84D2D" w:rsidRDefault="007A2C1C" w:rsidP="00112511">
                            <w:pPr>
                              <w:pStyle w:val="a5"/>
                              <w:numPr>
                                <w:ilvl w:val="0"/>
                                <w:numId w:val="15"/>
                              </w:numPr>
                              <w:spacing w:before="0"/>
                              <w:ind w:left="482" w:hanging="482"/>
                              <w:contextualSpacing/>
                              <w:rPr>
                                <w:rFonts w:asciiTheme="minorEastAsia" w:eastAsiaTheme="minorEastAsia" w:hAnsiTheme="minorEastAsia"/>
                                <w:b/>
                                <w:color w:val="00B050"/>
                                <w:sz w:val="20"/>
                                <w:lang w:eastAsia="zh-TW"/>
                              </w:rPr>
                            </w:pPr>
                            <w:r w:rsidRPr="00C84D2D">
                              <w:rPr>
                                <w:rFonts w:asciiTheme="minorEastAsia" w:eastAsiaTheme="minorEastAsia" w:hAnsiTheme="minorEastAsia" w:cs="微軟正黑體" w:hint="eastAsia"/>
                                <w:b/>
                                <w:color w:val="00B050"/>
                                <w:sz w:val="20"/>
                                <w:lang w:eastAsia="zh-TW"/>
                              </w:rPr>
                              <w:t>所有國家日程的資訊與連結</w:t>
                            </w:r>
                          </w:p>
                          <w:p w:rsidR="007A2C1C" w:rsidRPr="00EC2A73" w:rsidRDefault="007A2C1C" w:rsidP="00112511">
                            <w:pPr>
                              <w:pStyle w:val="a5"/>
                              <w:numPr>
                                <w:ilvl w:val="0"/>
                                <w:numId w:val="15"/>
                              </w:numPr>
                              <w:spacing w:before="0"/>
                              <w:ind w:left="482" w:hanging="482"/>
                              <w:contextualSpacing/>
                              <w:rPr>
                                <w:rFonts w:ascii="Times New Roman" w:eastAsiaTheme="minorEastAsia" w:hAnsi="Times New Roman" w:cs="Times New Roman"/>
                                <w:color w:val="00B050"/>
                                <w:sz w:val="20"/>
                                <w:lang w:eastAsia="zh-TW"/>
                              </w:rPr>
                            </w:pPr>
                            <w:r w:rsidRPr="00EC2A73">
                              <w:rPr>
                                <w:rFonts w:ascii="Times New Roman" w:eastAsiaTheme="minorEastAsia" w:hAnsi="Times New Roman" w:cs="Times New Roman"/>
                                <w:b/>
                                <w:color w:val="00B050"/>
                                <w:sz w:val="20"/>
                                <w:lang w:eastAsia="zh-TW"/>
                              </w:rPr>
                              <w:t>關於</w:t>
                            </w:r>
                            <w:r w:rsidRPr="00EC2A73">
                              <w:rPr>
                                <w:rFonts w:ascii="Times New Roman" w:eastAsiaTheme="minorEastAsia" w:hAnsi="Times New Roman" w:cs="Times New Roman"/>
                                <w:b/>
                                <w:color w:val="00B050"/>
                                <w:sz w:val="20"/>
                                <w:lang w:eastAsia="zh-TW"/>
                              </w:rPr>
                              <w:t>OGP</w:t>
                            </w:r>
                            <w:r>
                              <w:rPr>
                                <w:rFonts w:ascii="Times New Roman" w:eastAsiaTheme="minorEastAsia" w:hAnsi="Times New Roman" w:cs="Times New Roman"/>
                                <w:b/>
                                <w:color w:val="00B050"/>
                                <w:sz w:val="20"/>
                                <w:lang w:eastAsia="zh-TW"/>
                              </w:rPr>
                              <w:t>行動方案</w:t>
                            </w:r>
                            <w:r w:rsidRPr="00EC2A73">
                              <w:rPr>
                                <w:rFonts w:ascii="Times New Roman" w:eastAsiaTheme="minorEastAsia" w:hAnsi="Times New Roman" w:cs="Times New Roman"/>
                                <w:b/>
                                <w:color w:val="00B050"/>
                                <w:sz w:val="20"/>
                                <w:lang w:eastAsia="zh-TW"/>
                              </w:rPr>
                              <w:t>或自我評估報告的延誤、延期和遲交後果的規範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0D251" id="文字方塊 33" o:spid="_x0000_s1028" type="#_x0000_t202" style="position:absolute;left:0;text-align:left;margin-left:143.8pt;margin-top:11.45pt;width:195pt;height:115.75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" fillcolor="white [3201]" stroked="f" strokeweight=".5pt">
                <v:textbox>
                  <w:txbxContent>
                    <w:p w:rsidR="007A2C1C" w:rsidRPr="00C84D2D" w:rsidRDefault="007A2C1C" w:rsidP="0015573B">
                      <w:pPr>
                        <w:contextualSpacing/>
                        <w:rPr>
                          <w:rFonts w:asciiTheme="minorEastAsia" w:hAnsiTheme="minorEastAsia"/>
                          <w:i/>
                          <w:color w:val="00B050"/>
                          <w:sz w:val="20"/>
                        </w:rPr>
                      </w:pPr>
                      <w:r w:rsidRPr="00C84D2D">
                        <w:rPr>
                          <w:rFonts w:asciiTheme="minorEastAsia" w:hAnsiTheme="minorEastAsia" w:hint="eastAsia"/>
                          <w:i/>
                          <w:color w:val="00B050"/>
                          <w:sz w:val="20"/>
                        </w:rPr>
                        <w:t>您從本章可以瞭解到</w:t>
                      </w:r>
                      <w:r w:rsidRPr="00C84D2D">
                        <w:rPr>
                          <w:rFonts w:asciiTheme="minorEastAsia" w:hAnsiTheme="minorEastAsia"/>
                          <w:i/>
                          <w:color w:val="00B050"/>
                          <w:sz w:val="20"/>
                        </w:rPr>
                        <w:t>：</w:t>
                      </w:r>
                    </w:p>
                    <w:p w:rsidR="007A2C1C" w:rsidRPr="00C84D2D" w:rsidRDefault="007A2C1C" w:rsidP="00112511">
                      <w:pPr>
                        <w:pStyle w:val="a4"/>
                        <w:numPr>
                          <w:ilvl w:val="0"/>
                          <w:numId w:val="15"/>
                        </w:numPr>
                        <w:spacing w:before="0"/>
                        <w:ind w:left="482" w:hanging="482"/>
                        <w:contextualSpacing/>
                        <w:rPr>
                          <w:rFonts w:asciiTheme="minorEastAsia" w:eastAsiaTheme="minorEastAsia" w:hAnsiTheme="minorEastAsia"/>
                          <w:b/>
                          <w:color w:val="00B050"/>
                          <w:sz w:val="20"/>
                          <w:lang w:eastAsia="zh-TW"/>
                        </w:rPr>
                      </w:pPr>
                      <w:r w:rsidRPr="00C84D2D">
                        <w:rPr>
                          <w:rFonts w:asciiTheme="minorEastAsia" w:eastAsiaTheme="minorEastAsia" w:hAnsiTheme="minorEastAsia" w:cs="微軟正黑體" w:hint="eastAsia"/>
                          <w:b/>
                          <w:color w:val="00B050"/>
                          <w:sz w:val="20"/>
                          <w:lang w:eastAsia="zh-TW"/>
                        </w:rPr>
                        <w:t>關於參與</w:t>
                      </w:r>
                      <w:r w:rsidRPr="00C84D2D">
                        <w:rPr>
                          <w:rFonts w:ascii="Times New Roman" w:eastAsiaTheme="minorEastAsia" w:hAnsi="Times New Roman" w:cs="Times New Roman"/>
                          <w:b/>
                          <w:color w:val="00B050"/>
                          <w:sz w:val="20"/>
                          <w:lang w:eastAsia="zh-TW"/>
                        </w:rPr>
                        <w:t>OGP</w:t>
                      </w:r>
                      <w:r w:rsidRPr="00C84D2D">
                        <w:rPr>
                          <w:rFonts w:asciiTheme="minorEastAsia" w:eastAsiaTheme="minorEastAsia" w:hAnsiTheme="minorEastAsia" w:cs="微軟正黑體" w:hint="eastAsia"/>
                          <w:b/>
                          <w:color w:val="00B050"/>
                          <w:sz w:val="20"/>
                          <w:lang w:eastAsia="zh-TW"/>
                        </w:rPr>
                        <w:t>活動與產出的時間表和重要的截止期限</w:t>
                      </w:r>
                    </w:p>
                    <w:p w:rsidR="007A2C1C" w:rsidRPr="00C84D2D" w:rsidRDefault="007A2C1C" w:rsidP="00112511">
                      <w:pPr>
                        <w:pStyle w:val="a4"/>
                        <w:numPr>
                          <w:ilvl w:val="0"/>
                          <w:numId w:val="15"/>
                        </w:numPr>
                        <w:spacing w:before="0"/>
                        <w:ind w:left="482" w:hanging="482"/>
                        <w:contextualSpacing/>
                        <w:rPr>
                          <w:rFonts w:asciiTheme="minorEastAsia" w:eastAsiaTheme="minorEastAsia" w:hAnsiTheme="minorEastAsia"/>
                          <w:b/>
                          <w:color w:val="00B050"/>
                          <w:sz w:val="20"/>
                          <w:lang w:eastAsia="zh-TW"/>
                        </w:rPr>
                      </w:pPr>
                      <w:r w:rsidRPr="00C84D2D">
                        <w:rPr>
                          <w:rFonts w:asciiTheme="minorEastAsia" w:eastAsiaTheme="minorEastAsia" w:hAnsiTheme="minorEastAsia" w:cs="微軟正黑體" w:hint="eastAsia"/>
                          <w:b/>
                          <w:color w:val="00B050"/>
                          <w:sz w:val="20"/>
                          <w:lang w:eastAsia="zh-TW"/>
                        </w:rPr>
                        <w:t>所有國家日程的資訊與連結</w:t>
                      </w:r>
                    </w:p>
                    <w:p w:rsidR="007A2C1C" w:rsidRPr="00EC2A73" w:rsidRDefault="007A2C1C" w:rsidP="00112511">
                      <w:pPr>
                        <w:pStyle w:val="a4"/>
                        <w:numPr>
                          <w:ilvl w:val="0"/>
                          <w:numId w:val="15"/>
                        </w:numPr>
                        <w:spacing w:before="0"/>
                        <w:ind w:left="482" w:hanging="482"/>
                        <w:contextualSpacing/>
                        <w:rPr>
                          <w:rFonts w:ascii="Times New Roman" w:eastAsiaTheme="minorEastAsia" w:hAnsi="Times New Roman" w:cs="Times New Roman"/>
                          <w:color w:val="00B050"/>
                          <w:sz w:val="20"/>
                          <w:lang w:eastAsia="zh-TW"/>
                        </w:rPr>
                      </w:pPr>
                      <w:r w:rsidRPr="00EC2A73">
                        <w:rPr>
                          <w:rFonts w:ascii="Times New Roman" w:eastAsiaTheme="minorEastAsia" w:hAnsi="Times New Roman" w:cs="Times New Roman"/>
                          <w:b/>
                          <w:color w:val="00B050"/>
                          <w:sz w:val="20"/>
                          <w:lang w:eastAsia="zh-TW"/>
                        </w:rPr>
                        <w:t>關於</w:t>
                      </w:r>
                      <w:r w:rsidRPr="00EC2A73">
                        <w:rPr>
                          <w:rFonts w:ascii="Times New Roman" w:eastAsiaTheme="minorEastAsia" w:hAnsi="Times New Roman" w:cs="Times New Roman"/>
                          <w:b/>
                          <w:color w:val="00B050"/>
                          <w:sz w:val="20"/>
                          <w:lang w:eastAsia="zh-TW"/>
                        </w:rPr>
                        <w:t>OGP</w:t>
                      </w:r>
                      <w:r>
                        <w:rPr>
                          <w:rFonts w:ascii="Times New Roman" w:eastAsiaTheme="minorEastAsia" w:hAnsi="Times New Roman" w:cs="Times New Roman"/>
                          <w:b/>
                          <w:color w:val="00B050"/>
                          <w:sz w:val="20"/>
                          <w:lang w:eastAsia="zh-TW"/>
                        </w:rPr>
                        <w:t>行動方案</w:t>
                      </w:r>
                      <w:r w:rsidRPr="00EC2A73">
                        <w:rPr>
                          <w:rFonts w:ascii="Times New Roman" w:eastAsiaTheme="minorEastAsia" w:hAnsi="Times New Roman" w:cs="Times New Roman"/>
                          <w:b/>
                          <w:color w:val="00B050"/>
                          <w:sz w:val="20"/>
                          <w:lang w:eastAsia="zh-TW"/>
                        </w:rPr>
                        <w:t>或自我評估報告的延誤、延期和遲交後果的規範</w:t>
                      </w:r>
                    </w:p>
                  </w:txbxContent>
                </v:textbox>
                <w10:wrap anchorx="margin" anchory="page"/>
              </v:shape>
            </w:pict>
          </mc:Fallback>
        </mc:AlternateContent>
      </w:r>
      <w:r w:rsidR="001949AE" w:rsidRPr="00C84D2D">
        <w:rPr>
          <w:rFonts w:ascii="Times New Roman" w:eastAsia="標楷體" w:hAnsi="Times New Roman" w:cs="Times New Roman"/>
          <w:b/>
          <w:noProof/>
          <w:color w:val="00B050"/>
          <w:sz w:val="32"/>
          <w:szCs w:val="24"/>
          <w:lang w:eastAsia="zh-TW" w:bidi="ar-SA"/>
        </w:rPr>
        <mc:AlternateContent>
          <mc:Choice Requires="wps">
            <w:drawing>
              <wp:anchor distT="0" distB="0" distL="114300" distR="114300" simplePos="0" relativeHeight="251725824" behindDoc="0" locked="0" layoutInCell="1" allowOverlap="1" wp14:anchorId="42AFD81C" wp14:editId="6F027F5D">
                <wp:simplePos x="0" y="0"/>
                <wp:positionH relativeFrom="margin">
                  <wp:posOffset>2799080</wp:posOffset>
                </wp:positionH>
                <wp:positionV relativeFrom="paragraph">
                  <wp:posOffset>-711200</wp:posOffset>
                </wp:positionV>
                <wp:extent cx="10160" cy="1341120"/>
                <wp:effectExtent l="19050" t="0" r="46990" b="49530"/>
                <wp:wrapNone/>
                <wp:docPr id="34" name="直線接點 34"/>
                <wp:cNvGraphicFramePr/>
                <a:graphic xmlns:a="http://schemas.openxmlformats.org/drawingml/2006/main">
                  <a:graphicData uri="http://schemas.microsoft.com/office/word/2010/wordprocessingShape">
                    <wps:wsp>
                      <wps:cNvCnPr/>
                      <wps:spPr>
                        <a:xfrm>
                          <a:off x="0" y="0"/>
                          <a:ext cx="10160" cy="1341120"/>
                        </a:xfrm>
                        <a:prstGeom prst="line">
                          <a:avLst/>
                        </a:prstGeom>
                        <a:ln w="571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AE399B0" id="直線接點 34" o:spid="_x0000_s1026" style="position:absolute;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4pt,-56pt" to="221.2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" strokecolor="gray [1629]" strokeweight="4.5pt">
                <v:stroke joinstyle="miter"/>
                <w10:wrap anchorx="margin"/>
              </v:line>
            </w:pict>
          </mc:Fallback>
        </mc:AlternateContent>
      </w:r>
      <w:r w:rsidR="005425BC" w:rsidRPr="00C84D2D">
        <w:rPr>
          <w:rFonts w:ascii="Times New Roman" w:eastAsia="標楷體" w:hAnsi="Times New Roman" w:cs="Times New Roman"/>
          <w:b/>
          <w:color w:val="00B050"/>
          <w:sz w:val="32"/>
          <w:szCs w:val="24"/>
          <w:lang w:eastAsia="zh-TW"/>
        </w:rPr>
        <w:t>OGP</w:t>
      </w:r>
      <w:r w:rsidR="005425BC" w:rsidRPr="00C84D2D">
        <w:rPr>
          <w:rFonts w:ascii="Times New Roman" w:eastAsia="標楷體" w:hAnsi="Times New Roman" w:cs="Times New Roman"/>
          <w:b/>
          <w:color w:val="00B050"/>
          <w:sz w:val="32"/>
          <w:szCs w:val="24"/>
          <w:lang w:eastAsia="zh-TW"/>
        </w:rPr>
        <w:t>日程與時間表</w:t>
      </w:r>
      <w:bookmarkEnd w:id="7"/>
      <w:bookmarkEnd w:id="8"/>
    </w:p>
    <w:p w:rsidR="00D86C8F" w:rsidRDefault="00D86C8F" w:rsidP="00D86C8F">
      <w:pPr>
        <w:pStyle w:val="a5"/>
        <w:widowControl/>
        <w:spacing w:before="0"/>
        <w:ind w:left="0" w:firstLineChars="200" w:firstLine="480"/>
        <w:rPr>
          <w:rFonts w:ascii="Times New Roman" w:eastAsia="標楷體" w:hAnsi="Times New Roman" w:cs="Times New Roman"/>
          <w:sz w:val="24"/>
          <w:szCs w:val="24"/>
          <w:lang w:eastAsia="zh-TW"/>
        </w:rPr>
      </w:pPr>
    </w:p>
    <w:p w:rsidR="00EC2A73" w:rsidRDefault="00EC2A73" w:rsidP="00D86C8F">
      <w:pPr>
        <w:pStyle w:val="a5"/>
        <w:widowControl/>
        <w:spacing w:before="0"/>
        <w:ind w:left="0" w:firstLineChars="200" w:firstLine="480"/>
        <w:rPr>
          <w:rFonts w:ascii="Times New Roman" w:eastAsia="標楷體" w:hAnsi="Times New Roman" w:cs="Times New Roman"/>
          <w:sz w:val="24"/>
          <w:szCs w:val="24"/>
          <w:lang w:eastAsia="zh-TW"/>
        </w:rPr>
      </w:pPr>
    </w:p>
    <w:p w:rsidR="00260C95" w:rsidRDefault="00CD61D6" w:rsidP="000F3873">
      <w:pPr>
        <w:pStyle w:val="a5"/>
        <w:widowControl/>
        <w:spacing w:before="0"/>
        <w:ind w:left="0" w:firstLineChars="200" w:firstLine="48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本章概述</w:t>
      </w:r>
      <w:r w:rsidR="00D86C8F">
        <w:rPr>
          <w:rFonts w:ascii="Times New Roman" w:eastAsia="標楷體" w:hAnsi="Times New Roman" w:cs="Times New Roman" w:hint="eastAsia"/>
          <w:sz w:val="24"/>
          <w:szCs w:val="24"/>
          <w:lang w:eastAsia="zh-TW"/>
        </w:rPr>
        <w:t>所有</w:t>
      </w:r>
      <w:r w:rsidR="00D86C8F">
        <w:rPr>
          <w:rFonts w:ascii="Times New Roman" w:eastAsia="標楷體" w:hAnsi="Times New Roman" w:cs="Times New Roman" w:hint="eastAsia"/>
          <w:sz w:val="24"/>
          <w:szCs w:val="24"/>
          <w:lang w:eastAsia="zh-TW"/>
        </w:rPr>
        <w:t>OGP</w:t>
      </w:r>
      <w:r w:rsidR="00DD03D3" w:rsidRPr="00DD03D3">
        <w:rPr>
          <w:rFonts w:ascii="Times New Roman" w:eastAsia="標楷體" w:hAnsi="Times New Roman" w:cs="Times New Roman" w:hint="eastAsia"/>
          <w:sz w:val="24"/>
          <w:szCs w:val="24"/>
          <w:lang w:eastAsia="zh-TW"/>
        </w:rPr>
        <w:t>參與成員</w:t>
      </w:r>
      <w:r w:rsidR="00D86C8F">
        <w:rPr>
          <w:rFonts w:ascii="Times New Roman" w:eastAsia="標楷體" w:hAnsi="Times New Roman" w:cs="Times New Roman" w:hint="eastAsia"/>
          <w:sz w:val="24"/>
          <w:szCs w:val="24"/>
          <w:lang w:eastAsia="zh-TW"/>
        </w:rPr>
        <w:t>的長期日程。支援小組按</w:t>
      </w:r>
      <w:r w:rsidR="00D86C8F" w:rsidRPr="00D86C8F">
        <w:rPr>
          <w:rFonts w:ascii="Times New Roman" w:eastAsia="標楷體" w:hAnsi="Times New Roman" w:cs="Times New Roman" w:hint="eastAsia"/>
          <w:sz w:val="24"/>
          <w:szCs w:val="24"/>
          <w:lang w:eastAsia="zh-TW"/>
        </w:rPr>
        <w:t>照</w:t>
      </w:r>
      <w:r w:rsidR="00D86C8F" w:rsidRPr="00D86C8F">
        <w:rPr>
          <w:rFonts w:ascii="Times New Roman" w:eastAsia="標楷體" w:hAnsi="Times New Roman" w:cs="Times New Roman" w:hint="eastAsia"/>
          <w:sz w:val="24"/>
          <w:szCs w:val="24"/>
          <w:lang w:eastAsia="zh-TW"/>
        </w:rPr>
        <w:t>OGP</w:t>
      </w:r>
      <w:r w:rsidR="00D86C8F" w:rsidRPr="00D86C8F">
        <w:rPr>
          <w:rFonts w:ascii="Times New Roman" w:eastAsia="標楷體" w:hAnsi="Times New Roman" w:cs="Times New Roman" w:hint="eastAsia"/>
          <w:sz w:val="24"/>
          <w:szCs w:val="24"/>
          <w:lang w:eastAsia="zh-TW"/>
        </w:rPr>
        <w:t>推動委員會頒布的規範</w:t>
      </w:r>
      <w:r w:rsidR="00D86C8F">
        <w:rPr>
          <w:rFonts w:ascii="Times New Roman" w:eastAsia="標楷體" w:hAnsi="Times New Roman" w:cs="Times New Roman" w:hint="eastAsia"/>
          <w:sz w:val="24"/>
          <w:szCs w:val="24"/>
          <w:lang w:eastAsia="zh-TW"/>
        </w:rPr>
        <w:t>，向各國政府和公民社會提供這方面資訊，使他們能夠及時進</w:t>
      </w:r>
      <w:r w:rsidR="00D86C8F" w:rsidRPr="0087291F">
        <w:rPr>
          <w:rFonts w:ascii="Times New Roman" w:eastAsia="標楷體" w:hAnsi="Times New Roman" w:cs="Times New Roman" w:hint="eastAsia"/>
          <w:sz w:val="24"/>
          <w:szCs w:val="24"/>
          <w:lang w:eastAsia="zh-TW"/>
        </w:rPr>
        <w:t>行</w:t>
      </w:r>
      <w:r w:rsidR="00B950B3" w:rsidRPr="0087291F">
        <w:rPr>
          <w:rFonts w:ascii="Times New Roman" w:eastAsia="標楷體" w:hAnsi="Times New Roman" w:cs="Times New Roman" w:hint="eastAsia"/>
          <w:sz w:val="24"/>
          <w:szCs w:val="24"/>
          <w:lang w:eastAsia="zh-TW"/>
        </w:rPr>
        <w:t>方案</w:t>
      </w:r>
      <w:r w:rsidR="00D86C8F" w:rsidRPr="0087291F">
        <w:rPr>
          <w:rFonts w:ascii="Times New Roman" w:eastAsia="標楷體" w:hAnsi="Times New Roman" w:cs="Times New Roman" w:hint="eastAsia"/>
          <w:sz w:val="24"/>
          <w:szCs w:val="24"/>
          <w:lang w:eastAsia="zh-TW"/>
        </w:rPr>
        <w:t>工</w:t>
      </w:r>
      <w:r w:rsidR="00D86C8F">
        <w:rPr>
          <w:rFonts w:ascii="Times New Roman" w:eastAsia="標楷體" w:hAnsi="Times New Roman" w:cs="Times New Roman" w:hint="eastAsia"/>
          <w:sz w:val="24"/>
          <w:szCs w:val="24"/>
          <w:lang w:eastAsia="zh-TW"/>
        </w:rPr>
        <w:t>作以免延誤。</w:t>
      </w:r>
    </w:p>
    <w:p w:rsidR="00226A0D" w:rsidRPr="00EB0A43" w:rsidRDefault="00226A0D" w:rsidP="000F3873">
      <w:pPr>
        <w:widowControl/>
        <w:jc w:val="both"/>
        <w:rPr>
          <w:rFonts w:ascii="Times New Roman" w:eastAsia="標楷體" w:hAnsi="Times New Roman" w:cs="Times New Roman"/>
          <w:szCs w:val="24"/>
        </w:rPr>
      </w:pPr>
    </w:p>
    <w:p w:rsidR="0013369E" w:rsidRPr="00505179" w:rsidRDefault="00046463" w:rsidP="00112511">
      <w:pPr>
        <w:pStyle w:val="a5"/>
        <w:widowControl/>
        <w:numPr>
          <w:ilvl w:val="0"/>
          <w:numId w:val="3"/>
        </w:numPr>
        <w:jc w:val="both"/>
        <w:outlineLvl w:val="1"/>
        <w:rPr>
          <w:rFonts w:ascii="Times New Roman" w:eastAsia="標楷體" w:hAnsi="Times New Roman" w:cs="Times New Roman"/>
          <w:b/>
          <w:color w:val="00B050"/>
          <w:sz w:val="24"/>
          <w:szCs w:val="24"/>
          <w:lang w:eastAsia="zh-TW"/>
        </w:rPr>
      </w:pPr>
      <w:bookmarkStart w:id="9" w:name="_Toc24096010"/>
      <w:bookmarkStart w:id="10" w:name="_Toc24358475"/>
      <w:r>
        <w:rPr>
          <w:rFonts w:ascii="Times New Roman" w:eastAsia="標楷體" w:hAnsi="Times New Roman" w:cs="Times New Roman" w:hint="eastAsia"/>
          <w:b/>
          <w:color w:val="00B050"/>
          <w:sz w:val="24"/>
          <w:szCs w:val="24"/>
          <w:lang w:eastAsia="zh-TW"/>
        </w:rPr>
        <w:t>2</w:t>
      </w:r>
      <w:r w:rsidR="004978DA">
        <w:rPr>
          <w:rFonts w:ascii="Times New Roman" w:eastAsia="標楷體" w:hAnsi="Times New Roman" w:cs="Times New Roman" w:hint="eastAsia"/>
          <w:b/>
          <w:color w:val="00B050"/>
          <w:sz w:val="24"/>
          <w:szCs w:val="24"/>
          <w:lang w:eastAsia="zh-TW"/>
        </w:rPr>
        <w:t>年</w:t>
      </w:r>
      <w:r w:rsidR="009A464B">
        <w:rPr>
          <w:rFonts w:ascii="Times New Roman" w:eastAsia="標楷體" w:hAnsi="Times New Roman" w:cs="Times New Roman" w:hint="eastAsia"/>
          <w:b/>
          <w:color w:val="00B050"/>
          <w:sz w:val="24"/>
          <w:szCs w:val="24"/>
          <w:lang w:eastAsia="zh-TW"/>
        </w:rPr>
        <w:t>行動方案</w:t>
      </w:r>
      <w:r w:rsidR="00526D76">
        <w:rPr>
          <w:rFonts w:ascii="Times New Roman" w:eastAsia="標楷體" w:hAnsi="Times New Roman" w:cs="Times New Roman" w:hint="eastAsia"/>
          <w:b/>
          <w:color w:val="00B050"/>
          <w:sz w:val="24"/>
          <w:szCs w:val="24"/>
          <w:lang w:eastAsia="zh-TW"/>
        </w:rPr>
        <w:t>週期</w:t>
      </w:r>
      <w:bookmarkEnd w:id="9"/>
      <w:bookmarkEnd w:id="10"/>
    </w:p>
    <w:p w:rsidR="00EB0A43" w:rsidRDefault="00EB0A43" w:rsidP="000F3873">
      <w:pPr>
        <w:pStyle w:val="a5"/>
        <w:widowControl/>
        <w:spacing w:before="0"/>
        <w:ind w:left="0" w:firstLineChars="200" w:firstLine="480"/>
        <w:jc w:val="both"/>
        <w:rPr>
          <w:rFonts w:ascii="Times New Roman" w:eastAsia="標楷體" w:hAnsi="Times New Roman" w:cs="Times New Roman"/>
          <w:sz w:val="24"/>
          <w:szCs w:val="24"/>
          <w:lang w:eastAsia="zh-TW"/>
        </w:rPr>
      </w:pPr>
    </w:p>
    <w:p w:rsidR="00EB0A43" w:rsidRDefault="00EB0A43" w:rsidP="000F3873">
      <w:pPr>
        <w:pStyle w:val="a5"/>
        <w:widowControl/>
        <w:spacing w:before="0"/>
        <w:ind w:left="0" w:firstLineChars="200" w:firstLine="480"/>
        <w:jc w:val="both"/>
        <w:rPr>
          <w:rFonts w:ascii="Times New Roman" w:eastAsia="標楷體" w:hAnsi="Times New Roman" w:cs="Times New Roman"/>
          <w:sz w:val="24"/>
          <w:szCs w:val="24"/>
          <w:lang w:eastAsia="zh-TW"/>
        </w:rPr>
      </w:pPr>
      <w:r w:rsidRPr="00EB0A43">
        <w:rPr>
          <w:rFonts w:ascii="Times New Roman" w:eastAsia="標楷體" w:hAnsi="Times New Roman" w:cs="Times New Roman" w:hint="eastAsia"/>
          <w:sz w:val="24"/>
          <w:szCs w:val="24"/>
          <w:lang w:eastAsia="zh-TW"/>
        </w:rPr>
        <w:t>OGP</w:t>
      </w:r>
      <w:r w:rsidRPr="00EB0A43">
        <w:rPr>
          <w:rFonts w:ascii="Times New Roman" w:eastAsia="標楷體" w:hAnsi="Times New Roman" w:cs="Times New Roman" w:hint="eastAsia"/>
          <w:sz w:val="24"/>
          <w:szCs w:val="24"/>
          <w:lang w:eastAsia="zh-TW"/>
        </w:rPr>
        <w:t>參與國根據</w:t>
      </w:r>
      <w:r w:rsidR="000F3873">
        <w:rPr>
          <w:rFonts w:ascii="Times New Roman" w:eastAsia="標楷體" w:hAnsi="Times New Roman" w:cs="Times New Roman" w:hint="eastAsia"/>
          <w:sz w:val="24"/>
          <w:szCs w:val="24"/>
          <w:lang w:eastAsia="zh-TW"/>
        </w:rPr>
        <w:t>2</w:t>
      </w:r>
      <w:r w:rsidRPr="00EB0A43">
        <w:rPr>
          <w:rFonts w:ascii="Times New Roman" w:eastAsia="標楷體" w:hAnsi="Times New Roman" w:cs="Times New Roman" w:hint="eastAsia"/>
          <w:sz w:val="24"/>
          <w:szCs w:val="24"/>
          <w:lang w:eastAsia="zh-TW"/>
        </w:rPr>
        <w:t>年期</w:t>
      </w:r>
      <w:r w:rsidRPr="00EB0A43">
        <w:rPr>
          <w:rFonts w:ascii="Times New Roman" w:eastAsia="標楷體" w:hAnsi="Times New Roman" w:cs="Times New Roman" w:hint="eastAsia"/>
          <w:sz w:val="24"/>
          <w:szCs w:val="24"/>
          <w:lang w:eastAsia="zh-TW"/>
        </w:rPr>
        <w:t>NAP</w:t>
      </w:r>
      <w:r w:rsidRPr="00EB0A43">
        <w:rPr>
          <w:rFonts w:ascii="Times New Roman" w:eastAsia="標楷體" w:hAnsi="Times New Roman" w:cs="Times New Roman" w:hint="eastAsia"/>
          <w:sz w:val="24"/>
          <w:szCs w:val="24"/>
          <w:lang w:eastAsia="zh-TW"/>
        </w:rPr>
        <w:t>的日程循環模式進行運作，上個</w:t>
      </w:r>
      <w:r w:rsidR="009A464B">
        <w:rPr>
          <w:rFonts w:ascii="Times New Roman" w:eastAsia="標楷體" w:hAnsi="Times New Roman" w:cs="Times New Roman" w:hint="eastAsia"/>
          <w:sz w:val="24"/>
          <w:szCs w:val="24"/>
          <w:lang w:eastAsia="zh-TW"/>
        </w:rPr>
        <w:t>行動方案</w:t>
      </w:r>
      <w:r w:rsidRPr="00EB0A43">
        <w:rPr>
          <w:rFonts w:ascii="Times New Roman" w:eastAsia="標楷體" w:hAnsi="Times New Roman" w:cs="Times New Roman" w:hint="eastAsia"/>
          <w:sz w:val="24"/>
          <w:szCs w:val="24"/>
          <w:lang w:eastAsia="zh-TW"/>
        </w:rPr>
        <w:t>結束與新</w:t>
      </w:r>
      <w:r w:rsidR="009A464B">
        <w:rPr>
          <w:rFonts w:ascii="Times New Roman" w:eastAsia="標楷體" w:hAnsi="Times New Roman" w:cs="Times New Roman" w:hint="eastAsia"/>
          <w:sz w:val="24"/>
          <w:szCs w:val="24"/>
          <w:lang w:eastAsia="zh-TW"/>
        </w:rPr>
        <w:t>行動方案</w:t>
      </w:r>
      <w:r w:rsidRPr="00EB0A43">
        <w:rPr>
          <w:rFonts w:ascii="Times New Roman" w:eastAsia="標楷體" w:hAnsi="Times New Roman" w:cs="Times New Roman" w:hint="eastAsia"/>
          <w:sz w:val="24"/>
          <w:szCs w:val="24"/>
          <w:lang w:eastAsia="zh-TW"/>
        </w:rPr>
        <w:t>展開之間並沒有間隔時間，所以每個國家都可以隨時執行</w:t>
      </w:r>
      <w:r w:rsidRPr="00EB0A43">
        <w:rPr>
          <w:rFonts w:ascii="Times New Roman" w:eastAsia="標楷體" w:hAnsi="Times New Roman" w:cs="Times New Roman" w:hint="eastAsia"/>
          <w:sz w:val="24"/>
          <w:szCs w:val="24"/>
          <w:lang w:eastAsia="zh-TW"/>
        </w:rPr>
        <w:t>NAP</w:t>
      </w:r>
      <w:r w:rsidRPr="00EB0A43">
        <w:rPr>
          <w:rFonts w:ascii="Times New Roman" w:eastAsia="標楷體" w:hAnsi="Times New Roman" w:cs="Times New Roman" w:hint="eastAsia"/>
          <w:sz w:val="24"/>
          <w:szCs w:val="24"/>
          <w:lang w:eastAsia="zh-TW"/>
        </w:rPr>
        <w:t>，雖然個別承諾與短期目標長度不盡相同。</w:t>
      </w:r>
    </w:p>
    <w:p w:rsidR="00EB0A43" w:rsidRDefault="00EB0A43" w:rsidP="000F3873">
      <w:pPr>
        <w:pStyle w:val="a5"/>
        <w:widowControl/>
        <w:spacing w:before="0"/>
        <w:ind w:left="0" w:firstLineChars="200" w:firstLine="480"/>
        <w:jc w:val="both"/>
        <w:rPr>
          <w:rFonts w:ascii="Times New Roman" w:eastAsia="標楷體" w:hAnsi="Times New Roman" w:cs="Times New Roman"/>
          <w:sz w:val="24"/>
          <w:szCs w:val="24"/>
          <w:lang w:eastAsia="zh-TW"/>
        </w:rPr>
      </w:pPr>
    </w:p>
    <w:p w:rsidR="00EB0A43" w:rsidRDefault="00EB0A43" w:rsidP="000F3873">
      <w:pPr>
        <w:pStyle w:val="a5"/>
        <w:widowControl/>
        <w:spacing w:before="0"/>
        <w:ind w:left="0" w:firstLineChars="200" w:firstLine="48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為了</w:t>
      </w:r>
      <w:r w:rsidR="002A096D">
        <w:rPr>
          <w:rFonts w:ascii="Times New Roman" w:eastAsia="標楷體" w:hAnsi="Times New Roman" w:cs="Times New Roman" w:hint="eastAsia"/>
          <w:sz w:val="24"/>
          <w:szCs w:val="24"/>
          <w:lang w:eastAsia="zh-TW"/>
        </w:rPr>
        <w:t>達成這項任務</w:t>
      </w:r>
      <w:r>
        <w:rPr>
          <w:rFonts w:ascii="Times New Roman" w:eastAsia="標楷體" w:hAnsi="Times New Roman" w:cs="Times New Roman" w:hint="eastAsia"/>
          <w:sz w:val="24"/>
          <w:szCs w:val="24"/>
          <w:lang w:eastAsia="zh-TW"/>
        </w:rPr>
        <w:t>，各國將</w:t>
      </w:r>
      <w:r w:rsidR="002A096D">
        <w:rPr>
          <w:rFonts w:ascii="Times New Roman" w:eastAsia="標楷體" w:hAnsi="Times New Roman" w:cs="Times New Roman" w:hint="eastAsia"/>
          <w:sz w:val="24"/>
          <w:szCs w:val="24"/>
          <w:lang w:eastAsia="zh-TW"/>
        </w:rPr>
        <w:t>於前</w:t>
      </w:r>
      <w:r w:rsidR="007301F9">
        <w:rPr>
          <w:rFonts w:ascii="Times New Roman" w:eastAsia="標楷體" w:hAnsi="Times New Roman" w:cs="Times New Roman" w:hint="eastAsia"/>
          <w:sz w:val="24"/>
          <w:szCs w:val="24"/>
          <w:lang w:eastAsia="zh-TW"/>
        </w:rPr>
        <w:t>1</w:t>
      </w:r>
      <w:r w:rsidR="002A096D">
        <w:rPr>
          <w:rFonts w:ascii="Times New Roman" w:eastAsia="標楷體" w:hAnsi="Times New Roman" w:cs="Times New Roman" w:hint="eastAsia"/>
          <w:sz w:val="24"/>
          <w:szCs w:val="24"/>
          <w:lang w:eastAsia="zh-TW"/>
        </w:rPr>
        <w:t>個</w:t>
      </w:r>
      <w:r w:rsidR="002A096D">
        <w:rPr>
          <w:rFonts w:ascii="Times New Roman" w:eastAsia="標楷體" w:hAnsi="Times New Roman" w:cs="Times New Roman" w:hint="eastAsia"/>
          <w:sz w:val="24"/>
          <w:szCs w:val="24"/>
          <w:lang w:eastAsia="zh-TW"/>
        </w:rPr>
        <w:t>NAP</w:t>
      </w:r>
      <w:r w:rsidR="002A096D">
        <w:rPr>
          <w:rFonts w:ascii="Times New Roman" w:eastAsia="標楷體" w:hAnsi="Times New Roman" w:cs="Times New Roman" w:hint="eastAsia"/>
          <w:sz w:val="24"/>
          <w:szCs w:val="24"/>
          <w:lang w:eastAsia="zh-TW"/>
        </w:rPr>
        <w:t>執行的最後</w:t>
      </w:r>
      <w:r w:rsidR="000F3873">
        <w:rPr>
          <w:rFonts w:ascii="Times New Roman" w:eastAsia="標楷體" w:hAnsi="Times New Roman" w:cs="Times New Roman" w:hint="eastAsia"/>
          <w:sz w:val="24"/>
          <w:szCs w:val="24"/>
          <w:lang w:eastAsia="zh-TW"/>
        </w:rPr>
        <w:t>6</w:t>
      </w:r>
      <w:r w:rsidR="002A096D">
        <w:rPr>
          <w:rFonts w:ascii="Times New Roman" w:eastAsia="標楷體" w:hAnsi="Times New Roman" w:cs="Times New Roman" w:hint="eastAsia"/>
          <w:sz w:val="24"/>
          <w:szCs w:val="24"/>
          <w:lang w:eastAsia="zh-TW"/>
        </w:rPr>
        <w:t>個月內擬定新的</w:t>
      </w:r>
      <w:r w:rsidR="002A096D">
        <w:rPr>
          <w:rFonts w:ascii="Times New Roman" w:eastAsia="標楷體" w:hAnsi="Times New Roman" w:cs="Times New Roman" w:hint="eastAsia"/>
          <w:sz w:val="24"/>
          <w:szCs w:val="24"/>
          <w:lang w:eastAsia="zh-TW"/>
        </w:rPr>
        <w:t>NAP</w:t>
      </w:r>
      <w:r w:rsidR="002A096D">
        <w:rPr>
          <w:rFonts w:ascii="Times New Roman" w:eastAsia="標楷體" w:hAnsi="Times New Roman" w:cs="Times New Roman" w:hint="eastAsia"/>
          <w:sz w:val="24"/>
          <w:szCs w:val="24"/>
          <w:lang w:eastAsia="zh-TW"/>
        </w:rPr>
        <w:t>，在這個重要時期內，</w:t>
      </w:r>
      <w:r w:rsidR="002A096D">
        <w:rPr>
          <w:rFonts w:ascii="Times New Roman" w:eastAsia="標楷體" w:hAnsi="Times New Roman" w:cs="Times New Roman" w:hint="eastAsia"/>
          <w:sz w:val="24"/>
          <w:szCs w:val="24"/>
          <w:lang w:eastAsia="zh-TW"/>
        </w:rPr>
        <w:t>OGP</w:t>
      </w:r>
      <w:r w:rsidR="002A096D">
        <w:rPr>
          <w:rFonts w:ascii="Times New Roman" w:eastAsia="標楷體" w:hAnsi="Times New Roman" w:cs="Times New Roman" w:hint="eastAsia"/>
          <w:sz w:val="24"/>
          <w:szCs w:val="24"/>
          <w:lang w:eastAsia="zh-TW"/>
        </w:rPr>
        <w:t>支援小組將與各國密切合作，提供支持與指導。關於延遲繳交，請參考本章第</w:t>
      </w:r>
      <w:r w:rsidR="000F3873">
        <w:rPr>
          <w:rFonts w:ascii="Times New Roman" w:eastAsia="標楷體" w:hAnsi="Times New Roman" w:cs="Times New Roman" w:hint="eastAsia"/>
          <w:sz w:val="24"/>
          <w:szCs w:val="24"/>
          <w:lang w:eastAsia="zh-TW"/>
        </w:rPr>
        <w:t>III</w:t>
      </w:r>
      <w:r w:rsidR="002A096D">
        <w:rPr>
          <w:rFonts w:ascii="Times New Roman" w:eastAsia="標楷體" w:hAnsi="Times New Roman" w:cs="Times New Roman" w:hint="eastAsia"/>
          <w:sz w:val="24"/>
          <w:szCs w:val="24"/>
          <w:lang w:eastAsia="zh-TW"/>
        </w:rPr>
        <w:t>小節。</w:t>
      </w:r>
    </w:p>
    <w:p w:rsidR="002A096D" w:rsidRDefault="002A096D" w:rsidP="000F3873">
      <w:pPr>
        <w:pStyle w:val="a5"/>
        <w:widowControl/>
        <w:spacing w:before="0"/>
        <w:ind w:left="0" w:firstLineChars="200" w:firstLine="480"/>
        <w:jc w:val="both"/>
        <w:rPr>
          <w:rFonts w:ascii="Times New Roman" w:eastAsia="標楷體" w:hAnsi="Times New Roman" w:cs="Times New Roman"/>
          <w:sz w:val="24"/>
          <w:szCs w:val="24"/>
          <w:lang w:eastAsia="zh-TW"/>
        </w:rPr>
      </w:pPr>
    </w:p>
    <w:p w:rsidR="002A096D" w:rsidRDefault="002A096D" w:rsidP="000F3873">
      <w:pPr>
        <w:pStyle w:val="a5"/>
        <w:widowControl/>
        <w:spacing w:before="0"/>
        <w:ind w:left="0" w:firstLineChars="200" w:firstLine="48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各政府需要為每個</w:t>
      </w:r>
      <w:r w:rsidR="009A464B">
        <w:rPr>
          <w:rFonts w:ascii="Times New Roman" w:eastAsia="標楷體" w:hAnsi="Times New Roman" w:cs="Times New Roman" w:hint="eastAsia"/>
          <w:sz w:val="24"/>
          <w:szCs w:val="24"/>
          <w:lang w:eastAsia="zh-TW"/>
        </w:rPr>
        <w:t>行動方案</w:t>
      </w:r>
      <w:r>
        <w:rPr>
          <w:rFonts w:ascii="Times New Roman" w:eastAsia="標楷體" w:hAnsi="Times New Roman" w:cs="Times New Roman" w:hint="eastAsia"/>
          <w:sz w:val="24"/>
          <w:szCs w:val="24"/>
          <w:lang w:eastAsia="zh-TW"/>
        </w:rPr>
        <w:t>編制</w:t>
      </w:r>
      <w:r w:rsidR="00046463">
        <w:rPr>
          <w:rFonts w:ascii="Times New Roman" w:eastAsia="標楷體" w:hAnsi="Times New Roman" w:cs="Times New Roman" w:hint="eastAsia"/>
          <w:sz w:val="24"/>
          <w:szCs w:val="24"/>
          <w:lang w:eastAsia="zh-TW"/>
        </w:rPr>
        <w:t>2</w:t>
      </w:r>
      <w:r>
        <w:rPr>
          <w:rFonts w:ascii="Times New Roman" w:eastAsia="標楷體" w:hAnsi="Times New Roman" w:cs="Times New Roman" w:hint="eastAsia"/>
          <w:sz w:val="24"/>
          <w:szCs w:val="24"/>
          <w:lang w:eastAsia="zh-TW"/>
        </w:rPr>
        <w:t>份自我評估報告，</w:t>
      </w:r>
      <w:r w:rsidR="007301F9">
        <w:rPr>
          <w:rFonts w:ascii="Times New Roman" w:eastAsia="標楷體" w:hAnsi="Times New Roman" w:cs="Times New Roman" w:hint="eastAsia"/>
          <w:sz w:val="24"/>
          <w:szCs w:val="24"/>
          <w:lang w:eastAsia="zh-TW"/>
        </w:rPr>
        <w:t>1</w:t>
      </w:r>
      <w:r>
        <w:rPr>
          <w:rFonts w:ascii="Times New Roman" w:eastAsia="標楷體" w:hAnsi="Times New Roman" w:cs="Times New Roman" w:hint="eastAsia"/>
          <w:sz w:val="24"/>
          <w:szCs w:val="24"/>
          <w:lang w:eastAsia="zh-TW"/>
        </w:rPr>
        <w:t>份在執行</w:t>
      </w:r>
      <w:r w:rsidR="00C43FE9">
        <w:rPr>
          <w:rFonts w:ascii="Times New Roman" w:eastAsia="標楷體" w:hAnsi="Times New Roman" w:cs="Times New Roman" w:hint="eastAsia"/>
          <w:sz w:val="24"/>
          <w:szCs w:val="24"/>
          <w:lang w:eastAsia="zh-TW"/>
        </w:rPr>
        <w:t>後（每年</w:t>
      </w:r>
      <w:r w:rsidR="000F3873">
        <w:rPr>
          <w:rFonts w:ascii="Times New Roman" w:eastAsia="標楷體" w:hAnsi="Times New Roman" w:cs="Times New Roman" w:hint="eastAsia"/>
          <w:sz w:val="24"/>
          <w:szCs w:val="24"/>
          <w:lang w:eastAsia="zh-TW"/>
        </w:rPr>
        <w:t>6</w:t>
      </w:r>
      <w:r w:rsidR="00C43FE9">
        <w:rPr>
          <w:rFonts w:ascii="Times New Roman" w:eastAsia="標楷體" w:hAnsi="Times New Roman" w:cs="Times New Roman" w:hint="eastAsia"/>
          <w:sz w:val="24"/>
          <w:szCs w:val="24"/>
          <w:lang w:eastAsia="zh-TW"/>
        </w:rPr>
        <w:t>月底期間），另</w:t>
      </w:r>
      <w:r w:rsidR="007301F9">
        <w:rPr>
          <w:rFonts w:ascii="Times New Roman" w:eastAsia="標楷體" w:hAnsi="Times New Roman" w:cs="Times New Roman" w:hint="eastAsia"/>
          <w:sz w:val="24"/>
          <w:szCs w:val="24"/>
          <w:lang w:eastAsia="zh-TW"/>
        </w:rPr>
        <w:t>1</w:t>
      </w:r>
      <w:r w:rsidR="00C43FE9">
        <w:rPr>
          <w:rFonts w:ascii="Times New Roman" w:eastAsia="標楷體" w:hAnsi="Times New Roman" w:cs="Times New Roman" w:hint="eastAsia"/>
          <w:sz w:val="24"/>
          <w:szCs w:val="24"/>
          <w:lang w:eastAsia="zh-TW"/>
        </w:rPr>
        <w:t>份在</w:t>
      </w:r>
      <w:r w:rsidR="000F3873">
        <w:rPr>
          <w:rFonts w:ascii="Times New Roman" w:eastAsia="標楷體" w:hAnsi="Times New Roman" w:cs="Times New Roman" w:hint="eastAsia"/>
          <w:sz w:val="24"/>
          <w:szCs w:val="24"/>
          <w:lang w:eastAsia="zh-TW"/>
        </w:rPr>
        <w:t>2</w:t>
      </w:r>
      <w:r w:rsidR="00C43FE9">
        <w:rPr>
          <w:rFonts w:ascii="Times New Roman" w:eastAsia="標楷體" w:hAnsi="Times New Roman" w:cs="Times New Roman" w:hint="eastAsia"/>
          <w:sz w:val="24"/>
          <w:szCs w:val="24"/>
          <w:lang w:eastAsia="zh-TW"/>
        </w:rPr>
        <w:t>年</w:t>
      </w:r>
      <w:r w:rsidR="00526D76">
        <w:rPr>
          <w:rFonts w:ascii="Times New Roman" w:eastAsia="標楷體" w:hAnsi="Times New Roman" w:cs="Times New Roman" w:hint="eastAsia"/>
          <w:sz w:val="24"/>
          <w:szCs w:val="24"/>
          <w:lang w:eastAsia="zh-TW"/>
        </w:rPr>
        <w:t>週期</w:t>
      </w:r>
      <w:r w:rsidR="00C43FE9">
        <w:rPr>
          <w:rFonts w:ascii="Times New Roman" w:eastAsia="標楷體" w:hAnsi="Times New Roman" w:cs="Times New Roman" w:hint="eastAsia"/>
          <w:sz w:val="24"/>
          <w:szCs w:val="24"/>
          <w:lang w:eastAsia="zh-TW"/>
        </w:rPr>
        <w:t>結束之後。第</w:t>
      </w:r>
      <w:r w:rsidR="000F3873">
        <w:rPr>
          <w:rFonts w:ascii="Times New Roman" w:eastAsia="標楷體" w:hAnsi="Times New Roman" w:cs="Times New Roman" w:hint="eastAsia"/>
          <w:sz w:val="24"/>
          <w:szCs w:val="24"/>
          <w:lang w:eastAsia="zh-TW"/>
        </w:rPr>
        <w:t>1</w:t>
      </w:r>
      <w:r w:rsidR="00C43FE9">
        <w:rPr>
          <w:rFonts w:ascii="Times New Roman" w:eastAsia="標楷體" w:hAnsi="Times New Roman" w:cs="Times New Roman" w:hint="eastAsia"/>
          <w:sz w:val="24"/>
          <w:szCs w:val="24"/>
          <w:lang w:eastAsia="zh-TW"/>
        </w:rPr>
        <w:t>年的自我評估報告應說明</w:t>
      </w:r>
      <w:r w:rsidR="00C43FE9">
        <w:rPr>
          <w:rFonts w:ascii="Times New Roman" w:eastAsia="標楷體" w:hAnsi="Times New Roman" w:cs="Times New Roman" w:hint="eastAsia"/>
          <w:sz w:val="24"/>
          <w:szCs w:val="24"/>
          <w:lang w:eastAsia="zh-TW"/>
        </w:rPr>
        <w:t>NAP</w:t>
      </w:r>
      <w:r w:rsidR="00C43FE9">
        <w:rPr>
          <w:rFonts w:ascii="Times New Roman" w:eastAsia="標楷體" w:hAnsi="Times New Roman" w:cs="Times New Roman" w:hint="eastAsia"/>
          <w:sz w:val="24"/>
          <w:szCs w:val="24"/>
          <w:lang w:eastAsia="zh-TW"/>
        </w:rPr>
        <w:t>的擬定過程，而第</w:t>
      </w:r>
      <w:r w:rsidR="000F3873">
        <w:rPr>
          <w:rFonts w:ascii="Times New Roman" w:eastAsia="標楷體" w:hAnsi="Times New Roman" w:cs="Times New Roman" w:hint="eastAsia"/>
          <w:sz w:val="24"/>
          <w:szCs w:val="24"/>
          <w:lang w:eastAsia="zh-TW"/>
        </w:rPr>
        <w:t>2</w:t>
      </w:r>
      <w:r w:rsidR="00C43FE9">
        <w:rPr>
          <w:rFonts w:ascii="Times New Roman" w:eastAsia="標楷體" w:hAnsi="Times New Roman" w:cs="Times New Roman" w:hint="eastAsia"/>
          <w:sz w:val="24"/>
          <w:szCs w:val="24"/>
          <w:lang w:eastAsia="zh-TW"/>
        </w:rPr>
        <w:t>年的報告應側重於</w:t>
      </w:r>
      <w:r w:rsidR="00C43FE9">
        <w:rPr>
          <w:rFonts w:ascii="Times New Roman" w:eastAsia="標楷體" w:hAnsi="Times New Roman" w:cs="Times New Roman" w:hint="eastAsia"/>
          <w:sz w:val="24"/>
          <w:szCs w:val="24"/>
          <w:lang w:eastAsia="zh-TW"/>
        </w:rPr>
        <w:t>NAP</w:t>
      </w:r>
      <w:r w:rsidR="00C43FE9">
        <w:rPr>
          <w:rFonts w:ascii="Times New Roman" w:eastAsia="標楷體" w:hAnsi="Times New Roman" w:cs="Times New Roman" w:hint="eastAsia"/>
          <w:sz w:val="24"/>
          <w:szCs w:val="24"/>
          <w:lang w:eastAsia="zh-TW"/>
        </w:rPr>
        <w:t>中改革完成的最終成果。更多資訊請參閱第</w:t>
      </w:r>
      <w:r w:rsidR="000F3873">
        <w:rPr>
          <w:rFonts w:ascii="Times New Roman" w:eastAsia="標楷體" w:hAnsi="Times New Roman" w:cs="Times New Roman" w:hint="eastAsia"/>
          <w:sz w:val="24"/>
          <w:szCs w:val="24"/>
          <w:lang w:eastAsia="zh-TW"/>
        </w:rPr>
        <w:t>8</w:t>
      </w:r>
      <w:r w:rsidR="00C43FE9">
        <w:rPr>
          <w:rFonts w:ascii="Times New Roman" w:eastAsia="標楷體" w:hAnsi="Times New Roman" w:cs="Times New Roman" w:hint="eastAsia"/>
          <w:sz w:val="24"/>
          <w:szCs w:val="24"/>
          <w:lang w:eastAsia="zh-TW"/>
        </w:rPr>
        <w:t>章。</w:t>
      </w:r>
    </w:p>
    <w:p w:rsidR="00C43FE9" w:rsidRDefault="00C43FE9" w:rsidP="000F3873">
      <w:pPr>
        <w:pStyle w:val="a5"/>
        <w:widowControl/>
        <w:spacing w:before="0"/>
        <w:ind w:left="0" w:firstLineChars="200" w:firstLine="480"/>
        <w:jc w:val="both"/>
        <w:rPr>
          <w:rFonts w:ascii="Times New Roman" w:eastAsia="標楷體" w:hAnsi="Times New Roman" w:cs="Times New Roman"/>
          <w:sz w:val="24"/>
          <w:szCs w:val="24"/>
          <w:lang w:eastAsia="zh-TW"/>
        </w:rPr>
      </w:pPr>
    </w:p>
    <w:p w:rsidR="00C43FE9" w:rsidRDefault="00C43FE9" w:rsidP="000F3873">
      <w:pPr>
        <w:pStyle w:val="a5"/>
        <w:widowControl/>
        <w:spacing w:before="0"/>
        <w:ind w:left="0" w:firstLineChars="200" w:firstLine="48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IRM</w:t>
      </w:r>
      <w:r>
        <w:rPr>
          <w:rFonts w:ascii="Times New Roman" w:eastAsia="標楷體" w:hAnsi="Times New Roman" w:cs="Times New Roman" w:hint="eastAsia"/>
          <w:sz w:val="24"/>
          <w:szCs w:val="24"/>
          <w:lang w:eastAsia="zh-TW"/>
        </w:rPr>
        <w:t>也會在</w:t>
      </w:r>
      <w:r w:rsidR="00046463">
        <w:rPr>
          <w:rFonts w:ascii="Times New Roman" w:eastAsia="標楷體" w:hAnsi="Times New Roman" w:cs="Times New Roman" w:hint="eastAsia"/>
          <w:sz w:val="24"/>
          <w:szCs w:val="24"/>
          <w:lang w:eastAsia="zh-TW"/>
        </w:rPr>
        <w:t>2</w:t>
      </w:r>
      <w:r>
        <w:rPr>
          <w:rFonts w:ascii="Times New Roman" w:eastAsia="標楷體" w:hAnsi="Times New Roman" w:cs="Times New Roman" w:hint="eastAsia"/>
          <w:sz w:val="24"/>
          <w:szCs w:val="24"/>
          <w:lang w:eastAsia="zh-TW"/>
        </w:rPr>
        <w:t>年</w:t>
      </w:r>
      <w:r w:rsidR="009A464B">
        <w:rPr>
          <w:rFonts w:ascii="Times New Roman" w:eastAsia="標楷體" w:hAnsi="Times New Roman" w:cs="Times New Roman" w:hint="eastAsia"/>
          <w:sz w:val="24"/>
          <w:szCs w:val="24"/>
          <w:lang w:eastAsia="zh-TW"/>
        </w:rPr>
        <w:t>行動方案</w:t>
      </w:r>
      <w:r w:rsidR="00526D76">
        <w:rPr>
          <w:rFonts w:ascii="Times New Roman" w:eastAsia="標楷體" w:hAnsi="Times New Roman" w:cs="Times New Roman" w:hint="eastAsia"/>
          <w:sz w:val="24"/>
          <w:szCs w:val="24"/>
          <w:lang w:eastAsia="zh-TW"/>
        </w:rPr>
        <w:t>週期</w:t>
      </w:r>
      <w:r>
        <w:rPr>
          <w:rFonts w:ascii="Times New Roman" w:eastAsia="標楷體" w:hAnsi="Times New Roman" w:cs="Times New Roman" w:hint="eastAsia"/>
          <w:sz w:val="24"/>
          <w:szCs w:val="24"/>
          <w:lang w:eastAsia="zh-TW"/>
        </w:rPr>
        <w:t>內編制</w:t>
      </w:r>
      <w:r w:rsidR="00046463">
        <w:rPr>
          <w:rFonts w:ascii="Times New Roman" w:eastAsia="標楷體" w:hAnsi="Times New Roman" w:cs="Times New Roman" w:hint="eastAsia"/>
          <w:sz w:val="24"/>
          <w:szCs w:val="24"/>
          <w:lang w:eastAsia="zh-TW"/>
        </w:rPr>
        <w:t>2</w:t>
      </w:r>
      <w:r>
        <w:rPr>
          <w:rFonts w:ascii="Times New Roman" w:eastAsia="標楷體" w:hAnsi="Times New Roman" w:cs="Times New Roman" w:hint="eastAsia"/>
          <w:sz w:val="24"/>
          <w:szCs w:val="24"/>
          <w:lang w:eastAsia="zh-TW"/>
        </w:rPr>
        <w:t>份報告。</w:t>
      </w:r>
      <w:r>
        <w:rPr>
          <w:rFonts w:ascii="Times New Roman" w:eastAsia="標楷體" w:hAnsi="Times New Roman" w:cs="Times New Roman" w:hint="eastAsia"/>
          <w:sz w:val="24"/>
          <w:szCs w:val="24"/>
          <w:lang w:eastAsia="zh-TW"/>
        </w:rPr>
        <w:t>IRM</w:t>
      </w:r>
      <w:r>
        <w:rPr>
          <w:rFonts w:ascii="Times New Roman" w:eastAsia="標楷體" w:hAnsi="Times New Roman" w:cs="Times New Roman" w:hint="eastAsia"/>
          <w:sz w:val="24"/>
          <w:szCs w:val="24"/>
          <w:lang w:eastAsia="zh-TW"/>
        </w:rPr>
        <w:t>將於</w:t>
      </w:r>
      <w:r w:rsidR="00EE5EAE">
        <w:rPr>
          <w:rFonts w:ascii="Times New Roman" w:eastAsia="標楷體" w:hAnsi="Times New Roman" w:cs="Times New Roman" w:hint="eastAsia"/>
          <w:sz w:val="24"/>
          <w:szCs w:val="24"/>
          <w:lang w:eastAsia="zh-TW"/>
        </w:rPr>
        <w:t>執行期的</w:t>
      </w:r>
      <w:r>
        <w:rPr>
          <w:rFonts w:ascii="Times New Roman" w:eastAsia="標楷體" w:hAnsi="Times New Roman" w:cs="Times New Roman" w:hint="eastAsia"/>
          <w:sz w:val="24"/>
          <w:szCs w:val="24"/>
          <w:lang w:eastAsia="zh-TW"/>
        </w:rPr>
        <w:t>次年</w:t>
      </w:r>
      <w:r w:rsidR="000F3873">
        <w:rPr>
          <w:rFonts w:ascii="Times New Roman" w:eastAsia="標楷體" w:hAnsi="Times New Roman" w:cs="Times New Roman" w:hint="eastAsia"/>
          <w:sz w:val="24"/>
          <w:szCs w:val="24"/>
          <w:lang w:eastAsia="zh-TW"/>
        </w:rPr>
        <w:t>1</w:t>
      </w:r>
      <w:r>
        <w:rPr>
          <w:rFonts w:ascii="Times New Roman" w:eastAsia="標楷體" w:hAnsi="Times New Roman" w:cs="Times New Roman" w:hint="eastAsia"/>
          <w:sz w:val="24"/>
          <w:szCs w:val="24"/>
          <w:lang w:eastAsia="zh-TW"/>
        </w:rPr>
        <w:t>月</w:t>
      </w:r>
      <w:r w:rsidR="00EE5EAE">
        <w:rPr>
          <w:rFonts w:ascii="Times New Roman" w:eastAsia="標楷體" w:hAnsi="Times New Roman" w:cs="Times New Roman" w:hint="eastAsia"/>
          <w:sz w:val="24"/>
          <w:szCs w:val="24"/>
          <w:lang w:eastAsia="zh-TW"/>
        </w:rPr>
        <w:t>提交</w:t>
      </w:r>
      <w:r w:rsidR="00B950B3">
        <w:rPr>
          <w:rFonts w:ascii="Times New Roman" w:eastAsia="標楷體" w:hAnsi="Times New Roman" w:cs="Times New Roman" w:hint="eastAsia"/>
          <w:sz w:val="24"/>
          <w:szCs w:val="24"/>
          <w:lang w:eastAsia="zh-TW"/>
        </w:rPr>
        <w:t>期</w:t>
      </w:r>
      <w:r w:rsidR="00B950B3" w:rsidRPr="0087291F">
        <w:rPr>
          <w:rFonts w:ascii="Times New Roman" w:eastAsia="標楷體" w:hAnsi="Times New Roman" w:cs="Times New Roman" w:hint="eastAsia"/>
          <w:sz w:val="24"/>
          <w:szCs w:val="24"/>
          <w:lang w:eastAsia="zh-TW"/>
        </w:rPr>
        <w:t>中</w:t>
      </w:r>
      <w:r w:rsidR="00EE5EAE">
        <w:rPr>
          <w:rFonts w:ascii="Times New Roman" w:eastAsia="標楷體" w:hAnsi="Times New Roman" w:cs="Times New Roman" w:hint="eastAsia"/>
          <w:sz w:val="24"/>
          <w:szCs w:val="24"/>
          <w:lang w:eastAsia="zh-TW"/>
        </w:rPr>
        <w:t>進度報告（大約</w:t>
      </w:r>
      <w:r w:rsidR="000F3873">
        <w:rPr>
          <w:rFonts w:ascii="Times New Roman" w:eastAsia="標楷體" w:hAnsi="Times New Roman" w:cs="Times New Roman" w:hint="eastAsia"/>
          <w:sz w:val="24"/>
          <w:szCs w:val="24"/>
          <w:lang w:eastAsia="zh-TW"/>
        </w:rPr>
        <w:t>2</w:t>
      </w:r>
      <w:r w:rsidR="00EE5EAE">
        <w:rPr>
          <w:rFonts w:ascii="Times New Roman" w:eastAsia="標楷體" w:hAnsi="Times New Roman" w:cs="Times New Roman" w:hint="eastAsia"/>
          <w:sz w:val="24"/>
          <w:szCs w:val="24"/>
          <w:lang w:eastAsia="zh-TW"/>
        </w:rPr>
        <w:t>年</w:t>
      </w:r>
      <w:r w:rsidR="00526D76">
        <w:rPr>
          <w:rFonts w:ascii="Times New Roman" w:eastAsia="標楷體" w:hAnsi="Times New Roman" w:cs="Times New Roman" w:hint="eastAsia"/>
          <w:sz w:val="24"/>
          <w:szCs w:val="24"/>
          <w:lang w:eastAsia="zh-TW"/>
        </w:rPr>
        <w:t>週期</w:t>
      </w:r>
      <w:r w:rsidR="00EE5EAE">
        <w:rPr>
          <w:rFonts w:ascii="Times New Roman" w:eastAsia="標楷體" w:hAnsi="Times New Roman" w:cs="Times New Roman" w:hint="eastAsia"/>
          <w:sz w:val="24"/>
          <w:szCs w:val="24"/>
          <w:lang w:eastAsia="zh-TW"/>
        </w:rPr>
        <w:t>內執行到</w:t>
      </w:r>
      <w:r w:rsidR="000F3873">
        <w:rPr>
          <w:rFonts w:ascii="Times New Roman" w:eastAsia="標楷體" w:hAnsi="Times New Roman" w:cs="Times New Roman" w:hint="eastAsia"/>
          <w:sz w:val="24"/>
          <w:szCs w:val="24"/>
          <w:lang w:eastAsia="zh-TW"/>
        </w:rPr>
        <w:t>18</w:t>
      </w:r>
      <w:r w:rsidR="00EE5EAE">
        <w:rPr>
          <w:rFonts w:ascii="Times New Roman" w:eastAsia="標楷體" w:hAnsi="Times New Roman" w:cs="Times New Roman" w:hint="eastAsia"/>
          <w:sz w:val="24"/>
          <w:szCs w:val="24"/>
          <w:lang w:eastAsia="zh-TW"/>
        </w:rPr>
        <w:t>個月的時候），該報告包含對於</w:t>
      </w:r>
      <w:r w:rsidR="009A464B">
        <w:rPr>
          <w:rFonts w:ascii="Times New Roman" w:eastAsia="標楷體" w:hAnsi="Times New Roman" w:cs="Times New Roman" w:hint="eastAsia"/>
          <w:sz w:val="24"/>
          <w:szCs w:val="24"/>
          <w:lang w:eastAsia="zh-TW"/>
        </w:rPr>
        <w:t>行動方案</w:t>
      </w:r>
      <w:r w:rsidR="00EE5EAE">
        <w:rPr>
          <w:rFonts w:ascii="Times New Roman" w:eastAsia="標楷體" w:hAnsi="Times New Roman" w:cs="Times New Roman" w:hint="eastAsia"/>
          <w:sz w:val="24"/>
          <w:szCs w:val="24"/>
          <w:lang w:eastAsia="zh-TW"/>
        </w:rPr>
        <w:t>的分析、擬定過程，以及</w:t>
      </w:r>
      <w:r w:rsidR="008059F9">
        <w:rPr>
          <w:rFonts w:ascii="Times New Roman" w:eastAsia="標楷體" w:hAnsi="Times New Roman" w:cs="Times New Roman" w:hint="eastAsia"/>
          <w:sz w:val="24"/>
          <w:szCs w:val="24"/>
          <w:lang w:eastAsia="zh-TW"/>
        </w:rPr>
        <w:t>到</w:t>
      </w:r>
      <w:r w:rsidR="000F3873">
        <w:rPr>
          <w:rFonts w:ascii="Times New Roman" w:eastAsia="標楷體" w:hAnsi="Times New Roman" w:cs="Times New Roman" w:hint="eastAsia"/>
          <w:sz w:val="24"/>
          <w:szCs w:val="24"/>
          <w:lang w:eastAsia="zh-TW"/>
        </w:rPr>
        <w:t>2</w:t>
      </w:r>
      <w:r w:rsidR="00EE5EAE">
        <w:rPr>
          <w:rFonts w:ascii="Times New Roman" w:eastAsia="標楷體" w:hAnsi="Times New Roman" w:cs="Times New Roman" w:hint="eastAsia"/>
          <w:sz w:val="24"/>
          <w:szCs w:val="24"/>
          <w:lang w:eastAsia="zh-TW"/>
        </w:rPr>
        <w:t>年</w:t>
      </w:r>
      <w:r w:rsidR="008059F9">
        <w:rPr>
          <w:rFonts w:ascii="Times New Roman" w:eastAsia="標楷體" w:hAnsi="Times New Roman" w:cs="Times New Roman" w:hint="eastAsia"/>
          <w:sz w:val="24"/>
          <w:szCs w:val="24"/>
          <w:lang w:eastAsia="zh-TW"/>
        </w:rPr>
        <w:t>期的</w:t>
      </w:r>
      <w:r w:rsidR="00EE5EAE">
        <w:rPr>
          <w:rFonts w:ascii="Times New Roman" w:eastAsia="標楷體" w:hAnsi="Times New Roman" w:cs="Times New Roman" w:hint="eastAsia"/>
          <w:sz w:val="24"/>
          <w:szCs w:val="24"/>
          <w:lang w:eastAsia="zh-TW"/>
        </w:rPr>
        <w:t>中間階段</w:t>
      </w:r>
      <w:r w:rsidR="008059F9">
        <w:rPr>
          <w:rFonts w:ascii="Times New Roman" w:eastAsia="標楷體" w:hAnsi="Times New Roman" w:cs="Times New Roman" w:hint="eastAsia"/>
          <w:sz w:val="24"/>
          <w:szCs w:val="24"/>
          <w:lang w:eastAsia="zh-TW"/>
        </w:rPr>
        <w:t>，承諾執行的進度情況。該報告的關鍵目標之一，是在各國公布下</w:t>
      </w:r>
      <w:r w:rsidR="007301F9">
        <w:rPr>
          <w:rFonts w:ascii="Times New Roman" w:eastAsia="標楷體" w:hAnsi="Times New Roman" w:cs="Times New Roman" w:hint="eastAsia"/>
          <w:sz w:val="24"/>
          <w:szCs w:val="24"/>
          <w:lang w:eastAsia="zh-TW"/>
        </w:rPr>
        <w:t>1</w:t>
      </w:r>
      <w:r w:rsidR="008059F9">
        <w:rPr>
          <w:rFonts w:ascii="Times New Roman" w:eastAsia="標楷體" w:hAnsi="Times New Roman" w:cs="Times New Roman" w:hint="eastAsia"/>
          <w:sz w:val="24"/>
          <w:szCs w:val="24"/>
          <w:lang w:eastAsia="zh-TW"/>
        </w:rPr>
        <w:t>個</w:t>
      </w:r>
      <w:r w:rsidR="009A464B">
        <w:rPr>
          <w:rFonts w:ascii="Times New Roman" w:eastAsia="標楷體" w:hAnsi="Times New Roman" w:cs="Times New Roman" w:hint="eastAsia"/>
          <w:sz w:val="24"/>
          <w:szCs w:val="24"/>
          <w:lang w:eastAsia="zh-TW"/>
        </w:rPr>
        <w:t>行動方案</w:t>
      </w:r>
      <w:r w:rsidR="008059F9">
        <w:rPr>
          <w:rFonts w:ascii="Times New Roman" w:eastAsia="標楷體" w:hAnsi="Times New Roman" w:cs="Times New Roman" w:hint="eastAsia"/>
          <w:sz w:val="24"/>
          <w:szCs w:val="24"/>
          <w:lang w:eastAsia="zh-TW"/>
        </w:rPr>
        <w:t>之前提出需要改進的部分。而</w:t>
      </w:r>
      <w:r w:rsidR="008059F9">
        <w:rPr>
          <w:rFonts w:ascii="Times New Roman" w:eastAsia="標楷體" w:hAnsi="Times New Roman" w:cs="Times New Roman" w:hint="eastAsia"/>
          <w:sz w:val="24"/>
          <w:szCs w:val="24"/>
          <w:lang w:eastAsia="zh-TW"/>
        </w:rPr>
        <w:t>IRM</w:t>
      </w:r>
      <w:r w:rsidR="008059F9">
        <w:rPr>
          <w:rFonts w:ascii="Times New Roman" w:eastAsia="標楷體" w:hAnsi="Times New Roman" w:cs="Times New Roman" w:hint="eastAsia"/>
          <w:sz w:val="24"/>
          <w:szCs w:val="24"/>
          <w:lang w:eastAsia="zh-TW"/>
        </w:rPr>
        <w:t>的期末報告則著重於</w:t>
      </w:r>
      <w:r w:rsidR="008059F9">
        <w:rPr>
          <w:rFonts w:ascii="Times New Roman" w:eastAsia="標楷體" w:hAnsi="Times New Roman" w:cs="Times New Roman" w:hint="eastAsia"/>
          <w:sz w:val="24"/>
          <w:szCs w:val="24"/>
          <w:lang w:eastAsia="zh-TW"/>
        </w:rPr>
        <w:t>NAP</w:t>
      </w:r>
      <w:r w:rsidR="008059F9">
        <w:rPr>
          <w:rFonts w:ascii="Times New Roman" w:eastAsia="標楷體" w:hAnsi="Times New Roman" w:cs="Times New Roman" w:hint="eastAsia"/>
          <w:sz w:val="24"/>
          <w:szCs w:val="24"/>
          <w:lang w:eastAsia="zh-TW"/>
        </w:rPr>
        <w:t>執行第</w:t>
      </w:r>
      <w:r w:rsidR="000F3873">
        <w:rPr>
          <w:rFonts w:ascii="Times New Roman" w:eastAsia="標楷體" w:hAnsi="Times New Roman" w:cs="Times New Roman" w:hint="eastAsia"/>
          <w:sz w:val="24"/>
          <w:szCs w:val="24"/>
          <w:lang w:eastAsia="zh-TW"/>
        </w:rPr>
        <w:t>2</w:t>
      </w:r>
      <w:r w:rsidR="008059F9">
        <w:rPr>
          <w:rFonts w:ascii="Times New Roman" w:eastAsia="標楷體" w:hAnsi="Times New Roman" w:cs="Times New Roman" w:hint="eastAsia"/>
          <w:sz w:val="24"/>
          <w:szCs w:val="24"/>
          <w:lang w:eastAsia="zh-TW"/>
        </w:rPr>
        <w:t>年所獲得的最終成果。</w:t>
      </w:r>
    </w:p>
    <w:p w:rsidR="008059F9" w:rsidRDefault="008059F9" w:rsidP="00EB0A43">
      <w:pPr>
        <w:pStyle w:val="a5"/>
        <w:widowControl/>
        <w:spacing w:before="0"/>
        <w:ind w:left="0" w:firstLineChars="200" w:firstLine="480"/>
        <w:rPr>
          <w:rFonts w:ascii="Times New Roman" w:eastAsia="標楷體" w:hAnsi="Times New Roman" w:cs="Times New Roman"/>
          <w:sz w:val="24"/>
          <w:szCs w:val="24"/>
          <w:lang w:eastAsia="zh-TW"/>
        </w:rPr>
      </w:pPr>
    </w:p>
    <w:p w:rsidR="008059F9" w:rsidRDefault="008059F9">
      <w:pPr>
        <w:widowControl/>
        <w:rPr>
          <w:rFonts w:ascii="Times New Roman" w:eastAsia="標楷體" w:hAnsi="Times New Roman" w:cs="Times New Roman"/>
          <w:kern w:val="0"/>
          <w:szCs w:val="24"/>
          <w:lang w:bidi="en-US"/>
        </w:rPr>
      </w:pPr>
      <w:r>
        <w:rPr>
          <w:rFonts w:ascii="Times New Roman" w:eastAsia="標楷體" w:hAnsi="Times New Roman" w:cs="Times New Roman"/>
          <w:szCs w:val="24"/>
        </w:rPr>
        <w:br w:type="page"/>
      </w:r>
    </w:p>
    <w:p w:rsidR="008059F9" w:rsidRDefault="008059F9" w:rsidP="00EB0A43">
      <w:pPr>
        <w:pStyle w:val="a5"/>
        <w:widowControl/>
        <w:spacing w:before="0"/>
        <w:ind w:left="0" w:firstLineChars="200" w:firstLine="480"/>
        <w:rPr>
          <w:rFonts w:ascii="Times New Roman" w:eastAsia="標楷體" w:hAnsi="Times New Roman" w:cs="Times New Roman"/>
          <w:sz w:val="24"/>
          <w:szCs w:val="24"/>
          <w:lang w:eastAsia="zh-TW"/>
        </w:rPr>
        <w:sectPr w:rsidR="008059F9" w:rsidSect="008A09B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425"/>
          <w:titlePg/>
          <w:docGrid w:type="lines" w:linePitch="360"/>
        </w:sectPr>
      </w:pPr>
    </w:p>
    <w:p w:rsidR="00E87995" w:rsidRPr="00505179" w:rsidRDefault="0013369E" w:rsidP="00112511">
      <w:pPr>
        <w:pStyle w:val="a5"/>
        <w:widowControl/>
        <w:numPr>
          <w:ilvl w:val="0"/>
          <w:numId w:val="3"/>
        </w:numPr>
        <w:outlineLvl w:val="1"/>
        <w:rPr>
          <w:rFonts w:ascii="Times New Roman" w:eastAsia="標楷體" w:hAnsi="Times New Roman" w:cs="Times New Roman"/>
          <w:b/>
          <w:color w:val="00B050"/>
          <w:sz w:val="24"/>
          <w:szCs w:val="24"/>
          <w:lang w:eastAsia="zh-TW"/>
        </w:rPr>
      </w:pPr>
      <w:bookmarkStart w:id="12" w:name="_Toc24096011"/>
      <w:bookmarkStart w:id="13" w:name="_Toc24358476"/>
      <w:r w:rsidRPr="00505179">
        <w:rPr>
          <w:rFonts w:ascii="Times New Roman" w:eastAsia="標楷體" w:hAnsi="Times New Roman" w:cs="Times New Roman" w:hint="eastAsia"/>
          <w:b/>
          <w:color w:val="00B050"/>
          <w:sz w:val="24"/>
          <w:szCs w:val="24"/>
          <w:lang w:eastAsia="zh-TW"/>
        </w:rPr>
        <w:lastRenderedPageBreak/>
        <w:t>國家分類</w:t>
      </w:r>
      <w:bookmarkEnd w:id="12"/>
      <w:bookmarkEnd w:id="13"/>
    </w:p>
    <w:p w:rsidR="00E87995" w:rsidRPr="00924015" w:rsidRDefault="00E87995" w:rsidP="00924015">
      <w:pPr>
        <w:pStyle w:val="a5"/>
        <w:widowControl/>
        <w:spacing w:before="0"/>
        <w:ind w:left="0" w:firstLineChars="200" w:firstLine="48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所有</w:t>
      </w:r>
      <w:r>
        <w:rPr>
          <w:rFonts w:ascii="Times New Roman" w:eastAsia="標楷體" w:hAnsi="Times New Roman" w:cs="Times New Roman" w:hint="eastAsia"/>
          <w:sz w:val="24"/>
          <w:szCs w:val="24"/>
          <w:lang w:eastAsia="zh-TW"/>
        </w:rPr>
        <w:t>OGP</w:t>
      </w:r>
      <w:r>
        <w:rPr>
          <w:rFonts w:ascii="Times New Roman" w:eastAsia="標楷體" w:hAnsi="Times New Roman" w:cs="Times New Roman" w:hint="eastAsia"/>
          <w:sz w:val="24"/>
          <w:szCs w:val="24"/>
          <w:lang w:eastAsia="zh-TW"/>
        </w:rPr>
        <w:t>參與國都會加入偶數年組或奇數年組。偶數年組國家於偶數年繳交新的</w:t>
      </w:r>
      <w:r>
        <w:rPr>
          <w:rFonts w:ascii="Times New Roman" w:eastAsia="標楷體" w:hAnsi="Times New Roman" w:cs="Times New Roman" w:hint="eastAsia"/>
          <w:sz w:val="24"/>
          <w:szCs w:val="24"/>
          <w:lang w:eastAsia="zh-TW"/>
        </w:rPr>
        <w:t>NAP</w:t>
      </w:r>
      <w:r>
        <w:rPr>
          <w:rFonts w:ascii="Times New Roman" w:eastAsia="標楷體" w:hAnsi="Times New Roman" w:cs="Times New Roman" w:hint="eastAsia"/>
          <w:sz w:val="24"/>
          <w:szCs w:val="24"/>
          <w:lang w:eastAsia="zh-TW"/>
        </w:rPr>
        <w:t>，奇數年組國家於奇數年繳交新的</w:t>
      </w:r>
      <w:r>
        <w:rPr>
          <w:rFonts w:ascii="Times New Roman" w:eastAsia="標楷體" w:hAnsi="Times New Roman" w:cs="Times New Roman" w:hint="eastAsia"/>
          <w:sz w:val="24"/>
          <w:szCs w:val="24"/>
          <w:lang w:eastAsia="zh-TW"/>
        </w:rPr>
        <w:t>NAP</w:t>
      </w:r>
      <w:r>
        <w:rPr>
          <w:rFonts w:ascii="Times New Roman" w:eastAsia="標楷體" w:hAnsi="Times New Roman" w:cs="Times New Roman" w:hint="eastAsia"/>
          <w:sz w:val="24"/>
          <w:szCs w:val="24"/>
          <w:lang w:eastAsia="zh-TW"/>
        </w:rPr>
        <w:t>。完整的奇偶數年組國家名單都可以在</w:t>
      </w:r>
      <w:r>
        <w:rPr>
          <w:rFonts w:ascii="Times New Roman" w:eastAsia="標楷體" w:hAnsi="Times New Roman" w:cs="Times New Roman" w:hint="eastAsia"/>
          <w:sz w:val="24"/>
          <w:szCs w:val="24"/>
          <w:lang w:eastAsia="zh-TW"/>
        </w:rPr>
        <w:t>OGP</w:t>
      </w:r>
      <w:r>
        <w:rPr>
          <w:rFonts w:ascii="Times New Roman" w:eastAsia="標楷體" w:hAnsi="Times New Roman" w:cs="Times New Roman" w:hint="eastAsia"/>
          <w:sz w:val="24"/>
          <w:szCs w:val="24"/>
          <w:lang w:eastAsia="zh-TW"/>
        </w:rPr>
        <w:t>網站上找到。</w:t>
      </w:r>
    </w:p>
    <w:p w:rsidR="00924015" w:rsidRPr="000F3873" w:rsidRDefault="00360993" w:rsidP="00924015">
      <w:pPr>
        <w:pStyle w:val="a5"/>
        <w:widowControl/>
        <w:ind w:left="480" w:firstLine="0"/>
        <w:outlineLvl w:val="2"/>
        <w:rPr>
          <w:rFonts w:ascii="Times New Roman" w:eastAsia="標楷體" w:hAnsi="Times New Roman" w:cs="Times New Roman"/>
          <w:b/>
          <w:sz w:val="24"/>
          <w:szCs w:val="24"/>
          <w:lang w:eastAsia="zh-TW"/>
        </w:rPr>
      </w:pPr>
      <w:bookmarkStart w:id="14" w:name="_Toc24096012"/>
      <w:bookmarkStart w:id="15" w:name="_Toc24358477"/>
      <w:r w:rsidRPr="000F3873">
        <w:rPr>
          <w:rFonts w:ascii="Times New Roman" w:eastAsia="標楷體" w:hAnsi="Times New Roman" w:cs="Times New Roman" w:hint="eastAsia"/>
          <w:b/>
          <w:sz w:val="24"/>
          <w:szCs w:val="24"/>
          <w:lang w:eastAsia="zh-TW"/>
        </w:rPr>
        <w:t>偶數年組</w:t>
      </w:r>
      <w:bookmarkEnd w:id="14"/>
      <w:bookmarkEnd w:id="15"/>
    </w:p>
    <w:p w:rsidR="00E87995" w:rsidRPr="00924015" w:rsidRDefault="00E87995" w:rsidP="002060AD">
      <w:pPr>
        <w:pStyle w:val="a5"/>
        <w:widowControl/>
        <w:ind w:left="480" w:firstLine="0"/>
        <w:rPr>
          <w:rFonts w:ascii="Times New Roman" w:eastAsia="標楷體" w:hAnsi="Times New Roman" w:cs="Times New Roman"/>
          <w:sz w:val="24"/>
          <w:szCs w:val="24"/>
          <w:lang w:eastAsia="zh-TW"/>
        </w:rPr>
      </w:pPr>
      <w:r w:rsidRPr="00924015">
        <w:rPr>
          <w:rFonts w:ascii="Times New Roman" w:eastAsia="標楷體" w:hAnsi="Times New Roman" w:cs="Times New Roman" w:hint="eastAsia"/>
          <w:sz w:val="24"/>
          <w:szCs w:val="24"/>
          <w:lang w:eastAsia="zh-TW"/>
        </w:rPr>
        <w:t>以下表格說明了偶數年組國家的</w:t>
      </w:r>
      <w:r w:rsidR="00FB78C1" w:rsidRPr="00924015">
        <w:rPr>
          <w:rFonts w:ascii="Times New Roman" w:eastAsia="標楷體" w:hAnsi="Times New Roman" w:cs="Times New Roman" w:hint="eastAsia"/>
          <w:sz w:val="24"/>
          <w:szCs w:val="24"/>
          <w:lang w:eastAsia="zh-TW"/>
        </w:rPr>
        <w:t>運作日程：</w:t>
      </w:r>
    </w:p>
    <w:tbl>
      <w:tblPr>
        <w:tblStyle w:val="13"/>
        <w:tblW w:w="16021" w:type="dxa"/>
        <w:jc w:val="center"/>
        <w:tblLayout w:type="fixed"/>
        <w:tblLook w:val="04A0" w:firstRow="1" w:lastRow="0" w:firstColumn="1" w:lastColumn="0" w:noHBand="0" w:noVBand="1"/>
      </w:tblPr>
      <w:tblGrid>
        <w:gridCol w:w="702"/>
        <w:gridCol w:w="399"/>
        <w:gridCol w:w="299"/>
        <w:gridCol w:w="299"/>
        <w:gridCol w:w="299"/>
        <w:gridCol w:w="299"/>
        <w:gridCol w:w="299"/>
        <w:gridCol w:w="299"/>
        <w:gridCol w:w="299"/>
        <w:gridCol w:w="298"/>
        <w:gridCol w:w="298"/>
        <w:gridCol w:w="378"/>
        <w:gridCol w:w="378"/>
        <w:gridCol w:w="378"/>
        <w:gridCol w:w="285"/>
        <w:gridCol w:w="285"/>
        <w:gridCol w:w="285"/>
        <w:gridCol w:w="285"/>
        <w:gridCol w:w="285"/>
        <w:gridCol w:w="285"/>
        <w:gridCol w:w="285"/>
        <w:gridCol w:w="285"/>
        <w:gridCol w:w="285"/>
        <w:gridCol w:w="378"/>
        <w:gridCol w:w="378"/>
        <w:gridCol w:w="378"/>
        <w:gridCol w:w="285"/>
        <w:gridCol w:w="285"/>
        <w:gridCol w:w="285"/>
        <w:gridCol w:w="285"/>
        <w:gridCol w:w="285"/>
        <w:gridCol w:w="285"/>
        <w:gridCol w:w="285"/>
        <w:gridCol w:w="285"/>
        <w:gridCol w:w="285"/>
        <w:gridCol w:w="378"/>
        <w:gridCol w:w="378"/>
        <w:gridCol w:w="378"/>
        <w:gridCol w:w="285"/>
        <w:gridCol w:w="285"/>
        <w:gridCol w:w="285"/>
        <w:gridCol w:w="285"/>
        <w:gridCol w:w="285"/>
        <w:gridCol w:w="285"/>
        <w:gridCol w:w="285"/>
        <w:gridCol w:w="285"/>
        <w:gridCol w:w="285"/>
        <w:gridCol w:w="378"/>
        <w:gridCol w:w="378"/>
        <w:gridCol w:w="378"/>
      </w:tblGrid>
      <w:tr w:rsidR="00EB4C4A" w:rsidRPr="00360993" w:rsidTr="00C81392">
        <w:trPr>
          <w:trHeight w:val="142"/>
          <w:jc w:val="center"/>
        </w:trPr>
        <w:tc>
          <w:tcPr>
            <w:tcW w:w="726" w:type="dxa"/>
            <w:tcBorders>
              <w:right w:val="nil"/>
            </w:tcBorders>
            <w:vAlign w:val="center"/>
          </w:tcPr>
          <w:p w:rsidR="00360993" w:rsidRPr="00360993" w:rsidRDefault="00360993" w:rsidP="00360993">
            <w:pPr>
              <w:jc w:val="both"/>
              <w:rPr>
                <w:rFonts w:ascii="Times New Roman" w:eastAsia="標楷體" w:hAnsi="Times New Roman" w:cs="Times New Roman"/>
                <w:lang w:eastAsia="zh-TW" w:bidi="en-US"/>
              </w:rPr>
            </w:pPr>
          </w:p>
        </w:tc>
        <w:tc>
          <w:tcPr>
            <w:tcW w:w="407" w:type="dxa"/>
            <w:tcBorders>
              <w:left w:val="nil"/>
              <w:right w:val="nil"/>
            </w:tcBorders>
            <w:vAlign w:val="center"/>
          </w:tcPr>
          <w:p w:rsidR="00360993" w:rsidRPr="00360993" w:rsidRDefault="00360993" w:rsidP="00360993">
            <w:pPr>
              <w:jc w:val="both"/>
              <w:rPr>
                <w:rFonts w:ascii="Times New Roman" w:eastAsia="標楷體" w:hAnsi="Times New Roman" w:cs="Times New Roman"/>
                <w:lang w:eastAsia="zh-TW" w:bidi="en-US"/>
              </w:rPr>
            </w:pPr>
          </w:p>
        </w:tc>
        <w:tc>
          <w:tcPr>
            <w:tcW w:w="3804" w:type="dxa"/>
            <w:gridSpan w:val="12"/>
            <w:tcBorders>
              <w:left w:val="nil"/>
              <w:right w:val="nil"/>
            </w:tcBorders>
            <w:vAlign w:val="center"/>
          </w:tcPr>
          <w:p w:rsidR="00360993" w:rsidRPr="00360993" w:rsidRDefault="00FB78C1" w:rsidP="00360993">
            <w:pPr>
              <w:jc w:val="center"/>
              <w:rPr>
                <w:rFonts w:ascii="Times New Roman" w:eastAsia="標楷體" w:hAnsi="Times New Roman" w:cs="Times New Roman"/>
                <w:sz w:val="16"/>
                <w:lang w:bidi="en-US"/>
              </w:rPr>
            </w:pPr>
            <w:r>
              <w:rPr>
                <w:rFonts w:ascii="Times New Roman" w:eastAsia="標楷體" w:hAnsi="Times New Roman" w:cs="Times New Roman" w:hint="eastAsia"/>
                <w:sz w:val="16"/>
                <w:lang w:eastAsia="zh-TW" w:bidi="en-US"/>
              </w:rPr>
              <w:t>2016</w:t>
            </w:r>
          </w:p>
        </w:tc>
        <w:tc>
          <w:tcPr>
            <w:tcW w:w="3687" w:type="dxa"/>
            <w:gridSpan w:val="12"/>
            <w:tcBorders>
              <w:left w:val="nil"/>
              <w:right w:val="nil"/>
            </w:tcBorders>
            <w:vAlign w:val="center"/>
          </w:tcPr>
          <w:p w:rsidR="00360993" w:rsidRPr="00360993" w:rsidRDefault="00FB78C1" w:rsidP="00360993">
            <w:pPr>
              <w:jc w:val="center"/>
              <w:rPr>
                <w:rFonts w:ascii="Times New Roman" w:eastAsia="標楷體" w:hAnsi="Times New Roman" w:cs="Times New Roman"/>
                <w:sz w:val="16"/>
                <w:lang w:bidi="en-US"/>
              </w:rPr>
            </w:pPr>
            <w:r>
              <w:rPr>
                <w:rFonts w:ascii="Times New Roman" w:eastAsia="標楷體" w:hAnsi="Times New Roman" w:cs="Times New Roman" w:hint="eastAsia"/>
                <w:sz w:val="16"/>
                <w:lang w:eastAsia="zh-TW" w:bidi="en-US"/>
              </w:rPr>
              <w:t>2017</w:t>
            </w:r>
          </w:p>
        </w:tc>
        <w:tc>
          <w:tcPr>
            <w:tcW w:w="3687" w:type="dxa"/>
            <w:gridSpan w:val="12"/>
            <w:tcBorders>
              <w:left w:val="nil"/>
              <w:right w:val="nil"/>
            </w:tcBorders>
            <w:vAlign w:val="center"/>
          </w:tcPr>
          <w:p w:rsidR="00360993" w:rsidRPr="00360993" w:rsidRDefault="00FB78C1" w:rsidP="00360993">
            <w:pPr>
              <w:jc w:val="center"/>
              <w:rPr>
                <w:rFonts w:ascii="Times New Roman" w:eastAsia="標楷體" w:hAnsi="Times New Roman" w:cs="Times New Roman"/>
                <w:sz w:val="16"/>
                <w:lang w:bidi="en-US"/>
              </w:rPr>
            </w:pPr>
            <w:r>
              <w:rPr>
                <w:rFonts w:ascii="Times New Roman" w:eastAsia="標楷體" w:hAnsi="Times New Roman" w:cs="Times New Roman" w:hint="eastAsia"/>
                <w:sz w:val="16"/>
                <w:lang w:eastAsia="zh-TW" w:bidi="en-US"/>
              </w:rPr>
              <w:t>2018</w:t>
            </w:r>
          </w:p>
        </w:tc>
        <w:tc>
          <w:tcPr>
            <w:tcW w:w="3710" w:type="dxa"/>
            <w:gridSpan w:val="12"/>
            <w:tcBorders>
              <w:left w:val="nil"/>
            </w:tcBorders>
            <w:vAlign w:val="center"/>
          </w:tcPr>
          <w:p w:rsidR="00360993" w:rsidRPr="00360993" w:rsidRDefault="00FB78C1" w:rsidP="00360993">
            <w:pPr>
              <w:jc w:val="center"/>
              <w:rPr>
                <w:rFonts w:ascii="Times New Roman" w:eastAsia="標楷體" w:hAnsi="Times New Roman" w:cs="Times New Roman"/>
                <w:sz w:val="16"/>
                <w:lang w:bidi="en-US"/>
              </w:rPr>
            </w:pPr>
            <w:r>
              <w:rPr>
                <w:rFonts w:ascii="Times New Roman" w:eastAsia="標楷體" w:hAnsi="Times New Roman" w:cs="Times New Roman" w:hint="eastAsia"/>
                <w:sz w:val="16"/>
                <w:lang w:eastAsia="zh-TW" w:bidi="en-US"/>
              </w:rPr>
              <w:t>2019</w:t>
            </w:r>
          </w:p>
        </w:tc>
      </w:tr>
      <w:tr w:rsidR="00EB4C4A" w:rsidRPr="00360993" w:rsidTr="00C81392">
        <w:trPr>
          <w:trHeight w:val="158"/>
          <w:jc w:val="center"/>
        </w:trPr>
        <w:tc>
          <w:tcPr>
            <w:tcW w:w="726" w:type="dxa"/>
            <w:tcBorders>
              <w:bottom w:val="nil"/>
              <w:right w:val="nil"/>
            </w:tcBorders>
            <w:vAlign w:val="center"/>
          </w:tcPr>
          <w:p w:rsidR="00360993" w:rsidRPr="00360993" w:rsidRDefault="00360993" w:rsidP="00360993">
            <w:pPr>
              <w:jc w:val="both"/>
              <w:rPr>
                <w:rFonts w:ascii="Times New Roman" w:eastAsia="標楷體" w:hAnsi="Times New Roman" w:cs="Times New Roman"/>
                <w:lang w:bidi="en-US"/>
              </w:rPr>
            </w:pPr>
          </w:p>
        </w:tc>
        <w:tc>
          <w:tcPr>
            <w:tcW w:w="407" w:type="dxa"/>
            <w:tcBorders>
              <w:left w:val="nil"/>
              <w:bottom w:val="nil"/>
              <w:right w:val="nil"/>
            </w:tcBorders>
            <w:vAlign w:val="center"/>
          </w:tcPr>
          <w:p w:rsidR="00360993" w:rsidRPr="00360993" w:rsidRDefault="00360993" w:rsidP="00360993">
            <w:pPr>
              <w:jc w:val="both"/>
              <w:rPr>
                <w:rFonts w:ascii="Times New Roman" w:eastAsia="標楷體" w:hAnsi="Times New Roman" w:cs="Times New Roman"/>
                <w:lang w:bidi="en-US"/>
              </w:rPr>
            </w:pPr>
          </w:p>
        </w:tc>
        <w:tc>
          <w:tcPr>
            <w:tcW w:w="3804" w:type="dxa"/>
            <w:gridSpan w:val="12"/>
            <w:tcBorders>
              <w:left w:val="nil"/>
              <w:bottom w:val="nil"/>
              <w:right w:val="nil"/>
            </w:tcBorders>
            <w:vAlign w:val="center"/>
          </w:tcPr>
          <w:p w:rsidR="00360993" w:rsidRPr="00360993" w:rsidRDefault="00643B85" w:rsidP="00360993">
            <w:pPr>
              <w:jc w:val="center"/>
              <w:rPr>
                <w:rFonts w:ascii="新細明體" w:eastAsia="新細明體" w:hAnsi="新細明體" w:cs="Times New Roman"/>
                <w:color w:val="FF0000"/>
                <w:sz w:val="16"/>
                <w:lang w:bidi="en-US"/>
              </w:rPr>
            </w:pPr>
            <w:r w:rsidRPr="00360993">
              <w:rPr>
                <w:rFonts w:ascii="新細明體" w:eastAsia="新細明體" w:hAnsi="新細明體" w:cs="Times New Roman"/>
                <w:noProof/>
                <w:color w:val="FF0000"/>
                <w:sz w:val="16"/>
              </w:rPr>
              <mc:AlternateContent>
                <mc:Choice Requires="wps">
                  <w:drawing>
                    <wp:anchor distT="0" distB="0" distL="114300" distR="114300" simplePos="0" relativeHeight="251703296" behindDoc="0" locked="0" layoutInCell="1" allowOverlap="1" wp14:anchorId="3D0EC770" wp14:editId="7B05D732">
                      <wp:simplePos x="0" y="0"/>
                      <wp:positionH relativeFrom="column">
                        <wp:posOffset>853440</wp:posOffset>
                      </wp:positionH>
                      <wp:positionV relativeFrom="paragraph">
                        <wp:posOffset>-7620</wp:posOffset>
                      </wp:positionV>
                      <wp:extent cx="430530" cy="231775"/>
                      <wp:effectExtent l="0" t="0" r="7620" b="0"/>
                      <wp:wrapNone/>
                      <wp:docPr id="15" name="文字方塊 15"/>
                      <wp:cNvGraphicFramePr/>
                      <a:graphic xmlns:a="http://schemas.openxmlformats.org/drawingml/2006/main">
                        <a:graphicData uri="http://schemas.microsoft.com/office/word/2010/wordprocessingShape">
                          <wps:wsp>
                            <wps:cNvSpPr txBox="1"/>
                            <wps:spPr>
                              <a:xfrm>
                                <a:off x="0" y="0"/>
                                <a:ext cx="430530" cy="231775"/>
                              </a:xfrm>
                              <a:prstGeom prst="rect">
                                <a:avLst/>
                              </a:prstGeom>
                              <a:solidFill>
                                <a:srgbClr val="C00000"/>
                              </a:solidFill>
                              <a:ln w="6350">
                                <a:noFill/>
                              </a:ln>
                            </wps:spPr>
                            <wps:txbx>
                              <w:txbxContent>
                                <w:p w:rsidR="007A2C1C" w:rsidRPr="00FB78C1" w:rsidRDefault="007A2C1C" w:rsidP="00643B85">
                                  <w:pPr>
                                    <w:spacing w:line="0" w:lineRule="atLeast"/>
                                    <w:jc w:val="center"/>
                                    <w:rPr>
                                      <w:rFonts w:ascii="Times New Roman" w:hAnsi="Times New Roman" w:cs="Times New Roman"/>
                                      <w:color w:val="FFFFFF"/>
                                      <w:sz w:val="14"/>
                                    </w:rPr>
                                  </w:pPr>
                                  <w:r>
                                    <w:rPr>
                                      <w:rFonts w:ascii="Times New Roman" w:hAnsi="Times New Roman" w:cs="Times New Roman"/>
                                      <w:color w:val="FFFFFF"/>
                                      <w:sz w:val="14"/>
                                    </w:rPr>
                                    <w:t>06/30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EC770" id="文字方塊 15" o:spid="_x0000_s1029" type="#_x0000_t202" style="position:absolute;left:0;text-align:left;margin-left:67.2pt;margin-top:-.6pt;width:33.9pt;height:1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" fillcolor="#c00000" stroked="f" strokeweight=".5pt">
                      <v:textbox>
                        <w:txbxContent>
                          <w:p w:rsidR="007A2C1C" w:rsidRPr="00FB78C1" w:rsidRDefault="007A2C1C" w:rsidP="00643B85">
                            <w:pPr>
                              <w:spacing w:line="0" w:lineRule="atLeast"/>
                              <w:jc w:val="center"/>
                              <w:rPr>
                                <w:rFonts w:ascii="Times New Roman" w:hAnsi="Times New Roman" w:cs="Times New Roman"/>
                                <w:color w:val="FFFFFF"/>
                                <w:sz w:val="14"/>
                              </w:rPr>
                            </w:pPr>
                            <w:r>
                              <w:rPr>
                                <w:rFonts w:ascii="Times New Roman" w:hAnsi="Times New Roman" w:cs="Times New Roman"/>
                                <w:color w:val="FFFFFF"/>
                                <w:sz w:val="14"/>
                              </w:rPr>
                              <w:t>06/30</w:t>
                            </w:r>
                          </w:p>
                        </w:txbxContent>
                      </v:textbox>
                    </v:shape>
                  </w:pict>
                </mc:Fallback>
              </mc:AlternateContent>
            </w:r>
          </w:p>
        </w:tc>
        <w:tc>
          <w:tcPr>
            <w:tcW w:w="3687" w:type="dxa"/>
            <w:gridSpan w:val="12"/>
            <w:tcBorders>
              <w:left w:val="nil"/>
              <w:bottom w:val="nil"/>
              <w:right w:val="nil"/>
            </w:tcBorders>
            <w:vAlign w:val="center"/>
          </w:tcPr>
          <w:p w:rsidR="00360993" w:rsidRPr="00360993" w:rsidRDefault="00EC45C7" w:rsidP="00360993">
            <w:pPr>
              <w:jc w:val="center"/>
              <w:rPr>
                <w:rFonts w:ascii="Times New Roman" w:eastAsia="標楷體" w:hAnsi="Times New Roman" w:cs="Times New Roman"/>
                <w:sz w:val="16"/>
                <w:lang w:bidi="en-US"/>
              </w:rPr>
            </w:pPr>
            <w:r w:rsidRPr="00360993">
              <w:rPr>
                <w:rFonts w:ascii="新細明體" w:eastAsia="新細明體" w:hAnsi="新細明體" w:cs="Times New Roman"/>
                <w:noProof/>
                <w:color w:val="FF0000"/>
                <w:sz w:val="16"/>
              </w:rPr>
              <mc:AlternateContent>
                <mc:Choice Requires="wps">
                  <w:drawing>
                    <wp:anchor distT="0" distB="0" distL="114300" distR="114300" simplePos="0" relativeHeight="251688960" behindDoc="0" locked="0" layoutInCell="1" allowOverlap="1" wp14:anchorId="2E6B5FF7" wp14:editId="684D6118">
                      <wp:simplePos x="0" y="0"/>
                      <wp:positionH relativeFrom="column">
                        <wp:posOffset>1362075</wp:posOffset>
                      </wp:positionH>
                      <wp:positionV relativeFrom="paragraph">
                        <wp:posOffset>-5080</wp:posOffset>
                      </wp:positionV>
                      <wp:extent cx="430530" cy="231775"/>
                      <wp:effectExtent l="0" t="0" r="7620" b="0"/>
                      <wp:wrapNone/>
                      <wp:docPr id="9" name="文字方塊 9"/>
                      <wp:cNvGraphicFramePr/>
                      <a:graphic xmlns:a="http://schemas.openxmlformats.org/drawingml/2006/main">
                        <a:graphicData uri="http://schemas.microsoft.com/office/word/2010/wordprocessingShape">
                          <wps:wsp>
                            <wps:cNvSpPr txBox="1"/>
                            <wps:spPr>
                              <a:xfrm>
                                <a:off x="0" y="0"/>
                                <a:ext cx="430530" cy="231775"/>
                              </a:xfrm>
                              <a:prstGeom prst="rect">
                                <a:avLst/>
                              </a:prstGeom>
                              <a:solidFill>
                                <a:srgbClr val="C00000"/>
                              </a:solidFill>
                              <a:ln w="6350">
                                <a:noFill/>
                              </a:ln>
                            </wps:spPr>
                            <wps:txbx>
                              <w:txbxContent>
                                <w:p w:rsidR="007A2C1C" w:rsidRPr="00FB78C1" w:rsidRDefault="007A2C1C" w:rsidP="00575556">
                                  <w:pPr>
                                    <w:spacing w:line="0" w:lineRule="atLeast"/>
                                    <w:jc w:val="center"/>
                                    <w:rPr>
                                      <w:rFonts w:ascii="Times New Roman" w:hAnsi="Times New Roman" w:cs="Times New Roman"/>
                                      <w:color w:val="FFFFFF"/>
                                      <w:sz w:val="14"/>
                                    </w:rPr>
                                  </w:pPr>
                                  <w:r>
                                    <w:rPr>
                                      <w:rFonts w:ascii="Times New Roman" w:hAnsi="Times New Roman" w:cs="Times New Roman"/>
                                      <w:color w:val="FFFFFF"/>
                                      <w:sz w:val="14"/>
                                    </w:rPr>
                                    <w:t>09/30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B5FF7" id="文字方塊 9" o:spid="_x0000_s1030" type="#_x0000_t202" style="position:absolute;left:0;text-align:left;margin-left:107.25pt;margin-top:-.4pt;width:33.9pt;height:1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" fillcolor="#c00000" stroked="f" strokeweight=".5pt">
                      <v:textbox>
                        <w:txbxContent>
                          <w:p w:rsidR="007A2C1C" w:rsidRPr="00FB78C1" w:rsidRDefault="007A2C1C" w:rsidP="00575556">
                            <w:pPr>
                              <w:spacing w:line="0" w:lineRule="atLeast"/>
                              <w:jc w:val="center"/>
                              <w:rPr>
                                <w:rFonts w:ascii="Times New Roman" w:hAnsi="Times New Roman" w:cs="Times New Roman"/>
                                <w:color w:val="FFFFFF"/>
                                <w:sz w:val="14"/>
                              </w:rPr>
                            </w:pPr>
                            <w:r>
                              <w:rPr>
                                <w:rFonts w:ascii="Times New Roman" w:hAnsi="Times New Roman" w:cs="Times New Roman"/>
                                <w:color w:val="FFFFFF"/>
                                <w:sz w:val="14"/>
                              </w:rPr>
                              <w:t>09/30</w:t>
                            </w:r>
                          </w:p>
                        </w:txbxContent>
                      </v:textbox>
                    </v:shape>
                  </w:pict>
                </mc:Fallback>
              </mc:AlternateContent>
            </w:r>
          </w:p>
        </w:tc>
        <w:tc>
          <w:tcPr>
            <w:tcW w:w="3687" w:type="dxa"/>
            <w:gridSpan w:val="12"/>
            <w:tcBorders>
              <w:left w:val="nil"/>
              <w:bottom w:val="nil"/>
              <w:right w:val="nil"/>
            </w:tcBorders>
            <w:vAlign w:val="center"/>
          </w:tcPr>
          <w:p w:rsidR="00360993" w:rsidRPr="00360993" w:rsidRDefault="00643B85" w:rsidP="00360993">
            <w:pPr>
              <w:jc w:val="center"/>
              <w:rPr>
                <w:rFonts w:ascii="Times New Roman" w:eastAsia="標楷體" w:hAnsi="Times New Roman" w:cs="Times New Roman"/>
                <w:sz w:val="16"/>
                <w:lang w:bidi="en-US"/>
              </w:rPr>
            </w:pPr>
            <w:r w:rsidRPr="00360993">
              <w:rPr>
                <w:rFonts w:ascii="新細明體" w:eastAsia="新細明體" w:hAnsi="新細明體" w:cs="Times New Roman"/>
                <w:noProof/>
                <w:color w:val="FF0000"/>
                <w:sz w:val="16"/>
              </w:rPr>
              <mc:AlternateContent>
                <mc:Choice Requires="wps">
                  <w:drawing>
                    <wp:anchor distT="0" distB="0" distL="114300" distR="114300" simplePos="0" relativeHeight="251693056" behindDoc="0" locked="0" layoutInCell="1" allowOverlap="1" wp14:anchorId="5DF4459D" wp14:editId="7F1F7E29">
                      <wp:simplePos x="0" y="0"/>
                      <wp:positionH relativeFrom="column">
                        <wp:posOffset>802005</wp:posOffset>
                      </wp:positionH>
                      <wp:positionV relativeFrom="paragraph">
                        <wp:posOffset>-6985</wp:posOffset>
                      </wp:positionV>
                      <wp:extent cx="430530" cy="231775"/>
                      <wp:effectExtent l="0" t="0" r="7620" b="0"/>
                      <wp:wrapNone/>
                      <wp:docPr id="49" name="文字方塊 49"/>
                      <wp:cNvGraphicFramePr/>
                      <a:graphic xmlns:a="http://schemas.openxmlformats.org/drawingml/2006/main">
                        <a:graphicData uri="http://schemas.microsoft.com/office/word/2010/wordprocessingShape">
                          <wps:wsp>
                            <wps:cNvSpPr txBox="1"/>
                            <wps:spPr>
                              <a:xfrm>
                                <a:off x="0" y="0"/>
                                <a:ext cx="430530" cy="231775"/>
                              </a:xfrm>
                              <a:prstGeom prst="rect">
                                <a:avLst/>
                              </a:prstGeom>
                              <a:solidFill>
                                <a:srgbClr val="C00000"/>
                              </a:solidFill>
                              <a:ln w="6350">
                                <a:noFill/>
                              </a:ln>
                            </wps:spPr>
                            <wps:txbx>
                              <w:txbxContent>
                                <w:p w:rsidR="007A2C1C" w:rsidRPr="00FB78C1" w:rsidRDefault="007A2C1C" w:rsidP="00EC45C7">
                                  <w:pPr>
                                    <w:spacing w:line="0" w:lineRule="atLeast"/>
                                    <w:jc w:val="center"/>
                                    <w:rPr>
                                      <w:rFonts w:ascii="Times New Roman" w:hAnsi="Times New Roman" w:cs="Times New Roman"/>
                                      <w:color w:val="FFFFFF"/>
                                      <w:sz w:val="14"/>
                                    </w:rPr>
                                  </w:pPr>
                                  <w:r>
                                    <w:rPr>
                                      <w:rFonts w:ascii="Times New Roman" w:hAnsi="Times New Roman" w:cs="Times New Roman"/>
                                      <w:color w:val="FFFFFF"/>
                                      <w:sz w:val="14"/>
                                    </w:rPr>
                                    <w:t>06/30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4459D" id="文字方塊 49" o:spid="_x0000_s1031" type="#_x0000_t202" style="position:absolute;left:0;text-align:left;margin-left:63.15pt;margin-top:-.55pt;width:33.9pt;height:1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" fillcolor="#c00000" stroked="f" strokeweight=".5pt">
                      <v:textbox>
                        <w:txbxContent>
                          <w:p w:rsidR="007A2C1C" w:rsidRPr="00FB78C1" w:rsidRDefault="007A2C1C" w:rsidP="00EC45C7">
                            <w:pPr>
                              <w:spacing w:line="0" w:lineRule="atLeast"/>
                              <w:jc w:val="center"/>
                              <w:rPr>
                                <w:rFonts w:ascii="Times New Roman" w:hAnsi="Times New Roman" w:cs="Times New Roman"/>
                                <w:color w:val="FFFFFF"/>
                                <w:sz w:val="14"/>
                              </w:rPr>
                            </w:pPr>
                            <w:r>
                              <w:rPr>
                                <w:rFonts w:ascii="Times New Roman" w:hAnsi="Times New Roman" w:cs="Times New Roman"/>
                                <w:color w:val="FFFFFF"/>
                                <w:sz w:val="14"/>
                              </w:rPr>
                              <w:t>06/30</w:t>
                            </w:r>
                          </w:p>
                        </w:txbxContent>
                      </v:textbox>
                    </v:shape>
                  </w:pict>
                </mc:Fallback>
              </mc:AlternateContent>
            </w:r>
            <w:r w:rsidRPr="00360993">
              <w:rPr>
                <w:rFonts w:ascii="新細明體" w:eastAsia="新細明體" w:hAnsi="新細明體" w:cs="Times New Roman"/>
                <w:noProof/>
                <w:color w:val="FF0000"/>
                <w:sz w:val="16"/>
              </w:rPr>
              <mc:AlternateContent>
                <mc:Choice Requires="wps">
                  <w:drawing>
                    <wp:anchor distT="0" distB="0" distL="114300" distR="114300" simplePos="0" relativeHeight="251695104" behindDoc="0" locked="0" layoutInCell="1" allowOverlap="1" wp14:anchorId="0533DA09" wp14:editId="31403215">
                      <wp:simplePos x="0" y="0"/>
                      <wp:positionH relativeFrom="column">
                        <wp:posOffset>1356995</wp:posOffset>
                      </wp:positionH>
                      <wp:positionV relativeFrom="paragraph">
                        <wp:posOffset>-7620</wp:posOffset>
                      </wp:positionV>
                      <wp:extent cx="430530" cy="231775"/>
                      <wp:effectExtent l="0" t="0" r="7620" b="0"/>
                      <wp:wrapNone/>
                      <wp:docPr id="11" name="文字方塊 11"/>
                      <wp:cNvGraphicFramePr/>
                      <a:graphic xmlns:a="http://schemas.openxmlformats.org/drawingml/2006/main">
                        <a:graphicData uri="http://schemas.microsoft.com/office/word/2010/wordprocessingShape">
                          <wps:wsp>
                            <wps:cNvSpPr txBox="1"/>
                            <wps:spPr>
                              <a:xfrm>
                                <a:off x="0" y="0"/>
                                <a:ext cx="430530" cy="231775"/>
                              </a:xfrm>
                              <a:prstGeom prst="rect">
                                <a:avLst/>
                              </a:prstGeom>
                              <a:solidFill>
                                <a:srgbClr val="C00000"/>
                              </a:solidFill>
                              <a:ln w="6350">
                                <a:noFill/>
                              </a:ln>
                            </wps:spPr>
                            <wps:txbx>
                              <w:txbxContent>
                                <w:p w:rsidR="007A2C1C" w:rsidRPr="00FB78C1" w:rsidRDefault="007A2C1C" w:rsidP="00E65432">
                                  <w:pPr>
                                    <w:spacing w:line="0" w:lineRule="atLeast"/>
                                    <w:jc w:val="center"/>
                                    <w:rPr>
                                      <w:rFonts w:ascii="Times New Roman" w:hAnsi="Times New Roman" w:cs="Times New Roman"/>
                                      <w:color w:val="FFFFFF"/>
                                      <w:sz w:val="14"/>
                                    </w:rPr>
                                  </w:pPr>
                                  <w:r>
                                    <w:rPr>
                                      <w:rFonts w:ascii="Times New Roman" w:hAnsi="Times New Roman" w:cs="Times New Roman"/>
                                      <w:color w:val="FFFFFF"/>
                                      <w:sz w:val="14"/>
                                    </w:rPr>
                                    <w:t>09/30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3DA09" id="文字方塊 11" o:spid="_x0000_s1032" type="#_x0000_t202" style="position:absolute;left:0;text-align:left;margin-left:106.85pt;margin-top:-.6pt;width:33.9pt;height:1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" fillcolor="#c00000" stroked="f" strokeweight=".5pt">
                      <v:textbox>
                        <w:txbxContent>
                          <w:p w:rsidR="007A2C1C" w:rsidRPr="00FB78C1" w:rsidRDefault="007A2C1C" w:rsidP="00E65432">
                            <w:pPr>
                              <w:spacing w:line="0" w:lineRule="atLeast"/>
                              <w:jc w:val="center"/>
                              <w:rPr>
                                <w:rFonts w:ascii="Times New Roman" w:hAnsi="Times New Roman" w:cs="Times New Roman"/>
                                <w:color w:val="FFFFFF"/>
                                <w:sz w:val="14"/>
                              </w:rPr>
                            </w:pPr>
                            <w:r>
                              <w:rPr>
                                <w:rFonts w:ascii="Times New Roman" w:hAnsi="Times New Roman" w:cs="Times New Roman"/>
                                <w:color w:val="FFFFFF"/>
                                <w:sz w:val="14"/>
                              </w:rPr>
                              <w:t>09/30</w:t>
                            </w:r>
                          </w:p>
                        </w:txbxContent>
                      </v:textbox>
                    </v:shape>
                  </w:pict>
                </mc:Fallback>
              </mc:AlternateContent>
            </w:r>
            <w:r w:rsidR="00EC45C7" w:rsidRPr="00360993">
              <w:rPr>
                <w:rFonts w:ascii="新細明體" w:eastAsia="新細明體" w:hAnsi="新細明體" w:cs="Times New Roman"/>
                <w:noProof/>
                <w:color w:val="FF0000"/>
                <w:sz w:val="16"/>
              </w:rPr>
              <mc:AlternateContent>
                <mc:Choice Requires="wps">
                  <w:drawing>
                    <wp:anchor distT="0" distB="0" distL="114300" distR="114300" simplePos="0" relativeHeight="251691008" behindDoc="0" locked="0" layoutInCell="1" allowOverlap="1" wp14:anchorId="3DF27EF6" wp14:editId="1AFD65E8">
                      <wp:simplePos x="0" y="0"/>
                      <wp:positionH relativeFrom="column">
                        <wp:posOffset>70485</wp:posOffset>
                      </wp:positionH>
                      <wp:positionV relativeFrom="paragraph">
                        <wp:posOffset>-5080</wp:posOffset>
                      </wp:positionV>
                      <wp:extent cx="430530" cy="231775"/>
                      <wp:effectExtent l="0" t="0" r="7620" b="0"/>
                      <wp:wrapNone/>
                      <wp:docPr id="10" name="文字方塊 10"/>
                      <wp:cNvGraphicFramePr/>
                      <a:graphic xmlns:a="http://schemas.openxmlformats.org/drawingml/2006/main">
                        <a:graphicData uri="http://schemas.microsoft.com/office/word/2010/wordprocessingShape">
                          <wps:wsp>
                            <wps:cNvSpPr txBox="1"/>
                            <wps:spPr>
                              <a:xfrm>
                                <a:off x="0" y="0"/>
                                <a:ext cx="430530" cy="231775"/>
                              </a:xfrm>
                              <a:prstGeom prst="rect">
                                <a:avLst/>
                              </a:prstGeom>
                              <a:solidFill>
                                <a:srgbClr val="C00000"/>
                              </a:solidFill>
                              <a:ln w="6350">
                                <a:noFill/>
                              </a:ln>
                            </wps:spPr>
                            <wps:txbx>
                              <w:txbxContent>
                                <w:p w:rsidR="007A2C1C" w:rsidRPr="00FB78C1" w:rsidRDefault="007A2C1C" w:rsidP="00EC45C7">
                                  <w:pPr>
                                    <w:spacing w:line="0" w:lineRule="atLeast"/>
                                    <w:jc w:val="center"/>
                                    <w:rPr>
                                      <w:rFonts w:ascii="Times New Roman" w:hAnsi="Times New Roman" w:cs="Times New Roman"/>
                                      <w:color w:val="FFFFFF"/>
                                      <w:sz w:val="14"/>
                                    </w:rPr>
                                  </w:pPr>
                                  <w:r>
                                    <w:rPr>
                                      <w:rFonts w:ascii="Times New Roman" w:hAnsi="Times New Roman" w:cs="Times New Roman"/>
                                      <w:color w:val="FFFFFF"/>
                                      <w:sz w:val="14"/>
                                    </w:rPr>
                                    <w:t>2</w:t>
                                  </w:r>
                                  <w:r>
                                    <w:rPr>
                                      <w:rFonts w:ascii="Times New Roman" w:hAnsi="Times New Roman" w:cs="Times New Roman" w:hint="eastAsia"/>
                                      <w:color w:val="FFFFFF"/>
                                      <w:sz w:val="14"/>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27EF6" id="文字方塊 10" o:spid="_x0000_s1033" type="#_x0000_t202" style="position:absolute;left:0;text-align:left;margin-left:5.55pt;margin-top:-.4pt;width:33.9pt;height:1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" fillcolor="#c00000" stroked="f" strokeweight=".5pt">
                      <v:textbox>
                        <w:txbxContent>
                          <w:p w:rsidR="007A2C1C" w:rsidRPr="00FB78C1" w:rsidRDefault="007A2C1C" w:rsidP="00EC45C7">
                            <w:pPr>
                              <w:spacing w:line="0" w:lineRule="atLeast"/>
                              <w:jc w:val="center"/>
                              <w:rPr>
                                <w:rFonts w:ascii="Times New Roman" w:hAnsi="Times New Roman" w:cs="Times New Roman"/>
                                <w:color w:val="FFFFFF"/>
                                <w:sz w:val="14"/>
                              </w:rPr>
                            </w:pPr>
                            <w:r>
                              <w:rPr>
                                <w:rFonts w:ascii="Times New Roman" w:hAnsi="Times New Roman" w:cs="Times New Roman"/>
                                <w:color w:val="FFFFFF"/>
                                <w:sz w:val="14"/>
                              </w:rPr>
                              <w:t>2</w:t>
                            </w:r>
                            <w:r>
                              <w:rPr>
                                <w:rFonts w:ascii="Times New Roman" w:hAnsi="Times New Roman" w:cs="Times New Roman" w:hint="eastAsia"/>
                                <w:color w:val="FFFFFF"/>
                                <w:sz w:val="14"/>
                              </w:rPr>
                              <w:t>月</w:t>
                            </w:r>
                          </w:p>
                        </w:txbxContent>
                      </v:textbox>
                    </v:shape>
                  </w:pict>
                </mc:Fallback>
              </mc:AlternateContent>
            </w:r>
          </w:p>
        </w:tc>
        <w:tc>
          <w:tcPr>
            <w:tcW w:w="3710" w:type="dxa"/>
            <w:gridSpan w:val="12"/>
            <w:tcBorders>
              <w:left w:val="nil"/>
              <w:bottom w:val="nil"/>
            </w:tcBorders>
            <w:vAlign w:val="center"/>
          </w:tcPr>
          <w:p w:rsidR="00360993" w:rsidRPr="00360993" w:rsidRDefault="00643B85" w:rsidP="00360993">
            <w:pPr>
              <w:jc w:val="center"/>
              <w:rPr>
                <w:rFonts w:ascii="Times New Roman" w:eastAsia="標楷體" w:hAnsi="Times New Roman" w:cs="Times New Roman"/>
                <w:sz w:val="16"/>
                <w:lang w:bidi="en-US"/>
              </w:rPr>
            </w:pPr>
            <w:r w:rsidRPr="00360993">
              <w:rPr>
                <w:rFonts w:ascii="新細明體" w:eastAsia="新細明體" w:hAnsi="新細明體" w:cs="Times New Roman"/>
                <w:noProof/>
                <w:color w:val="FF0000"/>
                <w:sz w:val="16"/>
              </w:rPr>
              <mc:AlternateContent>
                <mc:Choice Requires="wps">
                  <w:drawing>
                    <wp:anchor distT="0" distB="0" distL="114300" distR="114300" simplePos="0" relativeHeight="251699200" behindDoc="0" locked="0" layoutInCell="1" allowOverlap="1" wp14:anchorId="39CDA7C0" wp14:editId="21A94559">
                      <wp:simplePos x="0" y="0"/>
                      <wp:positionH relativeFrom="column">
                        <wp:posOffset>84455</wp:posOffset>
                      </wp:positionH>
                      <wp:positionV relativeFrom="paragraph">
                        <wp:posOffset>-10160</wp:posOffset>
                      </wp:positionV>
                      <wp:extent cx="430530" cy="231775"/>
                      <wp:effectExtent l="0" t="0" r="7620" b="0"/>
                      <wp:wrapNone/>
                      <wp:docPr id="13" name="文字方塊 13"/>
                      <wp:cNvGraphicFramePr/>
                      <a:graphic xmlns:a="http://schemas.openxmlformats.org/drawingml/2006/main">
                        <a:graphicData uri="http://schemas.microsoft.com/office/word/2010/wordprocessingShape">
                          <wps:wsp>
                            <wps:cNvSpPr txBox="1"/>
                            <wps:spPr>
                              <a:xfrm>
                                <a:off x="0" y="0"/>
                                <a:ext cx="430530" cy="231775"/>
                              </a:xfrm>
                              <a:prstGeom prst="rect">
                                <a:avLst/>
                              </a:prstGeom>
                              <a:solidFill>
                                <a:srgbClr val="C00000"/>
                              </a:solidFill>
                              <a:ln w="6350">
                                <a:noFill/>
                              </a:ln>
                            </wps:spPr>
                            <wps:txbx>
                              <w:txbxContent>
                                <w:p w:rsidR="007A2C1C" w:rsidRPr="00FB78C1" w:rsidRDefault="007A2C1C" w:rsidP="00E65432">
                                  <w:pPr>
                                    <w:spacing w:line="0" w:lineRule="atLeast"/>
                                    <w:jc w:val="center"/>
                                    <w:rPr>
                                      <w:rFonts w:ascii="Times New Roman" w:hAnsi="Times New Roman" w:cs="Times New Roman"/>
                                      <w:color w:val="FFFFFF"/>
                                      <w:sz w:val="14"/>
                                    </w:rPr>
                                  </w:pPr>
                                  <w:r>
                                    <w:rPr>
                                      <w:rFonts w:ascii="Times New Roman" w:hAnsi="Times New Roman" w:cs="Times New Roman"/>
                                      <w:color w:val="FFFFFF"/>
                                      <w:sz w:val="14"/>
                                    </w:rPr>
                                    <w:t>2</w:t>
                                  </w:r>
                                  <w:r>
                                    <w:rPr>
                                      <w:rFonts w:ascii="Times New Roman" w:hAnsi="Times New Roman" w:cs="Times New Roman" w:hint="eastAsia"/>
                                      <w:color w:val="FFFFFF"/>
                                      <w:sz w:val="14"/>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DA7C0" id="文字方塊 13" o:spid="_x0000_s1034" type="#_x0000_t202" style="position:absolute;left:0;text-align:left;margin-left:6.65pt;margin-top:-.8pt;width:33.9pt;height:1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" fillcolor="#c00000" stroked="f" strokeweight=".5pt">
                      <v:textbox>
                        <w:txbxContent>
                          <w:p w:rsidR="007A2C1C" w:rsidRPr="00FB78C1" w:rsidRDefault="007A2C1C" w:rsidP="00E65432">
                            <w:pPr>
                              <w:spacing w:line="0" w:lineRule="atLeast"/>
                              <w:jc w:val="center"/>
                              <w:rPr>
                                <w:rFonts w:ascii="Times New Roman" w:hAnsi="Times New Roman" w:cs="Times New Roman"/>
                                <w:color w:val="FFFFFF"/>
                                <w:sz w:val="14"/>
                              </w:rPr>
                            </w:pPr>
                            <w:r>
                              <w:rPr>
                                <w:rFonts w:ascii="Times New Roman" w:hAnsi="Times New Roman" w:cs="Times New Roman"/>
                                <w:color w:val="FFFFFF"/>
                                <w:sz w:val="14"/>
                              </w:rPr>
                              <w:t>2</w:t>
                            </w:r>
                            <w:r>
                              <w:rPr>
                                <w:rFonts w:ascii="Times New Roman" w:hAnsi="Times New Roman" w:cs="Times New Roman" w:hint="eastAsia"/>
                                <w:color w:val="FFFFFF"/>
                                <w:sz w:val="14"/>
                              </w:rPr>
                              <w:t>月</w:t>
                            </w:r>
                          </w:p>
                        </w:txbxContent>
                      </v:textbox>
                    </v:shape>
                  </w:pict>
                </mc:Fallback>
              </mc:AlternateContent>
            </w:r>
          </w:p>
        </w:tc>
      </w:tr>
      <w:tr w:rsidR="00CF3BC5" w:rsidRPr="00360993" w:rsidTr="00575556">
        <w:trPr>
          <w:cantSplit/>
          <w:trHeight w:val="301"/>
          <w:jc w:val="center"/>
        </w:trPr>
        <w:tc>
          <w:tcPr>
            <w:tcW w:w="726" w:type="dxa"/>
            <w:vAlign w:val="center"/>
          </w:tcPr>
          <w:p w:rsidR="00360993" w:rsidRPr="00360993" w:rsidRDefault="00360993" w:rsidP="00360993">
            <w:pPr>
              <w:jc w:val="center"/>
              <w:rPr>
                <w:rFonts w:ascii="新細明體" w:eastAsia="新細明體" w:hAnsi="新細明體" w:cs="Times New Roman"/>
                <w:sz w:val="16"/>
                <w:szCs w:val="10"/>
                <w:lang w:bidi="en-US"/>
              </w:rPr>
            </w:pPr>
            <w:r w:rsidRPr="00360993">
              <w:rPr>
                <w:rFonts w:ascii="新細明體" w:eastAsia="新細明體" w:hAnsi="新細明體" w:cs="Times New Roman" w:hint="eastAsia"/>
                <w:sz w:val="16"/>
                <w:szCs w:val="10"/>
                <w:lang w:bidi="en-US"/>
              </w:rPr>
              <w:t>活動</w:t>
            </w:r>
          </w:p>
        </w:tc>
        <w:tc>
          <w:tcPr>
            <w:tcW w:w="407" w:type="dxa"/>
            <w:vAlign w:val="center"/>
          </w:tcPr>
          <w:p w:rsidR="00360993" w:rsidRPr="00360993" w:rsidRDefault="00360993" w:rsidP="00360993">
            <w:pPr>
              <w:jc w:val="center"/>
              <w:rPr>
                <w:rFonts w:ascii="新細明體" w:eastAsia="新細明體" w:hAnsi="新細明體" w:cs="Times New Roman"/>
                <w:sz w:val="16"/>
                <w:szCs w:val="10"/>
                <w:lang w:bidi="en-US"/>
              </w:rPr>
            </w:pPr>
            <w:r w:rsidRPr="00360993">
              <w:rPr>
                <w:rFonts w:ascii="新細明體" w:eastAsia="新細明體" w:hAnsi="新細明體" w:cs="Times New Roman" w:hint="eastAsia"/>
                <w:sz w:val="16"/>
                <w:szCs w:val="10"/>
                <w:lang w:bidi="en-US"/>
              </w:rPr>
              <w:t>期限</w:t>
            </w:r>
          </w:p>
        </w:tc>
        <w:tc>
          <w:tcPr>
            <w:tcW w:w="301"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1</w:t>
            </w:r>
            <w:r w:rsidRPr="00360993">
              <w:rPr>
                <w:rFonts w:ascii="Times New Roman" w:eastAsia="新細明體" w:hAnsi="Times New Roman" w:cs="Times New Roman" w:hint="eastAsia"/>
                <w:sz w:val="16"/>
                <w:szCs w:val="10"/>
                <w:lang w:eastAsia="zh-TW" w:bidi="en-US"/>
              </w:rPr>
              <w:t>月</w:t>
            </w:r>
          </w:p>
        </w:tc>
        <w:tc>
          <w:tcPr>
            <w:tcW w:w="301"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2</w:t>
            </w:r>
            <w:r w:rsidRPr="00360993">
              <w:rPr>
                <w:rFonts w:ascii="Times New Roman" w:eastAsia="新細明體" w:hAnsi="Times New Roman" w:cs="Times New Roman" w:hint="eastAsia"/>
                <w:sz w:val="16"/>
                <w:szCs w:val="10"/>
                <w:lang w:eastAsia="zh-TW" w:bidi="en-US"/>
              </w:rPr>
              <w:t>月</w:t>
            </w:r>
          </w:p>
        </w:tc>
        <w:tc>
          <w:tcPr>
            <w:tcW w:w="301"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3</w:t>
            </w:r>
            <w:r w:rsidRPr="00360993">
              <w:rPr>
                <w:rFonts w:ascii="Times New Roman" w:eastAsia="新細明體" w:hAnsi="Times New Roman" w:cs="Times New Roman" w:hint="eastAsia"/>
                <w:sz w:val="16"/>
                <w:szCs w:val="10"/>
                <w:lang w:eastAsia="zh-TW" w:bidi="en-US"/>
              </w:rPr>
              <w:t>月</w:t>
            </w:r>
          </w:p>
        </w:tc>
        <w:tc>
          <w:tcPr>
            <w:tcW w:w="301"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4</w:t>
            </w:r>
            <w:r w:rsidRPr="00360993">
              <w:rPr>
                <w:rFonts w:ascii="Times New Roman" w:eastAsia="新細明體" w:hAnsi="Times New Roman" w:cs="Times New Roman" w:hint="eastAsia"/>
                <w:sz w:val="16"/>
                <w:szCs w:val="10"/>
                <w:lang w:eastAsia="zh-TW" w:bidi="en-US"/>
              </w:rPr>
              <w:t>月</w:t>
            </w:r>
          </w:p>
        </w:tc>
        <w:tc>
          <w:tcPr>
            <w:tcW w:w="301"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5</w:t>
            </w:r>
            <w:r w:rsidRPr="00360993">
              <w:rPr>
                <w:rFonts w:ascii="Times New Roman" w:eastAsia="新細明體" w:hAnsi="Times New Roman" w:cs="Times New Roman" w:hint="eastAsia"/>
                <w:sz w:val="16"/>
                <w:szCs w:val="10"/>
                <w:lang w:eastAsia="zh-TW" w:bidi="en-US"/>
              </w:rPr>
              <w:t>月</w:t>
            </w:r>
          </w:p>
        </w:tc>
        <w:tc>
          <w:tcPr>
            <w:tcW w:w="301" w:type="dxa"/>
            <w:vAlign w:val="center"/>
          </w:tcPr>
          <w:p w:rsidR="00360993" w:rsidRPr="00360993" w:rsidRDefault="00575556"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noProof/>
                <w:sz w:val="16"/>
                <w:szCs w:val="10"/>
              </w:rPr>
              <mc:AlternateContent>
                <mc:Choice Requires="wps">
                  <w:drawing>
                    <wp:anchor distT="0" distB="0" distL="114300" distR="114300" simplePos="0" relativeHeight="251668480" behindDoc="0" locked="0" layoutInCell="1" allowOverlap="1" wp14:anchorId="6452261D" wp14:editId="3E8D0C70">
                      <wp:simplePos x="0" y="0"/>
                      <wp:positionH relativeFrom="column">
                        <wp:posOffset>93980</wp:posOffset>
                      </wp:positionH>
                      <wp:positionV relativeFrom="page">
                        <wp:posOffset>-239395</wp:posOffset>
                      </wp:positionV>
                      <wp:extent cx="45085" cy="1226820"/>
                      <wp:effectExtent l="95250" t="19050" r="69215" b="87630"/>
                      <wp:wrapNone/>
                      <wp:docPr id="57" name="直線單箭頭接點 57"/>
                      <wp:cNvGraphicFramePr/>
                      <a:graphic xmlns:a="http://schemas.openxmlformats.org/drawingml/2006/main">
                        <a:graphicData uri="http://schemas.microsoft.com/office/word/2010/wordprocessingShape">
                          <wps:wsp>
                            <wps:cNvCnPr/>
                            <wps:spPr>
                              <a:xfrm flipH="1">
                                <a:off x="0" y="0"/>
                                <a:ext cx="45085" cy="1226820"/>
                              </a:xfrm>
                              <a:prstGeom prst="straightConnector1">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98A34E7" id="_x0000_t32" coordsize="21600,21600" o:spt="32" o:oned="t" path="m,l21600,21600e" filled="f">
                      <v:path arrowok="t" fillok="f" o:connecttype="none"/>
                      <o:lock v:ext="edit" shapetype="t"/>
                    </v:shapetype>
                    <v:shape id="直線單箭頭接點 57" o:spid="_x0000_s1026" type="#_x0000_t32" style="position:absolute;margin-left:7.4pt;margin-top:-18.85pt;width:3.55pt;height:96.6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" strokecolor="#c0504d" strokeweight="2pt">
                      <v:stroke endarrow="block"/>
                      <v:shadow on="t" color="black" opacity="24903f" origin=",.5" offset="0,.55556mm"/>
                      <w10:wrap anchory="page"/>
                    </v:shape>
                  </w:pict>
                </mc:Fallback>
              </mc:AlternateContent>
            </w:r>
            <w:r w:rsidR="00360993" w:rsidRPr="00360993">
              <w:rPr>
                <w:rFonts w:ascii="Times New Roman" w:eastAsia="新細明體" w:hAnsi="Times New Roman" w:cs="Times New Roman" w:hint="eastAsia"/>
                <w:sz w:val="16"/>
                <w:szCs w:val="10"/>
                <w:lang w:eastAsia="zh-TW" w:bidi="en-US"/>
              </w:rPr>
              <w:t>6</w:t>
            </w:r>
            <w:r w:rsidR="00360993" w:rsidRPr="00360993">
              <w:rPr>
                <w:rFonts w:ascii="Times New Roman" w:eastAsia="新細明體" w:hAnsi="Times New Roman" w:cs="Times New Roman" w:hint="eastAsia"/>
                <w:sz w:val="16"/>
                <w:szCs w:val="10"/>
                <w:lang w:eastAsia="zh-TW" w:bidi="en-US"/>
              </w:rPr>
              <w:t>月</w:t>
            </w:r>
          </w:p>
        </w:tc>
        <w:tc>
          <w:tcPr>
            <w:tcW w:w="301"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7</w:t>
            </w:r>
            <w:r w:rsidRPr="00360993">
              <w:rPr>
                <w:rFonts w:ascii="Times New Roman" w:eastAsia="新細明體" w:hAnsi="Times New Roman" w:cs="Times New Roman" w:hint="eastAsia"/>
                <w:sz w:val="16"/>
                <w:szCs w:val="10"/>
                <w:lang w:eastAsia="zh-TW" w:bidi="en-US"/>
              </w:rPr>
              <w:t>月</w:t>
            </w:r>
          </w:p>
        </w:tc>
        <w:tc>
          <w:tcPr>
            <w:tcW w:w="301"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8</w:t>
            </w:r>
            <w:r w:rsidRPr="00360993">
              <w:rPr>
                <w:rFonts w:ascii="Times New Roman" w:eastAsia="新細明體" w:hAnsi="Times New Roman" w:cs="Times New Roman" w:hint="eastAsia"/>
                <w:sz w:val="16"/>
                <w:szCs w:val="10"/>
                <w:lang w:eastAsia="zh-TW" w:bidi="en-US"/>
              </w:rPr>
              <w:t>月</w:t>
            </w:r>
          </w:p>
        </w:tc>
        <w:tc>
          <w:tcPr>
            <w:tcW w:w="301"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9</w:t>
            </w:r>
            <w:r w:rsidRPr="00360993">
              <w:rPr>
                <w:rFonts w:ascii="Times New Roman" w:eastAsia="新細明體" w:hAnsi="Times New Roman" w:cs="Times New Roman" w:hint="eastAsia"/>
                <w:sz w:val="16"/>
                <w:szCs w:val="10"/>
                <w:lang w:eastAsia="zh-TW" w:bidi="en-US"/>
              </w:rPr>
              <w:t>月</w:t>
            </w:r>
          </w:p>
        </w:tc>
        <w:tc>
          <w:tcPr>
            <w:tcW w:w="386"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10</w:t>
            </w:r>
            <w:r w:rsidRPr="00360993">
              <w:rPr>
                <w:rFonts w:ascii="Times New Roman" w:eastAsia="新細明體" w:hAnsi="Times New Roman" w:cs="Times New Roman" w:hint="eastAsia"/>
                <w:sz w:val="16"/>
                <w:szCs w:val="10"/>
                <w:lang w:eastAsia="zh-TW" w:bidi="en-US"/>
              </w:rPr>
              <w:t>月</w:t>
            </w:r>
          </w:p>
        </w:tc>
        <w:tc>
          <w:tcPr>
            <w:tcW w:w="386"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11</w:t>
            </w:r>
            <w:r w:rsidRPr="00360993">
              <w:rPr>
                <w:rFonts w:ascii="Times New Roman" w:eastAsia="新細明體" w:hAnsi="Times New Roman" w:cs="Times New Roman" w:hint="eastAsia"/>
                <w:sz w:val="16"/>
                <w:szCs w:val="10"/>
                <w:lang w:eastAsia="zh-TW" w:bidi="en-US"/>
              </w:rPr>
              <w:t>月</w:t>
            </w:r>
          </w:p>
        </w:tc>
        <w:tc>
          <w:tcPr>
            <w:tcW w:w="386"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12</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1</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2</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3</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4</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5</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6</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7</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8</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360993" w:rsidRPr="00360993" w:rsidRDefault="00575556"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noProof/>
                <w:sz w:val="16"/>
                <w:szCs w:val="10"/>
              </w:rPr>
              <mc:AlternateContent>
                <mc:Choice Requires="wps">
                  <w:drawing>
                    <wp:anchor distT="0" distB="0" distL="114300" distR="114300" simplePos="0" relativeHeight="251670528" behindDoc="0" locked="0" layoutInCell="1" allowOverlap="1" wp14:anchorId="4422FFBA" wp14:editId="0DB950A6">
                      <wp:simplePos x="0" y="0"/>
                      <wp:positionH relativeFrom="column">
                        <wp:posOffset>101600</wp:posOffset>
                      </wp:positionH>
                      <wp:positionV relativeFrom="page">
                        <wp:posOffset>-71120</wp:posOffset>
                      </wp:positionV>
                      <wp:extent cx="45085" cy="2101215"/>
                      <wp:effectExtent l="95250" t="19050" r="69215" b="51435"/>
                      <wp:wrapNone/>
                      <wp:docPr id="58" name="直線單箭頭接點 58"/>
                      <wp:cNvGraphicFramePr/>
                      <a:graphic xmlns:a="http://schemas.openxmlformats.org/drawingml/2006/main">
                        <a:graphicData uri="http://schemas.microsoft.com/office/word/2010/wordprocessingShape">
                          <wps:wsp>
                            <wps:cNvCnPr/>
                            <wps:spPr>
                              <a:xfrm flipH="1">
                                <a:off x="0" y="0"/>
                                <a:ext cx="45085" cy="2101215"/>
                              </a:xfrm>
                              <a:prstGeom prst="straightConnector1">
                                <a:avLst/>
                              </a:prstGeom>
                              <a:noFill/>
                              <a:ln w="28575" cap="flat" cmpd="sng" algn="ctr">
                                <a:solidFill>
                                  <a:srgbClr val="C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F8499C0" id="直線單箭頭接點 58" o:spid="_x0000_s1026" type="#_x0000_t32" style="position:absolute;margin-left:8pt;margin-top:-5.6pt;width:3.55pt;height:165.4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" strokecolor="#c00000" strokeweight="2.25pt">
                      <v:stroke endarrow="block"/>
                      <w10:wrap anchory="page"/>
                    </v:shape>
                  </w:pict>
                </mc:Fallback>
              </mc:AlternateContent>
            </w:r>
            <w:r w:rsidR="00360993" w:rsidRPr="00360993">
              <w:rPr>
                <w:rFonts w:ascii="Times New Roman" w:eastAsia="新細明體" w:hAnsi="Times New Roman" w:cs="Times New Roman" w:hint="eastAsia"/>
                <w:sz w:val="16"/>
                <w:szCs w:val="10"/>
                <w:lang w:eastAsia="zh-TW" w:bidi="en-US"/>
              </w:rPr>
              <w:t>9</w:t>
            </w:r>
            <w:r w:rsidR="00360993" w:rsidRPr="00360993">
              <w:rPr>
                <w:rFonts w:ascii="Times New Roman" w:eastAsia="新細明體" w:hAnsi="Times New Roman" w:cs="Times New Roman" w:hint="eastAsia"/>
                <w:sz w:val="16"/>
                <w:szCs w:val="10"/>
                <w:lang w:eastAsia="zh-TW" w:bidi="en-US"/>
              </w:rPr>
              <w:t>月</w:t>
            </w:r>
          </w:p>
        </w:tc>
        <w:tc>
          <w:tcPr>
            <w:tcW w:w="386"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10</w:t>
            </w:r>
            <w:r w:rsidRPr="00360993">
              <w:rPr>
                <w:rFonts w:ascii="Times New Roman" w:eastAsia="新細明體" w:hAnsi="Times New Roman" w:cs="Times New Roman" w:hint="eastAsia"/>
                <w:sz w:val="16"/>
                <w:szCs w:val="10"/>
                <w:lang w:eastAsia="zh-TW" w:bidi="en-US"/>
              </w:rPr>
              <w:t>月</w:t>
            </w:r>
          </w:p>
        </w:tc>
        <w:tc>
          <w:tcPr>
            <w:tcW w:w="386"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11</w:t>
            </w:r>
            <w:r w:rsidRPr="00360993">
              <w:rPr>
                <w:rFonts w:ascii="Times New Roman" w:eastAsia="新細明體" w:hAnsi="Times New Roman" w:cs="Times New Roman" w:hint="eastAsia"/>
                <w:sz w:val="16"/>
                <w:szCs w:val="10"/>
                <w:lang w:eastAsia="zh-TW" w:bidi="en-US"/>
              </w:rPr>
              <w:t>月</w:t>
            </w:r>
          </w:p>
        </w:tc>
        <w:tc>
          <w:tcPr>
            <w:tcW w:w="386"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12</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1</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360993" w:rsidRPr="00360993" w:rsidRDefault="00EC45C7"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標楷體" w:hAnsi="Times New Roman" w:cs="Times New Roman"/>
                <w:noProof/>
                <w:sz w:val="16"/>
              </w:rPr>
              <mc:AlternateContent>
                <mc:Choice Requires="wps">
                  <w:drawing>
                    <wp:anchor distT="0" distB="0" distL="114300" distR="114300" simplePos="0" relativeHeight="251669504" behindDoc="0" locked="0" layoutInCell="1" allowOverlap="1" wp14:anchorId="6AAC0327" wp14:editId="6401EB8C">
                      <wp:simplePos x="0" y="0"/>
                      <wp:positionH relativeFrom="column">
                        <wp:posOffset>81915</wp:posOffset>
                      </wp:positionH>
                      <wp:positionV relativeFrom="page">
                        <wp:posOffset>-136525</wp:posOffset>
                      </wp:positionV>
                      <wp:extent cx="45085" cy="2646680"/>
                      <wp:effectExtent l="95250" t="19050" r="69215" b="39370"/>
                      <wp:wrapNone/>
                      <wp:docPr id="55" name="直線單箭頭接點 55"/>
                      <wp:cNvGraphicFramePr/>
                      <a:graphic xmlns:a="http://schemas.openxmlformats.org/drawingml/2006/main">
                        <a:graphicData uri="http://schemas.microsoft.com/office/word/2010/wordprocessingShape">
                          <wps:wsp>
                            <wps:cNvCnPr/>
                            <wps:spPr>
                              <a:xfrm flipH="1">
                                <a:off x="0" y="0"/>
                                <a:ext cx="45085" cy="2646680"/>
                              </a:xfrm>
                              <a:prstGeom prst="straightConnector1">
                                <a:avLst/>
                              </a:prstGeom>
                              <a:noFill/>
                              <a:ln w="28575" cap="flat" cmpd="sng" algn="ctr">
                                <a:solidFill>
                                  <a:srgbClr val="C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B7B9A27" id="直線單箭頭接點 55" o:spid="_x0000_s1026" type="#_x0000_t32" style="position:absolute;margin-left:6.45pt;margin-top:-10.75pt;width:3.55pt;height:208.4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" strokecolor="#c00000" strokeweight="2.25pt">
                      <v:stroke endarrow="block"/>
                      <w10:wrap anchory="page"/>
                    </v:shape>
                  </w:pict>
                </mc:Fallback>
              </mc:AlternateContent>
            </w:r>
            <w:r w:rsidR="00360993" w:rsidRPr="00360993">
              <w:rPr>
                <w:rFonts w:ascii="Times New Roman" w:eastAsia="新細明體" w:hAnsi="Times New Roman" w:cs="Times New Roman" w:hint="eastAsia"/>
                <w:sz w:val="16"/>
                <w:szCs w:val="10"/>
                <w:lang w:eastAsia="zh-TW" w:bidi="en-US"/>
              </w:rPr>
              <w:t>2</w:t>
            </w:r>
            <w:r w:rsidR="00360993" w:rsidRPr="00360993">
              <w:rPr>
                <w:rFonts w:ascii="Times New Roman" w:eastAsia="新細明體" w:hAnsi="Times New Roman" w:cs="Times New Roman" w:hint="eastAsia"/>
                <w:sz w:val="16"/>
                <w:szCs w:val="10"/>
                <w:lang w:eastAsia="zh-TW" w:bidi="en-US"/>
              </w:rPr>
              <w:t>月</w:t>
            </w:r>
          </w:p>
        </w:tc>
        <w:tc>
          <w:tcPr>
            <w:tcW w:w="288"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3</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4</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5</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360993" w:rsidRPr="00360993" w:rsidRDefault="00EC45C7"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noProof/>
                <w:sz w:val="16"/>
                <w:szCs w:val="10"/>
              </w:rPr>
              <mc:AlternateContent>
                <mc:Choice Requires="wps">
                  <w:drawing>
                    <wp:anchor distT="0" distB="0" distL="114300" distR="114300" simplePos="0" relativeHeight="251671552" behindDoc="0" locked="0" layoutInCell="1" allowOverlap="1" wp14:anchorId="1957AE20" wp14:editId="53BFAF7B">
                      <wp:simplePos x="0" y="0"/>
                      <wp:positionH relativeFrom="column">
                        <wp:posOffset>86360</wp:posOffset>
                      </wp:positionH>
                      <wp:positionV relativeFrom="page">
                        <wp:posOffset>-50800</wp:posOffset>
                      </wp:positionV>
                      <wp:extent cx="45085" cy="3081655"/>
                      <wp:effectExtent l="95250" t="19050" r="69215" b="42545"/>
                      <wp:wrapNone/>
                      <wp:docPr id="76" name="直線單箭頭接點 76"/>
                      <wp:cNvGraphicFramePr/>
                      <a:graphic xmlns:a="http://schemas.openxmlformats.org/drawingml/2006/main">
                        <a:graphicData uri="http://schemas.microsoft.com/office/word/2010/wordprocessingShape">
                          <wps:wsp>
                            <wps:cNvCnPr/>
                            <wps:spPr>
                              <a:xfrm flipH="1">
                                <a:off x="0" y="0"/>
                                <a:ext cx="45085" cy="3081655"/>
                              </a:xfrm>
                              <a:prstGeom prst="straightConnector1">
                                <a:avLst/>
                              </a:prstGeom>
                              <a:noFill/>
                              <a:ln w="28575" cap="flat" cmpd="sng" algn="ctr">
                                <a:solidFill>
                                  <a:srgbClr val="C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E62FC50" id="直線單箭頭接點 76" o:spid="_x0000_s1026" type="#_x0000_t32" style="position:absolute;margin-left:6.8pt;margin-top:-4pt;width:3.55pt;height:242.6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" strokecolor="#c00000" strokeweight="2.25pt">
                      <v:stroke endarrow="block"/>
                      <w10:wrap anchory="page"/>
                    </v:shape>
                  </w:pict>
                </mc:Fallback>
              </mc:AlternateContent>
            </w:r>
            <w:r w:rsidR="00360993" w:rsidRPr="00360993">
              <w:rPr>
                <w:rFonts w:ascii="Times New Roman" w:eastAsia="新細明體" w:hAnsi="Times New Roman" w:cs="Times New Roman" w:hint="eastAsia"/>
                <w:sz w:val="16"/>
                <w:szCs w:val="10"/>
                <w:lang w:eastAsia="zh-TW" w:bidi="en-US"/>
              </w:rPr>
              <w:t>6</w:t>
            </w:r>
            <w:r w:rsidR="00360993" w:rsidRPr="00360993">
              <w:rPr>
                <w:rFonts w:ascii="Times New Roman" w:eastAsia="新細明體" w:hAnsi="Times New Roman" w:cs="Times New Roman" w:hint="eastAsia"/>
                <w:sz w:val="16"/>
                <w:szCs w:val="10"/>
                <w:lang w:eastAsia="zh-TW" w:bidi="en-US"/>
              </w:rPr>
              <w:t>月</w:t>
            </w:r>
          </w:p>
        </w:tc>
        <w:tc>
          <w:tcPr>
            <w:tcW w:w="288"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7</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8</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360993" w:rsidRPr="00360993" w:rsidRDefault="00E65432"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noProof/>
                <w:sz w:val="16"/>
                <w:szCs w:val="10"/>
              </w:rPr>
              <mc:AlternateContent>
                <mc:Choice Requires="wps">
                  <w:drawing>
                    <wp:anchor distT="0" distB="0" distL="114300" distR="114300" simplePos="0" relativeHeight="251697152" behindDoc="0" locked="0" layoutInCell="1" allowOverlap="1" wp14:anchorId="29500BFB" wp14:editId="7EE85FD7">
                      <wp:simplePos x="0" y="0"/>
                      <wp:positionH relativeFrom="column">
                        <wp:posOffset>96520</wp:posOffset>
                      </wp:positionH>
                      <wp:positionV relativeFrom="page">
                        <wp:posOffset>-111125</wp:posOffset>
                      </wp:positionV>
                      <wp:extent cx="45085" cy="4147185"/>
                      <wp:effectExtent l="95250" t="19050" r="69215" b="43815"/>
                      <wp:wrapNone/>
                      <wp:docPr id="12" name="直線單箭頭接點 12"/>
                      <wp:cNvGraphicFramePr/>
                      <a:graphic xmlns:a="http://schemas.openxmlformats.org/drawingml/2006/main">
                        <a:graphicData uri="http://schemas.microsoft.com/office/word/2010/wordprocessingShape">
                          <wps:wsp>
                            <wps:cNvCnPr/>
                            <wps:spPr>
                              <a:xfrm flipH="1">
                                <a:off x="0" y="0"/>
                                <a:ext cx="45085" cy="4147185"/>
                              </a:xfrm>
                              <a:prstGeom prst="straightConnector1">
                                <a:avLst/>
                              </a:prstGeom>
                              <a:noFill/>
                              <a:ln w="28575" cap="flat" cmpd="sng" algn="ctr">
                                <a:solidFill>
                                  <a:srgbClr val="C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6DD0348" id="直線單箭頭接點 12" o:spid="_x0000_s1026" type="#_x0000_t32" style="position:absolute;margin-left:7.6pt;margin-top:-8.75pt;width:3.55pt;height:326.5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" strokecolor="#c00000" strokeweight="2.25pt">
                      <v:stroke endarrow="block"/>
                      <w10:wrap anchory="page"/>
                    </v:shape>
                  </w:pict>
                </mc:Fallback>
              </mc:AlternateContent>
            </w:r>
            <w:r w:rsidR="00360993" w:rsidRPr="00360993">
              <w:rPr>
                <w:rFonts w:ascii="Times New Roman" w:eastAsia="新細明體" w:hAnsi="Times New Roman" w:cs="Times New Roman" w:hint="eastAsia"/>
                <w:sz w:val="16"/>
                <w:szCs w:val="10"/>
                <w:lang w:eastAsia="zh-TW" w:bidi="en-US"/>
              </w:rPr>
              <w:t>9</w:t>
            </w:r>
            <w:r w:rsidR="00360993" w:rsidRPr="00360993">
              <w:rPr>
                <w:rFonts w:ascii="Times New Roman" w:eastAsia="新細明體" w:hAnsi="Times New Roman" w:cs="Times New Roman" w:hint="eastAsia"/>
                <w:sz w:val="16"/>
                <w:szCs w:val="10"/>
                <w:lang w:eastAsia="zh-TW" w:bidi="en-US"/>
              </w:rPr>
              <w:t>月</w:t>
            </w:r>
          </w:p>
        </w:tc>
        <w:tc>
          <w:tcPr>
            <w:tcW w:w="386"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10</w:t>
            </w:r>
            <w:r w:rsidRPr="00360993">
              <w:rPr>
                <w:rFonts w:ascii="Times New Roman" w:eastAsia="新細明體" w:hAnsi="Times New Roman" w:cs="Times New Roman" w:hint="eastAsia"/>
                <w:sz w:val="16"/>
                <w:szCs w:val="10"/>
                <w:lang w:eastAsia="zh-TW" w:bidi="en-US"/>
              </w:rPr>
              <w:t>月</w:t>
            </w:r>
          </w:p>
        </w:tc>
        <w:tc>
          <w:tcPr>
            <w:tcW w:w="386"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11</w:t>
            </w:r>
            <w:r w:rsidRPr="00360993">
              <w:rPr>
                <w:rFonts w:ascii="Times New Roman" w:eastAsia="新細明體" w:hAnsi="Times New Roman" w:cs="Times New Roman" w:hint="eastAsia"/>
                <w:sz w:val="16"/>
                <w:szCs w:val="10"/>
                <w:lang w:eastAsia="zh-TW" w:bidi="en-US"/>
              </w:rPr>
              <w:t>月</w:t>
            </w:r>
          </w:p>
        </w:tc>
        <w:tc>
          <w:tcPr>
            <w:tcW w:w="386"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12</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1</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360993" w:rsidRPr="00360993" w:rsidRDefault="00E65432"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noProof/>
                <w:sz w:val="16"/>
                <w:szCs w:val="10"/>
              </w:rPr>
              <mc:AlternateContent>
                <mc:Choice Requires="wps">
                  <w:drawing>
                    <wp:anchor distT="0" distB="0" distL="114300" distR="114300" simplePos="0" relativeHeight="251701248" behindDoc="0" locked="0" layoutInCell="1" allowOverlap="1" wp14:anchorId="3E2DC4DA" wp14:editId="7CE5BD27">
                      <wp:simplePos x="0" y="0"/>
                      <wp:positionH relativeFrom="column">
                        <wp:posOffset>96520</wp:posOffset>
                      </wp:positionH>
                      <wp:positionV relativeFrom="page">
                        <wp:posOffset>-40640</wp:posOffset>
                      </wp:positionV>
                      <wp:extent cx="45085" cy="4586605"/>
                      <wp:effectExtent l="95250" t="19050" r="69215" b="42545"/>
                      <wp:wrapNone/>
                      <wp:docPr id="14" name="直線單箭頭接點 14"/>
                      <wp:cNvGraphicFramePr/>
                      <a:graphic xmlns:a="http://schemas.openxmlformats.org/drawingml/2006/main">
                        <a:graphicData uri="http://schemas.microsoft.com/office/word/2010/wordprocessingShape">
                          <wps:wsp>
                            <wps:cNvCnPr/>
                            <wps:spPr>
                              <a:xfrm flipH="1">
                                <a:off x="0" y="0"/>
                                <a:ext cx="45085" cy="4586605"/>
                              </a:xfrm>
                              <a:prstGeom prst="straightConnector1">
                                <a:avLst/>
                              </a:prstGeom>
                              <a:noFill/>
                              <a:ln w="28575" cap="flat" cmpd="sng" algn="ctr">
                                <a:solidFill>
                                  <a:srgbClr val="C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777D14A" id="直線單箭頭接點 14" o:spid="_x0000_s1026" type="#_x0000_t32" style="position:absolute;margin-left:7.6pt;margin-top:-3.2pt;width:3.55pt;height:361.1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" strokecolor="#c00000" strokeweight="2.25pt">
                      <v:stroke endarrow="block"/>
                      <w10:wrap anchory="page"/>
                    </v:shape>
                  </w:pict>
                </mc:Fallback>
              </mc:AlternateContent>
            </w:r>
            <w:r w:rsidR="00360993" w:rsidRPr="00360993">
              <w:rPr>
                <w:rFonts w:ascii="Times New Roman" w:eastAsia="新細明體" w:hAnsi="Times New Roman" w:cs="Times New Roman" w:hint="eastAsia"/>
                <w:sz w:val="16"/>
                <w:szCs w:val="10"/>
                <w:lang w:eastAsia="zh-TW" w:bidi="en-US"/>
              </w:rPr>
              <w:t>2</w:t>
            </w:r>
            <w:r w:rsidR="00360993" w:rsidRPr="00360993">
              <w:rPr>
                <w:rFonts w:ascii="Times New Roman" w:eastAsia="新細明體" w:hAnsi="Times New Roman" w:cs="Times New Roman" w:hint="eastAsia"/>
                <w:sz w:val="16"/>
                <w:szCs w:val="10"/>
                <w:lang w:eastAsia="zh-TW" w:bidi="en-US"/>
              </w:rPr>
              <w:t>月</w:t>
            </w:r>
          </w:p>
        </w:tc>
        <w:tc>
          <w:tcPr>
            <w:tcW w:w="288"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3</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4</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5</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6</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7</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8</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9</w:t>
            </w:r>
            <w:r w:rsidRPr="00360993">
              <w:rPr>
                <w:rFonts w:ascii="Times New Roman" w:eastAsia="新細明體" w:hAnsi="Times New Roman" w:cs="Times New Roman" w:hint="eastAsia"/>
                <w:sz w:val="16"/>
                <w:szCs w:val="10"/>
                <w:lang w:eastAsia="zh-TW" w:bidi="en-US"/>
              </w:rPr>
              <w:t>月</w:t>
            </w:r>
          </w:p>
        </w:tc>
        <w:tc>
          <w:tcPr>
            <w:tcW w:w="386"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10</w:t>
            </w:r>
            <w:r w:rsidRPr="00360993">
              <w:rPr>
                <w:rFonts w:ascii="Times New Roman" w:eastAsia="新細明體" w:hAnsi="Times New Roman" w:cs="Times New Roman" w:hint="eastAsia"/>
                <w:sz w:val="16"/>
                <w:szCs w:val="10"/>
                <w:lang w:eastAsia="zh-TW" w:bidi="en-US"/>
              </w:rPr>
              <w:t>月</w:t>
            </w:r>
          </w:p>
        </w:tc>
        <w:tc>
          <w:tcPr>
            <w:tcW w:w="386"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11</w:t>
            </w:r>
            <w:r w:rsidRPr="00360993">
              <w:rPr>
                <w:rFonts w:ascii="Times New Roman" w:eastAsia="新細明體" w:hAnsi="Times New Roman" w:cs="Times New Roman" w:hint="eastAsia"/>
                <w:sz w:val="16"/>
                <w:szCs w:val="10"/>
                <w:lang w:eastAsia="zh-TW" w:bidi="en-US"/>
              </w:rPr>
              <w:t>月</w:t>
            </w:r>
          </w:p>
        </w:tc>
        <w:tc>
          <w:tcPr>
            <w:tcW w:w="386" w:type="dxa"/>
            <w:vAlign w:val="center"/>
          </w:tcPr>
          <w:p w:rsidR="00360993" w:rsidRPr="00360993" w:rsidRDefault="00360993" w:rsidP="007F4F44">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12</w:t>
            </w:r>
            <w:r w:rsidRPr="00360993">
              <w:rPr>
                <w:rFonts w:ascii="Times New Roman" w:eastAsia="新細明體" w:hAnsi="Times New Roman" w:cs="Times New Roman" w:hint="eastAsia"/>
                <w:sz w:val="16"/>
                <w:szCs w:val="10"/>
                <w:lang w:eastAsia="zh-TW" w:bidi="en-US"/>
              </w:rPr>
              <w:t>月</w:t>
            </w:r>
          </w:p>
        </w:tc>
      </w:tr>
      <w:tr w:rsidR="00CF3BC5" w:rsidRPr="00360993" w:rsidTr="00575556">
        <w:trPr>
          <w:cantSplit/>
          <w:trHeight w:val="794"/>
          <w:jc w:val="center"/>
        </w:trPr>
        <w:tc>
          <w:tcPr>
            <w:tcW w:w="726" w:type="dxa"/>
            <w:vAlign w:val="center"/>
          </w:tcPr>
          <w:p w:rsidR="00360993" w:rsidRPr="00360993" w:rsidRDefault="00121D62" w:rsidP="00121D62">
            <w:pPr>
              <w:spacing w:line="0" w:lineRule="atLeast"/>
              <w:jc w:val="both"/>
              <w:rPr>
                <w:rFonts w:ascii="Times New Roman" w:eastAsia="新細明體" w:hAnsi="Times New Roman" w:cs="Times New Roman"/>
                <w:sz w:val="12"/>
                <w:szCs w:val="10"/>
                <w:lang w:eastAsia="zh-TW" w:bidi="en-US"/>
              </w:rPr>
            </w:pPr>
            <w:r w:rsidRPr="00924015">
              <w:rPr>
                <w:rFonts w:ascii="Times New Roman" w:eastAsia="新細明體" w:hAnsi="Times New Roman" w:cs="Times New Roman"/>
                <w:sz w:val="12"/>
                <w:szCs w:val="10"/>
                <w:lang w:eastAsia="zh-TW" w:bidi="en-US"/>
              </w:rPr>
              <w:t>NAP(1)</w:t>
            </w:r>
            <w:r w:rsidRPr="00924015">
              <w:rPr>
                <w:rFonts w:ascii="Times New Roman" w:eastAsia="新細明體" w:hAnsi="Times New Roman" w:cs="Times New Roman"/>
                <w:sz w:val="12"/>
                <w:szCs w:val="10"/>
                <w:lang w:eastAsia="zh-TW" w:bidi="en-US"/>
              </w:rPr>
              <w:br/>
            </w:r>
            <w:r w:rsidR="00360993" w:rsidRPr="00360993">
              <w:rPr>
                <w:rFonts w:ascii="Times New Roman" w:eastAsia="新細明體" w:hAnsi="Times New Roman" w:cs="Times New Roman"/>
                <w:sz w:val="12"/>
                <w:szCs w:val="10"/>
                <w:lang w:eastAsia="zh-TW" w:bidi="en-US"/>
              </w:rPr>
              <w:t>制定</w:t>
            </w:r>
          </w:p>
        </w:tc>
        <w:tc>
          <w:tcPr>
            <w:tcW w:w="407" w:type="dxa"/>
            <w:textDirection w:val="tbRlV"/>
            <w:vAlign w:val="center"/>
          </w:tcPr>
          <w:p w:rsidR="00360993" w:rsidRPr="00360993" w:rsidRDefault="00360993" w:rsidP="007301F9">
            <w:pPr>
              <w:spacing w:line="0" w:lineRule="atLeast"/>
              <w:ind w:left="113" w:right="113"/>
              <w:jc w:val="center"/>
              <w:rPr>
                <w:rFonts w:ascii="新細明體" w:eastAsia="新細明體" w:hAnsi="新細明體" w:cs="Times New Roman"/>
                <w:sz w:val="12"/>
                <w:szCs w:val="10"/>
                <w:lang w:eastAsia="zh-TW" w:bidi="en-US"/>
              </w:rPr>
            </w:pPr>
            <w:r w:rsidRPr="00360993">
              <w:rPr>
                <w:rFonts w:ascii="Times New Roman" w:eastAsia="新細明體" w:hAnsi="Times New Roman" w:cs="Times New Roman" w:hint="eastAsia"/>
                <w:sz w:val="12"/>
                <w:szCs w:val="10"/>
                <w:lang w:eastAsia="zh-TW" w:bidi="en-US"/>
              </w:rPr>
              <w:t>第</w:t>
            </w:r>
            <w:r w:rsidR="007301F9">
              <w:rPr>
                <w:rFonts w:ascii="Times New Roman" w:eastAsia="新細明體" w:hAnsi="Times New Roman" w:cs="Times New Roman" w:hint="eastAsia"/>
                <w:sz w:val="12"/>
                <w:szCs w:val="10"/>
                <w:lang w:eastAsia="zh-TW" w:bidi="en-US"/>
              </w:rPr>
              <w:t>1</w:t>
            </w:r>
            <w:r w:rsidRPr="00360993">
              <w:rPr>
                <w:rFonts w:ascii="Times New Roman" w:eastAsia="新細明體" w:hAnsi="Times New Roman" w:cs="Times New Roman" w:hint="eastAsia"/>
                <w:sz w:val="12"/>
                <w:szCs w:val="10"/>
                <w:lang w:eastAsia="zh-TW" w:bidi="en-US"/>
              </w:rPr>
              <w:t>年</w:t>
            </w:r>
            <w:r w:rsidR="00121D62" w:rsidRPr="00924015">
              <w:rPr>
                <w:rFonts w:ascii="Times New Roman" w:eastAsia="新細明體" w:hAnsi="Times New Roman" w:cs="Times New Roman" w:hint="eastAsia"/>
                <w:sz w:val="12"/>
                <w:szCs w:val="10"/>
                <w:lang w:eastAsia="zh-TW" w:bidi="en-US"/>
              </w:rPr>
              <w:t>6/30</w:t>
            </w:r>
          </w:p>
        </w:tc>
        <w:tc>
          <w:tcPr>
            <w:tcW w:w="301" w:type="dxa"/>
            <w:shd w:val="clear" w:color="auto" w:fill="92D050"/>
            <w:vAlign w:val="center"/>
          </w:tcPr>
          <w:p w:rsidR="00360993" w:rsidRPr="00360993" w:rsidRDefault="00360993" w:rsidP="00360993">
            <w:pPr>
              <w:jc w:val="both"/>
              <w:rPr>
                <w:rFonts w:ascii="Times New Roman" w:eastAsia="標楷體" w:hAnsi="Times New Roman" w:cs="Times New Roman"/>
                <w:lang w:eastAsia="zh-TW" w:bidi="en-US"/>
              </w:rPr>
            </w:pPr>
          </w:p>
        </w:tc>
        <w:tc>
          <w:tcPr>
            <w:tcW w:w="301" w:type="dxa"/>
            <w:shd w:val="clear" w:color="auto" w:fill="92D050"/>
            <w:vAlign w:val="center"/>
          </w:tcPr>
          <w:p w:rsidR="00360993" w:rsidRPr="00360993" w:rsidRDefault="00360993" w:rsidP="00360993">
            <w:pPr>
              <w:jc w:val="both"/>
              <w:rPr>
                <w:rFonts w:ascii="Times New Roman" w:eastAsia="標楷體" w:hAnsi="Times New Roman" w:cs="Times New Roman"/>
                <w:lang w:eastAsia="zh-TW" w:bidi="en-US"/>
              </w:rPr>
            </w:pPr>
          </w:p>
        </w:tc>
        <w:tc>
          <w:tcPr>
            <w:tcW w:w="301" w:type="dxa"/>
            <w:shd w:val="clear" w:color="auto" w:fill="92D050"/>
            <w:vAlign w:val="center"/>
          </w:tcPr>
          <w:p w:rsidR="00360993" w:rsidRPr="00360993" w:rsidRDefault="00360993" w:rsidP="00360993">
            <w:pPr>
              <w:jc w:val="both"/>
              <w:rPr>
                <w:rFonts w:ascii="Times New Roman" w:eastAsia="標楷體" w:hAnsi="Times New Roman" w:cs="Times New Roman"/>
                <w:lang w:eastAsia="zh-TW" w:bidi="en-US"/>
              </w:rPr>
            </w:pPr>
          </w:p>
        </w:tc>
        <w:tc>
          <w:tcPr>
            <w:tcW w:w="301" w:type="dxa"/>
            <w:shd w:val="clear" w:color="auto" w:fill="92D050"/>
            <w:vAlign w:val="center"/>
          </w:tcPr>
          <w:p w:rsidR="00360993" w:rsidRPr="00360993" w:rsidRDefault="00360993" w:rsidP="00360993">
            <w:pPr>
              <w:jc w:val="both"/>
              <w:rPr>
                <w:rFonts w:ascii="Times New Roman" w:eastAsia="標楷體" w:hAnsi="Times New Roman" w:cs="Times New Roman"/>
                <w:lang w:eastAsia="zh-TW" w:bidi="en-US"/>
              </w:rPr>
            </w:pPr>
          </w:p>
        </w:tc>
        <w:tc>
          <w:tcPr>
            <w:tcW w:w="301" w:type="dxa"/>
            <w:shd w:val="clear" w:color="auto" w:fill="92D050"/>
            <w:vAlign w:val="center"/>
          </w:tcPr>
          <w:p w:rsidR="00360993" w:rsidRPr="00360993" w:rsidRDefault="00360993" w:rsidP="00360993">
            <w:pPr>
              <w:jc w:val="both"/>
              <w:rPr>
                <w:rFonts w:ascii="Times New Roman" w:eastAsia="標楷體" w:hAnsi="Times New Roman" w:cs="Times New Roman"/>
                <w:highlight w:val="green"/>
                <w:lang w:eastAsia="zh-TW" w:bidi="en-US"/>
              </w:rPr>
            </w:pPr>
          </w:p>
        </w:tc>
        <w:tc>
          <w:tcPr>
            <w:tcW w:w="301" w:type="dxa"/>
            <w:shd w:val="clear" w:color="auto" w:fill="92D050"/>
            <w:vAlign w:val="center"/>
          </w:tcPr>
          <w:p w:rsidR="00360993" w:rsidRPr="00360993" w:rsidRDefault="00360993" w:rsidP="00360993">
            <w:pPr>
              <w:jc w:val="both"/>
              <w:rPr>
                <w:rFonts w:ascii="Times New Roman" w:eastAsia="標楷體" w:hAnsi="Times New Roman" w:cs="Times New Roman"/>
                <w:highlight w:val="green"/>
                <w:lang w:eastAsia="zh-TW" w:bidi="en-US"/>
              </w:rPr>
            </w:pPr>
          </w:p>
        </w:tc>
        <w:tc>
          <w:tcPr>
            <w:tcW w:w="301" w:type="dxa"/>
            <w:shd w:val="clear" w:color="auto" w:fill="auto"/>
            <w:vAlign w:val="center"/>
          </w:tcPr>
          <w:p w:rsidR="00360993" w:rsidRPr="00360993" w:rsidRDefault="00360993" w:rsidP="00360993">
            <w:pPr>
              <w:jc w:val="both"/>
              <w:rPr>
                <w:rFonts w:ascii="Times New Roman" w:eastAsia="標楷體" w:hAnsi="Times New Roman" w:cs="Times New Roman"/>
                <w:highlight w:val="green"/>
                <w:lang w:eastAsia="zh-TW" w:bidi="en-US"/>
              </w:rPr>
            </w:pPr>
          </w:p>
        </w:tc>
        <w:tc>
          <w:tcPr>
            <w:tcW w:w="301" w:type="dxa"/>
            <w:shd w:val="clear" w:color="auto" w:fill="auto"/>
            <w:vAlign w:val="center"/>
          </w:tcPr>
          <w:p w:rsidR="00360993" w:rsidRPr="00360993" w:rsidRDefault="00360993" w:rsidP="00360993">
            <w:pPr>
              <w:jc w:val="both"/>
              <w:rPr>
                <w:rFonts w:ascii="Times New Roman" w:eastAsia="標楷體" w:hAnsi="Times New Roman" w:cs="Times New Roman"/>
                <w:highlight w:val="green"/>
                <w:lang w:eastAsia="zh-TW" w:bidi="en-US"/>
              </w:rPr>
            </w:pPr>
          </w:p>
        </w:tc>
        <w:tc>
          <w:tcPr>
            <w:tcW w:w="301"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386"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386"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386"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386"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386"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386"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386"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386"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386"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386"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386"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386" w:type="dxa"/>
            <w:vAlign w:val="center"/>
          </w:tcPr>
          <w:p w:rsidR="00360993" w:rsidRPr="00360993" w:rsidRDefault="00360993" w:rsidP="00360993">
            <w:pPr>
              <w:jc w:val="both"/>
              <w:rPr>
                <w:rFonts w:ascii="Times New Roman" w:eastAsia="標楷體" w:hAnsi="Times New Roman" w:cs="Times New Roman"/>
                <w:lang w:eastAsia="zh-TW" w:bidi="en-US"/>
              </w:rPr>
            </w:pPr>
          </w:p>
        </w:tc>
      </w:tr>
      <w:tr w:rsidR="00CF3BC5" w:rsidRPr="00360993" w:rsidTr="00575556">
        <w:trPr>
          <w:cantSplit/>
          <w:trHeight w:val="794"/>
          <w:jc w:val="center"/>
        </w:trPr>
        <w:tc>
          <w:tcPr>
            <w:tcW w:w="726" w:type="dxa"/>
            <w:vAlign w:val="center"/>
          </w:tcPr>
          <w:p w:rsidR="00360993" w:rsidRPr="00360993" w:rsidRDefault="00121D62" w:rsidP="00121D62">
            <w:pPr>
              <w:spacing w:line="0" w:lineRule="atLeast"/>
              <w:jc w:val="both"/>
              <w:rPr>
                <w:rFonts w:ascii="Times New Roman" w:eastAsia="標楷體" w:hAnsi="Times New Roman" w:cs="Times New Roman"/>
                <w:sz w:val="12"/>
                <w:lang w:eastAsia="zh-TW" w:bidi="en-US"/>
              </w:rPr>
            </w:pPr>
            <w:r w:rsidRPr="00924015">
              <w:rPr>
                <w:rFonts w:ascii="Times New Roman" w:eastAsia="新細明體" w:hAnsi="Times New Roman" w:cs="Times New Roman"/>
                <w:sz w:val="12"/>
                <w:szCs w:val="10"/>
                <w:lang w:eastAsia="zh-TW" w:bidi="en-US"/>
              </w:rPr>
              <w:t>NAP(</w:t>
            </w:r>
            <w:r w:rsidR="00C81392" w:rsidRPr="00924015">
              <w:rPr>
                <w:rFonts w:ascii="Times New Roman" w:eastAsia="新細明體" w:hAnsi="Times New Roman" w:cs="Times New Roman" w:hint="eastAsia"/>
                <w:sz w:val="12"/>
                <w:szCs w:val="10"/>
                <w:lang w:eastAsia="zh-TW" w:bidi="en-US"/>
              </w:rPr>
              <w:t>1</w:t>
            </w:r>
            <w:r w:rsidRPr="00924015">
              <w:rPr>
                <w:rFonts w:ascii="Times New Roman" w:eastAsia="新細明體" w:hAnsi="Times New Roman" w:cs="Times New Roman"/>
                <w:sz w:val="12"/>
                <w:szCs w:val="10"/>
                <w:lang w:eastAsia="zh-TW" w:bidi="en-US"/>
              </w:rPr>
              <w:t>)</w:t>
            </w:r>
            <w:r w:rsidRPr="00924015">
              <w:rPr>
                <w:rFonts w:ascii="Times New Roman" w:eastAsia="新細明體" w:hAnsi="Times New Roman" w:cs="Times New Roman"/>
                <w:sz w:val="12"/>
                <w:szCs w:val="10"/>
                <w:lang w:eastAsia="zh-TW" w:bidi="en-US"/>
              </w:rPr>
              <w:br/>
            </w:r>
            <w:r w:rsidRPr="00924015">
              <w:rPr>
                <w:rFonts w:ascii="Times New Roman" w:eastAsia="新細明體" w:hAnsi="Times New Roman" w:cs="Times New Roman" w:hint="eastAsia"/>
                <w:sz w:val="12"/>
                <w:szCs w:val="10"/>
                <w:lang w:eastAsia="zh-TW" w:bidi="en-US"/>
              </w:rPr>
              <w:t>執行</w:t>
            </w:r>
          </w:p>
        </w:tc>
        <w:tc>
          <w:tcPr>
            <w:tcW w:w="407" w:type="dxa"/>
            <w:textDirection w:val="tbRlV"/>
            <w:vAlign w:val="center"/>
          </w:tcPr>
          <w:p w:rsidR="00360993" w:rsidRPr="00360993" w:rsidRDefault="00360993" w:rsidP="007301F9">
            <w:pPr>
              <w:spacing w:line="0" w:lineRule="atLeast"/>
              <w:ind w:left="113" w:right="113"/>
              <w:jc w:val="center"/>
              <w:rPr>
                <w:rFonts w:ascii="Times New Roman" w:eastAsia="新細明體" w:hAnsi="Times New Roman" w:cs="Times New Roman"/>
                <w:sz w:val="12"/>
                <w:szCs w:val="10"/>
                <w:lang w:eastAsia="zh-TW" w:bidi="en-US"/>
              </w:rPr>
            </w:pPr>
            <w:r w:rsidRPr="00360993">
              <w:rPr>
                <w:rFonts w:ascii="Times New Roman" w:eastAsia="新細明體" w:hAnsi="Times New Roman" w:cs="Times New Roman" w:hint="eastAsia"/>
                <w:sz w:val="12"/>
                <w:szCs w:val="10"/>
                <w:lang w:eastAsia="zh-TW" w:bidi="en-US"/>
              </w:rPr>
              <w:t>第</w:t>
            </w:r>
            <w:r w:rsidR="007301F9">
              <w:rPr>
                <w:rFonts w:ascii="Times New Roman" w:eastAsia="新細明體" w:hAnsi="Times New Roman" w:cs="Times New Roman" w:hint="eastAsia"/>
                <w:sz w:val="12"/>
                <w:szCs w:val="10"/>
                <w:lang w:eastAsia="zh-TW" w:bidi="en-US"/>
              </w:rPr>
              <w:t>3</w:t>
            </w:r>
            <w:r w:rsidRPr="00360993">
              <w:rPr>
                <w:rFonts w:ascii="Times New Roman" w:eastAsia="新細明體" w:hAnsi="Times New Roman" w:cs="Times New Roman" w:hint="eastAsia"/>
                <w:sz w:val="12"/>
                <w:szCs w:val="10"/>
                <w:lang w:eastAsia="zh-TW" w:bidi="en-US"/>
              </w:rPr>
              <w:t>年</w:t>
            </w:r>
            <w:r w:rsidR="00C13DF1" w:rsidRPr="00924015">
              <w:rPr>
                <w:rFonts w:ascii="Times New Roman" w:eastAsia="新細明體" w:hAnsi="Times New Roman" w:cs="Times New Roman" w:hint="eastAsia"/>
                <w:sz w:val="12"/>
                <w:szCs w:val="10"/>
                <w:lang w:eastAsia="zh-TW" w:bidi="en-US"/>
              </w:rPr>
              <w:t>6/30</w:t>
            </w:r>
          </w:p>
        </w:tc>
        <w:tc>
          <w:tcPr>
            <w:tcW w:w="301"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301"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301"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301"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301"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301"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301" w:type="dxa"/>
            <w:shd w:val="clear" w:color="auto" w:fill="00B050"/>
            <w:vAlign w:val="center"/>
          </w:tcPr>
          <w:p w:rsidR="00360993" w:rsidRPr="00360993" w:rsidRDefault="00360993" w:rsidP="00360993">
            <w:pPr>
              <w:jc w:val="both"/>
              <w:rPr>
                <w:rFonts w:ascii="Times New Roman" w:eastAsia="標楷體" w:hAnsi="Times New Roman" w:cs="Times New Roman"/>
                <w:lang w:eastAsia="zh-TW" w:bidi="en-US"/>
              </w:rPr>
            </w:pPr>
          </w:p>
        </w:tc>
        <w:tc>
          <w:tcPr>
            <w:tcW w:w="301" w:type="dxa"/>
            <w:shd w:val="clear" w:color="auto" w:fill="00B050"/>
            <w:vAlign w:val="center"/>
          </w:tcPr>
          <w:p w:rsidR="00360993" w:rsidRPr="00360993" w:rsidRDefault="00360993" w:rsidP="00360993">
            <w:pPr>
              <w:jc w:val="both"/>
              <w:rPr>
                <w:rFonts w:ascii="Times New Roman" w:eastAsia="標楷體" w:hAnsi="Times New Roman" w:cs="Times New Roman"/>
                <w:lang w:eastAsia="zh-TW" w:bidi="en-US"/>
              </w:rPr>
            </w:pPr>
          </w:p>
        </w:tc>
        <w:tc>
          <w:tcPr>
            <w:tcW w:w="301" w:type="dxa"/>
            <w:shd w:val="clear" w:color="auto" w:fill="00B050"/>
            <w:vAlign w:val="center"/>
          </w:tcPr>
          <w:p w:rsidR="00360993" w:rsidRPr="00360993" w:rsidRDefault="00360993" w:rsidP="00360993">
            <w:pPr>
              <w:jc w:val="both"/>
              <w:rPr>
                <w:rFonts w:ascii="Times New Roman" w:eastAsia="標楷體" w:hAnsi="Times New Roman" w:cs="Times New Roman"/>
                <w:lang w:eastAsia="zh-TW" w:bidi="en-US"/>
              </w:rPr>
            </w:pPr>
          </w:p>
        </w:tc>
        <w:tc>
          <w:tcPr>
            <w:tcW w:w="386" w:type="dxa"/>
            <w:shd w:val="clear" w:color="auto" w:fill="00B050"/>
            <w:vAlign w:val="center"/>
          </w:tcPr>
          <w:p w:rsidR="00360993" w:rsidRPr="00360993" w:rsidRDefault="00360993" w:rsidP="00360993">
            <w:pPr>
              <w:jc w:val="both"/>
              <w:rPr>
                <w:rFonts w:ascii="Times New Roman" w:eastAsia="標楷體" w:hAnsi="Times New Roman" w:cs="Times New Roman"/>
                <w:lang w:eastAsia="zh-TW" w:bidi="en-US"/>
              </w:rPr>
            </w:pPr>
          </w:p>
        </w:tc>
        <w:tc>
          <w:tcPr>
            <w:tcW w:w="386" w:type="dxa"/>
            <w:shd w:val="clear" w:color="auto" w:fill="00B050"/>
            <w:vAlign w:val="center"/>
          </w:tcPr>
          <w:p w:rsidR="00360993" w:rsidRPr="00360993" w:rsidRDefault="00360993" w:rsidP="00360993">
            <w:pPr>
              <w:jc w:val="both"/>
              <w:rPr>
                <w:rFonts w:ascii="Times New Roman" w:eastAsia="標楷體" w:hAnsi="Times New Roman" w:cs="Times New Roman"/>
                <w:lang w:eastAsia="zh-TW" w:bidi="en-US"/>
              </w:rPr>
            </w:pPr>
          </w:p>
        </w:tc>
        <w:tc>
          <w:tcPr>
            <w:tcW w:w="386" w:type="dxa"/>
            <w:shd w:val="clear" w:color="auto" w:fill="00B050"/>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shd w:val="clear" w:color="auto" w:fill="00B050"/>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shd w:val="clear" w:color="auto" w:fill="00B050"/>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shd w:val="clear" w:color="auto" w:fill="00B050"/>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shd w:val="clear" w:color="auto" w:fill="00B050"/>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shd w:val="clear" w:color="auto" w:fill="00B050"/>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shd w:val="clear" w:color="auto" w:fill="00B050"/>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shd w:val="clear" w:color="auto" w:fill="00B050"/>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shd w:val="clear" w:color="auto" w:fill="00B050"/>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shd w:val="clear" w:color="auto" w:fill="00B050"/>
            <w:vAlign w:val="center"/>
          </w:tcPr>
          <w:p w:rsidR="00360993" w:rsidRPr="00360993" w:rsidRDefault="00360993" w:rsidP="00360993">
            <w:pPr>
              <w:jc w:val="both"/>
              <w:rPr>
                <w:rFonts w:ascii="Times New Roman" w:eastAsia="標楷體" w:hAnsi="Times New Roman" w:cs="Times New Roman"/>
                <w:lang w:eastAsia="zh-TW" w:bidi="en-US"/>
              </w:rPr>
            </w:pPr>
          </w:p>
        </w:tc>
        <w:tc>
          <w:tcPr>
            <w:tcW w:w="386" w:type="dxa"/>
            <w:shd w:val="clear" w:color="auto" w:fill="00B050"/>
            <w:vAlign w:val="center"/>
          </w:tcPr>
          <w:p w:rsidR="00360993" w:rsidRPr="00360993" w:rsidRDefault="00360993" w:rsidP="00360993">
            <w:pPr>
              <w:jc w:val="both"/>
              <w:rPr>
                <w:rFonts w:ascii="Times New Roman" w:eastAsia="標楷體" w:hAnsi="Times New Roman" w:cs="Times New Roman"/>
                <w:lang w:eastAsia="zh-TW" w:bidi="en-US"/>
              </w:rPr>
            </w:pPr>
          </w:p>
        </w:tc>
        <w:tc>
          <w:tcPr>
            <w:tcW w:w="386" w:type="dxa"/>
            <w:shd w:val="clear" w:color="auto" w:fill="00B050"/>
            <w:vAlign w:val="center"/>
          </w:tcPr>
          <w:p w:rsidR="00360993" w:rsidRPr="00360993" w:rsidRDefault="00360993" w:rsidP="00360993">
            <w:pPr>
              <w:jc w:val="both"/>
              <w:rPr>
                <w:rFonts w:ascii="Times New Roman" w:eastAsia="標楷體" w:hAnsi="Times New Roman" w:cs="Times New Roman"/>
                <w:lang w:eastAsia="zh-TW" w:bidi="en-US"/>
              </w:rPr>
            </w:pPr>
          </w:p>
        </w:tc>
        <w:tc>
          <w:tcPr>
            <w:tcW w:w="386" w:type="dxa"/>
            <w:shd w:val="clear" w:color="auto" w:fill="00B050"/>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shd w:val="clear" w:color="auto" w:fill="00B050"/>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shd w:val="clear" w:color="auto" w:fill="00B050"/>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shd w:val="clear" w:color="auto" w:fill="00B050"/>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shd w:val="clear" w:color="auto" w:fill="00B050"/>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shd w:val="clear" w:color="auto" w:fill="00B050"/>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shd w:val="clear" w:color="auto" w:fill="00B050"/>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shd w:val="clear" w:color="auto" w:fill="FFFFFF" w:themeFill="background1"/>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shd w:val="clear" w:color="auto" w:fill="FFFFFF" w:themeFill="background1"/>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386"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386"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386"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288"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386"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386" w:type="dxa"/>
            <w:vAlign w:val="center"/>
          </w:tcPr>
          <w:p w:rsidR="00360993" w:rsidRPr="00360993" w:rsidRDefault="00360993" w:rsidP="00360993">
            <w:pPr>
              <w:jc w:val="both"/>
              <w:rPr>
                <w:rFonts w:ascii="Times New Roman" w:eastAsia="標楷體" w:hAnsi="Times New Roman" w:cs="Times New Roman"/>
                <w:lang w:eastAsia="zh-TW" w:bidi="en-US"/>
              </w:rPr>
            </w:pPr>
          </w:p>
        </w:tc>
        <w:tc>
          <w:tcPr>
            <w:tcW w:w="386" w:type="dxa"/>
            <w:vAlign w:val="center"/>
          </w:tcPr>
          <w:p w:rsidR="00360993" w:rsidRPr="00360993" w:rsidRDefault="00360993" w:rsidP="00360993">
            <w:pPr>
              <w:jc w:val="both"/>
              <w:rPr>
                <w:rFonts w:ascii="Times New Roman" w:eastAsia="標楷體" w:hAnsi="Times New Roman" w:cs="Times New Roman"/>
                <w:lang w:eastAsia="zh-TW" w:bidi="en-US"/>
              </w:rPr>
            </w:pPr>
          </w:p>
        </w:tc>
      </w:tr>
      <w:tr w:rsidR="00575556" w:rsidRPr="00360993" w:rsidTr="00575556">
        <w:trPr>
          <w:cantSplit/>
          <w:trHeight w:val="794"/>
          <w:jc w:val="center"/>
        </w:trPr>
        <w:tc>
          <w:tcPr>
            <w:tcW w:w="726" w:type="dxa"/>
            <w:vAlign w:val="center"/>
          </w:tcPr>
          <w:p w:rsidR="00360993" w:rsidRPr="00360993" w:rsidRDefault="00C81392" w:rsidP="00C81392">
            <w:pPr>
              <w:spacing w:line="0" w:lineRule="atLeast"/>
              <w:jc w:val="both"/>
              <w:rPr>
                <w:rFonts w:ascii="Times New Roman" w:eastAsia="標楷體" w:hAnsi="Times New Roman" w:cs="Times New Roman"/>
                <w:sz w:val="12"/>
                <w:lang w:eastAsia="zh-TW" w:bidi="en-US"/>
              </w:rPr>
            </w:pPr>
            <w:r w:rsidRPr="00924015">
              <w:rPr>
                <w:rFonts w:ascii="Times New Roman" w:eastAsia="新細明體" w:hAnsi="Times New Roman" w:cs="Times New Roman"/>
                <w:sz w:val="12"/>
                <w:szCs w:val="10"/>
                <w:lang w:eastAsia="zh-TW" w:bidi="en-US"/>
              </w:rPr>
              <w:t>NAP(1)</w:t>
            </w:r>
            <w:r w:rsidR="00B950B3" w:rsidRPr="00F83ECA">
              <w:rPr>
                <w:rFonts w:ascii="Times New Roman" w:eastAsia="新細明體" w:hAnsi="Times New Roman" w:cs="Times New Roman" w:hint="eastAsia"/>
                <w:strike/>
                <w:color w:val="FF0000"/>
                <w:sz w:val="12"/>
                <w:szCs w:val="10"/>
                <w:lang w:eastAsia="zh-TW" w:bidi="en-US"/>
              </w:rPr>
              <w:t xml:space="preserve"> </w:t>
            </w:r>
            <w:r w:rsidR="00B950B3" w:rsidRPr="00924015">
              <w:rPr>
                <w:rFonts w:ascii="Times New Roman" w:eastAsia="新細明體" w:hAnsi="Times New Roman" w:cs="Times New Roman" w:hint="eastAsia"/>
                <w:sz w:val="12"/>
                <w:szCs w:val="10"/>
                <w:lang w:eastAsia="zh-TW" w:bidi="en-US"/>
              </w:rPr>
              <w:t>期</w:t>
            </w:r>
            <w:r w:rsidR="00B950B3" w:rsidRPr="0087291F">
              <w:rPr>
                <w:rFonts w:ascii="Times New Roman" w:eastAsia="新細明體" w:hAnsi="Times New Roman" w:cs="Times New Roman" w:hint="eastAsia"/>
                <w:sz w:val="12"/>
                <w:szCs w:val="10"/>
                <w:lang w:eastAsia="zh-TW" w:bidi="en-US"/>
              </w:rPr>
              <w:t>中</w:t>
            </w:r>
            <w:r w:rsidRPr="00924015">
              <w:rPr>
                <w:rFonts w:ascii="Times New Roman" w:eastAsia="新細明體" w:hAnsi="Times New Roman" w:cs="Times New Roman" w:hint="eastAsia"/>
                <w:sz w:val="12"/>
                <w:szCs w:val="10"/>
                <w:lang w:eastAsia="zh-TW" w:bidi="en-US"/>
              </w:rPr>
              <w:t>自我評估報告</w:t>
            </w:r>
          </w:p>
        </w:tc>
        <w:tc>
          <w:tcPr>
            <w:tcW w:w="407" w:type="dxa"/>
            <w:textDirection w:val="tbRlV"/>
            <w:vAlign w:val="center"/>
          </w:tcPr>
          <w:p w:rsidR="00C13DF1" w:rsidRPr="00360993" w:rsidRDefault="00360993" w:rsidP="007301F9">
            <w:pPr>
              <w:spacing w:line="0" w:lineRule="atLeast"/>
              <w:ind w:left="113" w:right="113"/>
              <w:jc w:val="center"/>
              <w:rPr>
                <w:rFonts w:ascii="Times New Roman" w:eastAsia="新細明體" w:hAnsi="Times New Roman" w:cs="Times New Roman"/>
                <w:sz w:val="12"/>
                <w:szCs w:val="10"/>
                <w:lang w:eastAsia="zh-TW" w:bidi="en-US"/>
              </w:rPr>
            </w:pPr>
            <w:r w:rsidRPr="00360993">
              <w:rPr>
                <w:rFonts w:ascii="Times New Roman" w:eastAsia="新細明體" w:hAnsi="Times New Roman" w:cs="Times New Roman" w:hint="eastAsia"/>
                <w:sz w:val="12"/>
                <w:szCs w:val="10"/>
                <w:lang w:eastAsia="zh-TW" w:bidi="en-US"/>
              </w:rPr>
              <w:t>第</w:t>
            </w:r>
            <w:r w:rsidR="007301F9">
              <w:rPr>
                <w:rFonts w:ascii="Times New Roman" w:eastAsia="新細明體" w:hAnsi="Times New Roman" w:cs="Times New Roman" w:hint="eastAsia"/>
                <w:sz w:val="12"/>
                <w:szCs w:val="10"/>
                <w:lang w:eastAsia="zh-TW" w:bidi="en-US"/>
              </w:rPr>
              <w:t>2</w:t>
            </w:r>
            <w:r w:rsidRPr="00360993">
              <w:rPr>
                <w:rFonts w:ascii="Times New Roman" w:eastAsia="新細明體" w:hAnsi="Times New Roman" w:cs="Times New Roman" w:hint="eastAsia"/>
                <w:sz w:val="12"/>
                <w:szCs w:val="10"/>
                <w:lang w:eastAsia="zh-TW" w:bidi="en-US"/>
              </w:rPr>
              <w:t>年</w:t>
            </w:r>
            <w:r w:rsidR="00C13DF1" w:rsidRPr="00924015">
              <w:rPr>
                <w:rFonts w:ascii="Times New Roman" w:eastAsia="新細明體" w:hAnsi="Times New Roman" w:cs="Times New Roman" w:hint="eastAsia"/>
                <w:sz w:val="12"/>
                <w:szCs w:val="10"/>
                <w:lang w:eastAsia="zh-TW" w:bidi="en-US"/>
              </w:rPr>
              <w:t>9/30</w:t>
            </w: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86" w:type="dxa"/>
            <w:vAlign w:val="center"/>
          </w:tcPr>
          <w:p w:rsidR="00360993" w:rsidRPr="00360993" w:rsidRDefault="00360993" w:rsidP="00360993">
            <w:pPr>
              <w:jc w:val="both"/>
              <w:rPr>
                <w:rFonts w:ascii="Times New Roman" w:eastAsia="標楷體" w:hAnsi="Times New Roman" w:cs="Times New Roman"/>
                <w:lang w:bidi="en-US"/>
              </w:rPr>
            </w:pPr>
          </w:p>
        </w:tc>
        <w:tc>
          <w:tcPr>
            <w:tcW w:w="386" w:type="dxa"/>
            <w:vAlign w:val="center"/>
          </w:tcPr>
          <w:p w:rsidR="00360993" w:rsidRPr="00360993" w:rsidRDefault="00360993" w:rsidP="00360993">
            <w:pPr>
              <w:jc w:val="both"/>
              <w:rPr>
                <w:rFonts w:ascii="Times New Roman" w:eastAsia="標楷體" w:hAnsi="Times New Roman" w:cs="Times New Roman"/>
                <w:lang w:bidi="en-US"/>
              </w:rPr>
            </w:pPr>
          </w:p>
        </w:tc>
        <w:tc>
          <w:tcPr>
            <w:tcW w:w="386"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auto"/>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auto"/>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auto"/>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auto"/>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auto"/>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FFFFFF" w:themeFill="background1"/>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C5E0B3" w:themeFill="accent6" w:themeFillTint="66"/>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C5E0B3" w:themeFill="accent6" w:themeFillTint="66"/>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C5E0B3" w:themeFill="accent6" w:themeFillTint="66"/>
            <w:vAlign w:val="center"/>
          </w:tcPr>
          <w:p w:rsidR="00360993" w:rsidRPr="00360993" w:rsidRDefault="00360993" w:rsidP="00360993">
            <w:pPr>
              <w:jc w:val="both"/>
              <w:rPr>
                <w:rFonts w:ascii="Times New Roman" w:eastAsia="標楷體" w:hAnsi="Times New Roman" w:cs="Times New Roman"/>
                <w:lang w:bidi="en-US"/>
              </w:rPr>
            </w:pPr>
          </w:p>
        </w:tc>
        <w:tc>
          <w:tcPr>
            <w:tcW w:w="386" w:type="dxa"/>
            <w:vAlign w:val="center"/>
          </w:tcPr>
          <w:p w:rsidR="00360993" w:rsidRPr="00360993" w:rsidRDefault="00360993" w:rsidP="00360993">
            <w:pPr>
              <w:jc w:val="both"/>
              <w:rPr>
                <w:rFonts w:ascii="Times New Roman" w:eastAsia="標楷體" w:hAnsi="Times New Roman" w:cs="Times New Roman"/>
                <w:lang w:bidi="en-US"/>
              </w:rPr>
            </w:pPr>
          </w:p>
        </w:tc>
        <w:tc>
          <w:tcPr>
            <w:tcW w:w="386" w:type="dxa"/>
            <w:vAlign w:val="center"/>
          </w:tcPr>
          <w:p w:rsidR="00360993" w:rsidRPr="00360993" w:rsidRDefault="00360993" w:rsidP="00360993">
            <w:pPr>
              <w:jc w:val="both"/>
              <w:rPr>
                <w:rFonts w:ascii="Times New Roman" w:eastAsia="標楷體" w:hAnsi="Times New Roman" w:cs="Times New Roman"/>
                <w:lang w:bidi="en-US"/>
              </w:rPr>
            </w:pPr>
          </w:p>
        </w:tc>
        <w:tc>
          <w:tcPr>
            <w:tcW w:w="386"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386" w:type="dxa"/>
            <w:vAlign w:val="center"/>
          </w:tcPr>
          <w:p w:rsidR="00360993" w:rsidRPr="00360993" w:rsidRDefault="00360993" w:rsidP="00360993">
            <w:pPr>
              <w:jc w:val="both"/>
              <w:rPr>
                <w:rFonts w:ascii="Times New Roman" w:eastAsia="標楷體" w:hAnsi="Times New Roman" w:cs="Times New Roman"/>
                <w:lang w:bidi="en-US"/>
              </w:rPr>
            </w:pPr>
          </w:p>
        </w:tc>
        <w:tc>
          <w:tcPr>
            <w:tcW w:w="386" w:type="dxa"/>
            <w:vAlign w:val="center"/>
          </w:tcPr>
          <w:p w:rsidR="00360993" w:rsidRPr="00360993" w:rsidRDefault="00360993" w:rsidP="00360993">
            <w:pPr>
              <w:jc w:val="both"/>
              <w:rPr>
                <w:rFonts w:ascii="Times New Roman" w:eastAsia="標楷體" w:hAnsi="Times New Roman" w:cs="Times New Roman"/>
                <w:lang w:bidi="en-US"/>
              </w:rPr>
            </w:pPr>
          </w:p>
        </w:tc>
        <w:tc>
          <w:tcPr>
            <w:tcW w:w="386"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386" w:type="dxa"/>
            <w:vAlign w:val="center"/>
          </w:tcPr>
          <w:p w:rsidR="00360993" w:rsidRPr="00360993" w:rsidRDefault="00360993" w:rsidP="00360993">
            <w:pPr>
              <w:jc w:val="both"/>
              <w:rPr>
                <w:rFonts w:ascii="Times New Roman" w:eastAsia="標楷體" w:hAnsi="Times New Roman" w:cs="Times New Roman"/>
                <w:lang w:bidi="en-US"/>
              </w:rPr>
            </w:pPr>
          </w:p>
        </w:tc>
        <w:tc>
          <w:tcPr>
            <w:tcW w:w="386" w:type="dxa"/>
            <w:vAlign w:val="center"/>
          </w:tcPr>
          <w:p w:rsidR="00360993" w:rsidRPr="00360993" w:rsidRDefault="00360993" w:rsidP="00360993">
            <w:pPr>
              <w:jc w:val="both"/>
              <w:rPr>
                <w:rFonts w:ascii="Times New Roman" w:eastAsia="標楷體" w:hAnsi="Times New Roman" w:cs="Times New Roman"/>
                <w:lang w:bidi="en-US"/>
              </w:rPr>
            </w:pPr>
          </w:p>
        </w:tc>
        <w:tc>
          <w:tcPr>
            <w:tcW w:w="386" w:type="dxa"/>
            <w:vAlign w:val="center"/>
          </w:tcPr>
          <w:p w:rsidR="00360993" w:rsidRPr="00360993" w:rsidRDefault="00360993" w:rsidP="00360993">
            <w:pPr>
              <w:jc w:val="both"/>
              <w:rPr>
                <w:rFonts w:ascii="Times New Roman" w:eastAsia="標楷體" w:hAnsi="Times New Roman" w:cs="Times New Roman"/>
                <w:lang w:bidi="en-US"/>
              </w:rPr>
            </w:pPr>
          </w:p>
        </w:tc>
      </w:tr>
      <w:tr w:rsidR="00EC45C7" w:rsidRPr="00360993" w:rsidTr="00EC45C7">
        <w:trPr>
          <w:cantSplit/>
          <w:trHeight w:val="794"/>
          <w:jc w:val="center"/>
        </w:trPr>
        <w:tc>
          <w:tcPr>
            <w:tcW w:w="726" w:type="dxa"/>
            <w:vAlign w:val="center"/>
          </w:tcPr>
          <w:p w:rsidR="00360993" w:rsidRPr="00360993" w:rsidRDefault="00C81392" w:rsidP="00C81392">
            <w:pPr>
              <w:spacing w:line="0" w:lineRule="atLeast"/>
              <w:jc w:val="both"/>
              <w:rPr>
                <w:rFonts w:ascii="Times New Roman" w:eastAsia="新細明體" w:hAnsi="Times New Roman" w:cs="Times New Roman"/>
                <w:sz w:val="12"/>
                <w:szCs w:val="10"/>
                <w:lang w:eastAsia="zh-TW" w:bidi="en-US"/>
              </w:rPr>
            </w:pPr>
            <w:r w:rsidRPr="00924015">
              <w:rPr>
                <w:rFonts w:ascii="Times New Roman" w:eastAsia="新細明體" w:hAnsi="Times New Roman" w:cs="Times New Roman"/>
                <w:sz w:val="12"/>
                <w:szCs w:val="10"/>
                <w:lang w:eastAsia="zh-TW" w:bidi="en-US"/>
              </w:rPr>
              <w:t>NAP(1)</w:t>
            </w:r>
            <w:r w:rsidRPr="00924015">
              <w:rPr>
                <w:rFonts w:ascii="Times New Roman" w:eastAsia="新細明體" w:hAnsi="Times New Roman" w:cs="Times New Roman" w:hint="eastAsia"/>
                <w:sz w:val="12"/>
                <w:szCs w:val="10"/>
                <w:lang w:eastAsia="zh-TW" w:bidi="en-US"/>
              </w:rPr>
              <w:t>IRM</w:t>
            </w:r>
            <w:r w:rsidRPr="00924015">
              <w:rPr>
                <w:rFonts w:ascii="Times New Roman" w:eastAsia="新細明體" w:hAnsi="Times New Roman" w:cs="Times New Roman" w:hint="eastAsia"/>
                <w:sz w:val="12"/>
                <w:szCs w:val="10"/>
                <w:lang w:eastAsia="zh-TW" w:bidi="en-US"/>
              </w:rPr>
              <w:t>進度報告</w:t>
            </w:r>
          </w:p>
        </w:tc>
        <w:tc>
          <w:tcPr>
            <w:tcW w:w="407" w:type="dxa"/>
            <w:textDirection w:val="tbRlV"/>
            <w:vAlign w:val="center"/>
          </w:tcPr>
          <w:p w:rsidR="00360993" w:rsidRPr="00360993" w:rsidRDefault="00360993" w:rsidP="007301F9">
            <w:pPr>
              <w:spacing w:line="0" w:lineRule="atLeast"/>
              <w:ind w:left="113" w:right="113"/>
              <w:jc w:val="center"/>
              <w:rPr>
                <w:rFonts w:ascii="Times New Roman" w:eastAsia="新細明體" w:hAnsi="Times New Roman" w:cs="Times New Roman"/>
                <w:sz w:val="12"/>
                <w:szCs w:val="10"/>
                <w:lang w:eastAsia="zh-TW" w:bidi="en-US"/>
              </w:rPr>
            </w:pPr>
            <w:r w:rsidRPr="00360993">
              <w:rPr>
                <w:rFonts w:ascii="Times New Roman" w:eastAsia="新細明體" w:hAnsi="Times New Roman" w:cs="Times New Roman" w:hint="eastAsia"/>
                <w:sz w:val="12"/>
                <w:szCs w:val="10"/>
                <w:lang w:eastAsia="zh-TW" w:bidi="en-US"/>
              </w:rPr>
              <w:t>第</w:t>
            </w:r>
            <w:r w:rsidR="007301F9">
              <w:rPr>
                <w:rFonts w:ascii="Times New Roman" w:eastAsia="新細明體" w:hAnsi="Times New Roman" w:cs="Times New Roman" w:hint="eastAsia"/>
                <w:sz w:val="12"/>
                <w:szCs w:val="10"/>
                <w:lang w:eastAsia="zh-TW" w:bidi="en-US"/>
              </w:rPr>
              <w:t>3</w:t>
            </w:r>
            <w:r w:rsidRPr="00360993">
              <w:rPr>
                <w:rFonts w:ascii="Times New Roman" w:eastAsia="新細明體" w:hAnsi="Times New Roman" w:cs="Times New Roman" w:hint="eastAsia"/>
                <w:sz w:val="12"/>
                <w:szCs w:val="10"/>
                <w:lang w:eastAsia="zh-TW" w:bidi="en-US"/>
              </w:rPr>
              <w:t>年</w:t>
            </w:r>
            <w:r w:rsidR="00C13DF1" w:rsidRPr="00924015">
              <w:rPr>
                <w:rFonts w:ascii="Times New Roman" w:eastAsia="新細明體" w:hAnsi="Times New Roman" w:cs="Times New Roman" w:hint="eastAsia"/>
                <w:sz w:val="12"/>
                <w:szCs w:val="10"/>
                <w:lang w:eastAsia="zh-TW" w:bidi="en-US"/>
              </w:rPr>
              <w:t>2</w:t>
            </w:r>
            <w:r w:rsidR="00C13DF1" w:rsidRPr="00924015">
              <w:rPr>
                <w:rFonts w:ascii="Times New Roman" w:eastAsia="新細明體" w:hAnsi="Times New Roman" w:cs="Times New Roman" w:hint="eastAsia"/>
                <w:sz w:val="12"/>
                <w:szCs w:val="10"/>
                <w:lang w:eastAsia="zh-TW" w:bidi="en-US"/>
              </w:rPr>
              <w:t>月</w:t>
            </w: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86" w:type="dxa"/>
            <w:vAlign w:val="center"/>
          </w:tcPr>
          <w:p w:rsidR="00360993" w:rsidRPr="00360993" w:rsidRDefault="00360993" w:rsidP="00360993">
            <w:pPr>
              <w:jc w:val="both"/>
              <w:rPr>
                <w:rFonts w:ascii="Times New Roman" w:eastAsia="標楷體" w:hAnsi="Times New Roman" w:cs="Times New Roman"/>
                <w:lang w:bidi="en-US"/>
              </w:rPr>
            </w:pPr>
          </w:p>
        </w:tc>
        <w:tc>
          <w:tcPr>
            <w:tcW w:w="386" w:type="dxa"/>
            <w:vAlign w:val="center"/>
          </w:tcPr>
          <w:p w:rsidR="00360993" w:rsidRPr="00360993" w:rsidRDefault="00360993" w:rsidP="00360993">
            <w:pPr>
              <w:jc w:val="both"/>
              <w:rPr>
                <w:rFonts w:ascii="Times New Roman" w:eastAsia="標楷體" w:hAnsi="Times New Roman" w:cs="Times New Roman"/>
                <w:lang w:bidi="en-US"/>
              </w:rPr>
            </w:pPr>
          </w:p>
        </w:tc>
        <w:tc>
          <w:tcPr>
            <w:tcW w:w="386"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B4C6E7" w:themeFill="accent5" w:themeFillTint="66"/>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B4C6E7" w:themeFill="accent5" w:themeFillTint="66"/>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B4C6E7" w:themeFill="accent5" w:themeFillTint="66"/>
            <w:vAlign w:val="center"/>
          </w:tcPr>
          <w:p w:rsidR="00360993" w:rsidRPr="00360993" w:rsidRDefault="00360993" w:rsidP="00360993">
            <w:pPr>
              <w:jc w:val="both"/>
              <w:rPr>
                <w:rFonts w:ascii="Times New Roman" w:eastAsia="標楷體" w:hAnsi="Times New Roman" w:cs="Times New Roman"/>
                <w:lang w:bidi="en-US"/>
              </w:rPr>
            </w:pPr>
          </w:p>
        </w:tc>
        <w:tc>
          <w:tcPr>
            <w:tcW w:w="386" w:type="dxa"/>
            <w:shd w:val="clear" w:color="auto" w:fill="B4C6E7" w:themeFill="accent5" w:themeFillTint="66"/>
            <w:vAlign w:val="center"/>
          </w:tcPr>
          <w:p w:rsidR="00360993" w:rsidRPr="00360993" w:rsidRDefault="00360993" w:rsidP="00360993">
            <w:pPr>
              <w:jc w:val="both"/>
              <w:rPr>
                <w:rFonts w:ascii="Times New Roman" w:eastAsia="標楷體" w:hAnsi="Times New Roman" w:cs="Times New Roman"/>
                <w:lang w:bidi="en-US"/>
              </w:rPr>
            </w:pPr>
          </w:p>
        </w:tc>
        <w:tc>
          <w:tcPr>
            <w:tcW w:w="386" w:type="dxa"/>
            <w:shd w:val="clear" w:color="auto" w:fill="B4C6E7" w:themeFill="accent5" w:themeFillTint="66"/>
            <w:vAlign w:val="center"/>
          </w:tcPr>
          <w:p w:rsidR="00360993" w:rsidRPr="00360993" w:rsidRDefault="00360993" w:rsidP="00360993">
            <w:pPr>
              <w:jc w:val="both"/>
              <w:rPr>
                <w:rFonts w:ascii="Times New Roman" w:eastAsia="標楷體" w:hAnsi="Times New Roman" w:cs="Times New Roman"/>
                <w:lang w:bidi="en-US"/>
              </w:rPr>
            </w:pPr>
          </w:p>
        </w:tc>
        <w:tc>
          <w:tcPr>
            <w:tcW w:w="386" w:type="dxa"/>
            <w:shd w:val="clear" w:color="auto" w:fill="B4C6E7" w:themeFill="accent5" w:themeFillTint="66"/>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B4C6E7" w:themeFill="accent5" w:themeFillTint="66"/>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B4C6E7" w:themeFill="accent5" w:themeFillTint="66"/>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FFFFFF" w:themeFill="background1"/>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FFFFFF" w:themeFill="background1"/>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FFFFFF" w:themeFill="background1"/>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FFFFFF" w:themeFill="background1"/>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FFFFFF" w:themeFill="background1"/>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FFFFFF" w:themeFill="background1"/>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386" w:type="dxa"/>
            <w:vAlign w:val="center"/>
          </w:tcPr>
          <w:p w:rsidR="00360993" w:rsidRPr="00360993" w:rsidRDefault="00360993" w:rsidP="00360993">
            <w:pPr>
              <w:jc w:val="both"/>
              <w:rPr>
                <w:rFonts w:ascii="Times New Roman" w:eastAsia="標楷體" w:hAnsi="Times New Roman" w:cs="Times New Roman"/>
                <w:lang w:bidi="en-US"/>
              </w:rPr>
            </w:pPr>
          </w:p>
        </w:tc>
        <w:tc>
          <w:tcPr>
            <w:tcW w:w="386" w:type="dxa"/>
            <w:vAlign w:val="center"/>
          </w:tcPr>
          <w:p w:rsidR="00360993" w:rsidRPr="00360993" w:rsidRDefault="00360993" w:rsidP="00360993">
            <w:pPr>
              <w:jc w:val="both"/>
              <w:rPr>
                <w:rFonts w:ascii="Times New Roman" w:eastAsia="標楷體" w:hAnsi="Times New Roman" w:cs="Times New Roman"/>
                <w:lang w:bidi="en-US"/>
              </w:rPr>
            </w:pPr>
          </w:p>
        </w:tc>
        <w:tc>
          <w:tcPr>
            <w:tcW w:w="386"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386" w:type="dxa"/>
            <w:vAlign w:val="center"/>
          </w:tcPr>
          <w:p w:rsidR="00360993" w:rsidRPr="00360993" w:rsidRDefault="00360993" w:rsidP="00360993">
            <w:pPr>
              <w:jc w:val="both"/>
              <w:rPr>
                <w:rFonts w:ascii="Times New Roman" w:eastAsia="標楷體" w:hAnsi="Times New Roman" w:cs="Times New Roman"/>
                <w:lang w:bidi="en-US"/>
              </w:rPr>
            </w:pPr>
          </w:p>
        </w:tc>
        <w:tc>
          <w:tcPr>
            <w:tcW w:w="386" w:type="dxa"/>
            <w:vAlign w:val="center"/>
          </w:tcPr>
          <w:p w:rsidR="00360993" w:rsidRPr="00360993" w:rsidRDefault="00360993" w:rsidP="00360993">
            <w:pPr>
              <w:jc w:val="both"/>
              <w:rPr>
                <w:rFonts w:ascii="Times New Roman" w:eastAsia="標楷體" w:hAnsi="Times New Roman" w:cs="Times New Roman"/>
                <w:lang w:bidi="en-US"/>
              </w:rPr>
            </w:pPr>
          </w:p>
        </w:tc>
        <w:tc>
          <w:tcPr>
            <w:tcW w:w="386" w:type="dxa"/>
            <w:vAlign w:val="center"/>
          </w:tcPr>
          <w:p w:rsidR="00360993" w:rsidRPr="00360993" w:rsidRDefault="00360993" w:rsidP="00360993">
            <w:pPr>
              <w:jc w:val="both"/>
              <w:rPr>
                <w:rFonts w:ascii="Times New Roman" w:eastAsia="標楷體" w:hAnsi="Times New Roman" w:cs="Times New Roman"/>
                <w:lang w:bidi="en-US"/>
              </w:rPr>
            </w:pPr>
          </w:p>
        </w:tc>
      </w:tr>
      <w:tr w:rsidR="00EC45C7" w:rsidRPr="00360993" w:rsidTr="00EC45C7">
        <w:trPr>
          <w:cantSplit/>
          <w:trHeight w:val="794"/>
          <w:jc w:val="center"/>
        </w:trPr>
        <w:tc>
          <w:tcPr>
            <w:tcW w:w="726" w:type="dxa"/>
            <w:vAlign w:val="center"/>
          </w:tcPr>
          <w:p w:rsidR="00360993" w:rsidRPr="00924015" w:rsidRDefault="00C81392" w:rsidP="00C81392">
            <w:pPr>
              <w:spacing w:line="0" w:lineRule="atLeast"/>
              <w:jc w:val="both"/>
              <w:rPr>
                <w:rFonts w:ascii="Times New Roman" w:eastAsia="新細明體" w:hAnsi="Times New Roman" w:cs="Times New Roman"/>
                <w:sz w:val="12"/>
                <w:szCs w:val="10"/>
                <w:lang w:eastAsia="zh-TW" w:bidi="en-US"/>
              </w:rPr>
            </w:pPr>
            <w:r w:rsidRPr="00924015">
              <w:rPr>
                <w:rFonts w:ascii="Times New Roman" w:eastAsia="新細明體" w:hAnsi="Times New Roman" w:cs="Times New Roman"/>
                <w:sz w:val="12"/>
                <w:szCs w:val="10"/>
                <w:lang w:eastAsia="zh-TW" w:bidi="en-US"/>
              </w:rPr>
              <w:t>NAP(</w:t>
            </w:r>
            <w:r w:rsidRPr="00924015">
              <w:rPr>
                <w:rFonts w:ascii="Times New Roman" w:eastAsia="新細明體" w:hAnsi="Times New Roman" w:cs="Times New Roman" w:hint="eastAsia"/>
                <w:sz w:val="12"/>
                <w:szCs w:val="10"/>
                <w:lang w:eastAsia="zh-TW" w:bidi="en-US"/>
              </w:rPr>
              <w:t>2</w:t>
            </w:r>
            <w:r w:rsidRPr="00924015">
              <w:rPr>
                <w:rFonts w:ascii="Times New Roman" w:eastAsia="新細明體" w:hAnsi="Times New Roman" w:cs="Times New Roman"/>
                <w:sz w:val="12"/>
                <w:szCs w:val="10"/>
                <w:lang w:eastAsia="zh-TW" w:bidi="en-US"/>
              </w:rPr>
              <w:t>)</w:t>
            </w:r>
          </w:p>
          <w:p w:rsidR="00C81392" w:rsidRPr="00360993" w:rsidRDefault="00C81392" w:rsidP="00C81392">
            <w:pPr>
              <w:spacing w:line="0" w:lineRule="atLeast"/>
              <w:jc w:val="both"/>
              <w:rPr>
                <w:rFonts w:ascii="Times New Roman" w:eastAsia="新細明體" w:hAnsi="Times New Roman" w:cs="Times New Roman"/>
                <w:sz w:val="12"/>
                <w:szCs w:val="10"/>
                <w:lang w:eastAsia="zh-TW" w:bidi="en-US"/>
              </w:rPr>
            </w:pPr>
            <w:r w:rsidRPr="00924015">
              <w:rPr>
                <w:rFonts w:ascii="Times New Roman" w:eastAsia="新細明體" w:hAnsi="Times New Roman" w:cs="Times New Roman" w:hint="eastAsia"/>
                <w:sz w:val="12"/>
                <w:szCs w:val="10"/>
                <w:lang w:eastAsia="zh-TW" w:bidi="en-US"/>
              </w:rPr>
              <w:t>制定</w:t>
            </w:r>
          </w:p>
        </w:tc>
        <w:tc>
          <w:tcPr>
            <w:tcW w:w="407" w:type="dxa"/>
            <w:textDirection w:val="tbRlV"/>
            <w:vAlign w:val="center"/>
          </w:tcPr>
          <w:p w:rsidR="00360993" w:rsidRPr="00360993" w:rsidRDefault="00C13DF1" w:rsidP="007301F9">
            <w:pPr>
              <w:spacing w:line="0" w:lineRule="atLeast"/>
              <w:ind w:left="113" w:right="113"/>
              <w:jc w:val="center"/>
              <w:rPr>
                <w:rFonts w:ascii="Times New Roman" w:eastAsia="新細明體" w:hAnsi="Times New Roman" w:cs="Times New Roman"/>
                <w:sz w:val="12"/>
                <w:szCs w:val="10"/>
                <w:lang w:eastAsia="zh-TW" w:bidi="en-US"/>
              </w:rPr>
            </w:pPr>
            <w:r w:rsidRPr="00360993">
              <w:rPr>
                <w:rFonts w:ascii="Times New Roman" w:eastAsia="新細明體" w:hAnsi="Times New Roman" w:cs="Times New Roman" w:hint="eastAsia"/>
                <w:sz w:val="12"/>
                <w:szCs w:val="10"/>
                <w:lang w:eastAsia="zh-TW" w:bidi="en-US"/>
              </w:rPr>
              <w:t>第</w:t>
            </w:r>
            <w:r w:rsidR="007301F9">
              <w:rPr>
                <w:rFonts w:ascii="Times New Roman" w:eastAsia="新細明體" w:hAnsi="Times New Roman" w:cs="Times New Roman" w:hint="eastAsia"/>
                <w:sz w:val="12"/>
                <w:szCs w:val="10"/>
                <w:lang w:eastAsia="zh-TW" w:bidi="en-US"/>
              </w:rPr>
              <w:t>3</w:t>
            </w:r>
            <w:r w:rsidRPr="00360993">
              <w:rPr>
                <w:rFonts w:ascii="Times New Roman" w:eastAsia="新細明體" w:hAnsi="Times New Roman" w:cs="Times New Roman" w:hint="eastAsia"/>
                <w:sz w:val="12"/>
                <w:szCs w:val="10"/>
                <w:lang w:eastAsia="zh-TW" w:bidi="en-US"/>
              </w:rPr>
              <w:t>年</w:t>
            </w:r>
            <w:r w:rsidRPr="00924015">
              <w:rPr>
                <w:rFonts w:ascii="Times New Roman" w:eastAsia="新細明體" w:hAnsi="Times New Roman" w:cs="Times New Roman" w:hint="eastAsia"/>
                <w:sz w:val="12"/>
                <w:szCs w:val="10"/>
                <w:lang w:eastAsia="zh-TW" w:bidi="en-US"/>
              </w:rPr>
              <w:t>6/30</w:t>
            </w: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86" w:type="dxa"/>
            <w:vAlign w:val="center"/>
          </w:tcPr>
          <w:p w:rsidR="00360993" w:rsidRPr="00360993" w:rsidRDefault="00360993" w:rsidP="00360993">
            <w:pPr>
              <w:jc w:val="both"/>
              <w:rPr>
                <w:rFonts w:ascii="Times New Roman" w:eastAsia="標楷體" w:hAnsi="Times New Roman" w:cs="Times New Roman"/>
                <w:lang w:bidi="en-US"/>
              </w:rPr>
            </w:pPr>
          </w:p>
        </w:tc>
        <w:tc>
          <w:tcPr>
            <w:tcW w:w="386" w:type="dxa"/>
            <w:vAlign w:val="center"/>
          </w:tcPr>
          <w:p w:rsidR="00360993" w:rsidRPr="00360993" w:rsidRDefault="00360993" w:rsidP="00360993">
            <w:pPr>
              <w:jc w:val="both"/>
              <w:rPr>
                <w:rFonts w:ascii="Times New Roman" w:eastAsia="標楷體" w:hAnsi="Times New Roman" w:cs="Times New Roman"/>
                <w:lang w:bidi="en-US"/>
              </w:rPr>
            </w:pPr>
          </w:p>
        </w:tc>
        <w:tc>
          <w:tcPr>
            <w:tcW w:w="386"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386" w:type="dxa"/>
            <w:vAlign w:val="center"/>
          </w:tcPr>
          <w:p w:rsidR="00360993" w:rsidRPr="00360993" w:rsidRDefault="00360993" w:rsidP="00360993">
            <w:pPr>
              <w:jc w:val="both"/>
              <w:rPr>
                <w:rFonts w:ascii="Times New Roman" w:eastAsia="標楷體" w:hAnsi="Times New Roman" w:cs="Times New Roman"/>
                <w:lang w:bidi="en-US"/>
              </w:rPr>
            </w:pPr>
          </w:p>
        </w:tc>
        <w:tc>
          <w:tcPr>
            <w:tcW w:w="386" w:type="dxa"/>
            <w:vAlign w:val="center"/>
          </w:tcPr>
          <w:p w:rsidR="00360993" w:rsidRPr="00360993" w:rsidRDefault="00360993" w:rsidP="00360993">
            <w:pPr>
              <w:jc w:val="both"/>
              <w:rPr>
                <w:rFonts w:ascii="Times New Roman" w:eastAsia="標楷體" w:hAnsi="Times New Roman" w:cs="Times New Roman"/>
                <w:lang w:bidi="en-US"/>
              </w:rPr>
            </w:pPr>
          </w:p>
        </w:tc>
        <w:tc>
          <w:tcPr>
            <w:tcW w:w="386"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92D050"/>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92D050"/>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92D050"/>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92D050"/>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92D050"/>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92D050"/>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auto"/>
            <w:vAlign w:val="center"/>
          </w:tcPr>
          <w:p w:rsidR="00360993" w:rsidRPr="00360993" w:rsidRDefault="00360993" w:rsidP="00360993">
            <w:pPr>
              <w:jc w:val="both"/>
              <w:rPr>
                <w:rFonts w:ascii="Times New Roman" w:eastAsia="標楷體" w:hAnsi="Times New Roman" w:cs="Times New Roman"/>
                <w:lang w:bidi="en-US"/>
              </w:rPr>
            </w:pPr>
          </w:p>
        </w:tc>
        <w:tc>
          <w:tcPr>
            <w:tcW w:w="386" w:type="dxa"/>
            <w:shd w:val="clear" w:color="auto" w:fill="auto"/>
            <w:vAlign w:val="center"/>
          </w:tcPr>
          <w:p w:rsidR="00360993" w:rsidRPr="00360993" w:rsidRDefault="00360993" w:rsidP="00360993">
            <w:pPr>
              <w:jc w:val="both"/>
              <w:rPr>
                <w:rFonts w:ascii="Times New Roman" w:eastAsia="標楷體" w:hAnsi="Times New Roman" w:cs="Times New Roman"/>
                <w:lang w:bidi="en-US"/>
              </w:rPr>
            </w:pPr>
          </w:p>
        </w:tc>
        <w:tc>
          <w:tcPr>
            <w:tcW w:w="386" w:type="dxa"/>
            <w:shd w:val="clear" w:color="auto" w:fill="auto"/>
            <w:vAlign w:val="center"/>
          </w:tcPr>
          <w:p w:rsidR="00360993" w:rsidRPr="00360993" w:rsidRDefault="00360993" w:rsidP="00360993">
            <w:pPr>
              <w:jc w:val="both"/>
              <w:rPr>
                <w:rFonts w:ascii="Times New Roman" w:eastAsia="標楷體" w:hAnsi="Times New Roman" w:cs="Times New Roman"/>
                <w:lang w:bidi="en-US"/>
              </w:rPr>
            </w:pPr>
          </w:p>
        </w:tc>
        <w:tc>
          <w:tcPr>
            <w:tcW w:w="386" w:type="dxa"/>
            <w:shd w:val="clear" w:color="auto" w:fill="auto"/>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auto"/>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auto"/>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auto"/>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auto"/>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auto"/>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auto"/>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auto"/>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auto"/>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auto"/>
            <w:vAlign w:val="center"/>
          </w:tcPr>
          <w:p w:rsidR="00360993" w:rsidRPr="00360993" w:rsidRDefault="00360993" w:rsidP="00360993">
            <w:pPr>
              <w:jc w:val="both"/>
              <w:rPr>
                <w:rFonts w:ascii="Times New Roman" w:eastAsia="標楷體" w:hAnsi="Times New Roman" w:cs="Times New Roman"/>
                <w:lang w:bidi="en-US"/>
              </w:rPr>
            </w:pPr>
          </w:p>
        </w:tc>
        <w:tc>
          <w:tcPr>
            <w:tcW w:w="386" w:type="dxa"/>
            <w:shd w:val="clear" w:color="auto" w:fill="auto"/>
            <w:vAlign w:val="center"/>
          </w:tcPr>
          <w:p w:rsidR="00360993" w:rsidRPr="00360993" w:rsidRDefault="00360993" w:rsidP="00360993">
            <w:pPr>
              <w:jc w:val="both"/>
              <w:rPr>
                <w:rFonts w:ascii="Times New Roman" w:eastAsia="標楷體" w:hAnsi="Times New Roman" w:cs="Times New Roman"/>
                <w:lang w:bidi="en-US"/>
              </w:rPr>
            </w:pPr>
          </w:p>
        </w:tc>
        <w:tc>
          <w:tcPr>
            <w:tcW w:w="386" w:type="dxa"/>
            <w:shd w:val="clear" w:color="auto" w:fill="auto"/>
            <w:vAlign w:val="center"/>
          </w:tcPr>
          <w:p w:rsidR="00360993" w:rsidRPr="00360993" w:rsidRDefault="00360993" w:rsidP="00360993">
            <w:pPr>
              <w:jc w:val="both"/>
              <w:rPr>
                <w:rFonts w:ascii="Times New Roman" w:eastAsia="標楷體" w:hAnsi="Times New Roman" w:cs="Times New Roman"/>
                <w:lang w:bidi="en-US"/>
              </w:rPr>
            </w:pPr>
          </w:p>
        </w:tc>
        <w:tc>
          <w:tcPr>
            <w:tcW w:w="386" w:type="dxa"/>
            <w:shd w:val="clear" w:color="auto" w:fill="auto"/>
            <w:vAlign w:val="center"/>
          </w:tcPr>
          <w:p w:rsidR="00360993" w:rsidRPr="00360993" w:rsidRDefault="00360993" w:rsidP="00360993">
            <w:pPr>
              <w:jc w:val="both"/>
              <w:rPr>
                <w:rFonts w:ascii="Times New Roman" w:eastAsia="標楷體" w:hAnsi="Times New Roman" w:cs="Times New Roman"/>
                <w:lang w:bidi="en-US"/>
              </w:rPr>
            </w:pPr>
          </w:p>
        </w:tc>
      </w:tr>
      <w:tr w:rsidR="00EC45C7" w:rsidRPr="00360993" w:rsidTr="00EC45C7">
        <w:trPr>
          <w:cantSplit/>
          <w:trHeight w:val="794"/>
          <w:jc w:val="center"/>
        </w:trPr>
        <w:tc>
          <w:tcPr>
            <w:tcW w:w="726" w:type="dxa"/>
            <w:vAlign w:val="center"/>
          </w:tcPr>
          <w:p w:rsidR="00360993" w:rsidRPr="00360993" w:rsidRDefault="00C81392" w:rsidP="00C81392">
            <w:pPr>
              <w:spacing w:line="0" w:lineRule="atLeast"/>
              <w:jc w:val="both"/>
              <w:rPr>
                <w:rFonts w:ascii="Times New Roman" w:eastAsia="新細明體" w:hAnsi="Times New Roman" w:cs="Times New Roman"/>
                <w:sz w:val="12"/>
                <w:szCs w:val="10"/>
                <w:lang w:eastAsia="zh-TW" w:bidi="en-US"/>
              </w:rPr>
            </w:pPr>
            <w:r w:rsidRPr="00924015">
              <w:rPr>
                <w:rFonts w:ascii="Times New Roman" w:eastAsia="新細明體" w:hAnsi="Times New Roman" w:cs="Times New Roman"/>
                <w:sz w:val="12"/>
                <w:szCs w:val="10"/>
                <w:lang w:eastAsia="zh-TW" w:bidi="en-US"/>
              </w:rPr>
              <w:t>NAP(</w:t>
            </w:r>
            <w:r w:rsidRPr="00924015">
              <w:rPr>
                <w:rFonts w:ascii="Times New Roman" w:eastAsia="新細明體" w:hAnsi="Times New Roman" w:cs="Times New Roman" w:hint="eastAsia"/>
                <w:sz w:val="12"/>
                <w:szCs w:val="10"/>
                <w:lang w:eastAsia="zh-TW" w:bidi="en-US"/>
              </w:rPr>
              <w:t>2</w:t>
            </w:r>
            <w:r w:rsidRPr="00924015">
              <w:rPr>
                <w:rFonts w:ascii="Times New Roman" w:eastAsia="新細明體" w:hAnsi="Times New Roman" w:cs="Times New Roman"/>
                <w:sz w:val="12"/>
                <w:szCs w:val="10"/>
                <w:lang w:eastAsia="zh-TW" w:bidi="en-US"/>
              </w:rPr>
              <w:t>)</w:t>
            </w:r>
            <w:r w:rsidRPr="00924015">
              <w:rPr>
                <w:rFonts w:ascii="Times New Roman" w:eastAsia="新細明體" w:hAnsi="Times New Roman" w:cs="Times New Roman" w:hint="eastAsia"/>
                <w:sz w:val="12"/>
                <w:szCs w:val="10"/>
                <w:lang w:eastAsia="zh-TW" w:bidi="en-US"/>
              </w:rPr>
              <w:t>執行</w:t>
            </w:r>
          </w:p>
        </w:tc>
        <w:tc>
          <w:tcPr>
            <w:tcW w:w="407" w:type="dxa"/>
            <w:textDirection w:val="tbRlV"/>
            <w:vAlign w:val="center"/>
          </w:tcPr>
          <w:p w:rsidR="00360993" w:rsidRPr="00360993" w:rsidRDefault="00C13DF1" w:rsidP="007301F9">
            <w:pPr>
              <w:spacing w:line="0" w:lineRule="atLeast"/>
              <w:ind w:left="113" w:right="113"/>
              <w:jc w:val="center"/>
              <w:rPr>
                <w:rFonts w:ascii="Times New Roman" w:eastAsia="新細明體" w:hAnsi="Times New Roman" w:cs="Times New Roman"/>
                <w:sz w:val="12"/>
                <w:szCs w:val="10"/>
                <w:lang w:eastAsia="zh-TW" w:bidi="en-US"/>
              </w:rPr>
            </w:pPr>
            <w:r w:rsidRPr="00360993">
              <w:rPr>
                <w:rFonts w:ascii="Times New Roman" w:eastAsia="新細明體" w:hAnsi="Times New Roman" w:cs="Times New Roman" w:hint="eastAsia"/>
                <w:sz w:val="12"/>
                <w:szCs w:val="10"/>
                <w:lang w:eastAsia="zh-TW" w:bidi="en-US"/>
              </w:rPr>
              <w:t>第</w:t>
            </w:r>
            <w:r w:rsidR="007301F9">
              <w:rPr>
                <w:rFonts w:ascii="Times New Roman" w:eastAsia="新細明體" w:hAnsi="Times New Roman" w:cs="Times New Roman" w:hint="eastAsia"/>
                <w:sz w:val="12"/>
                <w:szCs w:val="10"/>
                <w:lang w:eastAsia="zh-TW" w:bidi="en-US"/>
              </w:rPr>
              <w:t>5</w:t>
            </w:r>
            <w:r w:rsidRPr="00360993">
              <w:rPr>
                <w:rFonts w:ascii="Times New Roman" w:eastAsia="新細明體" w:hAnsi="Times New Roman" w:cs="Times New Roman" w:hint="eastAsia"/>
                <w:sz w:val="12"/>
                <w:szCs w:val="10"/>
                <w:lang w:eastAsia="zh-TW" w:bidi="en-US"/>
              </w:rPr>
              <w:t>年</w:t>
            </w:r>
            <w:r w:rsidRPr="00924015">
              <w:rPr>
                <w:rFonts w:ascii="Times New Roman" w:eastAsia="新細明體" w:hAnsi="Times New Roman" w:cs="Times New Roman" w:hint="eastAsia"/>
                <w:sz w:val="12"/>
                <w:szCs w:val="10"/>
                <w:lang w:eastAsia="zh-TW" w:bidi="en-US"/>
              </w:rPr>
              <w:t>6/30</w:t>
            </w: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01" w:type="dxa"/>
            <w:vAlign w:val="center"/>
          </w:tcPr>
          <w:p w:rsidR="00360993" w:rsidRPr="00360993" w:rsidRDefault="00360993" w:rsidP="00360993">
            <w:pPr>
              <w:jc w:val="both"/>
              <w:rPr>
                <w:rFonts w:ascii="Times New Roman" w:eastAsia="標楷體" w:hAnsi="Times New Roman" w:cs="Times New Roman"/>
                <w:lang w:bidi="en-US"/>
              </w:rPr>
            </w:pPr>
          </w:p>
        </w:tc>
        <w:tc>
          <w:tcPr>
            <w:tcW w:w="386" w:type="dxa"/>
            <w:vAlign w:val="center"/>
          </w:tcPr>
          <w:p w:rsidR="00360993" w:rsidRPr="00360993" w:rsidRDefault="00360993" w:rsidP="00360993">
            <w:pPr>
              <w:jc w:val="both"/>
              <w:rPr>
                <w:rFonts w:ascii="Times New Roman" w:eastAsia="標楷體" w:hAnsi="Times New Roman" w:cs="Times New Roman"/>
                <w:lang w:bidi="en-US"/>
              </w:rPr>
            </w:pPr>
          </w:p>
        </w:tc>
        <w:tc>
          <w:tcPr>
            <w:tcW w:w="386" w:type="dxa"/>
            <w:vAlign w:val="center"/>
          </w:tcPr>
          <w:p w:rsidR="00360993" w:rsidRPr="00360993" w:rsidRDefault="00360993" w:rsidP="00360993">
            <w:pPr>
              <w:jc w:val="both"/>
              <w:rPr>
                <w:rFonts w:ascii="Times New Roman" w:eastAsia="標楷體" w:hAnsi="Times New Roman" w:cs="Times New Roman"/>
                <w:lang w:bidi="en-US"/>
              </w:rPr>
            </w:pPr>
          </w:p>
        </w:tc>
        <w:tc>
          <w:tcPr>
            <w:tcW w:w="386"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386" w:type="dxa"/>
            <w:vAlign w:val="center"/>
          </w:tcPr>
          <w:p w:rsidR="00360993" w:rsidRPr="00360993" w:rsidRDefault="00360993" w:rsidP="00360993">
            <w:pPr>
              <w:jc w:val="both"/>
              <w:rPr>
                <w:rFonts w:ascii="Times New Roman" w:eastAsia="標楷體" w:hAnsi="Times New Roman" w:cs="Times New Roman"/>
                <w:lang w:bidi="en-US"/>
              </w:rPr>
            </w:pPr>
          </w:p>
        </w:tc>
        <w:tc>
          <w:tcPr>
            <w:tcW w:w="386" w:type="dxa"/>
            <w:vAlign w:val="center"/>
          </w:tcPr>
          <w:p w:rsidR="00360993" w:rsidRPr="00360993" w:rsidRDefault="00360993" w:rsidP="00360993">
            <w:pPr>
              <w:jc w:val="both"/>
              <w:rPr>
                <w:rFonts w:ascii="Times New Roman" w:eastAsia="標楷體" w:hAnsi="Times New Roman" w:cs="Times New Roman"/>
                <w:lang w:bidi="en-US"/>
              </w:rPr>
            </w:pPr>
          </w:p>
        </w:tc>
        <w:tc>
          <w:tcPr>
            <w:tcW w:w="386"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00B050"/>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00B050"/>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00B050"/>
            <w:vAlign w:val="center"/>
          </w:tcPr>
          <w:p w:rsidR="00360993" w:rsidRPr="00360993" w:rsidRDefault="00360993" w:rsidP="00360993">
            <w:pPr>
              <w:jc w:val="both"/>
              <w:rPr>
                <w:rFonts w:ascii="Times New Roman" w:eastAsia="標楷體" w:hAnsi="Times New Roman" w:cs="Times New Roman"/>
                <w:lang w:bidi="en-US"/>
              </w:rPr>
            </w:pPr>
          </w:p>
        </w:tc>
        <w:tc>
          <w:tcPr>
            <w:tcW w:w="386" w:type="dxa"/>
            <w:shd w:val="clear" w:color="auto" w:fill="00B050"/>
            <w:vAlign w:val="center"/>
          </w:tcPr>
          <w:p w:rsidR="00360993" w:rsidRPr="00360993" w:rsidRDefault="00360993" w:rsidP="00360993">
            <w:pPr>
              <w:jc w:val="both"/>
              <w:rPr>
                <w:rFonts w:ascii="Times New Roman" w:eastAsia="標楷體" w:hAnsi="Times New Roman" w:cs="Times New Roman"/>
                <w:lang w:bidi="en-US"/>
              </w:rPr>
            </w:pPr>
          </w:p>
        </w:tc>
        <w:tc>
          <w:tcPr>
            <w:tcW w:w="386" w:type="dxa"/>
            <w:shd w:val="clear" w:color="auto" w:fill="00B050"/>
            <w:vAlign w:val="center"/>
          </w:tcPr>
          <w:p w:rsidR="00360993" w:rsidRPr="00360993" w:rsidRDefault="00360993" w:rsidP="00360993">
            <w:pPr>
              <w:jc w:val="both"/>
              <w:rPr>
                <w:rFonts w:ascii="Times New Roman" w:eastAsia="標楷體" w:hAnsi="Times New Roman" w:cs="Times New Roman"/>
                <w:lang w:bidi="en-US"/>
              </w:rPr>
            </w:pPr>
          </w:p>
        </w:tc>
        <w:tc>
          <w:tcPr>
            <w:tcW w:w="386" w:type="dxa"/>
            <w:shd w:val="clear" w:color="auto" w:fill="00B050"/>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00B050"/>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00B050"/>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00B050"/>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00B050"/>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00B050"/>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00B050"/>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00B050"/>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00B050"/>
            <w:vAlign w:val="center"/>
          </w:tcPr>
          <w:p w:rsidR="00360993" w:rsidRPr="00360993" w:rsidRDefault="00360993" w:rsidP="00360993">
            <w:pPr>
              <w:jc w:val="both"/>
              <w:rPr>
                <w:rFonts w:ascii="Times New Roman" w:eastAsia="標楷體" w:hAnsi="Times New Roman" w:cs="Times New Roman"/>
                <w:lang w:bidi="en-US"/>
              </w:rPr>
            </w:pPr>
          </w:p>
        </w:tc>
        <w:tc>
          <w:tcPr>
            <w:tcW w:w="288" w:type="dxa"/>
            <w:shd w:val="clear" w:color="auto" w:fill="00B050"/>
            <w:vAlign w:val="center"/>
          </w:tcPr>
          <w:p w:rsidR="00360993" w:rsidRPr="00360993" w:rsidRDefault="00360993" w:rsidP="00360993">
            <w:pPr>
              <w:jc w:val="both"/>
              <w:rPr>
                <w:rFonts w:ascii="Times New Roman" w:eastAsia="標楷體" w:hAnsi="Times New Roman" w:cs="Times New Roman"/>
                <w:lang w:bidi="en-US"/>
              </w:rPr>
            </w:pPr>
          </w:p>
        </w:tc>
        <w:tc>
          <w:tcPr>
            <w:tcW w:w="386" w:type="dxa"/>
            <w:shd w:val="clear" w:color="auto" w:fill="00B050"/>
            <w:vAlign w:val="center"/>
          </w:tcPr>
          <w:p w:rsidR="00360993" w:rsidRPr="00360993" w:rsidRDefault="00360993" w:rsidP="00360993">
            <w:pPr>
              <w:jc w:val="both"/>
              <w:rPr>
                <w:rFonts w:ascii="Times New Roman" w:eastAsia="標楷體" w:hAnsi="Times New Roman" w:cs="Times New Roman"/>
                <w:lang w:bidi="en-US"/>
              </w:rPr>
            </w:pPr>
          </w:p>
        </w:tc>
        <w:tc>
          <w:tcPr>
            <w:tcW w:w="386" w:type="dxa"/>
            <w:shd w:val="clear" w:color="auto" w:fill="00B050"/>
            <w:vAlign w:val="center"/>
          </w:tcPr>
          <w:p w:rsidR="00360993" w:rsidRPr="00360993" w:rsidRDefault="00360993" w:rsidP="00360993">
            <w:pPr>
              <w:jc w:val="both"/>
              <w:rPr>
                <w:rFonts w:ascii="Times New Roman" w:eastAsia="標楷體" w:hAnsi="Times New Roman" w:cs="Times New Roman"/>
                <w:lang w:bidi="en-US"/>
              </w:rPr>
            </w:pPr>
          </w:p>
        </w:tc>
        <w:tc>
          <w:tcPr>
            <w:tcW w:w="386" w:type="dxa"/>
            <w:shd w:val="clear" w:color="auto" w:fill="00B050"/>
            <w:vAlign w:val="center"/>
          </w:tcPr>
          <w:p w:rsidR="00360993" w:rsidRPr="00360993" w:rsidRDefault="00360993" w:rsidP="00360993">
            <w:pPr>
              <w:jc w:val="both"/>
              <w:rPr>
                <w:rFonts w:ascii="Times New Roman" w:eastAsia="標楷體" w:hAnsi="Times New Roman" w:cs="Times New Roman"/>
                <w:lang w:bidi="en-US"/>
              </w:rPr>
            </w:pPr>
          </w:p>
        </w:tc>
      </w:tr>
      <w:tr w:rsidR="00EC45C7" w:rsidRPr="00360993" w:rsidTr="00EC45C7">
        <w:trPr>
          <w:cantSplit/>
          <w:trHeight w:val="794"/>
          <w:jc w:val="center"/>
        </w:trPr>
        <w:tc>
          <w:tcPr>
            <w:tcW w:w="726" w:type="dxa"/>
            <w:vAlign w:val="center"/>
          </w:tcPr>
          <w:p w:rsidR="00C81392" w:rsidRPr="00360993" w:rsidRDefault="00C81392" w:rsidP="00C81392">
            <w:pPr>
              <w:spacing w:line="0" w:lineRule="atLeast"/>
              <w:jc w:val="both"/>
              <w:rPr>
                <w:rFonts w:ascii="Times New Roman" w:eastAsia="標楷體" w:hAnsi="Times New Roman" w:cs="Times New Roman"/>
                <w:sz w:val="12"/>
                <w:lang w:eastAsia="zh-TW" w:bidi="en-US"/>
              </w:rPr>
            </w:pPr>
            <w:r w:rsidRPr="00924015">
              <w:rPr>
                <w:rFonts w:ascii="Times New Roman" w:eastAsia="新細明體" w:hAnsi="Times New Roman" w:cs="Times New Roman"/>
                <w:sz w:val="12"/>
                <w:szCs w:val="10"/>
                <w:lang w:eastAsia="zh-TW" w:bidi="en-US"/>
              </w:rPr>
              <w:t>NAP(1)</w:t>
            </w:r>
            <w:r w:rsidRPr="00924015">
              <w:rPr>
                <w:rFonts w:ascii="Times New Roman" w:eastAsia="新細明體" w:hAnsi="Times New Roman" w:cs="Times New Roman" w:hint="eastAsia"/>
                <w:sz w:val="12"/>
                <w:szCs w:val="10"/>
                <w:lang w:eastAsia="zh-TW" w:bidi="en-US"/>
              </w:rPr>
              <w:t>期末自我評估報告</w:t>
            </w:r>
          </w:p>
        </w:tc>
        <w:tc>
          <w:tcPr>
            <w:tcW w:w="407" w:type="dxa"/>
            <w:textDirection w:val="tbRlV"/>
            <w:vAlign w:val="center"/>
          </w:tcPr>
          <w:p w:rsidR="00C81392" w:rsidRPr="00360993" w:rsidRDefault="00C13DF1" w:rsidP="007301F9">
            <w:pPr>
              <w:spacing w:line="0" w:lineRule="atLeast"/>
              <w:ind w:left="113" w:right="113"/>
              <w:jc w:val="center"/>
              <w:rPr>
                <w:rFonts w:ascii="Times New Roman" w:eastAsia="新細明體" w:hAnsi="Times New Roman" w:cs="Times New Roman"/>
                <w:sz w:val="12"/>
                <w:szCs w:val="10"/>
                <w:lang w:eastAsia="zh-TW" w:bidi="en-US"/>
              </w:rPr>
            </w:pPr>
            <w:r w:rsidRPr="00360993">
              <w:rPr>
                <w:rFonts w:ascii="Times New Roman" w:eastAsia="新細明體" w:hAnsi="Times New Roman" w:cs="Times New Roman" w:hint="eastAsia"/>
                <w:sz w:val="12"/>
                <w:szCs w:val="10"/>
                <w:lang w:eastAsia="zh-TW" w:bidi="en-US"/>
              </w:rPr>
              <w:t>第</w:t>
            </w:r>
            <w:r w:rsidR="007301F9">
              <w:rPr>
                <w:rFonts w:ascii="Times New Roman" w:eastAsia="新細明體" w:hAnsi="Times New Roman" w:cs="Times New Roman" w:hint="eastAsia"/>
                <w:sz w:val="12"/>
                <w:szCs w:val="10"/>
                <w:lang w:eastAsia="zh-TW" w:bidi="en-US"/>
              </w:rPr>
              <w:t>3</w:t>
            </w:r>
            <w:r w:rsidRPr="00360993">
              <w:rPr>
                <w:rFonts w:ascii="Times New Roman" w:eastAsia="新細明體" w:hAnsi="Times New Roman" w:cs="Times New Roman" w:hint="eastAsia"/>
                <w:sz w:val="12"/>
                <w:szCs w:val="10"/>
                <w:lang w:eastAsia="zh-TW" w:bidi="en-US"/>
              </w:rPr>
              <w:t>年</w:t>
            </w:r>
            <w:r w:rsidRPr="00924015">
              <w:rPr>
                <w:rFonts w:ascii="Times New Roman" w:eastAsia="新細明體" w:hAnsi="Times New Roman" w:cs="Times New Roman" w:hint="eastAsia"/>
                <w:sz w:val="12"/>
                <w:szCs w:val="10"/>
                <w:lang w:eastAsia="zh-TW" w:bidi="en-US"/>
              </w:rPr>
              <w:t>9/30</w:t>
            </w:r>
          </w:p>
        </w:tc>
        <w:tc>
          <w:tcPr>
            <w:tcW w:w="301" w:type="dxa"/>
            <w:vAlign w:val="center"/>
          </w:tcPr>
          <w:p w:rsidR="00C81392" w:rsidRPr="00360993" w:rsidRDefault="00C81392" w:rsidP="00C81392">
            <w:pPr>
              <w:jc w:val="both"/>
              <w:rPr>
                <w:rFonts w:ascii="Times New Roman" w:eastAsia="標楷體" w:hAnsi="Times New Roman" w:cs="Times New Roman"/>
                <w:lang w:bidi="en-US"/>
              </w:rPr>
            </w:pPr>
          </w:p>
        </w:tc>
        <w:tc>
          <w:tcPr>
            <w:tcW w:w="301" w:type="dxa"/>
            <w:vAlign w:val="center"/>
          </w:tcPr>
          <w:p w:rsidR="00C81392" w:rsidRPr="00360993" w:rsidRDefault="00C81392" w:rsidP="00C81392">
            <w:pPr>
              <w:jc w:val="both"/>
              <w:rPr>
                <w:rFonts w:ascii="Times New Roman" w:eastAsia="標楷體" w:hAnsi="Times New Roman" w:cs="Times New Roman"/>
                <w:lang w:bidi="en-US"/>
              </w:rPr>
            </w:pPr>
          </w:p>
        </w:tc>
        <w:tc>
          <w:tcPr>
            <w:tcW w:w="301" w:type="dxa"/>
            <w:vAlign w:val="center"/>
          </w:tcPr>
          <w:p w:rsidR="00C81392" w:rsidRPr="00360993" w:rsidRDefault="00C81392" w:rsidP="00C81392">
            <w:pPr>
              <w:jc w:val="both"/>
              <w:rPr>
                <w:rFonts w:ascii="Times New Roman" w:eastAsia="標楷體" w:hAnsi="Times New Roman" w:cs="Times New Roman"/>
                <w:lang w:bidi="en-US"/>
              </w:rPr>
            </w:pPr>
          </w:p>
        </w:tc>
        <w:tc>
          <w:tcPr>
            <w:tcW w:w="301" w:type="dxa"/>
            <w:vAlign w:val="center"/>
          </w:tcPr>
          <w:p w:rsidR="00C81392" w:rsidRPr="00360993" w:rsidRDefault="00C81392" w:rsidP="00C81392">
            <w:pPr>
              <w:jc w:val="both"/>
              <w:rPr>
                <w:rFonts w:ascii="Times New Roman" w:eastAsia="標楷體" w:hAnsi="Times New Roman" w:cs="Times New Roman"/>
                <w:lang w:bidi="en-US"/>
              </w:rPr>
            </w:pPr>
          </w:p>
        </w:tc>
        <w:tc>
          <w:tcPr>
            <w:tcW w:w="301" w:type="dxa"/>
            <w:vAlign w:val="center"/>
          </w:tcPr>
          <w:p w:rsidR="00C81392" w:rsidRPr="00360993" w:rsidRDefault="00C81392" w:rsidP="00C81392">
            <w:pPr>
              <w:jc w:val="both"/>
              <w:rPr>
                <w:rFonts w:ascii="Times New Roman" w:eastAsia="標楷體" w:hAnsi="Times New Roman" w:cs="Times New Roman"/>
                <w:lang w:bidi="en-US"/>
              </w:rPr>
            </w:pPr>
          </w:p>
        </w:tc>
        <w:tc>
          <w:tcPr>
            <w:tcW w:w="301" w:type="dxa"/>
            <w:vAlign w:val="center"/>
          </w:tcPr>
          <w:p w:rsidR="00C81392" w:rsidRPr="00360993" w:rsidRDefault="00C81392" w:rsidP="00C81392">
            <w:pPr>
              <w:jc w:val="both"/>
              <w:rPr>
                <w:rFonts w:ascii="Times New Roman" w:eastAsia="標楷體" w:hAnsi="Times New Roman" w:cs="Times New Roman"/>
                <w:lang w:bidi="en-US"/>
              </w:rPr>
            </w:pPr>
          </w:p>
        </w:tc>
        <w:tc>
          <w:tcPr>
            <w:tcW w:w="301" w:type="dxa"/>
            <w:vAlign w:val="center"/>
          </w:tcPr>
          <w:p w:rsidR="00C81392" w:rsidRPr="00360993" w:rsidRDefault="00C81392" w:rsidP="00C81392">
            <w:pPr>
              <w:jc w:val="both"/>
              <w:rPr>
                <w:rFonts w:ascii="Times New Roman" w:eastAsia="標楷體" w:hAnsi="Times New Roman" w:cs="Times New Roman"/>
                <w:lang w:bidi="en-US"/>
              </w:rPr>
            </w:pPr>
          </w:p>
        </w:tc>
        <w:tc>
          <w:tcPr>
            <w:tcW w:w="301" w:type="dxa"/>
            <w:vAlign w:val="center"/>
          </w:tcPr>
          <w:p w:rsidR="00C81392" w:rsidRPr="00360993" w:rsidRDefault="00C81392" w:rsidP="00C81392">
            <w:pPr>
              <w:jc w:val="both"/>
              <w:rPr>
                <w:rFonts w:ascii="Times New Roman" w:eastAsia="標楷體" w:hAnsi="Times New Roman" w:cs="Times New Roman"/>
                <w:lang w:bidi="en-US"/>
              </w:rPr>
            </w:pPr>
          </w:p>
        </w:tc>
        <w:tc>
          <w:tcPr>
            <w:tcW w:w="301" w:type="dxa"/>
            <w:vAlign w:val="center"/>
          </w:tcPr>
          <w:p w:rsidR="00C81392" w:rsidRPr="00360993" w:rsidRDefault="00C81392" w:rsidP="00C81392">
            <w:pPr>
              <w:jc w:val="both"/>
              <w:rPr>
                <w:rFonts w:ascii="Times New Roman" w:eastAsia="標楷體" w:hAnsi="Times New Roman" w:cs="Times New Roman"/>
                <w:lang w:bidi="en-US"/>
              </w:rPr>
            </w:pPr>
          </w:p>
        </w:tc>
        <w:tc>
          <w:tcPr>
            <w:tcW w:w="386" w:type="dxa"/>
            <w:vAlign w:val="center"/>
          </w:tcPr>
          <w:p w:rsidR="00C81392" w:rsidRPr="00360993" w:rsidRDefault="00C81392" w:rsidP="00C81392">
            <w:pPr>
              <w:jc w:val="both"/>
              <w:rPr>
                <w:rFonts w:ascii="Times New Roman" w:eastAsia="標楷體" w:hAnsi="Times New Roman" w:cs="Times New Roman"/>
                <w:lang w:bidi="en-US"/>
              </w:rPr>
            </w:pPr>
          </w:p>
        </w:tc>
        <w:tc>
          <w:tcPr>
            <w:tcW w:w="386" w:type="dxa"/>
            <w:vAlign w:val="center"/>
          </w:tcPr>
          <w:p w:rsidR="00C81392" w:rsidRPr="00360993" w:rsidRDefault="00C81392" w:rsidP="00C81392">
            <w:pPr>
              <w:jc w:val="both"/>
              <w:rPr>
                <w:rFonts w:ascii="Times New Roman" w:eastAsia="標楷體" w:hAnsi="Times New Roman" w:cs="Times New Roman"/>
                <w:lang w:bidi="en-US"/>
              </w:rPr>
            </w:pPr>
          </w:p>
        </w:tc>
        <w:tc>
          <w:tcPr>
            <w:tcW w:w="386"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386" w:type="dxa"/>
            <w:vAlign w:val="center"/>
          </w:tcPr>
          <w:p w:rsidR="00C81392" w:rsidRPr="00360993" w:rsidRDefault="00C81392" w:rsidP="00C81392">
            <w:pPr>
              <w:jc w:val="both"/>
              <w:rPr>
                <w:rFonts w:ascii="Times New Roman" w:eastAsia="標楷體" w:hAnsi="Times New Roman" w:cs="Times New Roman"/>
                <w:lang w:bidi="en-US"/>
              </w:rPr>
            </w:pPr>
          </w:p>
        </w:tc>
        <w:tc>
          <w:tcPr>
            <w:tcW w:w="386" w:type="dxa"/>
            <w:vAlign w:val="center"/>
          </w:tcPr>
          <w:p w:rsidR="00C81392" w:rsidRPr="00360993" w:rsidRDefault="00C81392" w:rsidP="00C81392">
            <w:pPr>
              <w:jc w:val="both"/>
              <w:rPr>
                <w:rFonts w:ascii="Times New Roman" w:eastAsia="標楷體" w:hAnsi="Times New Roman" w:cs="Times New Roman"/>
                <w:lang w:bidi="en-US"/>
              </w:rPr>
            </w:pPr>
          </w:p>
        </w:tc>
        <w:tc>
          <w:tcPr>
            <w:tcW w:w="386"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shd w:val="clear" w:color="auto" w:fill="C5E0B3" w:themeFill="accent6" w:themeFillTint="66"/>
            <w:vAlign w:val="center"/>
          </w:tcPr>
          <w:p w:rsidR="00C81392" w:rsidRPr="00360993" w:rsidRDefault="00C81392" w:rsidP="00C81392">
            <w:pPr>
              <w:jc w:val="both"/>
              <w:rPr>
                <w:rFonts w:ascii="Times New Roman" w:eastAsia="標楷體" w:hAnsi="Times New Roman" w:cs="Times New Roman"/>
                <w:lang w:bidi="en-US"/>
              </w:rPr>
            </w:pPr>
          </w:p>
        </w:tc>
        <w:tc>
          <w:tcPr>
            <w:tcW w:w="288" w:type="dxa"/>
            <w:shd w:val="clear" w:color="auto" w:fill="C5E0B3" w:themeFill="accent6" w:themeFillTint="66"/>
            <w:vAlign w:val="center"/>
          </w:tcPr>
          <w:p w:rsidR="00C81392" w:rsidRPr="00360993" w:rsidRDefault="00C81392" w:rsidP="00C81392">
            <w:pPr>
              <w:jc w:val="both"/>
              <w:rPr>
                <w:rFonts w:ascii="Times New Roman" w:eastAsia="標楷體" w:hAnsi="Times New Roman" w:cs="Times New Roman"/>
                <w:lang w:bidi="en-US"/>
              </w:rPr>
            </w:pPr>
          </w:p>
        </w:tc>
        <w:tc>
          <w:tcPr>
            <w:tcW w:w="288" w:type="dxa"/>
            <w:shd w:val="clear" w:color="auto" w:fill="C5E0B3" w:themeFill="accent6" w:themeFillTint="66"/>
            <w:vAlign w:val="center"/>
          </w:tcPr>
          <w:p w:rsidR="00C81392" w:rsidRPr="00360993" w:rsidRDefault="00C81392" w:rsidP="00C81392">
            <w:pPr>
              <w:jc w:val="both"/>
              <w:rPr>
                <w:rFonts w:ascii="Times New Roman" w:eastAsia="標楷體" w:hAnsi="Times New Roman" w:cs="Times New Roman"/>
                <w:lang w:bidi="en-US"/>
              </w:rPr>
            </w:pPr>
          </w:p>
        </w:tc>
        <w:tc>
          <w:tcPr>
            <w:tcW w:w="386" w:type="dxa"/>
            <w:vAlign w:val="center"/>
          </w:tcPr>
          <w:p w:rsidR="00C81392" w:rsidRPr="00360993" w:rsidRDefault="00C81392" w:rsidP="00C81392">
            <w:pPr>
              <w:jc w:val="both"/>
              <w:rPr>
                <w:rFonts w:ascii="Times New Roman" w:eastAsia="標楷體" w:hAnsi="Times New Roman" w:cs="Times New Roman"/>
                <w:lang w:bidi="en-US"/>
              </w:rPr>
            </w:pPr>
          </w:p>
        </w:tc>
        <w:tc>
          <w:tcPr>
            <w:tcW w:w="386" w:type="dxa"/>
            <w:vAlign w:val="center"/>
          </w:tcPr>
          <w:p w:rsidR="00C81392" w:rsidRPr="00360993" w:rsidRDefault="00C81392" w:rsidP="00C81392">
            <w:pPr>
              <w:jc w:val="both"/>
              <w:rPr>
                <w:rFonts w:ascii="Times New Roman" w:eastAsia="標楷體" w:hAnsi="Times New Roman" w:cs="Times New Roman"/>
                <w:lang w:bidi="en-US"/>
              </w:rPr>
            </w:pPr>
          </w:p>
        </w:tc>
        <w:tc>
          <w:tcPr>
            <w:tcW w:w="386" w:type="dxa"/>
            <w:shd w:val="clear" w:color="auto" w:fill="FFFFFF" w:themeFill="background1"/>
            <w:vAlign w:val="center"/>
          </w:tcPr>
          <w:p w:rsidR="00C81392" w:rsidRPr="00360993" w:rsidRDefault="00C81392" w:rsidP="00C81392">
            <w:pPr>
              <w:jc w:val="both"/>
              <w:rPr>
                <w:rFonts w:ascii="Times New Roman" w:eastAsia="標楷體" w:hAnsi="Times New Roman" w:cs="Times New Roman"/>
                <w:lang w:bidi="en-US"/>
              </w:rPr>
            </w:pPr>
          </w:p>
        </w:tc>
        <w:tc>
          <w:tcPr>
            <w:tcW w:w="288" w:type="dxa"/>
            <w:shd w:val="clear" w:color="auto" w:fill="FFFFFF" w:themeFill="background1"/>
            <w:vAlign w:val="center"/>
          </w:tcPr>
          <w:p w:rsidR="00C81392" w:rsidRPr="00360993" w:rsidRDefault="00C81392" w:rsidP="00C81392">
            <w:pPr>
              <w:jc w:val="both"/>
              <w:rPr>
                <w:rFonts w:ascii="Times New Roman" w:eastAsia="標楷體" w:hAnsi="Times New Roman" w:cs="Times New Roman"/>
                <w:lang w:bidi="en-US"/>
              </w:rPr>
            </w:pPr>
          </w:p>
        </w:tc>
        <w:tc>
          <w:tcPr>
            <w:tcW w:w="288" w:type="dxa"/>
            <w:shd w:val="clear" w:color="auto" w:fill="FFFFFF" w:themeFill="background1"/>
            <w:vAlign w:val="center"/>
          </w:tcPr>
          <w:p w:rsidR="00C81392" w:rsidRPr="00360993" w:rsidRDefault="00C81392" w:rsidP="00C81392">
            <w:pPr>
              <w:jc w:val="both"/>
              <w:rPr>
                <w:rFonts w:ascii="Times New Roman" w:eastAsia="標楷體" w:hAnsi="Times New Roman" w:cs="Times New Roman"/>
                <w:lang w:bidi="en-US"/>
              </w:rPr>
            </w:pPr>
          </w:p>
        </w:tc>
        <w:tc>
          <w:tcPr>
            <w:tcW w:w="288" w:type="dxa"/>
            <w:shd w:val="clear" w:color="auto" w:fill="FFFFFF" w:themeFill="background1"/>
            <w:vAlign w:val="center"/>
          </w:tcPr>
          <w:p w:rsidR="00C81392" w:rsidRPr="00360993" w:rsidRDefault="00C81392" w:rsidP="00C81392">
            <w:pPr>
              <w:jc w:val="both"/>
              <w:rPr>
                <w:rFonts w:ascii="Times New Roman" w:eastAsia="標楷體" w:hAnsi="Times New Roman" w:cs="Times New Roman"/>
                <w:lang w:bidi="en-US"/>
              </w:rPr>
            </w:pPr>
          </w:p>
        </w:tc>
        <w:tc>
          <w:tcPr>
            <w:tcW w:w="288" w:type="dxa"/>
            <w:shd w:val="clear" w:color="auto" w:fill="FFFFFF" w:themeFill="background1"/>
            <w:vAlign w:val="center"/>
          </w:tcPr>
          <w:p w:rsidR="00C81392" w:rsidRPr="00360993" w:rsidRDefault="00C81392" w:rsidP="00C81392">
            <w:pPr>
              <w:jc w:val="both"/>
              <w:rPr>
                <w:rFonts w:ascii="Times New Roman" w:eastAsia="標楷體" w:hAnsi="Times New Roman" w:cs="Times New Roman"/>
                <w:lang w:bidi="en-US"/>
              </w:rPr>
            </w:pPr>
          </w:p>
        </w:tc>
        <w:tc>
          <w:tcPr>
            <w:tcW w:w="288" w:type="dxa"/>
            <w:shd w:val="clear" w:color="auto" w:fill="FFFFFF" w:themeFill="background1"/>
            <w:vAlign w:val="center"/>
          </w:tcPr>
          <w:p w:rsidR="00C81392" w:rsidRPr="00360993" w:rsidRDefault="00C81392" w:rsidP="00C81392">
            <w:pPr>
              <w:jc w:val="both"/>
              <w:rPr>
                <w:rFonts w:ascii="Times New Roman" w:eastAsia="標楷體" w:hAnsi="Times New Roman" w:cs="Times New Roman"/>
                <w:lang w:bidi="en-US"/>
              </w:rPr>
            </w:pPr>
          </w:p>
        </w:tc>
        <w:tc>
          <w:tcPr>
            <w:tcW w:w="288" w:type="dxa"/>
            <w:shd w:val="clear" w:color="auto" w:fill="FFFFFF" w:themeFill="background1"/>
            <w:vAlign w:val="center"/>
          </w:tcPr>
          <w:p w:rsidR="00C81392" w:rsidRPr="00360993" w:rsidRDefault="00C81392" w:rsidP="00C81392">
            <w:pPr>
              <w:jc w:val="both"/>
              <w:rPr>
                <w:rFonts w:ascii="Times New Roman" w:eastAsia="標楷體" w:hAnsi="Times New Roman" w:cs="Times New Roman"/>
                <w:lang w:bidi="en-US"/>
              </w:rPr>
            </w:pPr>
          </w:p>
        </w:tc>
        <w:tc>
          <w:tcPr>
            <w:tcW w:w="288" w:type="dxa"/>
            <w:shd w:val="clear" w:color="auto" w:fill="FFFFFF" w:themeFill="background1"/>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386" w:type="dxa"/>
            <w:vAlign w:val="center"/>
          </w:tcPr>
          <w:p w:rsidR="00C81392" w:rsidRPr="00360993" w:rsidRDefault="00C81392" w:rsidP="00C81392">
            <w:pPr>
              <w:jc w:val="both"/>
              <w:rPr>
                <w:rFonts w:ascii="Times New Roman" w:eastAsia="標楷體" w:hAnsi="Times New Roman" w:cs="Times New Roman"/>
                <w:lang w:bidi="en-US"/>
              </w:rPr>
            </w:pPr>
          </w:p>
        </w:tc>
        <w:tc>
          <w:tcPr>
            <w:tcW w:w="386" w:type="dxa"/>
            <w:vAlign w:val="center"/>
          </w:tcPr>
          <w:p w:rsidR="00C81392" w:rsidRPr="00360993" w:rsidRDefault="00C81392" w:rsidP="00C81392">
            <w:pPr>
              <w:jc w:val="both"/>
              <w:rPr>
                <w:rFonts w:ascii="Times New Roman" w:eastAsia="標楷體" w:hAnsi="Times New Roman" w:cs="Times New Roman"/>
                <w:lang w:bidi="en-US"/>
              </w:rPr>
            </w:pPr>
          </w:p>
        </w:tc>
        <w:tc>
          <w:tcPr>
            <w:tcW w:w="386" w:type="dxa"/>
            <w:vAlign w:val="center"/>
          </w:tcPr>
          <w:p w:rsidR="00C81392" w:rsidRPr="00360993" w:rsidRDefault="00C81392" w:rsidP="00C81392">
            <w:pPr>
              <w:jc w:val="both"/>
              <w:rPr>
                <w:rFonts w:ascii="Times New Roman" w:eastAsia="標楷體" w:hAnsi="Times New Roman" w:cs="Times New Roman"/>
                <w:lang w:bidi="en-US"/>
              </w:rPr>
            </w:pPr>
          </w:p>
        </w:tc>
      </w:tr>
      <w:tr w:rsidR="00C81392" w:rsidRPr="00360993" w:rsidTr="00EC45C7">
        <w:trPr>
          <w:cantSplit/>
          <w:trHeight w:val="794"/>
          <w:jc w:val="center"/>
        </w:trPr>
        <w:tc>
          <w:tcPr>
            <w:tcW w:w="726" w:type="dxa"/>
            <w:vAlign w:val="center"/>
          </w:tcPr>
          <w:p w:rsidR="00C81392" w:rsidRPr="00360993" w:rsidRDefault="00C81392" w:rsidP="00C81392">
            <w:pPr>
              <w:spacing w:line="0" w:lineRule="atLeast"/>
              <w:jc w:val="both"/>
              <w:rPr>
                <w:rFonts w:ascii="Times New Roman" w:eastAsia="標楷體" w:hAnsi="Times New Roman" w:cs="Times New Roman"/>
                <w:sz w:val="12"/>
                <w:lang w:eastAsia="zh-TW" w:bidi="en-US"/>
              </w:rPr>
            </w:pPr>
            <w:r w:rsidRPr="00924015">
              <w:rPr>
                <w:rFonts w:ascii="Times New Roman" w:eastAsia="新細明體" w:hAnsi="Times New Roman" w:cs="Times New Roman"/>
                <w:sz w:val="12"/>
                <w:szCs w:val="10"/>
                <w:lang w:eastAsia="zh-TW" w:bidi="en-US"/>
              </w:rPr>
              <w:t>NAP(1)</w:t>
            </w:r>
            <w:r w:rsidRPr="00924015">
              <w:rPr>
                <w:rFonts w:ascii="Times New Roman" w:eastAsia="新細明體" w:hAnsi="Times New Roman" w:cs="Times New Roman" w:hint="eastAsia"/>
                <w:sz w:val="12"/>
                <w:szCs w:val="10"/>
                <w:lang w:eastAsia="zh-TW" w:bidi="en-US"/>
              </w:rPr>
              <w:t xml:space="preserve"> IRM</w:t>
            </w:r>
            <w:r w:rsidRPr="00924015">
              <w:rPr>
                <w:rFonts w:ascii="Times New Roman" w:eastAsia="新細明體" w:hAnsi="Times New Roman" w:cs="Times New Roman" w:hint="eastAsia"/>
                <w:sz w:val="12"/>
                <w:szCs w:val="10"/>
                <w:lang w:eastAsia="zh-TW" w:bidi="en-US"/>
              </w:rPr>
              <w:t>的期末報告</w:t>
            </w:r>
          </w:p>
        </w:tc>
        <w:tc>
          <w:tcPr>
            <w:tcW w:w="407" w:type="dxa"/>
            <w:textDirection w:val="tbRlV"/>
            <w:vAlign w:val="center"/>
          </w:tcPr>
          <w:p w:rsidR="00C81392" w:rsidRPr="00360993" w:rsidRDefault="00C81392" w:rsidP="007301F9">
            <w:pPr>
              <w:spacing w:line="0" w:lineRule="atLeast"/>
              <w:ind w:left="113" w:right="113"/>
              <w:jc w:val="center"/>
              <w:rPr>
                <w:rFonts w:ascii="Times New Roman" w:eastAsia="新細明體" w:hAnsi="Times New Roman" w:cs="Times New Roman"/>
                <w:sz w:val="12"/>
                <w:szCs w:val="10"/>
                <w:lang w:eastAsia="zh-TW" w:bidi="en-US"/>
              </w:rPr>
            </w:pPr>
            <w:r w:rsidRPr="00360993">
              <w:rPr>
                <w:rFonts w:ascii="Times New Roman" w:eastAsia="新細明體" w:hAnsi="Times New Roman" w:cs="Times New Roman"/>
                <w:sz w:val="12"/>
                <w:szCs w:val="10"/>
                <w:lang w:eastAsia="zh-TW" w:bidi="en-US"/>
              </w:rPr>
              <w:t>第</w:t>
            </w:r>
            <w:r w:rsidR="007301F9">
              <w:rPr>
                <w:rFonts w:ascii="Times New Roman" w:eastAsia="新細明體" w:hAnsi="Times New Roman" w:cs="Times New Roman" w:hint="eastAsia"/>
                <w:sz w:val="12"/>
                <w:szCs w:val="10"/>
                <w:lang w:eastAsia="zh-TW" w:bidi="en-US"/>
              </w:rPr>
              <w:t>4</w:t>
            </w:r>
            <w:r w:rsidRPr="00360993">
              <w:rPr>
                <w:rFonts w:ascii="Times New Roman" w:eastAsia="新細明體" w:hAnsi="Times New Roman" w:cs="Times New Roman"/>
                <w:sz w:val="12"/>
                <w:szCs w:val="10"/>
                <w:lang w:eastAsia="zh-TW" w:bidi="en-US"/>
              </w:rPr>
              <w:t>年</w:t>
            </w:r>
            <w:r w:rsidR="00C13DF1" w:rsidRPr="00924015">
              <w:rPr>
                <w:rFonts w:ascii="Times New Roman" w:eastAsia="新細明體" w:hAnsi="Times New Roman" w:cs="Times New Roman" w:hint="eastAsia"/>
                <w:sz w:val="12"/>
                <w:szCs w:val="10"/>
                <w:lang w:eastAsia="zh-TW" w:bidi="en-US"/>
              </w:rPr>
              <w:t>2</w:t>
            </w:r>
            <w:r w:rsidRPr="00360993">
              <w:rPr>
                <w:rFonts w:ascii="Times New Roman" w:eastAsia="新細明體" w:hAnsi="Times New Roman" w:cs="Times New Roman"/>
                <w:sz w:val="12"/>
                <w:szCs w:val="10"/>
                <w:lang w:eastAsia="zh-TW" w:bidi="en-US"/>
              </w:rPr>
              <w:t>月</w:t>
            </w:r>
          </w:p>
        </w:tc>
        <w:tc>
          <w:tcPr>
            <w:tcW w:w="301" w:type="dxa"/>
            <w:vAlign w:val="center"/>
          </w:tcPr>
          <w:p w:rsidR="00C81392" w:rsidRPr="00360993" w:rsidRDefault="00C81392" w:rsidP="00C81392">
            <w:pPr>
              <w:jc w:val="both"/>
              <w:rPr>
                <w:rFonts w:ascii="Times New Roman" w:eastAsia="標楷體" w:hAnsi="Times New Roman" w:cs="Times New Roman"/>
                <w:lang w:bidi="en-US"/>
              </w:rPr>
            </w:pPr>
          </w:p>
        </w:tc>
        <w:tc>
          <w:tcPr>
            <w:tcW w:w="301" w:type="dxa"/>
            <w:vAlign w:val="center"/>
          </w:tcPr>
          <w:p w:rsidR="00C81392" w:rsidRPr="00360993" w:rsidRDefault="00C81392" w:rsidP="00C81392">
            <w:pPr>
              <w:jc w:val="both"/>
              <w:rPr>
                <w:rFonts w:ascii="Times New Roman" w:eastAsia="標楷體" w:hAnsi="Times New Roman" w:cs="Times New Roman"/>
                <w:lang w:bidi="en-US"/>
              </w:rPr>
            </w:pPr>
          </w:p>
        </w:tc>
        <w:tc>
          <w:tcPr>
            <w:tcW w:w="301" w:type="dxa"/>
            <w:vAlign w:val="center"/>
          </w:tcPr>
          <w:p w:rsidR="00C81392" w:rsidRPr="00360993" w:rsidRDefault="00C81392" w:rsidP="00C81392">
            <w:pPr>
              <w:jc w:val="both"/>
              <w:rPr>
                <w:rFonts w:ascii="Times New Roman" w:eastAsia="標楷體" w:hAnsi="Times New Roman" w:cs="Times New Roman"/>
                <w:lang w:bidi="en-US"/>
              </w:rPr>
            </w:pPr>
          </w:p>
        </w:tc>
        <w:tc>
          <w:tcPr>
            <w:tcW w:w="301" w:type="dxa"/>
            <w:vAlign w:val="center"/>
          </w:tcPr>
          <w:p w:rsidR="00C81392" w:rsidRPr="00360993" w:rsidRDefault="00C81392" w:rsidP="00C81392">
            <w:pPr>
              <w:jc w:val="both"/>
              <w:rPr>
                <w:rFonts w:ascii="Times New Roman" w:eastAsia="標楷體" w:hAnsi="Times New Roman" w:cs="Times New Roman"/>
                <w:lang w:bidi="en-US"/>
              </w:rPr>
            </w:pPr>
          </w:p>
        </w:tc>
        <w:tc>
          <w:tcPr>
            <w:tcW w:w="301" w:type="dxa"/>
            <w:vAlign w:val="center"/>
          </w:tcPr>
          <w:p w:rsidR="00C81392" w:rsidRPr="00360993" w:rsidRDefault="00C81392" w:rsidP="00C81392">
            <w:pPr>
              <w:jc w:val="both"/>
              <w:rPr>
                <w:rFonts w:ascii="Times New Roman" w:eastAsia="標楷體" w:hAnsi="Times New Roman" w:cs="Times New Roman"/>
                <w:lang w:bidi="en-US"/>
              </w:rPr>
            </w:pPr>
          </w:p>
        </w:tc>
        <w:tc>
          <w:tcPr>
            <w:tcW w:w="301" w:type="dxa"/>
            <w:vAlign w:val="center"/>
          </w:tcPr>
          <w:p w:rsidR="00C81392" w:rsidRPr="00360993" w:rsidRDefault="00C81392" w:rsidP="00C81392">
            <w:pPr>
              <w:jc w:val="both"/>
              <w:rPr>
                <w:rFonts w:ascii="Times New Roman" w:eastAsia="標楷體" w:hAnsi="Times New Roman" w:cs="Times New Roman"/>
                <w:lang w:bidi="en-US"/>
              </w:rPr>
            </w:pPr>
          </w:p>
        </w:tc>
        <w:tc>
          <w:tcPr>
            <w:tcW w:w="301" w:type="dxa"/>
            <w:vAlign w:val="center"/>
          </w:tcPr>
          <w:p w:rsidR="00C81392" w:rsidRPr="00360993" w:rsidRDefault="00C81392" w:rsidP="00C81392">
            <w:pPr>
              <w:jc w:val="both"/>
              <w:rPr>
                <w:rFonts w:ascii="Times New Roman" w:eastAsia="標楷體" w:hAnsi="Times New Roman" w:cs="Times New Roman"/>
                <w:lang w:bidi="en-US"/>
              </w:rPr>
            </w:pPr>
          </w:p>
        </w:tc>
        <w:tc>
          <w:tcPr>
            <w:tcW w:w="301" w:type="dxa"/>
            <w:vAlign w:val="center"/>
          </w:tcPr>
          <w:p w:rsidR="00C81392" w:rsidRPr="00360993" w:rsidRDefault="00C81392" w:rsidP="00C81392">
            <w:pPr>
              <w:jc w:val="both"/>
              <w:rPr>
                <w:rFonts w:ascii="Times New Roman" w:eastAsia="標楷體" w:hAnsi="Times New Roman" w:cs="Times New Roman"/>
                <w:lang w:bidi="en-US"/>
              </w:rPr>
            </w:pPr>
          </w:p>
        </w:tc>
        <w:tc>
          <w:tcPr>
            <w:tcW w:w="301" w:type="dxa"/>
            <w:vAlign w:val="center"/>
          </w:tcPr>
          <w:p w:rsidR="00C81392" w:rsidRPr="00360993" w:rsidRDefault="00C81392" w:rsidP="00C81392">
            <w:pPr>
              <w:jc w:val="both"/>
              <w:rPr>
                <w:rFonts w:ascii="Times New Roman" w:eastAsia="標楷體" w:hAnsi="Times New Roman" w:cs="Times New Roman"/>
                <w:lang w:bidi="en-US"/>
              </w:rPr>
            </w:pPr>
          </w:p>
        </w:tc>
        <w:tc>
          <w:tcPr>
            <w:tcW w:w="386" w:type="dxa"/>
            <w:vAlign w:val="center"/>
          </w:tcPr>
          <w:p w:rsidR="00C81392" w:rsidRPr="00360993" w:rsidRDefault="00C81392" w:rsidP="00C81392">
            <w:pPr>
              <w:jc w:val="both"/>
              <w:rPr>
                <w:rFonts w:ascii="Times New Roman" w:eastAsia="標楷體" w:hAnsi="Times New Roman" w:cs="Times New Roman"/>
                <w:lang w:bidi="en-US"/>
              </w:rPr>
            </w:pPr>
          </w:p>
        </w:tc>
        <w:tc>
          <w:tcPr>
            <w:tcW w:w="386" w:type="dxa"/>
            <w:vAlign w:val="center"/>
          </w:tcPr>
          <w:p w:rsidR="00C81392" w:rsidRPr="00360993" w:rsidRDefault="00C81392" w:rsidP="00C81392">
            <w:pPr>
              <w:jc w:val="both"/>
              <w:rPr>
                <w:rFonts w:ascii="Times New Roman" w:eastAsia="標楷體" w:hAnsi="Times New Roman" w:cs="Times New Roman"/>
                <w:lang w:bidi="en-US"/>
              </w:rPr>
            </w:pPr>
          </w:p>
        </w:tc>
        <w:tc>
          <w:tcPr>
            <w:tcW w:w="386"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386" w:type="dxa"/>
            <w:vAlign w:val="center"/>
          </w:tcPr>
          <w:p w:rsidR="00C81392" w:rsidRPr="00360993" w:rsidRDefault="00C81392" w:rsidP="00C81392">
            <w:pPr>
              <w:jc w:val="both"/>
              <w:rPr>
                <w:rFonts w:ascii="Times New Roman" w:eastAsia="標楷體" w:hAnsi="Times New Roman" w:cs="Times New Roman"/>
                <w:lang w:bidi="en-US"/>
              </w:rPr>
            </w:pPr>
          </w:p>
        </w:tc>
        <w:tc>
          <w:tcPr>
            <w:tcW w:w="386" w:type="dxa"/>
            <w:vAlign w:val="center"/>
          </w:tcPr>
          <w:p w:rsidR="00C81392" w:rsidRPr="00360993" w:rsidRDefault="00C81392" w:rsidP="00C81392">
            <w:pPr>
              <w:jc w:val="both"/>
              <w:rPr>
                <w:rFonts w:ascii="Times New Roman" w:eastAsia="標楷體" w:hAnsi="Times New Roman" w:cs="Times New Roman"/>
                <w:lang w:bidi="en-US"/>
              </w:rPr>
            </w:pPr>
          </w:p>
        </w:tc>
        <w:tc>
          <w:tcPr>
            <w:tcW w:w="386"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shd w:val="clear" w:color="auto" w:fill="B4C6E7" w:themeFill="accent5" w:themeFillTint="66"/>
            <w:vAlign w:val="center"/>
          </w:tcPr>
          <w:p w:rsidR="00C81392" w:rsidRPr="00360993" w:rsidRDefault="00C81392" w:rsidP="00C81392">
            <w:pPr>
              <w:jc w:val="both"/>
              <w:rPr>
                <w:rFonts w:ascii="Times New Roman" w:eastAsia="標楷體" w:hAnsi="Times New Roman" w:cs="Times New Roman"/>
                <w:lang w:bidi="en-US"/>
              </w:rPr>
            </w:pPr>
          </w:p>
        </w:tc>
        <w:tc>
          <w:tcPr>
            <w:tcW w:w="386" w:type="dxa"/>
            <w:shd w:val="clear" w:color="auto" w:fill="B4C6E7" w:themeFill="accent5" w:themeFillTint="66"/>
            <w:vAlign w:val="center"/>
          </w:tcPr>
          <w:p w:rsidR="00C81392" w:rsidRPr="00360993" w:rsidRDefault="00C81392" w:rsidP="00C81392">
            <w:pPr>
              <w:jc w:val="both"/>
              <w:rPr>
                <w:rFonts w:ascii="Times New Roman" w:eastAsia="標楷體" w:hAnsi="Times New Roman" w:cs="Times New Roman"/>
                <w:lang w:bidi="en-US"/>
              </w:rPr>
            </w:pPr>
          </w:p>
        </w:tc>
        <w:tc>
          <w:tcPr>
            <w:tcW w:w="386" w:type="dxa"/>
            <w:shd w:val="clear" w:color="auto" w:fill="B4C6E7" w:themeFill="accent5" w:themeFillTint="66"/>
            <w:vAlign w:val="center"/>
          </w:tcPr>
          <w:p w:rsidR="00C81392" w:rsidRPr="00360993" w:rsidRDefault="00C81392" w:rsidP="00C81392">
            <w:pPr>
              <w:jc w:val="both"/>
              <w:rPr>
                <w:rFonts w:ascii="Times New Roman" w:eastAsia="標楷體" w:hAnsi="Times New Roman" w:cs="Times New Roman"/>
                <w:lang w:bidi="en-US"/>
              </w:rPr>
            </w:pPr>
          </w:p>
        </w:tc>
        <w:tc>
          <w:tcPr>
            <w:tcW w:w="386" w:type="dxa"/>
            <w:shd w:val="clear" w:color="auto" w:fill="B4C6E7" w:themeFill="accent5" w:themeFillTint="66"/>
            <w:vAlign w:val="center"/>
          </w:tcPr>
          <w:p w:rsidR="00C81392" w:rsidRPr="00360993" w:rsidRDefault="00C81392" w:rsidP="00C81392">
            <w:pPr>
              <w:jc w:val="both"/>
              <w:rPr>
                <w:rFonts w:ascii="Times New Roman" w:eastAsia="標楷體" w:hAnsi="Times New Roman" w:cs="Times New Roman"/>
                <w:lang w:bidi="en-US"/>
              </w:rPr>
            </w:pPr>
          </w:p>
        </w:tc>
        <w:tc>
          <w:tcPr>
            <w:tcW w:w="288" w:type="dxa"/>
            <w:shd w:val="clear" w:color="auto" w:fill="B4C6E7" w:themeFill="accent5" w:themeFillTint="66"/>
            <w:vAlign w:val="center"/>
          </w:tcPr>
          <w:p w:rsidR="00C81392" w:rsidRPr="00360993" w:rsidRDefault="00C81392" w:rsidP="00C81392">
            <w:pPr>
              <w:jc w:val="both"/>
              <w:rPr>
                <w:rFonts w:ascii="Times New Roman" w:eastAsia="標楷體" w:hAnsi="Times New Roman" w:cs="Times New Roman"/>
                <w:lang w:bidi="en-US"/>
              </w:rPr>
            </w:pPr>
          </w:p>
        </w:tc>
        <w:tc>
          <w:tcPr>
            <w:tcW w:w="288" w:type="dxa"/>
            <w:shd w:val="clear" w:color="auto" w:fill="B4C6E7" w:themeFill="accent5" w:themeFillTint="66"/>
            <w:vAlign w:val="center"/>
          </w:tcPr>
          <w:p w:rsidR="00C81392" w:rsidRPr="00360993" w:rsidRDefault="00C81392" w:rsidP="00C81392">
            <w:pPr>
              <w:jc w:val="both"/>
              <w:rPr>
                <w:rFonts w:ascii="Times New Roman" w:eastAsia="標楷體" w:hAnsi="Times New Roman" w:cs="Times New Roman"/>
                <w:lang w:bidi="en-US"/>
              </w:rPr>
            </w:pPr>
          </w:p>
        </w:tc>
        <w:tc>
          <w:tcPr>
            <w:tcW w:w="288" w:type="dxa"/>
            <w:shd w:val="clear" w:color="auto" w:fill="FFFFFF" w:themeFill="background1"/>
            <w:vAlign w:val="center"/>
          </w:tcPr>
          <w:p w:rsidR="00C81392" w:rsidRPr="00360993" w:rsidRDefault="00C81392" w:rsidP="00C81392">
            <w:pPr>
              <w:jc w:val="both"/>
              <w:rPr>
                <w:rFonts w:ascii="Times New Roman" w:eastAsia="標楷體" w:hAnsi="Times New Roman" w:cs="Times New Roman"/>
                <w:lang w:bidi="en-US"/>
              </w:rPr>
            </w:pPr>
          </w:p>
        </w:tc>
        <w:tc>
          <w:tcPr>
            <w:tcW w:w="288" w:type="dxa"/>
            <w:shd w:val="clear" w:color="auto" w:fill="FFFFFF" w:themeFill="background1"/>
            <w:vAlign w:val="center"/>
          </w:tcPr>
          <w:p w:rsidR="00C81392" w:rsidRPr="00360993" w:rsidRDefault="00C81392" w:rsidP="00C81392">
            <w:pPr>
              <w:jc w:val="both"/>
              <w:rPr>
                <w:rFonts w:ascii="Times New Roman" w:eastAsia="標楷體" w:hAnsi="Times New Roman" w:cs="Times New Roman"/>
                <w:lang w:bidi="en-US"/>
              </w:rPr>
            </w:pPr>
          </w:p>
        </w:tc>
        <w:tc>
          <w:tcPr>
            <w:tcW w:w="288" w:type="dxa"/>
            <w:shd w:val="clear" w:color="auto" w:fill="FFFFFF" w:themeFill="background1"/>
            <w:vAlign w:val="center"/>
          </w:tcPr>
          <w:p w:rsidR="00C81392" w:rsidRPr="00360993" w:rsidRDefault="00C81392" w:rsidP="00C81392">
            <w:pPr>
              <w:jc w:val="both"/>
              <w:rPr>
                <w:rFonts w:ascii="Times New Roman" w:eastAsia="標楷體" w:hAnsi="Times New Roman" w:cs="Times New Roman"/>
                <w:lang w:bidi="en-US"/>
              </w:rPr>
            </w:pPr>
          </w:p>
        </w:tc>
        <w:tc>
          <w:tcPr>
            <w:tcW w:w="288" w:type="dxa"/>
            <w:shd w:val="clear" w:color="auto" w:fill="FFFFFF" w:themeFill="background1"/>
            <w:vAlign w:val="center"/>
          </w:tcPr>
          <w:p w:rsidR="00C81392" w:rsidRPr="00360993" w:rsidRDefault="00C81392" w:rsidP="00C81392">
            <w:pPr>
              <w:jc w:val="both"/>
              <w:rPr>
                <w:rFonts w:ascii="Times New Roman" w:eastAsia="標楷體" w:hAnsi="Times New Roman" w:cs="Times New Roman"/>
                <w:lang w:bidi="en-US"/>
              </w:rPr>
            </w:pPr>
          </w:p>
        </w:tc>
        <w:tc>
          <w:tcPr>
            <w:tcW w:w="288" w:type="dxa"/>
            <w:shd w:val="clear" w:color="auto" w:fill="FFFFFF" w:themeFill="background1"/>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288" w:type="dxa"/>
            <w:vAlign w:val="center"/>
          </w:tcPr>
          <w:p w:rsidR="00C81392" w:rsidRPr="00360993" w:rsidRDefault="00C81392" w:rsidP="00C81392">
            <w:pPr>
              <w:jc w:val="both"/>
              <w:rPr>
                <w:rFonts w:ascii="Times New Roman" w:eastAsia="標楷體" w:hAnsi="Times New Roman" w:cs="Times New Roman"/>
                <w:lang w:bidi="en-US"/>
              </w:rPr>
            </w:pPr>
          </w:p>
        </w:tc>
        <w:tc>
          <w:tcPr>
            <w:tcW w:w="386" w:type="dxa"/>
            <w:vAlign w:val="center"/>
          </w:tcPr>
          <w:p w:rsidR="00C81392" w:rsidRPr="00360993" w:rsidRDefault="00C81392" w:rsidP="00C81392">
            <w:pPr>
              <w:jc w:val="both"/>
              <w:rPr>
                <w:rFonts w:ascii="Times New Roman" w:eastAsia="標楷體" w:hAnsi="Times New Roman" w:cs="Times New Roman"/>
                <w:lang w:bidi="en-US"/>
              </w:rPr>
            </w:pPr>
          </w:p>
        </w:tc>
        <w:tc>
          <w:tcPr>
            <w:tcW w:w="386" w:type="dxa"/>
            <w:vAlign w:val="center"/>
          </w:tcPr>
          <w:p w:rsidR="00C81392" w:rsidRPr="00360993" w:rsidRDefault="00C81392" w:rsidP="00C81392">
            <w:pPr>
              <w:jc w:val="both"/>
              <w:rPr>
                <w:rFonts w:ascii="Times New Roman" w:eastAsia="標楷體" w:hAnsi="Times New Roman" w:cs="Times New Roman"/>
                <w:lang w:bidi="en-US"/>
              </w:rPr>
            </w:pPr>
          </w:p>
        </w:tc>
        <w:tc>
          <w:tcPr>
            <w:tcW w:w="386" w:type="dxa"/>
            <w:vAlign w:val="center"/>
          </w:tcPr>
          <w:p w:rsidR="00C81392" w:rsidRPr="00360993" w:rsidRDefault="00C81392" w:rsidP="00C81392">
            <w:pPr>
              <w:jc w:val="both"/>
              <w:rPr>
                <w:rFonts w:ascii="Times New Roman" w:eastAsia="標楷體" w:hAnsi="Times New Roman" w:cs="Times New Roman"/>
                <w:lang w:bidi="en-US"/>
              </w:rPr>
            </w:pPr>
          </w:p>
        </w:tc>
      </w:tr>
    </w:tbl>
    <w:p w:rsidR="00360993" w:rsidRPr="00F64825" w:rsidRDefault="00F64825" w:rsidP="00F64825">
      <w:pPr>
        <w:pStyle w:val="a5"/>
        <w:widowControl/>
        <w:spacing w:before="0"/>
        <w:ind w:left="482" w:firstLine="0"/>
        <w:rPr>
          <w:rFonts w:asciiTheme="minorEastAsia" w:eastAsiaTheme="minorEastAsia" w:hAnsiTheme="minorEastAsia" w:cs="Times New Roman"/>
          <w:sz w:val="24"/>
          <w:szCs w:val="24"/>
          <w:lang w:eastAsia="zh-TW"/>
        </w:rPr>
      </w:pPr>
      <w:r w:rsidRPr="00924015">
        <w:rPr>
          <w:rFonts w:asciiTheme="minorEastAsia" w:eastAsiaTheme="minorEastAsia" w:hAnsiTheme="minorEastAsia" w:cs="Times New Roman" w:hint="eastAsia"/>
          <w:noProof/>
          <w:sz w:val="12"/>
          <w:szCs w:val="24"/>
          <w:lang w:eastAsia="zh-TW" w:bidi="ar-SA"/>
        </w:rPr>
        <mc:AlternateContent>
          <mc:Choice Requires="wps">
            <w:drawing>
              <wp:anchor distT="0" distB="0" distL="114300" distR="114300" simplePos="0" relativeHeight="251686912" behindDoc="0" locked="0" layoutInCell="1" allowOverlap="1" wp14:anchorId="5A118F24" wp14:editId="6EAD4CAA">
                <wp:simplePos x="0" y="0"/>
                <wp:positionH relativeFrom="column">
                  <wp:posOffset>2277694</wp:posOffset>
                </wp:positionH>
                <wp:positionV relativeFrom="paragraph">
                  <wp:posOffset>80530</wp:posOffset>
                </wp:positionV>
                <wp:extent cx="116205" cy="92710"/>
                <wp:effectExtent l="0" t="0" r="0" b="2540"/>
                <wp:wrapNone/>
                <wp:docPr id="8" name="矩形 8"/>
                <wp:cNvGraphicFramePr/>
                <a:graphic xmlns:a="http://schemas.openxmlformats.org/drawingml/2006/main">
                  <a:graphicData uri="http://schemas.microsoft.com/office/word/2010/wordprocessingShape">
                    <wps:wsp>
                      <wps:cNvSpPr/>
                      <wps:spPr bwMode="auto">
                        <a:xfrm>
                          <a:off x="0" y="0"/>
                          <a:ext cx="116205" cy="92710"/>
                        </a:xfrm>
                        <a:prstGeom prst="rect">
                          <a:avLst/>
                        </a:prstGeom>
                        <a:solidFill>
                          <a:schemeClr val="accent5">
                            <a:lumMod val="40000"/>
                            <a:lumOff val="60000"/>
                          </a:schemeClr>
                        </a:solidFill>
                        <a:ln>
                          <a:noFill/>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9E70EDD" id="矩形 8" o:spid="_x0000_s1026" style="position:absolute;margin-left:179.35pt;margin-top:6.35pt;width:9.15pt;height:7.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" fillcolor="#b4c6e7 [1304]" stroked="f"/>
            </w:pict>
          </mc:Fallback>
        </mc:AlternateContent>
      </w:r>
      <w:r w:rsidRPr="00924015">
        <w:rPr>
          <w:rFonts w:asciiTheme="minorEastAsia" w:eastAsiaTheme="minorEastAsia" w:hAnsiTheme="minorEastAsia" w:cs="Times New Roman" w:hint="eastAsia"/>
          <w:noProof/>
          <w:sz w:val="12"/>
          <w:szCs w:val="24"/>
          <w:lang w:eastAsia="zh-TW" w:bidi="ar-SA"/>
        </w:rPr>
        <mc:AlternateContent>
          <mc:Choice Requires="wps">
            <w:drawing>
              <wp:anchor distT="0" distB="0" distL="114300" distR="114300" simplePos="0" relativeHeight="251684864" behindDoc="0" locked="0" layoutInCell="1" allowOverlap="1" wp14:anchorId="297E2351" wp14:editId="671DAA5F">
                <wp:simplePos x="0" y="0"/>
                <wp:positionH relativeFrom="column">
                  <wp:posOffset>1663700</wp:posOffset>
                </wp:positionH>
                <wp:positionV relativeFrom="paragraph">
                  <wp:posOffset>74698</wp:posOffset>
                </wp:positionV>
                <wp:extent cx="116205" cy="92710"/>
                <wp:effectExtent l="0" t="0" r="0" b="2540"/>
                <wp:wrapNone/>
                <wp:docPr id="7" name="矩形 7"/>
                <wp:cNvGraphicFramePr/>
                <a:graphic xmlns:a="http://schemas.openxmlformats.org/drawingml/2006/main">
                  <a:graphicData uri="http://schemas.microsoft.com/office/word/2010/wordprocessingShape">
                    <wps:wsp>
                      <wps:cNvSpPr/>
                      <wps:spPr bwMode="auto">
                        <a:xfrm>
                          <a:off x="0" y="0"/>
                          <a:ext cx="116205" cy="92710"/>
                        </a:xfrm>
                        <a:prstGeom prst="rect">
                          <a:avLst/>
                        </a:prstGeom>
                        <a:solidFill>
                          <a:schemeClr val="accent6">
                            <a:lumMod val="40000"/>
                            <a:lumOff val="60000"/>
                          </a:schemeClr>
                        </a:solidFill>
                        <a:ln>
                          <a:noFill/>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09D0ECC" id="矩形 7" o:spid="_x0000_s1026" style="position:absolute;margin-left:131pt;margin-top:5.9pt;width:9.15pt;height:7.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" fillcolor="#c5e0b3 [1305]" stroked="f"/>
            </w:pict>
          </mc:Fallback>
        </mc:AlternateContent>
      </w:r>
      <w:r w:rsidRPr="00924015">
        <w:rPr>
          <w:rFonts w:asciiTheme="minorEastAsia" w:eastAsiaTheme="minorEastAsia" w:hAnsiTheme="minorEastAsia" w:cs="Times New Roman" w:hint="eastAsia"/>
          <w:noProof/>
          <w:sz w:val="12"/>
          <w:szCs w:val="24"/>
          <w:lang w:eastAsia="zh-TW" w:bidi="ar-SA"/>
        </w:rPr>
        <mc:AlternateContent>
          <mc:Choice Requires="wps">
            <w:drawing>
              <wp:anchor distT="0" distB="0" distL="114300" distR="114300" simplePos="0" relativeHeight="251682816" behindDoc="0" locked="0" layoutInCell="1" allowOverlap="1" wp14:anchorId="7A074B43" wp14:editId="04DF3F3E">
                <wp:simplePos x="0" y="0"/>
                <wp:positionH relativeFrom="column">
                  <wp:posOffset>904875</wp:posOffset>
                </wp:positionH>
                <wp:positionV relativeFrom="paragraph">
                  <wp:posOffset>78451</wp:posOffset>
                </wp:positionV>
                <wp:extent cx="116205" cy="92710"/>
                <wp:effectExtent l="0" t="0" r="0" b="2540"/>
                <wp:wrapNone/>
                <wp:docPr id="6" name="矩形 6"/>
                <wp:cNvGraphicFramePr/>
                <a:graphic xmlns:a="http://schemas.openxmlformats.org/drawingml/2006/main">
                  <a:graphicData uri="http://schemas.microsoft.com/office/word/2010/wordprocessingShape">
                    <wps:wsp>
                      <wps:cNvSpPr/>
                      <wps:spPr bwMode="auto">
                        <a:xfrm>
                          <a:off x="0" y="0"/>
                          <a:ext cx="116205" cy="92710"/>
                        </a:xfrm>
                        <a:prstGeom prst="rect">
                          <a:avLst/>
                        </a:prstGeom>
                        <a:solidFill>
                          <a:srgbClr val="00B050"/>
                        </a:solidFill>
                        <a:ln>
                          <a:noFill/>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0194884" id="矩形 6" o:spid="_x0000_s1026" style="position:absolute;margin-left:71.25pt;margin-top:6.2pt;width:9.15pt;height:7.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" fillcolor="#00b050" stroked="f"/>
            </w:pict>
          </mc:Fallback>
        </mc:AlternateContent>
      </w:r>
      <w:r w:rsidRPr="00924015">
        <w:rPr>
          <w:rFonts w:asciiTheme="minorEastAsia" w:eastAsiaTheme="minorEastAsia" w:hAnsiTheme="minorEastAsia" w:cs="Times New Roman" w:hint="eastAsia"/>
          <w:noProof/>
          <w:sz w:val="12"/>
          <w:szCs w:val="24"/>
          <w:lang w:eastAsia="zh-TW" w:bidi="ar-SA"/>
        </w:rPr>
        <mc:AlternateContent>
          <mc:Choice Requires="wps">
            <w:drawing>
              <wp:anchor distT="0" distB="0" distL="114300" distR="114300" simplePos="0" relativeHeight="251680768" behindDoc="0" locked="0" layoutInCell="1" allowOverlap="1" wp14:anchorId="6367970C" wp14:editId="181A9595">
                <wp:simplePos x="0" y="0"/>
                <wp:positionH relativeFrom="column">
                  <wp:posOffset>147379</wp:posOffset>
                </wp:positionH>
                <wp:positionV relativeFrom="paragraph">
                  <wp:posOffset>78105</wp:posOffset>
                </wp:positionV>
                <wp:extent cx="116484" cy="93187"/>
                <wp:effectExtent l="0" t="0" r="0" b="2540"/>
                <wp:wrapNone/>
                <wp:docPr id="5" name="矩形 5"/>
                <wp:cNvGraphicFramePr/>
                <a:graphic xmlns:a="http://schemas.openxmlformats.org/drawingml/2006/main">
                  <a:graphicData uri="http://schemas.microsoft.com/office/word/2010/wordprocessingShape">
                    <wps:wsp>
                      <wps:cNvSpPr/>
                      <wps:spPr bwMode="auto">
                        <a:xfrm>
                          <a:off x="0" y="0"/>
                          <a:ext cx="116484" cy="93187"/>
                        </a:xfrm>
                        <a:prstGeom prst="rect">
                          <a:avLst/>
                        </a:prstGeom>
                        <a:solidFill>
                          <a:srgbClr val="92D050"/>
                        </a:solidFill>
                        <a:ln>
                          <a:noFill/>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4DFB660F" id="矩形 5" o:spid="_x0000_s1026" style="position:absolute;margin-left:11.6pt;margin-top:6.15pt;width:9.15pt;height:7.3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" fillcolor="#92d050" stroked="f"/>
            </w:pict>
          </mc:Fallback>
        </mc:AlternateContent>
      </w:r>
      <w:r w:rsidR="00924015" w:rsidRPr="00924015">
        <w:rPr>
          <w:rFonts w:asciiTheme="minorEastAsia" w:eastAsiaTheme="minorEastAsia" w:hAnsiTheme="minorEastAsia" w:cs="Times New Roman" w:hint="eastAsia"/>
          <w:noProof/>
          <w:sz w:val="12"/>
          <w:szCs w:val="24"/>
          <w:lang w:eastAsia="zh-TW" w:bidi="ar-SA"/>
        </w:rPr>
        <mc:AlternateContent>
          <mc:Choice Requires="wps">
            <w:drawing>
              <wp:anchor distT="0" distB="0" distL="114300" distR="114300" simplePos="0" relativeHeight="251678720" behindDoc="0" locked="0" layoutInCell="1" allowOverlap="1">
                <wp:simplePos x="0" y="0"/>
                <wp:positionH relativeFrom="column">
                  <wp:posOffset>136594</wp:posOffset>
                </wp:positionH>
                <wp:positionV relativeFrom="paragraph">
                  <wp:posOffset>78591</wp:posOffset>
                </wp:positionV>
                <wp:extent cx="116484" cy="93187"/>
                <wp:effectExtent l="0" t="0" r="0" b="2540"/>
                <wp:wrapNone/>
                <wp:docPr id="4" name="矩形 4"/>
                <wp:cNvGraphicFramePr/>
                <a:graphic xmlns:a="http://schemas.openxmlformats.org/drawingml/2006/main">
                  <a:graphicData uri="http://schemas.microsoft.com/office/word/2010/wordprocessingShape">
                    <wps:wsp>
                      <wps:cNvSpPr/>
                      <wps:spPr bwMode="auto">
                        <a:xfrm>
                          <a:off x="0" y="0"/>
                          <a:ext cx="116484" cy="93187"/>
                        </a:xfrm>
                        <a:prstGeom prst="rect">
                          <a:avLst/>
                        </a:prstGeom>
                        <a:solidFill>
                          <a:srgbClr val="92D050"/>
                        </a:solidFill>
                        <a:ln>
                          <a:noFill/>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3E262BEF" id="矩形 4" o:spid="_x0000_s1026" style="position:absolute;margin-left:10.75pt;margin-top:6.2pt;width:9.15pt;height:7.3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" fillcolor="#92d050" stroked="f"/>
            </w:pict>
          </mc:Fallback>
        </mc:AlternateContent>
      </w:r>
      <w:r w:rsidR="009A464B">
        <w:rPr>
          <w:rFonts w:asciiTheme="minorEastAsia" w:eastAsiaTheme="minorEastAsia" w:hAnsiTheme="minorEastAsia" w:cs="Times New Roman" w:hint="eastAsia"/>
          <w:sz w:val="12"/>
          <w:szCs w:val="24"/>
          <w:lang w:eastAsia="zh-TW"/>
        </w:rPr>
        <w:t>行動方案</w:t>
      </w:r>
      <w:r w:rsidR="00924015" w:rsidRPr="00924015">
        <w:rPr>
          <w:rFonts w:asciiTheme="minorEastAsia" w:eastAsiaTheme="minorEastAsia" w:hAnsiTheme="minorEastAsia" w:cs="Times New Roman" w:hint="eastAsia"/>
          <w:sz w:val="12"/>
          <w:szCs w:val="24"/>
          <w:lang w:eastAsia="zh-TW"/>
        </w:rPr>
        <w:t>制定</w:t>
      </w:r>
      <w:r w:rsidR="00924015">
        <w:rPr>
          <w:rFonts w:asciiTheme="minorEastAsia" w:eastAsiaTheme="minorEastAsia" w:hAnsiTheme="minorEastAsia" w:cs="Times New Roman" w:hint="eastAsia"/>
          <w:sz w:val="12"/>
          <w:szCs w:val="24"/>
          <w:lang w:eastAsia="zh-TW"/>
        </w:rPr>
        <w:t xml:space="preserve">　</w:t>
      </w:r>
      <w:r>
        <w:rPr>
          <w:rFonts w:asciiTheme="minorEastAsia" w:eastAsiaTheme="minorEastAsia" w:hAnsiTheme="minorEastAsia" w:cs="Times New Roman" w:hint="eastAsia"/>
          <w:sz w:val="12"/>
          <w:szCs w:val="24"/>
          <w:lang w:eastAsia="zh-TW"/>
        </w:rPr>
        <w:t xml:space="preserve">　　　</w:t>
      </w:r>
      <w:r w:rsidR="009A464B">
        <w:rPr>
          <w:rFonts w:asciiTheme="minorEastAsia" w:eastAsiaTheme="minorEastAsia" w:hAnsiTheme="minorEastAsia" w:cs="Times New Roman" w:hint="eastAsia"/>
          <w:sz w:val="12"/>
          <w:szCs w:val="24"/>
          <w:lang w:eastAsia="zh-TW"/>
        </w:rPr>
        <w:t>行動方案</w:t>
      </w:r>
      <w:r>
        <w:rPr>
          <w:rFonts w:asciiTheme="minorEastAsia" w:eastAsiaTheme="minorEastAsia" w:hAnsiTheme="minorEastAsia" w:cs="Times New Roman" w:hint="eastAsia"/>
          <w:sz w:val="12"/>
          <w:szCs w:val="24"/>
          <w:lang w:eastAsia="zh-TW"/>
        </w:rPr>
        <w:t>執行　　　　自我評估　　　　IRM報告</w:t>
      </w:r>
      <w:r w:rsidR="00360993">
        <w:rPr>
          <w:rFonts w:ascii="Times New Roman" w:eastAsia="標楷體" w:hAnsi="Times New Roman" w:cs="Times New Roman"/>
          <w:sz w:val="24"/>
          <w:szCs w:val="24"/>
          <w:lang w:eastAsia="zh-TW"/>
        </w:rPr>
        <w:br w:type="page"/>
      </w:r>
    </w:p>
    <w:p w:rsidR="008059F9" w:rsidRPr="000F3873" w:rsidRDefault="00360993" w:rsidP="008059F9">
      <w:pPr>
        <w:pStyle w:val="a5"/>
        <w:widowControl/>
        <w:ind w:left="480" w:firstLine="0"/>
        <w:outlineLvl w:val="2"/>
        <w:rPr>
          <w:rFonts w:ascii="Times New Roman" w:eastAsia="標楷體" w:hAnsi="Times New Roman" w:cs="Times New Roman"/>
          <w:b/>
          <w:sz w:val="24"/>
          <w:szCs w:val="24"/>
          <w:lang w:eastAsia="zh-TW"/>
        </w:rPr>
      </w:pPr>
      <w:bookmarkStart w:id="16" w:name="_Toc24096013"/>
      <w:bookmarkStart w:id="17" w:name="_Toc24358478"/>
      <w:r w:rsidRPr="000F3873">
        <w:rPr>
          <w:rFonts w:ascii="Times New Roman" w:eastAsia="標楷體" w:hAnsi="Times New Roman" w:cs="Times New Roman" w:hint="eastAsia"/>
          <w:b/>
          <w:sz w:val="24"/>
          <w:szCs w:val="24"/>
          <w:lang w:eastAsia="zh-TW"/>
        </w:rPr>
        <w:lastRenderedPageBreak/>
        <w:t>奇</w:t>
      </w:r>
      <w:r w:rsidR="0013369E" w:rsidRPr="000F3873">
        <w:rPr>
          <w:rFonts w:ascii="Times New Roman" w:eastAsia="標楷體" w:hAnsi="Times New Roman" w:cs="Times New Roman" w:hint="eastAsia"/>
          <w:b/>
          <w:sz w:val="24"/>
          <w:szCs w:val="24"/>
          <w:lang w:eastAsia="zh-TW"/>
        </w:rPr>
        <w:t>數年組</w:t>
      </w:r>
      <w:bookmarkEnd w:id="16"/>
      <w:bookmarkEnd w:id="17"/>
    </w:p>
    <w:p w:rsidR="008059F9" w:rsidRPr="002060AD" w:rsidRDefault="002060AD" w:rsidP="002060AD">
      <w:pPr>
        <w:pStyle w:val="a5"/>
        <w:widowControl/>
        <w:ind w:left="480" w:firstLine="0"/>
        <w:rPr>
          <w:rFonts w:ascii="Times New Roman" w:eastAsia="標楷體" w:hAnsi="Times New Roman" w:cs="Times New Roman"/>
          <w:sz w:val="24"/>
          <w:szCs w:val="24"/>
          <w:lang w:eastAsia="zh-TW"/>
        </w:rPr>
      </w:pPr>
      <w:r w:rsidRPr="00924015">
        <w:rPr>
          <w:rFonts w:ascii="Times New Roman" w:eastAsia="標楷體" w:hAnsi="Times New Roman" w:cs="Times New Roman" w:hint="eastAsia"/>
          <w:sz w:val="24"/>
          <w:szCs w:val="24"/>
          <w:lang w:eastAsia="zh-TW"/>
        </w:rPr>
        <w:t>以下表格說明了</w:t>
      </w:r>
      <w:r w:rsidR="00F733F0">
        <w:rPr>
          <w:rFonts w:ascii="Times New Roman" w:eastAsia="標楷體" w:hAnsi="Times New Roman" w:cs="Times New Roman" w:hint="eastAsia"/>
          <w:sz w:val="24"/>
          <w:szCs w:val="24"/>
          <w:lang w:eastAsia="zh-TW"/>
        </w:rPr>
        <w:t>奇</w:t>
      </w:r>
      <w:r w:rsidRPr="00924015">
        <w:rPr>
          <w:rFonts w:ascii="Times New Roman" w:eastAsia="標楷體" w:hAnsi="Times New Roman" w:cs="Times New Roman" w:hint="eastAsia"/>
          <w:sz w:val="24"/>
          <w:szCs w:val="24"/>
          <w:lang w:eastAsia="zh-TW"/>
        </w:rPr>
        <w:t>數年組國家的運作日程：</w:t>
      </w:r>
    </w:p>
    <w:tbl>
      <w:tblPr>
        <w:tblStyle w:val="13"/>
        <w:tblW w:w="16021" w:type="dxa"/>
        <w:jc w:val="center"/>
        <w:tblLayout w:type="fixed"/>
        <w:tblLook w:val="04A0" w:firstRow="1" w:lastRow="0" w:firstColumn="1" w:lastColumn="0" w:noHBand="0" w:noVBand="1"/>
      </w:tblPr>
      <w:tblGrid>
        <w:gridCol w:w="702"/>
        <w:gridCol w:w="399"/>
        <w:gridCol w:w="299"/>
        <w:gridCol w:w="299"/>
        <w:gridCol w:w="299"/>
        <w:gridCol w:w="299"/>
        <w:gridCol w:w="299"/>
        <w:gridCol w:w="299"/>
        <w:gridCol w:w="299"/>
        <w:gridCol w:w="298"/>
        <w:gridCol w:w="298"/>
        <w:gridCol w:w="378"/>
        <w:gridCol w:w="378"/>
        <w:gridCol w:w="378"/>
        <w:gridCol w:w="285"/>
        <w:gridCol w:w="285"/>
        <w:gridCol w:w="285"/>
        <w:gridCol w:w="285"/>
        <w:gridCol w:w="285"/>
        <w:gridCol w:w="285"/>
        <w:gridCol w:w="285"/>
        <w:gridCol w:w="285"/>
        <w:gridCol w:w="285"/>
        <w:gridCol w:w="378"/>
        <w:gridCol w:w="378"/>
        <w:gridCol w:w="378"/>
        <w:gridCol w:w="285"/>
        <w:gridCol w:w="285"/>
        <w:gridCol w:w="285"/>
        <w:gridCol w:w="285"/>
        <w:gridCol w:w="285"/>
        <w:gridCol w:w="285"/>
        <w:gridCol w:w="285"/>
        <w:gridCol w:w="285"/>
        <w:gridCol w:w="285"/>
        <w:gridCol w:w="378"/>
        <w:gridCol w:w="378"/>
        <w:gridCol w:w="378"/>
        <w:gridCol w:w="285"/>
        <w:gridCol w:w="285"/>
        <w:gridCol w:w="285"/>
        <w:gridCol w:w="285"/>
        <w:gridCol w:w="285"/>
        <w:gridCol w:w="285"/>
        <w:gridCol w:w="285"/>
        <w:gridCol w:w="285"/>
        <w:gridCol w:w="285"/>
        <w:gridCol w:w="378"/>
        <w:gridCol w:w="378"/>
        <w:gridCol w:w="378"/>
      </w:tblGrid>
      <w:tr w:rsidR="00643B85" w:rsidRPr="00360993" w:rsidTr="00643B85">
        <w:trPr>
          <w:trHeight w:val="142"/>
          <w:jc w:val="center"/>
        </w:trPr>
        <w:tc>
          <w:tcPr>
            <w:tcW w:w="726" w:type="dxa"/>
            <w:tcBorders>
              <w:right w:val="nil"/>
            </w:tcBorders>
            <w:vAlign w:val="center"/>
          </w:tcPr>
          <w:p w:rsidR="00643B85" w:rsidRPr="00360993" w:rsidRDefault="00643B85" w:rsidP="00643B85">
            <w:pPr>
              <w:jc w:val="both"/>
              <w:rPr>
                <w:rFonts w:ascii="Times New Roman" w:eastAsia="標楷體" w:hAnsi="Times New Roman" w:cs="Times New Roman"/>
                <w:lang w:eastAsia="zh-TW" w:bidi="en-US"/>
              </w:rPr>
            </w:pPr>
          </w:p>
        </w:tc>
        <w:tc>
          <w:tcPr>
            <w:tcW w:w="407" w:type="dxa"/>
            <w:tcBorders>
              <w:left w:val="nil"/>
              <w:right w:val="nil"/>
            </w:tcBorders>
            <w:vAlign w:val="center"/>
          </w:tcPr>
          <w:p w:rsidR="00643B85" w:rsidRPr="00360993" w:rsidRDefault="00643B85" w:rsidP="00643B85">
            <w:pPr>
              <w:jc w:val="both"/>
              <w:rPr>
                <w:rFonts w:ascii="Times New Roman" w:eastAsia="標楷體" w:hAnsi="Times New Roman" w:cs="Times New Roman"/>
                <w:lang w:eastAsia="zh-TW" w:bidi="en-US"/>
              </w:rPr>
            </w:pPr>
          </w:p>
        </w:tc>
        <w:tc>
          <w:tcPr>
            <w:tcW w:w="3804" w:type="dxa"/>
            <w:gridSpan w:val="12"/>
            <w:tcBorders>
              <w:left w:val="nil"/>
              <w:right w:val="nil"/>
            </w:tcBorders>
            <w:vAlign w:val="center"/>
          </w:tcPr>
          <w:p w:rsidR="00643B85" w:rsidRPr="00360993" w:rsidRDefault="002060AD" w:rsidP="00643B85">
            <w:pPr>
              <w:jc w:val="center"/>
              <w:rPr>
                <w:rFonts w:ascii="Times New Roman" w:eastAsia="標楷體" w:hAnsi="Times New Roman" w:cs="Times New Roman"/>
                <w:sz w:val="16"/>
                <w:lang w:bidi="en-US"/>
              </w:rPr>
            </w:pPr>
            <w:r>
              <w:rPr>
                <w:rFonts w:ascii="Times New Roman" w:eastAsia="標楷體" w:hAnsi="Times New Roman" w:cs="Times New Roman" w:hint="eastAsia"/>
                <w:sz w:val="16"/>
                <w:lang w:eastAsia="zh-TW" w:bidi="en-US"/>
              </w:rPr>
              <w:t>2017</w:t>
            </w:r>
          </w:p>
        </w:tc>
        <w:tc>
          <w:tcPr>
            <w:tcW w:w="3687" w:type="dxa"/>
            <w:gridSpan w:val="12"/>
            <w:tcBorders>
              <w:left w:val="nil"/>
              <w:right w:val="nil"/>
            </w:tcBorders>
            <w:vAlign w:val="center"/>
          </w:tcPr>
          <w:p w:rsidR="00643B85" w:rsidRPr="00360993" w:rsidRDefault="002060AD" w:rsidP="00643B85">
            <w:pPr>
              <w:jc w:val="center"/>
              <w:rPr>
                <w:rFonts w:ascii="Times New Roman" w:eastAsia="標楷體" w:hAnsi="Times New Roman" w:cs="Times New Roman"/>
                <w:sz w:val="16"/>
                <w:lang w:bidi="en-US"/>
              </w:rPr>
            </w:pPr>
            <w:r>
              <w:rPr>
                <w:rFonts w:ascii="Times New Roman" w:eastAsia="標楷體" w:hAnsi="Times New Roman" w:cs="Times New Roman" w:hint="eastAsia"/>
                <w:sz w:val="16"/>
                <w:lang w:eastAsia="zh-TW" w:bidi="en-US"/>
              </w:rPr>
              <w:t>2018</w:t>
            </w:r>
          </w:p>
        </w:tc>
        <w:tc>
          <w:tcPr>
            <w:tcW w:w="3687" w:type="dxa"/>
            <w:gridSpan w:val="12"/>
            <w:tcBorders>
              <w:left w:val="nil"/>
              <w:right w:val="nil"/>
            </w:tcBorders>
            <w:vAlign w:val="center"/>
          </w:tcPr>
          <w:p w:rsidR="00643B85" w:rsidRPr="00360993" w:rsidRDefault="002060AD" w:rsidP="00643B85">
            <w:pPr>
              <w:jc w:val="center"/>
              <w:rPr>
                <w:rFonts w:ascii="Times New Roman" w:eastAsia="標楷體" w:hAnsi="Times New Roman" w:cs="Times New Roman"/>
                <w:sz w:val="16"/>
                <w:lang w:bidi="en-US"/>
              </w:rPr>
            </w:pPr>
            <w:r>
              <w:rPr>
                <w:rFonts w:ascii="Times New Roman" w:eastAsia="標楷體" w:hAnsi="Times New Roman" w:cs="Times New Roman" w:hint="eastAsia"/>
                <w:sz w:val="16"/>
                <w:lang w:eastAsia="zh-TW" w:bidi="en-US"/>
              </w:rPr>
              <w:t>2019</w:t>
            </w:r>
          </w:p>
        </w:tc>
        <w:tc>
          <w:tcPr>
            <w:tcW w:w="3710" w:type="dxa"/>
            <w:gridSpan w:val="12"/>
            <w:tcBorders>
              <w:left w:val="nil"/>
            </w:tcBorders>
            <w:vAlign w:val="center"/>
          </w:tcPr>
          <w:p w:rsidR="00643B85" w:rsidRPr="00360993" w:rsidRDefault="002060AD" w:rsidP="00643B85">
            <w:pPr>
              <w:jc w:val="center"/>
              <w:rPr>
                <w:rFonts w:ascii="Times New Roman" w:eastAsia="標楷體" w:hAnsi="Times New Roman" w:cs="Times New Roman"/>
                <w:sz w:val="16"/>
                <w:lang w:bidi="en-US"/>
              </w:rPr>
            </w:pPr>
            <w:r>
              <w:rPr>
                <w:rFonts w:ascii="Times New Roman" w:eastAsia="標楷體" w:hAnsi="Times New Roman" w:cs="Times New Roman" w:hint="eastAsia"/>
                <w:sz w:val="16"/>
                <w:lang w:eastAsia="zh-TW" w:bidi="en-US"/>
              </w:rPr>
              <w:t>2020</w:t>
            </w:r>
          </w:p>
        </w:tc>
      </w:tr>
      <w:tr w:rsidR="00643B85" w:rsidRPr="00360993" w:rsidTr="00643B85">
        <w:trPr>
          <w:trHeight w:val="158"/>
          <w:jc w:val="center"/>
        </w:trPr>
        <w:tc>
          <w:tcPr>
            <w:tcW w:w="726" w:type="dxa"/>
            <w:tcBorders>
              <w:bottom w:val="nil"/>
              <w:right w:val="nil"/>
            </w:tcBorders>
            <w:vAlign w:val="center"/>
          </w:tcPr>
          <w:p w:rsidR="00643B85" w:rsidRPr="00360993" w:rsidRDefault="00643B85" w:rsidP="00643B85">
            <w:pPr>
              <w:jc w:val="both"/>
              <w:rPr>
                <w:rFonts w:ascii="Times New Roman" w:eastAsia="標楷體" w:hAnsi="Times New Roman" w:cs="Times New Roman"/>
                <w:lang w:bidi="en-US"/>
              </w:rPr>
            </w:pPr>
          </w:p>
        </w:tc>
        <w:tc>
          <w:tcPr>
            <w:tcW w:w="407" w:type="dxa"/>
            <w:tcBorders>
              <w:left w:val="nil"/>
              <w:bottom w:val="nil"/>
              <w:right w:val="nil"/>
            </w:tcBorders>
            <w:vAlign w:val="center"/>
          </w:tcPr>
          <w:p w:rsidR="00643B85" w:rsidRPr="00360993" w:rsidRDefault="00643B85" w:rsidP="00643B85">
            <w:pPr>
              <w:jc w:val="both"/>
              <w:rPr>
                <w:rFonts w:ascii="Times New Roman" w:eastAsia="標楷體" w:hAnsi="Times New Roman" w:cs="Times New Roman"/>
                <w:lang w:bidi="en-US"/>
              </w:rPr>
            </w:pPr>
          </w:p>
        </w:tc>
        <w:tc>
          <w:tcPr>
            <w:tcW w:w="3804" w:type="dxa"/>
            <w:gridSpan w:val="12"/>
            <w:tcBorders>
              <w:left w:val="nil"/>
              <w:bottom w:val="nil"/>
              <w:right w:val="nil"/>
            </w:tcBorders>
            <w:vAlign w:val="center"/>
          </w:tcPr>
          <w:p w:rsidR="00643B85" w:rsidRPr="00360993" w:rsidRDefault="00643B85" w:rsidP="00643B85">
            <w:pPr>
              <w:jc w:val="center"/>
              <w:rPr>
                <w:rFonts w:ascii="新細明體" w:eastAsia="新細明體" w:hAnsi="新細明體" w:cs="Times New Roman"/>
                <w:color w:val="FF0000"/>
                <w:sz w:val="16"/>
                <w:lang w:bidi="en-US"/>
              </w:rPr>
            </w:pPr>
            <w:r w:rsidRPr="00360993">
              <w:rPr>
                <w:rFonts w:ascii="新細明體" w:eastAsia="新細明體" w:hAnsi="新細明體" w:cs="Times New Roman"/>
                <w:noProof/>
                <w:color w:val="FF0000"/>
                <w:sz w:val="16"/>
              </w:rPr>
              <mc:AlternateContent>
                <mc:Choice Requires="wps">
                  <w:drawing>
                    <wp:anchor distT="0" distB="0" distL="114300" distR="114300" simplePos="0" relativeHeight="251721728" behindDoc="0" locked="0" layoutInCell="1" allowOverlap="1" wp14:anchorId="5BFA1607" wp14:editId="242BF9E3">
                      <wp:simplePos x="0" y="0"/>
                      <wp:positionH relativeFrom="column">
                        <wp:posOffset>853440</wp:posOffset>
                      </wp:positionH>
                      <wp:positionV relativeFrom="paragraph">
                        <wp:posOffset>-7620</wp:posOffset>
                      </wp:positionV>
                      <wp:extent cx="430530" cy="231775"/>
                      <wp:effectExtent l="0" t="0" r="7620" b="0"/>
                      <wp:wrapNone/>
                      <wp:docPr id="16" name="文字方塊 16"/>
                      <wp:cNvGraphicFramePr/>
                      <a:graphic xmlns:a="http://schemas.openxmlformats.org/drawingml/2006/main">
                        <a:graphicData uri="http://schemas.microsoft.com/office/word/2010/wordprocessingShape">
                          <wps:wsp>
                            <wps:cNvSpPr txBox="1"/>
                            <wps:spPr>
                              <a:xfrm>
                                <a:off x="0" y="0"/>
                                <a:ext cx="430530" cy="231775"/>
                              </a:xfrm>
                              <a:prstGeom prst="rect">
                                <a:avLst/>
                              </a:prstGeom>
                              <a:solidFill>
                                <a:srgbClr val="C00000"/>
                              </a:solidFill>
                              <a:ln w="6350">
                                <a:noFill/>
                              </a:ln>
                            </wps:spPr>
                            <wps:txbx>
                              <w:txbxContent>
                                <w:p w:rsidR="007A2C1C" w:rsidRPr="00FB78C1" w:rsidRDefault="007A2C1C" w:rsidP="00643B85">
                                  <w:pPr>
                                    <w:spacing w:line="0" w:lineRule="atLeast"/>
                                    <w:jc w:val="center"/>
                                    <w:rPr>
                                      <w:rFonts w:ascii="Times New Roman" w:hAnsi="Times New Roman" w:cs="Times New Roman"/>
                                      <w:color w:val="FFFFFF"/>
                                      <w:sz w:val="14"/>
                                    </w:rPr>
                                  </w:pPr>
                                  <w:r>
                                    <w:rPr>
                                      <w:rFonts w:ascii="Times New Roman" w:hAnsi="Times New Roman" w:cs="Times New Roman"/>
                                      <w:color w:val="FFFFFF"/>
                                      <w:sz w:val="14"/>
                                    </w:rPr>
                                    <w:t>06/30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A1607" id="文字方塊 16" o:spid="_x0000_s1035" type="#_x0000_t202" style="position:absolute;left:0;text-align:left;margin-left:67.2pt;margin-top:-.6pt;width:33.9pt;height:1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" fillcolor="#c00000" stroked="f" strokeweight=".5pt">
                      <v:textbox>
                        <w:txbxContent>
                          <w:p w:rsidR="007A2C1C" w:rsidRPr="00FB78C1" w:rsidRDefault="007A2C1C" w:rsidP="00643B85">
                            <w:pPr>
                              <w:spacing w:line="0" w:lineRule="atLeast"/>
                              <w:jc w:val="center"/>
                              <w:rPr>
                                <w:rFonts w:ascii="Times New Roman" w:hAnsi="Times New Roman" w:cs="Times New Roman"/>
                                <w:color w:val="FFFFFF"/>
                                <w:sz w:val="14"/>
                              </w:rPr>
                            </w:pPr>
                            <w:r>
                              <w:rPr>
                                <w:rFonts w:ascii="Times New Roman" w:hAnsi="Times New Roman" w:cs="Times New Roman"/>
                                <w:color w:val="FFFFFF"/>
                                <w:sz w:val="14"/>
                              </w:rPr>
                              <w:t>06/30</w:t>
                            </w:r>
                          </w:p>
                        </w:txbxContent>
                      </v:textbox>
                    </v:shape>
                  </w:pict>
                </mc:Fallback>
              </mc:AlternateContent>
            </w:r>
          </w:p>
        </w:tc>
        <w:tc>
          <w:tcPr>
            <w:tcW w:w="3687" w:type="dxa"/>
            <w:gridSpan w:val="12"/>
            <w:tcBorders>
              <w:left w:val="nil"/>
              <w:bottom w:val="nil"/>
              <w:right w:val="nil"/>
            </w:tcBorders>
            <w:vAlign w:val="center"/>
          </w:tcPr>
          <w:p w:rsidR="00643B85" w:rsidRPr="00360993" w:rsidRDefault="00643B85" w:rsidP="00643B85">
            <w:pPr>
              <w:jc w:val="center"/>
              <w:rPr>
                <w:rFonts w:ascii="Times New Roman" w:eastAsia="標楷體" w:hAnsi="Times New Roman" w:cs="Times New Roman"/>
                <w:sz w:val="16"/>
                <w:lang w:bidi="en-US"/>
              </w:rPr>
            </w:pPr>
            <w:r w:rsidRPr="00360993">
              <w:rPr>
                <w:rFonts w:ascii="新細明體" w:eastAsia="新細明體" w:hAnsi="新細明體" w:cs="Times New Roman"/>
                <w:noProof/>
                <w:color w:val="FF0000"/>
                <w:sz w:val="16"/>
              </w:rPr>
              <mc:AlternateContent>
                <mc:Choice Requires="wps">
                  <w:drawing>
                    <wp:anchor distT="0" distB="0" distL="114300" distR="114300" simplePos="0" relativeHeight="251714560" behindDoc="0" locked="0" layoutInCell="1" allowOverlap="1" wp14:anchorId="461E5028" wp14:editId="13F5EE71">
                      <wp:simplePos x="0" y="0"/>
                      <wp:positionH relativeFrom="column">
                        <wp:posOffset>1362075</wp:posOffset>
                      </wp:positionH>
                      <wp:positionV relativeFrom="paragraph">
                        <wp:posOffset>-5080</wp:posOffset>
                      </wp:positionV>
                      <wp:extent cx="430530" cy="231775"/>
                      <wp:effectExtent l="0" t="0" r="7620" b="0"/>
                      <wp:wrapNone/>
                      <wp:docPr id="17" name="文字方塊 17"/>
                      <wp:cNvGraphicFramePr/>
                      <a:graphic xmlns:a="http://schemas.openxmlformats.org/drawingml/2006/main">
                        <a:graphicData uri="http://schemas.microsoft.com/office/word/2010/wordprocessingShape">
                          <wps:wsp>
                            <wps:cNvSpPr txBox="1"/>
                            <wps:spPr>
                              <a:xfrm>
                                <a:off x="0" y="0"/>
                                <a:ext cx="430530" cy="231775"/>
                              </a:xfrm>
                              <a:prstGeom prst="rect">
                                <a:avLst/>
                              </a:prstGeom>
                              <a:solidFill>
                                <a:srgbClr val="C00000"/>
                              </a:solidFill>
                              <a:ln w="6350">
                                <a:noFill/>
                              </a:ln>
                            </wps:spPr>
                            <wps:txbx>
                              <w:txbxContent>
                                <w:p w:rsidR="007A2C1C" w:rsidRPr="00FB78C1" w:rsidRDefault="007A2C1C" w:rsidP="00643B85">
                                  <w:pPr>
                                    <w:spacing w:line="0" w:lineRule="atLeast"/>
                                    <w:jc w:val="center"/>
                                    <w:rPr>
                                      <w:rFonts w:ascii="Times New Roman" w:hAnsi="Times New Roman" w:cs="Times New Roman"/>
                                      <w:color w:val="FFFFFF"/>
                                      <w:sz w:val="14"/>
                                    </w:rPr>
                                  </w:pPr>
                                  <w:r>
                                    <w:rPr>
                                      <w:rFonts w:ascii="Times New Roman" w:hAnsi="Times New Roman" w:cs="Times New Roman"/>
                                      <w:color w:val="FFFFFF"/>
                                      <w:sz w:val="14"/>
                                    </w:rPr>
                                    <w:t>09/30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E5028" id="文字方塊 17" o:spid="_x0000_s1036" type="#_x0000_t202" style="position:absolute;left:0;text-align:left;margin-left:107.25pt;margin-top:-.4pt;width:33.9pt;height:1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" fillcolor="#c00000" stroked="f" strokeweight=".5pt">
                      <v:textbox>
                        <w:txbxContent>
                          <w:p w:rsidR="007A2C1C" w:rsidRPr="00FB78C1" w:rsidRDefault="007A2C1C" w:rsidP="00643B85">
                            <w:pPr>
                              <w:spacing w:line="0" w:lineRule="atLeast"/>
                              <w:jc w:val="center"/>
                              <w:rPr>
                                <w:rFonts w:ascii="Times New Roman" w:hAnsi="Times New Roman" w:cs="Times New Roman"/>
                                <w:color w:val="FFFFFF"/>
                                <w:sz w:val="14"/>
                              </w:rPr>
                            </w:pPr>
                            <w:r>
                              <w:rPr>
                                <w:rFonts w:ascii="Times New Roman" w:hAnsi="Times New Roman" w:cs="Times New Roman"/>
                                <w:color w:val="FFFFFF"/>
                                <w:sz w:val="14"/>
                              </w:rPr>
                              <w:t>09/30</w:t>
                            </w:r>
                          </w:p>
                        </w:txbxContent>
                      </v:textbox>
                    </v:shape>
                  </w:pict>
                </mc:Fallback>
              </mc:AlternateContent>
            </w:r>
          </w:p>
        </w:tc>
        <w:tc>
          <w:tcPr>
            <w:tcW w:w="3687" w:type="dxa"/>
            <w:gridSpan w:val="12"/>
            <w:tcBorders>
              <w:left w:val="nil"/>
              <w:bottom w:val="nil"/>
              <w:right w:val="nil"/>
            </w:tcBorders>
            <w:vAlign w:val="center"/>
          </w:tcPr>
          <w:p w:rsidR="00643B85" w:rsidRPr="00360993" w:rsidRDefault="00643B85" w:rsidP="00643B85">
            <w:pPr>
              <w:jc w:val="center"/>
              <w:rPr>
                <w:rFonts w:ascii="Times New Roman" w:eastAsia="標楷體" w:hAnsi="Times New Roman" w:cs="Times New Roman"/>
                <w:sz w:val="16"/>
                <w:lang w:bidi="en-US"/>
              </w:rPr>
            </w:pPr>
            <w:r w:rsidRPr="00360993">
              <w:rPr>
                <w:rFonts w:ascii="新細明體" w:eastAsia="新細明體" w:hAnsi="新細明體" w:cs="Times New Roman"/>
                <w:noProof/>
                <w:color w:val="FF0000"/>
                <w:sz w:val="16"/>
              </w:rPr>
              <mc:AlternateContent>
                <mc:Choice Requires="wps">
                  <w:drawing>
                    <wp:anchor distT="0" distB="0" distL="114300" distR="114300" simplePos="0" relativeHeight="251716608" behindDoc="0" locked="0" layoutInCell="1" allowOverlap="1" wp14:anchorId="5CC92BB5" wp14:editId="2C9EA39C">
                      <wp:simplePos x="0" y="0"/>
                      <wp:positionH relativeFrom="column">
                        <wp:posOffset>802005</wp:posOffset>
                      </wp:positionH>
                      <wp:positionV relativeFrom="paragraph">
                        <wp:posOffset>-6985</wp:posOffset>
                      </wp:positionV>
                      <wp:extent cx="430530" cy="231775"/>
                      <wp:effectExtent l="0" t="0" r="7620" b="0"/>
                      <wp:wrapNone/>
                      <wp:docPr id="18" name="文字方塊 18"/>
                      <wp:cNvGraphicFramePr/>
                      <a:graphic xmlns:a="http://schemas.openxmlformats.org/drawingml/2006/main">
                        <a:graphicData uri="http://schemas.microsoft.com/office/word/2010/wordprocessingShape">
                          <wps:wsp>
                            <wps:cNvSpPr txBox="1"/>
                            <wps:spPr>
                              <a:xfrm>
                                <a:off x="0" y="0"/>
                                <a:ext cx="430530" cy="231775"/>
                              </a:xfrm>
                              <a:prstGeom prst="rect">
                                <a:avLst/>
                              </a:prstGeom>
                              <a:solidFill>
                                <a:srgbClr val="C00000"/>
                              </a:solidFill>
                              <a:ln w="6350">
                                <a:noFill/>
                              </a:ln>
                            </wps:spPr>
                            <wps:txbx>
                              <w:txbxContent>
                                <w:p w:rsidR="007A2C1C" w:rsidRPr="00FB78C1" w:rsidRDefault="007A2C1C" w:rsidP="00643B85">
                                  <w:pPr>
                                    <w:spacing w:line="0" w:lineRule="atLeast"/>
                                    <w:jc w:val="center"/>
                                    <w:rPr>
                                      <w:rFonts w:ascii="Times New Roman" w:hAnsi="Times New Roman" w:cs="Times New Roman"/>
                                      <w:color w:val="FFFFFF"/>
                                      <w:sz w:val="14"/>
                                    </w:rPr>
                                  </w:pPr>
                                  <w:r>
                                    <w:rPr>
                                      <w:rFonts w:ascii="Times New Roman" w:hAnsi="Times New Roman" w:cs="Times New Roman"/>
                                      <w:color w:val="FFFFFF"/>
                                      <w:sz w:val="14"/>
                                    </w:rPr>
                                    <w:t>06/30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92BB5" id="文字方塊 18" o:spid="_x0000_s1037" type="#_x0000_t202" style="position:absolute;left:0;text-align:left;margin-left:63.15pt;margin-top:-.55pt;width:33.9pt;height:1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" fillcolor="#c00000" stroked="f" strokeweight=".5pt">
                      <v:textbox>
                        <w:txbxContent>
                          <w:p w:rsidR="007A2C1C" w:rsidRPr="00FB78C1" w:rsidRDefault="007A2C1C" w:rsidP="00643B85">
                            <w:pPr>
                              <w:spacing w:line="0" w:lineRule="atLeast"/>
                              <w:jc w:val="center"/>
                              <w:rPr>
                                <w:rFonts w:ascii="Times New Roman" w:hAnsi="Times New Roman" w:cs="Times New Roman"/>
                                <w:color w:val="FFFFFF"/>
                                <w:sz w:val="14"/>
                              </w:rPr>
                            </w:pPr>
                            <w:r>
                              <w:rPr>
                                <w:rFonts w:ascii="Times New Roman" w:hAnsi="Times New Roman" w:cs="Times New Roman"/>
                                <w:color w:val="FFFFFF"/>
                                <w:sz w:val="14"/>
                              </w:rPr>
                              <w:t>06/30</w:t>
                            </w:r>
                          </w:p>
                        </w:txbxContent>
                      </v:textbox>
                    </v:shape>
                  </w:pict>
                </mc:Fallback>
              </mc:AlternateContent>
            </w:r>
            <w:r w:rsidRPr="00360993">
              <w:rPr>
                <w:rFonts w:ascii="新細明體" w:eastAsia="新細明體" w:hAnsi="新細明體" w:cs="Times New Roman"/>
                <w:noProof/>
                <w:color w:val="FF0000"/>
                <w:sz w:val="16"/>
              </w:rPr>
              <mc:AlternateContent>
                <mc:Choice Requires="wps">
                  <w:drawing>
                    <wp:anchor distT="0" distB="0" distL="114300" distR="114300" simplePos="0" relativeHeight="251717632" behindDoc="0" locked="0" layoutInCell="1" allowOverlap="1" wp14:anchorId="5CF75DE1" wp14:editId="18D96226">
                      <wp:simplePos x="0" y="0"/>
                      <wp:positionH relativeFrom="column">
                        <wp:posOffset>1356995</wp:posOffset>
                      </wp:positionH>
                      <wp:positionV relativeFrom="paragraph">
                        <wp:posOffset>-7620</wp:posOffset>
                      </wp:positionV>
                      <wp:extent cx="430530" cy="231775"/>
                      <wp:effectExtent l="0" t="0" r="7620" b="0"/>
                      <wp:wrapNone/>
                      <wp:docPr id="19" name="文字方塊 19"/>
                      <wp:cNvGraphicFramePr/>
                      <a:graphic xmlns:a="http://schemas.openxmlformats.org/drawingml/2006/main">
                        <a:graphicData uri="http://schemas.microsoft.com/office/word/2010/wordprocessingShape">
                          <wps:wsp>
                            <wps:cNvSpPr txBox="1"/>
                            <wps:spPr>
                              <a:xfrm>
                                <a:off x="0" y="0"/>
                                <a:ext cx="430530" cy="231775"/>
                              </a:xfrm>
                              <a:prstGeom prst="rect">
                                <a:avLst/>
                              </a:prstGeom>
                              <a:solidFill>
                                <a:srgbClr val="C00000"/>
                              </a:solidFill>
                              <a:ln w="6350">
                                <a:noFill/>
                              </a:ln>
                            </wps:spPr>
                            <wps:txbx>
                              <w:txbxContent>
                                <w:p w:rsidR="007A2C1C" w:rsidRPr="00FB78C1" w:rsidRDefault="007A2C1C" w:rsidP="00643B85">
                                  <w:pPr>
                                    <w:spacing w:line="0" w:lineRule="atLeast"/>
                                    <w:jc w:val="center"/>
                                    <w:rPr>
                                      <w:rFonts w:ascii="Times New Roman" w:hAnsi="Times New Roman" w:cs="Times New Roman"/>
                                      <w:color w:val="FFFFFF"/>
                                      <w:sz w:val="14"/>
                                    </w:rPr>
                                  </w:pPr>
                                  <w:r>
                                    <w:rPr>
                                      <w:rFonts w:ascii="Times New Roman" w:hAnsi="Times New Roman" w:cs="Times New Roman"/>
                                      <w:color w:val="FFFFFF"/>
                                      <w:sz w:val="14"/>
                                    </w:rPr>
                                    <w:t>09/30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75DE1" id="文字方塊 19" o:spid="_x0000_s1038" type="#_x0000_t202" style="position:absolute;left:0;text-align:left;margin-left:106.85pt;margin-top:-.6pt;width:33.9pt;height:1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" fillcolor="#c00000" stroked="f" strokeweight=".5pt">
                      <v:textbox>
                        <w:txbxContent>
                          <w:p w:rsidR="007A2C1C" w:rsidRPr="00FB78C1" w:rsidRDefault="007A2C1C" w:rsidP="00643B85">
                            <w:pPr>
                              <w:spacing w:line="0" w:lineRule="atLeast"/>
                              <w:jc w:val="center"/>
                              <w:rPr>
                                <w:rFonts w:ascii="Times New Roman" w:hAnsi="Times New Roman" w:cs="Times New Roman"/>
                                <w:color w:val="FFFFFF"/>
                                <w:sz w:val="14"/>
                              </w:rPr>
                            </w:pPr>
                            <w:r>
                              <w:rPr>
                                <w:rFonts w:ascii="Times New Roman" w:hAnsi="Times New Roman" w:cs="Times New Roman"/>
                                <w:color w:val="FFFFFF"/>
                                <w:sz w:val="14"/>
                              </w:rPr>
                              <w:t>09/30</w:t>
                            </w:r>
                          </w:p>
                        </w:txbxContent>
                      </v:textbox>
                    </v:shape>
                  </w:pict>
                </mc:Fallback>
              </mc:AlternateContent>
            </w:r>
            <w:r w:rsidRPr="00360993">
              <w:rPr>
                <w:rFonts w:ascii="新細明體" w:eastAsia="新細明體" w:hAnsi="新細明體" w:cs="Times New Roman"/>
                <w:noProof/>
                <w:color w:val="FF0000"/>
                <w:sz w:val="16"/>
              </w:rPr>
              <mc:AlternateContent>
                <mc:Choice Requires="wps">
                  <w:drawing>
                    <wp:anchor distT="0" distB="0" distL="114300" distR="114300" simplePos="0" relativeHeight="251715584" behindDoc="0" locked="0" layoutInCell="1" allowOverlap="1" wp14:anchorId="66970460" wp14:editId="4A8FB609">
                      <wp:simplePos x="0" y="0"/>
                      <wp:positionH relativeFrom="column">
                        <wp:posOffset>70485</wp:posOffset>
                      </wp:positionH>
                      <wp:positionV relativeFrom="paragraph">
                        <wp:posOffset>-5080</wp:posOffset>
                      </wp:positionV>
                      <wp:extent cx="430530" cy="231775"/>
                      <wp:effectExtent l="0" t="0" r="7620" b="0"/>
                      <wp:wrapNone/>
                      <wp:docPr id="20" name="文字方塊 20"/>
                      <wp:cNvGraphicFramePr/>
                      <a:graphic xmlns:a="http://schemas.openxmlformats.org/drawingml/2006/main">
                        <a:graphicData uri="http://schemas.microsoft.com/office/word/2010/wordprocessingShape">
                          <wps:wsp>
                            <wps:cNvSpPr txBox="1"/>
                            <wps:spPr>
                              <a:xfrm>
                                <a:off x="0" y="0"/>
                                <a:ext cx="430530" cy="231775"/>
                              </a:xfrm>
                              <a:prstGeom prst="rect">
                                <a:avLst/>
                              </a:prstGeom>
                              <a:solidFill>
                                <a:srgbClr val="C00000"/>
                              </a:solidFill>
                              <a:ln w="6350">
                                <a:noFill/>
                              </a:ln>
                            </wps:spPr>
                            <wps:txbx>
                              <w:txbxContent>
                                <w:p w:rsidR="007A2C1C" w:rsidRPr="00FB78C1" w:rsidRDefault="007A2C1C" w:rsidP="00643B85">
                                  <w:pPr>
                                    <w:spacing w:line="0" w:lineRule="atLeast"/>
                                    <w:jc w:val="center"/>
                                    <w:rPr>
                                      <w:rFonts w:ascii="Times New Roman" w:hAnsi="Times New Roman" w:cs="Times New Roman"/>
                                      <w:color w:val="FFFFFF"/>
                                      <w:sz w:val="14"/>
                                    </w:rPr>
                                  </w:pPr>
                                  <w:r>
                                    <w:rPr>
                                      <w:rFonts w:ascii="Times New Roman" w:hAnsi="Times New Roman" w:cs="Times New Roman"/>
                                      <w:color w:val="FFFFFF"/>
                                      <w:sz w:val="14"/>
                                    </w:rPr>
                                    <w:t>2</w:t>
                                  </w:r>
                                  <w:r>
                                    <w:rPr>
                                      <w:rFonts w:ascii="Times New Roman" w:hAnsi="Times New Roman" w:cs="Times New Roman" w:hint="eastAsia"/>
                                      <w:color w:val="FFFFFF"/>
                                      <w:sz w:val="14"/>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70460" id="文字方塊 20" o:spid="_x0000_s1039" type="#_x0000_t202" style="position:absolute;left:0;text-align:left;margin-left:5.55pt;margin-top:-.4pt;width:33.9pt;height:18.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" fillcolor="#c00000" stroked="f" strokeweight=".5pt">
                      <v:textbox>
                        <w:txbxContent>
                          <w:p w:rsidR="007A2C1C" w:rsidRPr="00FB78C1" w:rsidRDefault="007A2C1C" w:rsidP="00643B85">
                            <w:pPr>
                              <w:spacing w:line="0" w:lineRule="atLeast"/>
                              <w:jc w:val="center"/>
                              <w:rPr>
                                <w:rFonts w:ascii="Times New Roman" w:hAnsi="Times New Roman" w:cs="Times New Roman"/>
                                <w:color w:val="FFFFFF"/>
                                <w:sz w:val="14"/>
                              </w:rPr>
                            </w:pPr>
                            <w:r>
                              <w:rPr>
                                <w:rFonts w:ascii="Times New Roman" w:hAnsi="Times New Roman" w:cs="Times New Roman"/>
                                <w:color w:val="FFFFFF"/>
                                <w:sz w:val="14"/>
                              </w:rPr>
                              <w:t>2</w:t>
                            </w:r>
                            <w:r>
                              <w:rPr>
                                <w:rFonts w:ascii="Times New Roman" w:hAnsi="Times New Roman" w:cs="Times New Roman" w:hint="eastAsia"/>
                                <w:color w:val="FFFFFF"/>
                                <w:sz w:val="14"/>
                              </w:rPr>
                              <w:t>月</w:t>
                            </w:r>
                          </w:p>
                        </w:txbxContent>
                      </v:textbox>
                    </v:shape>
                  </w:pict>
                </mc:Fallback>
              </mc:AlternateContent>
            </w:r>
          </w:p>
        </w:tc>
        <w:tc>
          <w:tcPr>
            <w:tcW w:w="3710" w:type="dxa"/>
            <w:gridSpan w:val="12"/>
            <w:tcBorders>
              <w:left w:val="nil"/>
              <w:bottom w:val="nil"/>
            </w:tcBorders>
            <w:vAlign w:val="center"/>
          </w:tcPr>
          <w:p w:rsidR="00643B85" w:rsidRPr="00360993" w:rsidRDefault="00643B85" w:rsidP="00643B85">
            <w:pPr>
              <w:jc w:val="center"/>
              <w:rPr>
                <w:rFonts w:ascii="Times New Roman" w:eastAsia="標楷體" w:hAnsi="Times New Roman" w:cs="Times New Roman"/>
                <w:sz w:val="16"/>
                <w:lang w:bidi="en-US"/>
              </w:rPr>
            </w:pPr>
            <w:r w:rsidRPr="00360993">
              <w:rPr>
                <w:rFonts w:ascii="新細明體" w:eastAsia="新細明體" w:hAnsi="新細明體" w:cs="Times New Roman"/>
                <w:noProof/>
                <w:color w:val="FF0000"/>
                <w:sz w:val="16"/>
              </w:rPr>
              <mc:AlternateContent>
                <mc:Choice Requires="wps">
                  <w:drawing>
                    <wp:anchor distT="0" distB="0" distL="114300" distR="114300" simplePos="0" relativeHeight="251719680" behindDoc="0" locked="0" layoutInCell="1" allowOverlap="1" wp14:anchorId="064744F9" wp14:editId="772DC5CB">
                      <wp:simplePos x="0" y="0"/>
                      <wp:positionH relativeFrom="column">
                        <wp:posOffset>84455</wp:posOffset>
                      </wp:positionH>
                      <wp:positionV relativeFrom="paragraph">
                        <wp:posOffset>-10160</wp:posOffset>
                      </wp:positionV>
                      <wp:extent cx="430530" cy="231775"/>
                      <wp:effectExtent l="0" t="0" r="7620" b="0"/>
                      <wp:wrapNone/>
                      <wp:docPr id="21" name="文字方塊 21"/>
                      <wp:cNvGraphicFramePr/>
                      <a:graphic xmlns:a="http://schemas.openxmlformats.org/drawingml/2006/main">
                        <a:graphicData uri="http://schemas.microsoft.com/office/word/2010/wordprocessingShape">
                          <wps:wsp>
                            <wps:cNvSpPr txBox="1"/>
                            <wps:spPr>
                              <a:xfrm>
                                <a:off x="0" y="0"/>
                                <a:ext cx="430530" cy="231775"/>
                              </a:xfrm>
                              <a:prstGeom prst="rect">
                                <a:avLst/>
                              </a:prstGeom>
                              <a:solidFill>
                                <a:srgbClr val="C00000"/>
                              </a:solidFill>
                              <a:ln w="6350">
                                <a:noFill/>
                              </a:ln>
                            </wps:spPr>
                            <wps:txbx>
                              <w:txbxContent>
                                <w:p w:rsidR="007A2C1C" w:rsidRPr="00FB78C1" w:rsidRDefault="007A2C1C" w:rsidP="00643B85">
                                  <w:pPr>
                                    <w:spacing w:line="0" w:lineRule="atLeast"/>
                                    <w:jc w:val="center"/>
                                    <w:rPr>
                                      <w:rFonts w:ascii="Times New Roman" w:hAnsi="Times New Roman" w:cs="Times New Roman"/>
                                      <w:color w:val="FFFFFF"/>
                                      <w:sz w:val="14"/>
                                    </w:rPr>
                                  </w:pPr>
                                  <w:r>
                                    <w:rPr>
                                      <w:rFonts w:ascii="Times New Roman" w:hAnsi="Times New Roman" w:cs="Times New Roman"/>
                                      <w:color w:val="FFFFFF"/>
                                      <w:sz w:val="14"/>
                                    </w:rPr>
                                    <w:t>2</w:t>
                                  </w:r>
                                  <w:r>
                                    <w:rPr>
                                      <w:rFonts w:ascii="Times New Roman" w:hAnsi="Times New Roman" w:cs="Times New Roman" w:hint="eastAsia"/>
                                      <w:color w:val="FFFFFF"/>
                                      <w:sz w:val="14"/>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744F9" id="文字方塊 21" o:spid="_x0000_s1040" type="#_x0000_t202" style="position:absolute;left:0;text-align:left;margin-left:6.65pt;margin-top:-.8pt;width:33.9pt;height:18.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" fillcolor="#c00000" stroked="f" strokeweight=".5pt">
                      <v:textbox>
                        <w:txbxContent>
                          <w:p w:rsidR="007A2C1C" w:rsidRPr="00FB78C1" w:rsidRDefault="007A2C1C" w:rsidP="00643B85">
                            <w:pPr>
                              <w:spacing w:line="0" w:lineRule="atLeast"/>
                              <w:jc w:val="center"/>
                              <w:rPr>
                                <w:rFonts w:ascii="Times New Roman" w:hAnsi="Times New Roman" w:cs="Times New Roman"/>
                                <w:color w:val="FFFFFF"/>
                                <w:sz w:val="14"/>
                              </w:rPr>
                            </w:pPr>
                            <w:r>
                              <w:rPr>
                                <w:rFonts w:ascii="Times New Roman" w:hAnsi="Times New Roman" w:cs="Times New Roman"/>
                                <w:color w:val="FFFFFF"/>
                                <w:sz w:val="14"/>
                              </w:rPr>
                              <w:t>2</w:t>
                            </w:r>
                            <w:r>
                              <w:rPr>
                                <w:rFonts w:ascii="Times New Roman" w:hAnsi="Times New Roman" w:cs="Times New Roman" w:hint="eastAsia"/>
                                <w:color w:val="FFFFFF"/>
                                <w:sz w:val="14"/>
                              </w:rPr>
                              <w:t>月</w:t>
                            </w:r>
                          </w:p>
                        </w:txbxContent>
                      </v:textbox>
                    </v:shape>
                  </w:pict>
                </mc:Fallback>
              </mc:AlternateContent>
            </w:r>
          </w:p>
        </w:tc>
      </w:tr>
      <w:tr w:rsidR="00643B85" w:rsidRPr="00360993" w:rsidTr="00643B85">
        <w:trPr>
          <w:cantSplit/>
          <w:trHeight w:val="301"/>
          <w:jc w:val="center"/>
        </w:trPr>
        <w:tc>
          <w:tcPr>
            <w:tcW w:w="726" w:type="dxa"/>
            <w:vAlign w:val="center"/>
          </w:tcPr>
          <w:p w:rsidR="00643B85" w:rsidRPr="00360993" w:rsidRDefault="00643B85" w:rsidP="00643B85">
            <w:pPr>
              <w:jc w:val="center"/>
              <w:rPr>
                <w:rFonts w:ascii="新細明體" w:eastAsia="新細明體" w:hAnsi="新細明體" w:cs="Times New Roman"/>
                <w:sz w:val="16"/>
                <w:szCs w:val="10"/>
                <w:lang w:bidi="en-US"/>
              </w:rPr>
            </w:pPr>
            <w:r w:rsidRPr="00360993">
              <w:rPr>
                <w:rFonts w:ascii="新細明體" w:eastAsia="新細明體" w:hAnsi="新細明體" w:cs="Times New Roman" w:hint="eastAsia"/>
                <w:sz w:val="16"/>
                <w:szCs w:val="10"/>
                <w:lang w:bidi="en-US"/>
              </w:rPr>
              <w:t>活動</w:t>
            </w:r>
          </w:p>
        </w:tc>
        <w:tc>
          <w:tcPr>
            <w:tcW w:w="407" w:type="dxa"/>
            <w:vAlign w:val="center"/>
          </w:tcPr>
          <w:p w:rsidR="00643B85" w:rsidRPr="00360993" w:rsidRDefault="00643B85" w:rsidP="00643B85">
            <w:pPr>
              <w:jc w:val="center"/>
              <w:rPr>
                <w:rFonts w:ascii="新細明體" w:eastAsia="新細明體" w:hAnsi="新細明體" w:cs="Times New Roman"/>
                <w:sz w:val="16"/>
                <w:szCs w:val="10"/>
                <w:lang w:bidi="en-US"/>
              </w:rPr>
            </w:pPr>
            <w:r w:rsidRPr="00360993">
              <w:rPr>
                <w:rFonts w:ascii="新細明體" w:eastAsia="新細明體" w:hAnsi="新細明體" w:cs="Times New Roman" w:hint="eastAsia"/>
                <w:sz w:val="16"/>
                <w:szCs w:val="10"/>
                <w:lang w:bidi="en-US"/>
              </w:rPr>
              <w:t>期限</w:t>
            </w:r>
          </w:p>
        </w:tc>
        <w:tc>
          <w:tcPr>
            <w:tcW w:w="301"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1</w:t>
            </w:r>
            <w:r w:rsidRPr="00360993">
              <w:rPr>
                <w:rFonts w:ascii="Times New Roman" w:eastAsia="新細明體" w:hAnsi="Times New Roman" w:cs="Times New Roman" w:hint="eastAsia"/>
                <w:sz w:val="16"/>
                <w:szCs w:val="10"/>
                <w:lang w:eastAsia="zh-TW" w:bidi="en-US"/>
              </w:rPr>
              <w:t>月</w:t>
            </w:r>
          </w:p>
        </w:tc>
        <w:tc>
          <w:tcPr>
            <w:tcW w:w="301"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2</w:t>
            </w:r>
            <w:r w:rsidRPr="00360993">
              <w:rPr>
                <w:rFonts w:ascii="Times New Roman" w:eastAsia="新細明體" w:hAnsi="Times New Roman" w:cs="Times New Roman" w:hint="eastAsia"/>
                <w:sz w:val="16"/>
                <w:szCs w:val="10"/>
                <w:lang w:eastAsia="zh-TW" w:bidi="en-US"/>
              </w:rPr>
              <w:t>月</w:t>
            </w:r>
          </w:p>
        </w:tc>
        <w:tc>
          <w:tcPr>
            <w:tcW w:w="301"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3</w:t>
            </w:r>
            <w:r w:rsidRPr="00360993">
              <w:rPr>
                <w:rFonts w:ascii="Times New Roman" w:eastAsia="新細明體" w:hAnsi="Times New Roman" w:cs="Times New Roman" w:hint="eastAsia"/>
                <w:sz w:val="16"/>
                <w:szCs w:val="10"/>
                <w:lang w:eastAsia="zh-TW" w:bidi="en-US"/>
              </w:rPr>
              <w:t>月</w:t>
            </w:r>
          </w:p>
        </w:tc>
        <w:tc>
          <w:tcPr>
            <w:tcW w:w="301"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4</w:t>
            </w:r>
            <w:r w:rsidRPr="00360993">
              <w:rPr>
                <w:rFonts w:ascii="Times New Roman" w:eastAsia="新細明體" w:hAnsi="Times New Roman" w:cs="Times New Roman" w:hint="eastAsia"/>
                <w:sz w:val="16"/>
                <w:szCs w:val="10"/>
                <w:lang w:eastAsia="zh-TW" w:bidi="en-US"/>
              </w:rPr>
              <w:t>月</w:t>
            </w:r>
          </w:p>
        </w:tc>
        <w:tc>
          <w:tcPr>
            <w:tcW w:w="301"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5</w:t>
            </w:r>
            <w:r w:rsidRPr="00360993">
              <w:rPr>
                <w:rFonts w:ascii="Times New Roman" w:eastAsia="新細明體" w:hAnsi="Times New Roman" w:cs="Times New Roman" w:hint="eastAsia"/>
                <w:sz w:val="16"/>
                <w:szCs w:val="10"/>
                <w:lang w:eastAsia="zh-TW" w:bidi="en-US"/>
              </w:rPr>
              <w:t>月</w:t>
            </w:r>
          </w:p>
        </w:tc>
        <w:tc>
          <w:tcPr>
            <w:tcW w:w="301"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noProof/>
                <w:sz w:val="16"/>
                <w:szCs w:val="10"/>
              </w:rPr>
              <mc:AlternateContent>
                <mc:Choice Requires="wps">
                  <w:drawing>
                    <wp:anchor distT="0" distB="0" distL="114300" distR="114300" simplePos="0" relativeHeight="251705344" behindDoc="0" locked="0" layoutInCell="1" allowOverlap="1" wp14:anchorId="3209E592" wp14:editId="40B8F060">
                      <wp:simplePos x="0" y="0"/>
                      <wp:positionH relativeFrom="column">
                        <wp:posOffset>93980</wp:posOffset>
                      </wp:positionH>
                      <wp:positionV relativeFrom="page">
                        <wp:posOffset>-239395</wp:posOffset>
                      </wp:positionV>
                      <wp:extent cx="45085" cy="1226820"/>
                      <wp:effectExtent l="95250" t="19050" r="69215" b="87630"/>
                      <wp:wrapNone/>
                      <wp:docPr id="22" name="直線單箭頭接點 22"/>
                      <wp:cNvGraphicFramePr/>
                      <a:graphic xmlns:a="http://schemas.openxmlformats.org/drawingml/2006/main">
                        <a:graphicData uri="http://schemas.microsoft.com/office/word/2010/wordprocessingShape">
                          <wps:wsp>
                            <wps:cNvCnPr/>
                            <wps:spPr>
                              <a:xfrm flipH="1">
                                <a:off x="0" y="0"/>
                                <a:ext cx="45085" cy="1226820"/>
                              </a:xfrm>
                              <a:prstGeom prst="straightConnector1">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D4FBD9F" id="直線單箭頭接點 22" o:spid="_x0000_s1026" type="#_x0000_t32" style="position:absolute;margin-left:7.4pt;margin-top:-18.85pt;width:3.55pt;height:96.6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" strokecolor="#c0504d" strokeweight="2pt">
                      <v:stroke endarrow="block"/>
                      <v:shadow on="t" color="black" opacity="24903f" origin=",.5" offset="0,.55556mm"/>
                      <w10:wrap anchory="page"/>
                    </v:shape>
                  </w:pict>
                </mc:Fallback>
              </mc:AlternateContent>
            </w:r>
            <w:r w:rsidRPr="00360993">
              <w:rPr>
                <w:rFonts w:ascii="Times New Roman" w:eastAsia="新細明體" w:hAnsi="Times New Roman" w:cs="Times New Roman" w:hint="eastAsia"/>
                <w:sz w:val="16"/>
                <w:szCs w:val="10"/>
                <w:lang w:eastAsia="zh-TW" w:bidi="en-US"/>
              </w:rPr>
              <w:t>6</w:t>
            </w:r>
            <w:r w:rsidRPr="00360993">
              <w:rPr>
                <w:rFonts w:ascii="Times New Roman" w:eastAsia="新細明體" w:hAnsi="Times New Roman" w:cs="Times New Roman" w:hint="eastAsia"/>
                <w:sz w:val="16"/>
                <w:szCs w:val="10"/>
                <w:lang w:eastAsia="zh-TW" w:bidi="en-US"/>
              </w:rPr>
              <w:t>月</w:t>
            </w:r>
          </w:p>
        </w:tc>
        <w:tc>
          <w:tcPr>
            <w:tcW w:w="301"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7</w:t>
            </w:r>
            <w:r w:rsidRPr="00360993">
              <w:rPr>
                <w:rFonts w:ascii="Times New Roman" w:eastAsia="新細明體" w:hAnsi="Times New Roman" w:cs="Times New Roman" w:hint="eastAsia"/>
                <w:sz w:val="16"/>
                <w:szCs w:val="10"/>
                <w:lang w:eastAsia="zh-TW" w:bidi="en-US"/>
              </w:rPr>
              <w:t>月</w:t>
            </w:r>
          </w:p>
        </w:tc>
        <w:tc>
          <w:tcPr>
            <w:tcW w:w="301"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8</w:t>
            </w:r>
            <w:r w:rsidRPr="00360993">
              <w:rPr>
                <w:rFonts w:ascii="Times New Roman" w:eastAsia="新細明體" w:hAnsi="Times New Roman" w:cs="Times New Roman" w:hint="eastAsia"/>
                <w:sz w:val="16"/>
                <w:szCs w:val="10"/>
                <w:lang w:eastAsia="zh-TW" w:bidi="en-US"/>
              </w:rPr>
              <w:t>月</w:t>
            </w:r>
          </w:p>
        </w:tc>
        <w:tc>
          <w:tcPr>
            <w:tcW w:w="301"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9</w:t>
            </w:r>
            <w:r w:rsidRPr="00360993">
              <w:rPr>
                <w:rFonts w:ascii="Times New Roman" w:eastAsia="新細明體" w:hAnsi="Times New Roman" w:cs="Times New Roman" w:hint="eastAsia"/>
                <w:sz w:val="16"/>
                <w:szCs w:val="10"/>
                <w:lang w:eastAsia="zh-TW" w:bidi="en-US"/>
              </w:rPr>
              <w:t>月</w:t>
            </w:r>
          </w:p>
        </w:tc>
        <w:tc>
          <w:tcPr>
            <w:tcW w:w="386"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10</w:t>
            </w:r>
            <w:r w:rsidRPr="00360993">
              <w:rPr>
                <w:rFonts w:ascii="Times New Roman" w:eastAsia="新細明體" w:hAnsi="Times New Roman" w:cs="Times New Roman" w:hint="eastAsia"/>
                <w:sz w:val="16"/>
                <w:szCs w:val="10"/>
                <w:lang w:eastAsia="zh-TW" w:bidi="en-US"/>
              </w:rPr>
              <w:t>月</w:t>
            </w:r>
          </w:p>
        </w:tc>
        <w:tc>
          <w:tcPr>
            <w:tcW w:w="386"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11</w:t>
            </w:r>
            <w:r w:rsidRPr="00360993">
              <w:rPr>
                <w:rFonts w:ascii="Times New Roman" w:eastAsia="新細明體" w:hAnsi="Times New Roman" w:cs="Times New Roman" w:hint="eastAsia"/>
                <w:sz w:val="16"/>
                <w:szCs w:val="10"/>
                <w:lang w:eastAsia="zh-TW" w:bidi="en-US"/>
              </w:rPr>
              <w:t>月</w:t>
            </w:r>
          </w:p>
        </w:tc>
        <w:tc>
          <w:tcPr>
            <w:tcW w:w="386"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12</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1</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2</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3</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4</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5</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6</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7</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8</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noProof/>
                <w:sz w:val="16"/>
                <w:szCs w:val="10"/>
              </w:rPr>
              <mc:AlternateContent>
                <mc:Choice Requires="wps">
                  <w:drawing>
                    <wp:anchor distT="0" distB="0" distL="114300" distR="114300" simplePos="0" relativeHeight="251707392" behindDoc="0" locked="0" layoutInCell="1" allowOverlap="1" wp14:anchorId="11EA60A7" wp14:editId="678AAEF9">
                      <wp:simplePos x="0" y="0"/>
                      <wp:positionH relativeFrom="column">
                        <wp:posOffset>101600</wp:posOffset>
                      </wp:positionH>
                      <wp:positionV relativeFrom="page">
                        <wp:posOffset>-71120</wp:posOffset>
                      </wp:positionV>
                      <wp:extent cx="45085" cy="2101215"/>
                      <wp:effectExtent l="95250" t="19050" r="69215" b="51435"/>
                      <wp:wrapNone/>
                      <wp:docPr id="23" name="直線單箭頭接點 23"/>
                      <wp:cNvGraphicFramePr/>
                      <a:graphic xmlns:a="http://schemas.openxmlformats.org/drawingml/2006/main">
                        <a:graphicData uri="http://schemas.microsoft.com/office/word/2010/wordprocessingShape">
                          <wps:wsp>
                            <wps:cNvCnPr/>
                            <wps:spPr>
                              <a:xfrm flipH="1">
                                <a:off x="0" y="0"/>
                                <a:ext cx="45085" cy="2101215"/>
                              </a:xfrm>
                              <a:prstGeom prst="straightConnector1">
                                <a:avLst/>
                              </a:prstGeom>
                              <a:noFill/>
                              <a:ln w="28575" cap="flat" cmpd="sng" algn="ctr">
                                <a:solidFill>
                                  <a:srgbClr val="C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6A0A91A" id="直線單箭頭接點 23" o:spid="_x0000_s1026" type="#_x0000_t32" style="position:absolute;margin-left:8pt;margin-top:-5.6pt;width:3.55pt;height:165.4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" strokecolor="#c00000" strokeweight="2.25pt">
                      <v:stroke endarrow="block"/>
                      <w10:wrap anchory="page"/>
                    </v:shape>
                  </w:pict>
                </mc:Fallback>
              </mc:AlternateContent>
            </w:r>
            <w:r w:rsidRPr="00360993">
              <w:rPr>
                <w:rFonts w:ascii="Times New Roman" w:eastAsia="新細明體" w:hAnsi="Times New Roman" w:cs="Times New Roman" w:hint="eastAsia"/>
                <w:sz w:val="16"/>
                <w:szCs w:val="10"/>
                <w:lang w:eastAsia="zh-TW" w:bidi="en-US"/>
              </w:rPr>
              <w:t>9</w:t>
            </w:r>
            <w:r w:rsidRPr="00360993">
              <w:rPr>
                <w:rFonts w:ascii="Times New Roman" w:eastAsia="新細明體" w:hAnsi="Times New Roman" w:cs="Times New Roman" w:hint="eastAsia"/>
                <w:sz w:val="16"/>
                <w:szCs w:val="10"/>
                <w:lang w:eastAsia="zh-TW" w:bidi="en-US"/>
              </w:rPr>
              <w:t>月</w:t>
            </w:r>
          </w:p>
        </w:tc>
        <w:tc>
          <w:tcPr>
            <w:tcW w:w="386"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10</w:t>
            </w:r>
            <w:r w:rsidRPr="00360993">
              <w:rPr>
                <w:rFonts w:ascii="Times New Roman" w:eastAsia="新細明體" w:hAnsi="Times New Roman" w:cs="Times New Roman" w:hint="eastAsia"/>
                <w:sz w:val="16"/>
                <w:szCs w:val="10"/>
                <w:lang w:eastAsia="zh-TW" w:bidi="en-US"/>
              </w:rPr>
              <w:t>月</w:t>
            </w:r>
          </w:p>
        </w:tc>
        <w:tc>
          <w:tcPr>
            <w:tcW w:w="386"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11</w:t>
            </w:r>
            <w:r w:rsidRPr="00360993">
              <w:rPr>
                <w:rFonts w:ascii="Times New Roman" w:eastAsia="新細明體" w:hAnsi="Times New Roman" w:cs="Times New Roman" w:hint="eastAsia"/>
                <w:sz w:val="16"/>
                <w:szCs w:val="10"/>
                <w:lang w:eastAsia="zh-TW" w:bidi="en-US"/>
              </w:rPr>
              <w:t>月</w:t>
            </w:r>
          </w:p>
        </w:tc>
        <w:tc>
          <w:tcPr>
            <w:tcW w:w="386"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12</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1</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標楷體" w:hAnsi="Times New Roman" w:cs="Times New Roman"/>
                <w:noProof/>
                <w:sz w:val="16"/>
              </w:rPr>
              <mc:AlternateContent>
                <mc:Choice Requires="wps">
                  <w:drawing>
                    <wp:anchor distT="0" distB="0" distL="114300" distR="114300" simplePos="0" relativeHeight="251706368" behindDoc="0" locked="0" layoutInCell="1" allowOverlap="1" wp14:anchorId="4E676B29" wp14:editId="7086E287">
                      <wp:simplePos x="0" y="0"/>
                      <wp:positionH relativeFrom="column">
                        <wp:posOffset>81915</wp:posOffset>
                      </wp:positionH>
                      <wp:positionV relativeFrom="page">
                        <wp:posOffset>-136525</wp:posOffset>
                      </wp:positionV>
                      <wp:extent cx="45085" cy="2646680"/>
                      <wp:effectExtent l="95250" t="19050" r="69215" b="39370"/>
                      <wp:wrapNone/>
                      <wp:docPr id="24" name="直線單箭頭接點 24"/>
                      <wp:cNvGraphicFramePr/>
                      <a:graphic xmlns:a="http://schemas.openxmlformats.org/drawingml/2006/main">
                        <a:graphicData uri="http://schemas.microsoft.com/office/word/2010/wordprocessingShape">
                          <wps:wsp>
                            <wps:cNvCnPr/>
                            <wps:spPr>
                              <a:xfrm flipH="1">
                                <a:off x="0" y="0"/>
                                <a:ext cx="45085" cy="2646680"/>
                              </a:xfrm>
                              <a:prstGeom prst="straightConnector1">
                                <a:avLst/>
                              </a:prstGeom>
                              <a:noFill/>
                              <a:ln w="28575" cap="flat" cmpd="sng" algn="ctr">
                                <a:solidFill>
                                  <a:srgbClr val="C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409EA13" id="直線單箭頭接點 24" o:spid="_x0000_s1026" type="#_x0000_t32" style="position:absolute;margin-left:6.45pt;margin-top:-10.75pt;width:3.55pt;height:208.4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" strokecolor="#c00000" strokeweight="2.25pt">
                      <v:stroke endarrow="block"/>
                      <w10:wrap anchory="page"/>
                    </v:shape>
                  </w:pict>
                </mc:Fallback>
              </mc:AlternateContent>
            </w:r>
            <w:r w:rsidRPr="00360993">
              <w:rPr>
                <w:rFonts w:ascii="Times New Roman" w:eastAsia="新細明體" w:hAnsi="Times New Roman" w:cs="Times New Roman" w:hint="eastAsia"/>
                <w:sz w:val="16"/>
                <w:szCs w:val="10"/>
                <w:lang w:eastAsia="zh-TW" w:bidi="en-US"/>
              </w:rPr>
              <w:t>2</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3</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4</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5</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noProof/>
                <w:sz w:val="16"/>
                <w:szCs w:val="10"/>
              </w:rPr>
              <mc:AlternateContent>
                <mc:Choice Requires="wps">
                  <w:drawing>
                    <wp:anchor distT="0" distB="0" distL="114300" distR="114300" simplePos="0" relativeHeight="251708416" behindDoc="0" locked="0" layoutInCell="1" allowOverlap="1" wp14:anchorId="01AD3EB2" wp14:editId="6E4AEAA2">
                      <wp:simplePos x="0" y="0"/>
                      <wp:positionH relativeFrom="column">
                        <wp:posOffset>86360</wp:posOffset>
                      </wp:positionH>
                      <wp:positionV relativeFrom="page">
                        <wp:posOffset>-50800</wp:posOffset>
                      </wp:positionV>
                      <wp:extent cx="45085" cy="3081655"/>
                      <wp:effectExtent l="95250" t="19050" r="69215" b="42545"/>
                      <wp:wrapNone/>
                      <wp:docPr id="25" name="直線單箭頭接點 25"/>
                      <wp:cNvGraphicFramePr/>
                      <a:graphic xmlns:a="http://schemas.openxmlformats.org/drawingml/2006/main">
                        <a:graphicData uri="http://schemas.microsoft.com/office/word/2010/wordprocessingShape">
                          <wps:wsp>
                            <wps:cNvCnPr/>
                            <wps:spPr>
                              <a:xfrm flipH="1">
                                <a:off x="0" y="0"/>
                                <a:ext cx="45085" cy="3081655"/>
                              </a:xfrm>
                              <a:prstGeom prst="straightConnector1">
                                <a:avLst/>
                              </a:prstGeom>
                              <a:noFill/>
                              <a:ln w="28575" cap="flat" cmpd="sng" algn="ctr">
                                <a:solidFill>
                                  <a:srgbClr val="C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CCB0AA9" id="直線單箭頭接點 25" o:spid="_x0000_s1026" type="#_x0000_t32" style="position:absolute;margin-left:6.8pt;margin-top:-4pt;width:3.55pt;height:242.6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" strokecolor="#c00000" strokeweight="2.25pt">
                      <v:stroke endarrow="block"/>
                      <w10:wrap anchory="page"/>
                    </v:shape>
                  </w:pict>
                </mc:Fallback>
              </mc:AlternateContent>
            </w:r>
            <w:r w:rsidRPr="00360993">
              <w:rPr>
                <w:rFonts w:ascii="Times New Roman" w:eastAsia="新細明體" w:hAnsi="Times New Roman" w:cs="Times New Roman" w:hint="eastAsia"/>
                <w:sz w:val="16"/>
                <w:szCs w:val="10"/>
                <w:lang w:eastAsia="zh-TW" w:bidi="en-US"/>
              </w:rPr>
              <w:t>6</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7</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8</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noProof/>
                <w:sz w:val="16"/>
                <w:szCs w:val="10"/>
              </w:rPr>
              <mc:AlternateContent>
                <mc:Choice Requires="wps">
                  <w:drawing>
                    <wp:anchor distT="0" distB="0" distL="114300" distR="114300" simplePos="0" relativeHeight="251718656" behindDoc="0" locked="0" layoutInCell="1" allowOverlap="1" wp14:anchorId="4B183CFE" wp14:editId="7BE8BBA7">
                      <wp:simplePos x="0" y="0"/>
                      <wp:positionH relativeFrom="column">
                        <wp:posOffset>96520</wp:posOffset>
                      </wp:positionH>
                      <wp:positionV relativeFrom="page">
                        <wp:posOffset>-111125</wp:posOffset>
                      </wp:positionV>
                      <wp:extent cx="45085" cy="4147185"/>
                      <wp:effectExtent l="95250" t="19050" r="69215" b="43815"/>
                      <wp:wrapNone/>
                      <wp:docPr id="26" name="直線單箭頭接點 26"/>
                      <wp:cNvGraphicFramePr/>
                      <a:graphic xmlns:a="http://schemas.openxmlformats.org/drawingml/2006/main">
                        <a:graphicData uri="http://schemas.microsoft.com/office/word/2010/wordprocessingShape">
                          <wps:wsp>
                            <wps:cNvCnPr/>
                            <wps:spPr>
                              <a:xfrm flipH="1">
                                <a:off x="0" y="0"/>
                                <a:ext cx="45085" cy="4147185"/>
                              </a:xfrm>
                              <a:prstGeom prst="straightConnector1">
                                <a:avLst/>
                              </a:prstGeom>
                              <a:noFill/>
                              <a:ln w="28575" cap="flat" cmpd="sng" algn="ctr">
                                <a:solidFill>
                                  <a:srgbClr val="C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1A41A2E" id="直線單箭頭接點 26" o:spid="_x0000_s1026" type="#_x0000_t32" style="position:absolute;margin-left:7.6pt;margin-top:-8.75pt;width:3.55pt;height:326.5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" strokecolor="#c00000" strokeweight="2.25pt">
                      <v:stroke endarrow="block"/>
                      <w10:wrap anchory="page"/>
                    </v:shape>
                  </w:pict>
                </mc:Fallback>
              </mc:AlternateContent>
            </w:r>
            <w:r w:rsidRPr="00360993">
              <w:rPr>
                <w:rFonts w:ascii="Times New Roman" w:eastAsia="新細明體" w:hAnsi="Times New Roman" w:cs="Times New Roman" w:hint="eastAsia"/>
                <w:sz w:val="16"/>
                <w:szCs w:val="10"/>
                <w:lang w:eastAsia="zh-TW" w:bidi="en-US"/>
              </w:rPr>
              <w:t>9</w:t>
            </w:r>
            <w:r w:rsidRPr="00360993">
              <w:rPr>
                <w:rFonts w:ascii="Times New Roman" w:eastAsia="新細明體" w:hAnsi="Times New Roman" w:cs="Times New Roman" w:hint="eastAsia"/>
                <w:sz w:val="16"/>
                <w:szCs w:val="10"/>
                <w:lang w:eastAsia="zh-TW" w:bidi="en-US"/>
              </w:rPr>
              <w:t>月</w:t>
            </w:r>
          </w:p>
        </w:tc>
        <w:tc>
          <w:tcPr>
            <w:tcW w:w="386"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10</w:t>
            </w:r>
            <w:r w:rsidRPr="00360993">
              <w:rPr>
                <w:rFonts w:ascii="Times New Roman" w:eastAsia="新細明體" w:hAnsi="Times New Roman" w:cs="Times New Roman" w:hint="eastAsia"/>
                <w:sz w:val="16"/>
                <w:szCs w:val="10"/>
                <w:lang w:eastAsia="zh-TW" w:bidi="en-US"/>
              </w:rPr>
              <w:t>月</w:t>
            </w:r>
          </w:p>
        </w:tc>
        <w:tc>
          <w:tcPr>
            <w:tcW w:w="386"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11</w:t>
            </w:r>
            <w:r w:rsidRPr="00360993">
              <w:rPr>
                <w:rFonts w:ascii="Times New Roman" w:eastAsia="新細明體" w:hAnsi="Times New Roman" w:cs="Times New Roman" w:hint="eastAsia"/>
                <w:sz w:val="16"/>
                <w:szCs w:val="10"/>
                <w:lang w:eastAsia="zh-TW" w:bidi="en-US"/>
              </w:rPr>
              <w:t>月</w:t>
            </w:r>
          </w:p>
        </w:tc>
        <w:tc>
          <w:tcPr>
            <w:tcW w:w="386"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12</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1</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noProof/>
                <w:sz w:val="16"/>
                <w:szCs w:val="10"/>
              </w:rPr>
              <mc:AlternateContent>
                <mc:Choice Requires="wps">
                  <w:drawing>
                    <wp:anchor distT="0" distB="0" distL="114300" distR="114300" simplePos="0" relativeHeight="251720704" behindDoc="0" locked="0" layoutInCell="1" allowOverlap="1" wp14:anchorId="2A73FEA3" wp14:editId="3EFC8E8E">
                      <wp:simplePos x="0" y="0"/>
                      <wp:positionH relativeFrom="column">
                        <wp:posOffset>96520</wp:posOffset>
                      </wp:positionH>
                      <wp:positionV relativeFrom="page">
                        <wp:posOffset>-40640</wp:posOffset>
                      </wp:positionV>
                      <wp:extent cx="45085" cy="4586605"/>
                      <wp:effectExtent l="95250" t="19050" r="69215" b="42545"/>
                      <wp:wrapNone/>
                      <wp:docPr id="27" name="直線單箭頭接點 27"/>
                      <wp:cNvGraphicFramePr/>
                      <a:graphic xmlns:a="http://schemas.openxmlformats.org/drawingml/2006/main">
                        <a:graphicData uri="http://schemas.microsoft.com/office/word/2010/wordprocessingShape">
                          <wps:wsp>
                            <wps:cNvCnPr/>
                            <wps:spPr>
                              <a:xfrm flipH="1">
                                <a:off x="0" y="0"/>
                                <a:ext cx="45085" cy="4586605"/>
                              </a:xfrm>
                              <a:prstGeom prst="straightConnector1">
                                <a:avLst/>
                              </a:prstGeom>
                              <a:noFill/>
                              <a:ln w="28575" cap="flat" cmpd="sng" algn="ctr">
                                <a:solidFill>
                                  <a:srgbClr val="C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A71136E" id="直線單箭頭接點 27" o:spid="_x0000_s1026" type="#_x0000_t32" style="position:absolute;margin-left:7.6pt;margin-top:-3.2pt;width:3.55pt;height:361.1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" strokecolor="#c00000" strokeweight="2.25pt">
                      <v:stroke endarrow="block"/>
                      <w10:wrap anchory="page"/>
                    </v:shape>
                  </w:pict>
                </mc:Fallback>
              </mc:AlternateContent>
            </w:r>
            <w:r w:rsidRPr="00360993">
              <w:rPr>
                <w:rFonts w:ascii="Times New Roman" w:eastAsia="新細明體" w:hAnsi="Times New Roman" w:cs="Times New Roman" w:hint="eastAsia"/>
                <w:sz w:val="16"/>
                <w:szCs w:val="10"/>
                <w:lang w:eastAsia="zh-TW" w:bidi="en-US"/>
              </w:rPr>
              <w:t>2</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3</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4</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5</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6</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7</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8</w:t>
            </w:r>
            <w:r w:rsidRPr="00360993">
              <w:rPr>
                <w:rFonts w:ascii="Times New Roman" w:eastAsia="新細明體" w:hAnsi="Times New Roman" w:cs="Times New Roman" w:hint="eastAsia"/>
                <w:sz w:val="16"/>
                <w:szCs w:val="10"/>
                <w:lang w:eastAsia="zh-TW" w:bidi="en-US"/>
              </w:rPr>
              <w:t>月</w:t>
            </w:r>
          </w:p>
        </w:tc>
        <w:tc>
          <w:tcPr>
            <w:tcW w:w="288"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9</w:t>
            </w:r>
            <w:r w:rsidRPr="00360993">
              <w:rPr>
                <w:rFonts w:ascii="Times New Roman" w:eastAsia="新細明體" w:hAnsi="Times New Roman" w:cs="Times New Roman" w:hint="eastAsia"/>
                <w:sz w:val="16"/>
                <w:szCs w:val="10"/>
                <w:lang w:eastAsia="zh-TW" w:bidi="en-US"/>
              </w:rPr>
              <w:t>月</w:t>
            </w:r>
          </w:p>
        </w:tc>
        <w:tc>
          <w:tcPr>
            <w:tcW w:w="386"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10</w:t>
            </w:r>
            <w:r w:rsidRPr="00360993">
              <w:rPr>
                <w:rFonts w:ascii="Times New Roman" w:eastAsia="新細明體" w:hAnsi="Times New Roman" w:cs="Times New Roman" w:hint="eastAsia"/>
                <w:sz w:val="16"/>
                <w:szCs w:val="10"/>
                <w:lang w:eastAsia="zh-TW" w:bidi="en-US"/>
              </w:rPr>
              <w:t>月</w:t>
            </w:r>
          </w:p>
        </w:tc>
        <w:tc>
          <w:tcPr>
            <w:tcW w:w="386"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11</w:t>
            </w:r>
            <w:r w:rsidRPr="00360993">
              <w:rPr>
                <w:rFonts w:ascii="Times New Roman" w:eastAsia="新細明體" w:hAnsi="Times New Roman" w:cs="Times New Roman" w:hint="eastAsia"/>
                <w:sz w:val="16"/>
                <w:szCs w:val="10"/>
                <w:lang w:eastAsia="zh-TW" w:bidi="en-US"/>
              </w:rPr>
              <w:t>月</w:t>
            </w:r>
          </w:p>
        </w:tc>
        <w:tc>
          <w:tcPr>
            <w:tcW w:w="386" w:type="dxa"/>
            <w:vAlign w:val="center"/>
          </w:tcPr>
          <w:p w:rsidR="00643B85" w:rsidRPr="00360993" w:rsidRDefault="00643B85" w:rsidP="00643B85">
            <w:pPr>
              <w:spacing w:line="0" w:lineRule="atLeast"/>
              <w:jc w:val="both"/>
              <w:rPr>
                <w:rFonts w:ascii="Times New Roman" w:eastAsia="新細明體" w:hAnsi="Times New Roman" w:cs="Times New Roman"/>
                <w:sz w:val="16"/>
                <w:szCs w:val="10"/>
                <w:lang w:eastAsia="zh-TW" w:bidi="en-US"/>
              </w:rPr>
            </w:pPr>
            <w:r w:rsidRPr="00360993">
              <w:rPr>
                <w:rFonts w:ascii="Times New Roman" w:eastAsia="新細明體" w:hAnsi="Times New Roman" w:cs="Times New Roman" w:hint="eastAsia"/>
                <w:sz w:val="16"/>
                <w:szCs w:val="10"/>
                <w:lang w:eastAsia="zh-TW" w:bidi="en-US"/>
              </w:rPr>
              <w:t>12</w:t>
            </w:r>
            <w:r w:rsidRPr="00360993">
              <w:rPr>
                <w:rFonts w:ascii="Times New Roman" w:eastAsia="新細明體" w:hAnsi="Times New Roman" w:cs="Times New Roman" w:hint="eastAsia"/>
                <w:sz w:val="16"/>
                <w:szCs w:val="10"/>
                <w:lang w:eastAsia="zh-TW" w:bidi="en-US"/>
              </w:rPr>
              <w:t>月</w:t>
            </w:r>
          </w:p>
        </w:tc>
      </w:tr>
      <w:tr w:rsidR="00643B85" w:rsidRPr="00360993" w:rsidTr="00643B85">
        <w:trPr>
          <w:cantSplit/>
          <w:trHeight w:val="794"/>
          <w:jc w:val="center"/>
        </w:trPr>
        <w:tc>
          <w:tcPr>
            <w:tcW w:w="726" w:type="dxa"/>
            <w:vAlign w:val="center"/>
          </w:tcPr>
          <w:p w:rsidR="00643B85" w:rsidRPr="00360993" w:rsidRDefault="00643B85" w:rsidP="00643B85">
            <w:pPr>
              <w:spacing w:line="0" w:lineRule="atLeast"/>
              <w:jc w:val="both"/>
              <w:rPr>
                <w:rFonts w:ascii="Times New Roman" w:eastAsia="新細明體" w:hAnsi="Times New Roman" w:cs="Times New Roman"/>
                <w:sz w:val="12"/>
                <w:szCs w:val="10"/>
                <w:lang w:eastAsia="zh-TW" w:bidi="en-US"/>
              </w:rPr>
            </w:pPr>
            <w:r w:rsidRPr="00924015">
              <w:rPr>
                <w:rFonts w:ascii="Times New Roman" w:eastAsia="新細明體" w:hAnsi="Times New Roman" w:cs="Times New Roman"/>
                <w:sz w:val="12"/>
                <w:szCs w:val="10"/>
                <w:lang w:eastAsia="zh-TW" w:bidi="en-US"/>
              </w:rPr>
              <w:t>NAP(1)</w:t>
            </w:r>
            <w:r w:rsidRPr="00924015">
              <w:rPr>
                <w:rFonts w:ascii="Times New Roman" w:eastAsia="新細明體" w:hAnsi="Times New Roman" w:cs="Times New Roman"/>
                <w:sz w:val="12"/>
                <w:szCs w:val="10"/>
                <w:lang w:eastAsia="zh-TW" w:bidi="en-US"/>
              </w:rPr>
              <w:br/>
            </w:r>
            <w:r w:rsidRPr="00360993">
              <w:rPr>
                <w:rFonts w:ascii="Times New Roman" w:eastAsia="新細明體" w:hAnsi="Times New Roman" w:cs="Times New Roman"/>
                <w:sz w:val="12"/>
                <w:szCs w:val="10"/>
                <w:lang w:eastAsia="zh-TW" w:bidi="en-US"/>
              </w:rPr>
              <w:t>制定</w:t>
            </w:r>
          </w:p>
        </w:tc>
        <w:tc>
          <w:tcPr>
            <w:tcW w:w="407" w:type="dxa"/>
            <w:textDirection w:val="tbRlV"/>
            <w:vAlign w:val="center"/>
          </w:tcPr>
          <w:p w:rsidR="00643B85" w:rsidRPr="00360993" w:rsidRDefault="00643B85" w:rsidP="007301F9">
            <w:pPr>
              <w:spacing w:line="0" w:lineRule="atLeast"/>
              <w:ind w:left="113" w:right="113"/>
              <w:jc w:val="center"/>
              <w:rPr>
                <w:rFonts w:ascii="新細明體" w:eastAsia="新細明體" w:hAnsi="新細明體" w:cs="Times New Roman"/>
                <w:sz w:val="12"/>
                <w:szCs w:val="10"/>
                <w:lang w:eastAsia="zh-TW" w:bidi="en-US"/>
              </w:rPr>
            </w:pPr>
            <w:r w:rsidRPr="00360993">
              <w:rPr>
                <w:rFonts w:ascii="Times New Roman" w:eastAsia="新細明體" w:hAnsi="Times New Roman" w:cs="Times New Roman" w:hint="eastAsia"/>
                <w:sz w:val="12"/>
                <w:szCs w:val="10"/>
                <w:lang w:eastAsia="zh-TW" w:bidi="en-US"/>
              </w:rPr>
              <w:t>第</w:t>
            </w:r>
            <w:r w:rsidR="007301F9">
              <w:rPr>
                <w:rFonts w:ascii="Times New Roman" w:eastAsia="新細明體" w:hAnsi="Times New Roman" w:cs="Times New Roman" w:hint="eastAsia"/>
                <w:sz w:val="12"/>
                <w:szCs w:val="10"/>
                <w:lang w:eastAsia="zh-TW" w:bidi="en-US"/>
              </w:rPr>
              <w:t>1</w:t>
            </w:r>
            <w:r w:rsidRPr="00360993">
              <w:rPr>
                <w:rFonts w:ascii="Times New Roman" w:eastAsia="新細明體" w:hAnsi="Times New Roman" w:cs="Times New Roman" w:hint="eastAsia"/>
                <w:sz w:val="12"/>
                <w:szCs w:val="10"/>
                <w:lang w:eastAsia="zh-TW" w:bidi="en-US"/>
              </w:rPr>
              <w:t>年</w:t>
            </w:r>
            <w:r w:rsidRPr="00924015">
              <w:rPr>
                <w:rFonts w:ascii="Times New Roman" w:eastAsia="新細明體" w:hAnsi="Times New Roman" w:cs="Times New Roman" w:hint="eastAsia"/>
                <w:sz w:val="12"/>
                <w:szCs w:val="10"/>
                <w:lang w:eastAsia="zh-TW" w:bidi="en-US"/>
              </w:rPr>
              <w:t>6/30</w:t>
            </w:r>
          </w:p>
        </w:tc>
        <w:tc>
          <w:tcPr>
            <w:tcW w:w="301" w:type="dxa"/>
            <w:shd w:val="clear" w:color="auto" w:fill="92D050"/>
            <w:vAlign w:val="center"/>
          </w:tcPr>
          <w:p w:rsidR="00643B85" w:rsidRPr="00360993" w:rsidRDefault="00643B85" w:rsidP="00643B85">
            <w:pPr>
              <w:jc w:val="both"/>
              <w:rPr>
                <w:rFonts w:ascii="Times New Roman" w:eastAsia="標楷體" w:hAnsi="Times New Roman" w:cs="Times New Roman"/>
                <w:lang w:eastAsia="zh-TW" w:bidi="en-US"/>
              </w:rPr>
            </w:pPr>
          </w:p>
        </w:tc>
        <w:tc>
          <w:tcPr>
            <w:tcW w:w="301" w:type="dxa"/>
            <w:shd w:val="clear" w:color="auto" w:fill="92D050"/>
            <w:vAlign w:val="center"/>
          </w:tcPr>
          <w:p w:rsidR="00643B85" w:rsidRPr="00360993" w:rsidRDefault="00643B85" w:rsidP="00643B85">
            <w:pPr>
              <w:jc w:val="both"/>
              <w:rPr>
                <w:rFonts w:ascii="Times New Roman" w:eastAsia="標楷體" w:hAnsi="Times New Roman" w:cs="Times New Roman"/>
                <w:lang w:eastAsia="zh-TW" w:bidi="en-US"/>
              </w:rPr>
            </w:pPr>
          </w:p>
        </w:tc>
        <w:tc>
          <w:tcPr>
            <w:tcW w:w="301" w:type="dxa"/>
            <w:shd w:val="clear" w:color="auto" w:fill="92D050"/>
            <w:vAlign w:val="center"/>
          </w:tcPr>
          <w:p w:rsidR="00643B85" w:rsidRPr="00360993" w:rsidRDefault="00643B85" w:rsidP="00643B85">
            <w:pPr>
              <w:jc w:val="both"/>
              <w:rPr>
                <w:rFonts w:ascii="Times New Roman" w:eastAsia="標楷體" w:hAnsi="Times New Roman" w:cs="Times New Roman"/>
                <w:lang w:eastAsia="zh-TW" w:bidi="en-US"/>
              </w:rPr>
            </w:pPr>
          </w:p>
        </w:tc>
        <w:tc>
          <w:tcPr>
            <w:tcW w:w="301" w:type="dxa"/>
            <w:shd w:val="clear" w:color="auto" w:fill="92D050"/>
            <w:vAlign w:val="center"/>
          </w:tcPr>
          <w:p w:rsidR="00643B85" w:rsidRPr="00360993" w:rsidRDefault="00643B85" w:rsidP="00643B85">
            <w:pPr>
              <w:jc w:val="both"/>
              <w:rPr>
                <w:rFonts w:ascii="Times New Roman" w:eastAsia="標楷體" w:hAnsi="Times New Roman" w:cs="Times New Roman"/>
                <w:lang w:eastAsia="zh-TW" w:bidi="en-US"/>
              </w:rPr>
            </w:pPr>
          </w:p>
        </w:tc>
        <w:tc>
          <w:tcPr>
            <w:tcW w:w="301" w:type="dxa"/>
            <w:shd w:val="clear" w:color="auto" w:fill="92D050"/>
            <w:vAlign w:val="center"/>
          </w:tcPr>
          <w:p w:rsidR="00643B85" w:rsidRPr="00360993" w:rsidRDefault="00643B85" w:rsidP="00643B85">
            <w:pPr>
              <w:jc w:val="both"/>
              <w:rPr>
                <w:rFonts w:ascii="Times New Roman" w:eastAsia="標楷體" w:hAnsi="Times New Roman" w:cs="Times New Roman"/>
                <w:highlight w:val="green"/>
                <w:lang w:eastAsia="zh-TW" w:bidi="en-US"/>
              </w:rPr>
            </w:pPr>
          </w:p>
        </w:tc>
        <w:tc>
          <w:tcPr>
            <w:tcW w:w="301" w:type="dxa"/>
            <w:shd w:val="clear" w:color="auto" w:fill="92D050"/>
            <w:vAlign w:val="center"/>
          </w:tcPr>
          <w:p w:rsidR="00643B85" w:rsidRPr="00360993" w:rsidRDefault="00643B85" w:rsidP="00643B85">
            <w:pPr>
              <w:jc w:val="both"/>
              <w:rPr>
                <w:rFonts w:ascii="Times New Roman" w:eastAsia="標楷體" w:hAnsi="Times New Roman" w:cs="Times New Roman"/>
                <w:highlight w:val="green"/>
                <w:lang w:eastAsia="zh-TW" w:bidi="en-US"/>
              </w:rPr>
            </w:pPr>
          </w:p>
        </w:tc>
        <w:tc>
          <w:tcPr>
            <w:tcW w:w="301" w:type="dxa"/>
            <w:shd w:val="clear" w:color="auto" w:fill="auto"/>
            <w:vAlign w:val="center"/>
          </w:tcPr>
          <w:p w:rsidR="00643B85" w:rsidRPr="00360993" w:rsidRDefault="00643B85" w:rsidP="00643B85">
            <w:pPr>
              <w:jc w:val="both"/>
              <w:rPr>
                <w:rFonts w:ascii="Times New Roman" w:eastAsia="標楷體" w:hAnsi="Times New Roman" w:cs="Times New Roman"/>
                <w:highlight w:val="green"/>
                <w:lang w:eastAsia="zh-TW" w:bidi="en-US"/>
              </w:rPr>
            </w:pPr>
          </w:p>
        </w:tc>
        <w:tc>
          <w:tcPr>
            <w:tcW w:w="301" w:type="dxa"/>
            <w:shd w:val="clear" w:color="auto" w:fill="auto"/>
            <w:vAlign w:val="center"/>
          </w:tcPr>
          <w:p w:rsidR="00643B85" w:rsidRPr="00360993" w:rsidRDefault="00643B85" w:rsidP="00643B85">
            <w:pPr>
              <w:jc w:val="both"/>
              <w:rPr>
                <w:rFonts w:ascii="Times New Roman" w:eastAsia="標楷體" w:hAnsi="Times New Roman" w:cs="Times New Roman"/>
                <w:highlight w:val="green"/>
                <w:lang w:eastAsia="zh-TW" w:bidi="en-US"/>
              </w:rPr>
            </w:pPr>
          </w:p>
        </w:tc>
        <w:tc>
          <w:tcPr>
            <w:tcW w:w="301"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386"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386"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386"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386"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386"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386"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386"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386"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386"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386"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386"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386" w:type="dxa"/>
            <w:vAlign w:val="center"/>
          </w:tcPr>
          <w:p w:rsidR="00643B85" w:rsidRPr="00360993" w:rsidRDefault="00643B85" w:rsidP="00643B85">
            <w:pPr>
              <w:jc w:val="both"/>
              <w:rPr>
                <w:rFonts w:ascii="Times New Roman" w:eastAsia="標楷體" w:hAnsi="Times New Roman" w:cs="Times New Roman"/>
                <w:lang w:eastAsia="zh-TW" w:bidi="en-US"/>
              </w:rPr>
            </w:pPr>
          </w:p>
        </w:tc>
      </w:tr>
      <w:tr w:rsidR="00643B85" w:rsidRPr="00360993" w:rsidTr="00643B85">
        <w:trPr>
          <w:cantSplit/>
          <w:trHeight w:val="794"/>
          <w:jc w:val="center"/>
        </w:trPr>
        <w:tc>
          <w:tcPr>
            <w:tcW w:w="726" w:type="dxa"/>
            <w:vAlign w:val="center"/>
          </w:tcPr>
          <w:p w:rsidR="00643B85" w:rsidRPr="00360993" w:rsidRDefault="00643B85" w:rsidP="00643B85">
            <w:pPr>
              <w:spacing w:line="0" w:lineRule="atLeast"/>
              <w:jc w:val="both"/>
              <w:rPr>
                <w:rFonts w:ascii="Times New Roman" w:eastAsia="標楷體" w:hAnsi="Times New Roman" w:cs="Times New Roman"/>
                <w:sz w:val="12"/>
                <w:lang w:eastAsia="zh-TW" w:bidi="en-US"/>
              </w:rPr>
            </w:pPr>
            <w:r w:rsidRPr="00924015">
              <w:rPr>
                <w:rFonts w:ascii="Times New Roman" w:eastAsia="新細明體" w:hAnsi="Times New Roman" w:cs="Times New Roman"/>
                <w:sz w:val="12"/>
                <w:szCs w:val="10"/>
                <w:lang w:eastAsia="zh-TW" w:bidi="en-US"/>
              </w:rPr>
              <w:t>NAP(</w:t>
            </w:r>
            <w:r w:rsidRPr="00924015">
              <w:rPr>
                <w:rFonts w:ascii="Times New Roman" w:eastAsia="新細明體" w:hAnsi="Times New Roman" w:cs="Times New Roman" w:hint="eastAsia"/>
                <w:sz w:val="12"/>
                <w:szCs w:val="10"/>
                <w:lang w:eastAsia="zh-TW" w:bidi="en-US"/>
              </w:rPr>
              <w:t>1</w:t>
            </w:r>
            <w:r w:rsidRPr="00924015">
              <w:rPr>
                <w:rFonts w:ascii="Times New Roman" w:eastAsia="新細明體" w:hAnsi="Times New Roman" w:cs="Times New Roman"/>
                <w:sz w:val="12"/>
                <w:szCs w:val="10"/>
                <w:lang w:eastAsia="zh-TW" w:bidi="en-US"/>
              </w:rPr>
              <w:t>)</w:t>
            </w:r>
            <w:r w:rsidRPr="00924015">
              <w:rPr>
                <w:rFonts w:ascii="Times New Roman" w:eastAsia="新細明體" w:hAnsi="Times New Roman" w:cs="Times New Roman"/>
                <w:sz w:val="12"/>
                <w:szCs w:val="10"/>
                <w:lang w:eastAsia="zh-TW" w:bidi="en-US"/>
              </w:rPr>
              <w:br/>
            </w:r>
            <w:r w:rsidRPr="00924015">
              <w:rPr>
                <w:rFonts w:ascii="Times New Roman" w:eastAsia="新細明體" w:hAnsi="Times New Roman" w:cs="Times New Roman" w:hint="eastAsia"/>
                <w:sz w:val="12"/>
                <w:szCs w:val="10"/>
                <w:lang w:eastAsia="zh-TW" w:bidi="en-US"/>
              </w:rPr>
              <w:t>執行</w:t>
            </w:r>
          </w:p>
        </w:tc>
        <w:tc>
          <w:tcPr>
            <w:tcW w:w="407" w:type="dxa"/>
            <w:textDirection w:val="tbRlV"/>
            <w:vAlign w:val="center"/>
          </w:tcPr>
          <w:p w:rsidR="00643B85" w:rsidRPr="00360993" w:rsidRDefault="00643B85" w:rsidP="007301F9">
            <w:pPr>
              <w:spacing w:line="0" w:lineRule="atLeast"/>
              <w:ind w:left="113" w:right="113"/>
              <w:jc w:val="center"/>
              <w:rPr>
                <w:rFonts w:ascii="Times New Roman" w:eastAsia="新細明體" w:hAnsi="Times New Roman" w:cs="Times New Roman"/>
                <w:sz w:val="12"/>
                <w:szCs w:val="10"/>
                <w:lang w:eastAsia="zh-TW" w:bidi="en-US"/>
              </w:rPr>
            </w:pPr>
            <w:r w:rsidRPr="00360993">
              <w:rPr>
                <w:rFonts w:ascii="Times New Roman" w:eastAsia="新細明體" w:hAnsi="Times New Roman" w:cs="Times New Roman" w:hint="eastAsia"/>
                <w:sz w:val="12"/>
                <w:szCs w:val="10"/>
                <w:lang w:eastAsia="zh-TW" w:bidi="en-US"/>
              </w:rPr>
              <w:t>第</w:t>
            </w:r>
            <w:r w:rsidR="007301F9">
              <w:rPr>
                <w:rFonts w:ascii="Times New Roman" w:eastAsia="新細明體" w:hAnsi="Times New Roman" w:cs="Times New Roman" w:hint="eastAsia"/>
                <w:sz w:val="12"/>
                <w:szCs w:val="10"/>
                <w:lang w:eastAsia="zh-TW" w:bidi="en-US"/>
              </w:rPr>
              <w:t>3</w:t>
            </w:r>
            <w:r w:rsidRPr="00360993">
              <w:rPr>
                <w:rFonts w:ascii="Times New Roman" w:eastAsia="新細明體" w:hAnsi="Times New Roman" w:cs="Times New Roman" w:hint="eastAsia"/>
                <w:sz w:val="12"/>
                <w:szCs w:val="10"/>
                <w:lang w:eastAsia="zh-TW" w:bidi="en-US"/>
              </w:rPr>
              <w:t>年</w:t>
            </w:r>
            <w:r w:rsidRPr="00924015">
              <w:rPr>
                <w:rFonts w:ascii="Times New Roman" w:eastAsia="新細明體" w:hAnsi="Times New Roman" w:cs="Times New Roman" w:hint="eastAsia"/>
                <w:sz w:val="12"/>
                <w:szCs w:val="10"/>
                <w:lang w:eastAsia="zh-TW" w:bidi="en-US"/>
              </w:rPr>
              <w:t>6/30</w:t>
            </w:r>
          </w:p>
        </w:tc>
        <w:tc>
          <w:tcPr>
            <w:tcW w:w="301"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301"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301"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301"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301"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301"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301" w:type="dxa"/>
            <w:shd w:val="clear" w:color="auto" w:fill="00B050"/>
            <w:vAlign w:val="center"/>
          </w:tcPr>
          <w:p w:rsidR="00643B85" w:rsidRPr="00360993" w:rsidRDefault="00643B85" w:rsidP="00643B85">
            <w:pPr>
              <w:jc w:val="both"/>
              <w:rPr>
                <w:rFonts w:ascii="Times New Roman" w:eastAsia="標楷體" w:hAnsi="Times New Roman" w:cs="Times New Roman"/>
                <w:lang w:eastAsia="zh-TW" w:bidi="en-US"/>
              </w:rPr>
            </w:pPr>
          </w:p>
        </w:tc>
        <w:tc>
          <w:tcPr>
            <w:tcW w:w="301" w:type="dxa"/>
            <w:shd w:val="clear" w:color="auto" w:fill="00B050"/>
            <w:vAlign w:val="center"/>
          </w:tcPr>
          <w:p w:rsidR="00643B85" w:rsidRPr="00360993" w:rsidRDefault="00643B85" w:rsidP="00643B85">
            <w:pPr>
              <w:jc w:val="both"/>
              <w:rPr>
                <w:rFonts w:ascii="Times New Roman" w:eastAsia="標楷體" w:hAnsi="Times New Roman" w:cs="Times New Roman"/>
                <w:lang w:eastAsia="zh-TW" w:bidi="en-US"/>
              </w:rPr>
            </w:pPr>
          </w:p>
        </w:tc>
        <w:tc>
          <w:tcPr>
            <w:tcW w:w="301" w:type="dxa"/>
            <w:shd w:val="clear" w:color="auto" w:fill="00B050"/>
            <w:vAlign w:val="center"/>
          </w:tcPr>
          <w:p w:rsidR="00643B85" w:rsidRPr="00360993" w:rsidRDefault="00643B85" w:rsidP="00643B85">
            <w:pPr>
              <w:jc w:val="both"/>
              <w:rPr>
                <w:rFonts w:ascii="Times New Roman" w:eastAsia="標楷體" w:hAnsi="Times New Roman" w:cs="Times New Roman"/>
                <w:lang w:eastAsia="zh-TW" w:bidi="en-US"/>
              </w:rPr>
            </w:pPr>
          </w:p>
        </w:tc>
        <w:tc>
          <w:tcPr>
            <w:tcW w:w="386" w:type="dxa"/>
            <w:shd w:val="clear" w:color="auto" w:fill="00B050"/>
            <w:vAlign w:val="center"/>
          </w:tcPr>
          <w:p w:rsidR="00643B85" w:rsidRPr="00360993" w:rsidRDefault="00643B85" w:rsidP="00643B85">
            <w:pPr>
              <w:jc w:val="both"/>
              <w:rPr>
                <w:rFonts w:ascii="Times New Roman" w:eastAsia="標楷體" w:hAnsi="Times New Roman" w:cs="Times New Roman"/>
                <w:lang w:eastAsia="zh-TW" w:bidi="en-US"/>
              </w:rPr>
            </w:pPr>
          </w:p>
        </w:tc>
        <w:tc>
          <w:tcPr>
            <w:tcW w:w="386" w:type="dxa"/>
            <w:shd w:val="clear" w:color="auto" w:fill="00B050"/>
            <w:vAlign w:val="center"/>
          </w:tcPr>
          <w:p w:rsidR="00643B85" w:rsidRPr="00360993" w:rsidRDefault="00643B85" w:rsidP="00643B85">
            <w:pPr>
              <w:jc w:val="both"/>
              <w:rPr>
                <w:rFonts w:ascii="Times New Roman" w:eastAsia="標楷體" w:hAnsi="Times New Roman" w:cs="Times New Roman"/>
                <w:lang w:eastAsia="zh-TW" w:bidi="en-US"/>
              </w:rPr>
            </w:pPr>
          </w:p>
        </w:tc>
        <w:tc>
          <w:tcPr>
            <w:tcW w:w="386" w:type="dxa"/>
            <w:shd w:val="clear" w:color="auto" w:fill="00B050"/>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shd w:val="clear" w:color="auto" w:fill="00B050"/>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shd w:val="clear" w:color="auto" w:fill="00B050"/>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shd w:val="clear" w:color="auto" w:fill="00B050"/>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shd w:val="clear" w:color="auto" w:fill="00B050"/>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shd w:val="clear" w:color="auto" w:fill="00B050"/>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shd w:val="clear" w:color="auto" w:fill="00B050"/>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shd w:val="clear" w:color="auto" w:fill="00B050"/>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shd w:val="clear" w:color="auto" w:fill="00B050"/>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shd w:val="clear" w:color="auto" w:fill="00B050"/>
            <w:vAlign w:val="center"/>
          </w:tcPr>
          <w:p w:rsidR="00643B85" w:rsidRPr="00360993" w:rsidRDefault="00643B85" w:rsidP="00643B85">
            <w:pPr>
              <w:jc w:val="both"/>
              <w:rPr>
                <w:rFonts w:ascii="Times New Roman" w:eastAsia="標楷體" w:hAnsi="Times New Roman" w:cs="Times New Roman"/>
                <w:lang w:eastAsia="zh-TW" w:bidi="en-US"/>
              </w:rPr>
            </w:pPr>
          </w:p>
        </w:tc>
        <w:tc>
          <w:tcPr>
            <w:tcW w:w="386" w:type="dxa"/>
            <w:shd w:val="clear" w:color="auto" w:fill="00B050"/>
            <w:vAlign w:val="center"/>
          </w:tcPr>
          <w:p w:rsidR="00643B85" w:rsidRPr="00360993" w:rsidRDefault="00643B85" w:rsidP="00643B85">
            <w:pPr>
              <w:jc w:val="both"/>
              <w:rPr>
                <w:rFonts w:ascii="Times New Roman" w:eastAsia="標楷體" w:hAnsi="Times New Roman" w:cs="Times New Roman"/>
                <w:lang w:eastAsia="zh-TW" w:bidi="en-US"/>
              </w:rPr>
            </w:pPr>
          </w:p>
        </w:tc>
        <w:tc>
          <w:tcPr>
            <w:tcW w:w="386" w:type="dxa"/>
            <w:shd w:val="clear" w:color="auto" w:fill="00B050"/>
            <w:vAlign w:val="center"/>
          </w:tcPr>
          <w:p w:rsidR="00643B85" w:rsidRPr="00360993" w:rsidRDefault="00643B85" w:rsidP="00643B85">
            <w:pPr>
              <w:jc w:val="both"/>
              <w:rPr>
                <w:rFonts w:ascii="Times New Roman" w:eastAsia="標楷體" w:hAnsi="Times New Roman" w:cs="Times New Roman"/>
                <w:lang w:eastAsia="zh-TW" w:bidi="en-US"/>
              </w:rPr>
            </w:pPr>
          </w:p>
        </w:tc>
        <w:tc>
          <w:tcPr>
            <w:tcW w:w="386" w:type="dxa"/>
            <w:shd w:val="clear" w:color="auto" w:fill="00B050"/>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shd w:val="clear" w:color="auto" w:fill="00B050"/>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shd w:val="clear" w:color="auto" w:fill="00B050"/>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shd w:val="clear" w:color="auto" w:fill="00B050"/>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shd w:val="clear" w:color="auto" w:fill="00B050"/>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shd w:val="clear" w:color="auto" w:fill="00B050"/>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shd w:val="clear" w:color="auto" w:fill="00B050"/>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shd w:val="clear" w:color="auto" w:fill="FFFFFF" w:themeFill="background1"/>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shd w:val="clear" w:color="auto" w:fill="FFFFFF" w:themeFill="background1"/>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386"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386"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386"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288"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386"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386" w:type="dxa"/>
            <w:vAlign w:val="center"/>
          </w:tcPr>
          <w:p w:rsidR="00643B85" w:rsidRPr="00360993" w:rsidRDefault="00643B85" w:rsidP="00643B85">
            <w:pPr>
              <w:jc w:val="both"/>
              <w:rPr>
                <w:rFonts w:ascii="Times New Roman" w:eastAsia="標楷體" w:hAnsi="Times New Roman" w:cs="Times New Roman"/>
                <w:lang w:eastAsia="zh-TW" w:bidi="en-US"/>
              </w:rPr>
            </w:pPr>
          </w:p>
        </w:tc>
        <w:tc>
          <w:tcPr>
            <w:tcW w:w="386" w:type="dxa"/>
            <w:vAlign w:val="center"/>
          </w:tcPr>
          <w:p w:rsidR="00643B85" w:rsidRPr="00360993" w:rsidRDefault="00643B85" w:rsidP="00643B85">
            <w:pPr>
              <w:jc w:val="both"/>
              <w:rPr>
                <w:rFonts w:ascii="Times New Roman" w:eastAsia="標楷體" w:hAnsi="Times New Roman" w:cs="Times New Roman"/>
                <w:lang w:eastAsia="zh-TW" w:bidi="en-US"/>
              </w:rPr>
            </w:pPr>
          </w:p>
        </w:tc>
      </w:tr>
      <w:tr w:rsidR="00643B85" w:rsidRPr="00360993" w:rsidTr="00643B85">
        <w:trPr>
          <w:cantSplit/>
          <w:trHeight w:val="794"/>
          <w:jc w:val="center"/>
        </w:trPr>
        <w:tc>
          <w:tcPr>
            <w:tcW w:w="726" w:type="dxa"/>
            <w:vAlign w:val="center"/>
          </w:tcPr>
          <w:p w:rsidR="00643B85" w:rsidRPr="00360993" w:rsidRDefault="00643B85" w:rsidP="00643B85">
            <w:pPr>
              <w:spacing w:line="0" w:lineRule="atLeast"/>
              <w:jc w:val="both"/>
              <w:rPr>
                <w:rFonts w:ascii="Times New Roman" w:eastAsia="標楷體" w:hAnsi="Times New Roman" w:cs="Times New Roman"/>
                <w:sz w:val="12"/>
                <w:lang w:eastAsia="zh-TW" w:bidi="en-US"/>
              </w:rPr>
            </w:pPr>
            <w:r w:rsidRPr="00924015">
              <w:rPr>
                <w:rFonts w:ascii="Times New Roman" w:eastAsia="新細明體" w:hAnsi="Times New Roman" w:cs="Times New Roman"/>
                <w:sz w:val="12"/>
                <w:szCs w:val="10"/>
                <w:lang w:eastAsia="zh-TW" w:bidi="en-US"/>
              </w:rPr>
              <w:t>NAP(1)</w:t>
            </w:r>
            <w:r w:rsidR="00E42E51" w:rsidRPr="00F83ECA">
              <w:rPr>
                <w:rFonts w:ascii="Times New Roman" w:eastAsia="新細明體" w:hAnsi="Times New Roman" w:cs="Times New Roman" w:hint="eastAsia"/>
                <w:strike/>
                <w:color w:val="FF0000"/>
                <w:sz w:val="12"/>
                <w:szCs w:val="10"/>
                <w:lang w:eastAsia="zh-TW" w:bidi="en-US"/>
              </w:rPr>
              <w:t xml:space="preserve"> </w:t>
            </w:r>
            <w:r w:rsidR="00E42E51" w:rsidRPr="00924015">
              <w:rPr>
                <w:rFonts w:ascii="Times New Roman" w:eastAsia="新細明體" w:hAnsi="Times New Roman" w:cs="Times New Roman" w:hint="eastAsia"/>
                <w:sz w:val="12"/>
                <w:szCs w:val="10"/>
                <w:lang w:eastAsia="zh-TW" w:bidi="en-US"/>
              </w:rPr>
              <w:t>期</w:t>
            </w:r>
            <w:r w:rsidR="00E42E51" w:rsidRPr="0087291F">
              <w:rPr>
                <w:rFonts w:ascii="Times New Roman" w:eastAsia="新細明體" w:hAnsi="Times New Roman" w:cs="Times New Roman" w:hint="eastAsia"/>
                <w:sz w:val="12"/>
                <w:szCs w:val="10"/>
                <w:lang w:eastAsia="zh-TW" w:bidi="en-US"/>
              </w:rPr>
              <w:t>中</w:t>
            </w:r>
            <w:r w:rsidRPr="00924015">
              <w:rPr>
                <w:rFonts w:ascii="Times New Roman" w:eastAsia="新細明體" w:hAnsi="Times New Roman" w:cs="Times New Roman" w:hint="eastAsia"/>
                <w:sz w:val="12"/>
                <w:szCs w:val="10"/>
                <w:lang w:eastAsia="zh-TW" w:bidi="en-US"/>
              </w:rPr>
              <w:t>自我評估報告</w:t>
            </w:r>
          </w:p>
        </w:tc>
        <w:tc>
          <w:tcPr>
            <w:tcW w:w="407" w:type="dxa"/>
            <w:textDirection w:val="tbRlV"/>
            <w:vAlign w:val="center"/>
          </w:tcPr>
          <w:p w:rsidR="00643B85" w:rsidRPr="00360993" w:rsidRDefault="00643B85" w:rsidP="007301F9">
            <w:pPr>
              <w:spacing w:line="0" w:lineRule="atLeast"/>
              <w:ind w:left="113" w:right="113"/>
              <w:jc w:val="center"/>
              <w:rPr>
                <w:rFonts w:ascii="Times New Roman" w:eastAsia="新細明體" w:hAnsi="Times New Roman" w:cs="Times New Roman"/>
                <w:sz w:val="12"/>
                <w:szCs w:val="10"/>
                <w:lang w:eastAsia="zh-TW" w:bidi="en-US"/>
              </w:rPr>
            </w:pPr>
            <w:r w:rsidRPr="00360993">
              <w:rPr>
                <w:rFonts w:ascii="Times New Roman" w:eastAsia="新細明體" w:hAnsi="Times New Roman" w:cs="Times New Roman" w:hint="eastAsia"/>
                <w:sz w:val="12"/>
                <w:szCs w:val="10"/>
                <w:lang w:eastAsia="zh-TW" w:bidi="en-US"/>
              </w:rPr>
              <w:t>第</w:t>
            </w:r>
            <w:r w:rsidR="007301F9">
              <w:rPr>
                <w:rFonts w:ascii="Times New Roman" w:eastAsia="新細明體" w:hAnsi="Times New Roman" w:cs="Times New Roman" w:hint="eastAsia"/>
                <w:sz w:val="12"/>
                <w:szCs w:val="10"/>
                <w:lang w:eastAsia="zh-TW" w:bidi="en-US"/>
              </w:rPr>
              <w:t>2</w:t>
            </w:r>
            <w:r w:rsidRPr="00360993">
              <w:rPr>
                <w:rFonts w:ascii="Times New Roman" w:eastAsia="新細明體" w:hAnsi="Times New Roman" w:cs="Times New Roman" w:hint="eastAsia"/>
                <w:sz w:val="12"/>
                <w:szCs w:val="10"/>
                <w:lang w:eastAsia="zh-TW" w:bidi="en-US"/>
              </w:rPr>
              <w:t>年</w:t>
            </w:r>
            <w:r w:rsidRPr="00924015">
              <w:rPr>
                <w:rFonts w:ascii="Times New Roman" w:eastAsia="新細明體" w:hAnsi="Times New Roman" w:cs="Times New Roman" w:hint="eastAsia"/>
                <w:sz w:val="12"/>
                <w:szCs w:val="10"/>
                <w:lang w:eastAsia="zh-TW" w:bidi="en-US"/>
              </w:rPr>
              <w:t>9/30</w:t>
            </w: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auto"/>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auto"/>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auto"/>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auto"/>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auto"/>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FFFFFF" w:themeFill="background1"/>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C5E0B3" w:themeFill="accent6" w:themeFillTint="66"/>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C5E0B3" w:themeFill="accent6" w:themeFillTint="66"/>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C5E0B3" w:themeFill="accent6" w:themeFillTint="66"/>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r>
      <w:tr w:rsidR="00643B85" w:rsidRPr="00360993" w:rsidTr="00643B85">
        <w:trPr>
          <w:cantSplit/>
          <w:trHeight w:val="794"/>
          <w:jc w:val="center"/>
        </w:trPr>
        <w:tc>
          <w:tcPr>
            <w:tcW w:w="726" w:type="dxa"/>
            <w:vAlign w:val="center"/>
          </w:tcPr>
          <w:p w:rsidR="00643B85" w:rsidRPr="00360993" w:rsidRDefault="00643B85" w:rsidP="00643B85">
            <w:pPr>
              <w:spacing w:line="0" w:lineRule="atLeast"/>
              <w:jc w:val="both"/>
              <w:rPr>
                <w:rFonts w:ascii="Times New Roman" w:eastAsia="新細明體" w:hAnsi="Times New Roman" w:cs="Times New Roman"/>
                <w:sz w:val="12"/>
                <w:szCs w:val="10"/>
                <w:lang w:eastAsia="zh-TW" w:bidi="en-US"/>
              </w:rPr>
            </w:pPr>
            <w:r w:rsidRPr="00924015">
              <w:rPr>
                <w:rFonts w:ascii="Times New Roman" w:eastAsia="新細明體" w:hAnsi="Times New Roman" w:cs="Times New Roman"/>
                <w:sz w:val="12"/>
                <w:szCs w:val="10"/>
                <w:lang w:eastAsia="zh-TW" w:bidi="en-US"/>
              </w:rPr>
              <w:t>NAP(1)</w:t>
            </w:r>
            <w:r w:rsidRPr="00924015">
              <w:rPr>
                <w:rFonts w:ascii="Times New Roman" w:eastAsia="新細明體" w:hAnsi="Times New Roman" w:cs="Times New Roman" w:hint="eastAsia"/>
                <w:sz w:val="12"/>
                <w:szCs w:val="10"/>
                <w:lang w:eastAsia="zh-TW" w:bidi="en-US"/>
              </w:rPr>
              <w:t>IRM</w:t>
            </w:r>
            <w:r w:rsidRPr="00924015">
              <w:rPr>
                <w:rFonts w:ascii="Times New Roman" w:eastAsia="新細明體" w:hAnsi="Times New Roman" w:cs="Times New Roman" w:hint="eastAsia"/>
                <w:sz w:val="12"/>
                <w:szCs w:val="10"/>
                <w:lang w:eastAsia="zh-TW" w:bidi="en-US"/>
              </w:rPr>
              <w:t>進度報告</w:t>
            </w:r>
          </w:p>
        </w:tc>
        <w:tc>
          <w:tcPr>
            <w:tcW w:w="407" w:type="dxa"/>
            <w:textDirection w:val="tbRlV"/>
            <w:vAlign w:val="center"/>
          </w:tcPr>
          <w:p w:rsidR="00643B85" w:rsidRPr="00360993" w:rsidRDefault="00643B85" w:rsidP="007301F9">
            <w:pPr>
              <w:spacing w:line="0" w:lineRule="atLeast"/>
              <w:ind w:left="113" w:right="113"/>
              <w:jc w:val="center"/>
              <w:rPr>
                <w:rFonts w:ascii="Times New Roman" w:eastAsia="新細明體" w:hAnsi="Times New Roman" w:cs="Times New Roman"/>
                <w:sz w:val="12"/>
                <w:szCs w:val="10"/>
                <w:lang w:eastAsia="zh-TW" w:bidi="en-US"/>
              </w:rPr>
            </w:pPr>
            <w:r w:rsidRPr="00360993">
              <w:rPr>
                <w:rFonts w:ascii="Times New Roman" w:eastAsia="新細明體" w:hAnsi="Times New Roman" w:cs="Times New Roman" w:hint="eastAsia"/>
                <w:sz w:val="12"/>
                <w:szCs w:val="10"/>
                <w:lang w:eastAsia="zh-TW" w:bidi="en-US"/>
              </w:rPr>
              <w:t>第</w:t>
            </w:r>
            <w:r w:rsidR="007301F9">
              <w:rPr>
                <w:rFonts w:ascii="Times New Roman" w:eastAsia="新細明體" w:hAnsi="Times New Roman" w:cs="Times New Roman" w:hint="eastAsia"/>
                <w:sz w:val="12"/>
                <w:szCs w:val="10"/>
                <w:lang w:eastAsia="zh-TW" w:bidi="en-US"/>
              </w:rPr>
              <w:t>3</w:t>
            </w:r>
            <w:r w:rsidRPr="00360993">
              <w:rPr>
                <w:rFonts w:ascii="Times New Roman" w:eastAsia="新細明體" w:hAnsi="Times New Roman" w:cs="Times New Roman" w:hint="eastAsia"/>
                <w:sz w:val="12"/>
                <w:szCs w:val="10"/>
                <w:lang w:eastAsia="zh-TW" w:bidi="en-US"/>
              </w:rPr>
              <w:t>年</w:t>
            </w:r>
            <w:r w:rsidRPr="00924015">
              <w:rPr>
                <w:rFonts w:ascii="Times New Roman" w:eastAsia="新細明體" w:hAnsi="Times New Roman" w:cs="Times New Roman" w:hint="eastAsia"/>
                <w:sz w:val="12"/>
                <w:szCs w:val="10"/>
                <w:lang w:eastAsia="zh-TW" w:bidi="en-US"/>
              </w:rPr>
              <w:t>2</w:t>
            </w:r>
            <w:r w:rsidRPr="00924015">
              <w:rPr>
                <w:rFonts w:ascii="Times New Roman" w:eastAsia="新細明體" w:hAnsi="Times New Roman" w:cs="Times New Roman" w:hint="eastAsia"/>
                <w:sz w:val="12"/>
                <w:szCs w:val="10"/>
                <w:lang w:eastAsia="zh-TW" w:bidi="en-US"/>
              </w:rPr>
              <w:t>月</w:t>
            </w: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B4C6E7" w:themeFill="accent5" w:themeFillTint="66"/>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B4C6E7" w:themeFill="accent5" w:themeFillTint="66"/>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B4C6E7" w:themeFill="accent5" w:themeFillTint="66"/>
            <w:vAlign w:val="center"/>
          </w:tcPr>
          <w:p w:rsidR="00643B85" w:rsidRPr="00360993" w:rsidRDefault="00643B85" w:rsidP="00643B85">
            <w:pPr>
              <w:jc w:val="both"/>
              <w:rPr>
                <w:rFonts w:ascii="Times New Roman" w:eastAsia="標楷體" w:hAnsi="Times New Roman" w:cs="Times New Roman"/>
                <w:lang w:bidi="en-US"/>
              </w:rPr>
            </w:pPr>
          </w:p>
        </w:tc>
        <w:tc>
          <w:tcPr>
            <w:tcW w:w="386" w:type="dxa"/>
            <w:shd w:val="clear" w:color="auto" w:fill="B4C6E7" w:themeFill="accent5" w:themeFillTint="66"/>
            <w:vAlign w:val="center"/>
          </w:tcPr>
          <w:p w:rsidR="00643B85" w:rsidRPr="00360993" w:rsidRDefault="00643B85" w:rsidP="00643B85">
            <w:pPr>
              <w:jc w:val="both"/>
              <w:rPr>
                <w:rFonts w:ascii="Times New Roman" w:eastAsia="標楷體" w:hAnsi="Times New Roman" w:cs="Times New Roman"/>
                <w:lang w:bidi="en-US"/>
              </w:rPr>
            </w:pPr>
          </w:p>
        </w:tc>
        <w:tc>
          <w:tcPr>
            <w:tcW w:w="386" w:type="dxa"/>
            <w:shd w:val="clear" w:color="auto" w:fill="B4C6E7" w:themeFill="accent5" w:themeFillTint="66"/>
            <w:vAlign w:val="center"/>
          </w:tcPr>
          <w:p w:rsidR="00643B85" w:rsidRPr="00360993" w:rsidRDefault="00643B85" w:rsidP="00643B85">
            <w:pPr>
              <w:jc w:val="both"/>
              <w:rPr>
                <w:rFonts w:ascii="Times New Roman" w:eastAsia="標楷體" w:hAnsi="Times New Roman" w:cs="Times New Roman"/>
                <w:lang w:bidi="en-US"/>
              </w:rPr>
            </w:pPr>
          </w:p>
        </w:tc>
        <w:tc>
          <w:tcPr>
            <w:tcW w:w="386" w:type="dxa"/>
            <w:shd w:val="clear" w:color="auto" w:fill="B4C6E7" w:themeFill="accent5" w:themeFillTint="66"/>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B4C6E7" w:themeFill="accent5" w:themeFillTint="66"/>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B4C6E7" w:themeFill="accent5" w:themeFillTint="66"/>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FFFFFF" w:themeFill="background1"/>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FFFFFF" w:themeFill="background1"/>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FFFFFF" w:themeFill="background1"/>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FFFFFF" w:themeFill="background1"/>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FFFFFF" w:themeFill="background1"/>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FFFFFF" w:themeFill="background1"/>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r>
      <w:tr w:rsidR="00643B85" w:rsidRPr="00360993" w:rsidTr="00643B85">
        <w:trPr>
          <w:cantSplit/>
          <w:trHeight w:val="794"/>
          <w:jc w:val="center"/>
        </w:trPr>
        <w:tc>
          <w:tcPr>
            <w:tcW w:w="726" w:type="dxa"/>
            <w:vAlign w:val="center"/>
          </w:tcPr>
          <w:p w:rsidR="00643B85" w:rsidRPr="00924015" w:rsidRDefault="00643B85" w:rsidP="00643B85">
            <w:pPr>
              <w:spacing w:line="0" w:lineRule="atLeast"/>
              <w:jc w:val="both"/>
              <w:rPr>
                <w:rFonts w:ascii="Times New Roman" w:eastAsia="新細明體" w:hAnsi="Times New Roman" w:cs="Times New Roman"/>
                <w:sz w:val="12"/>
                <w:szCs w:val="10"/>
                <w:lang w:eastAsia="zh-TW" w:bidi="en-US"/>
              </w:rPr>
            </w:pPr>
            <w:r w:rsidRPr="00924015">
              <w:rPr>
                <w:rFonts w:ascii="Times New Roman" w:eastAsia="新細明體" w:hAnsi="Times New Roman" w:cs="Times New Roman"/>
                <w:sz w:val="12"/>
                <w:szCs w:val="10"/>
                <w:lang w:eastAsia="zh-TW" w:bidi="en-US"/>
              </w:rPr>
              <w:t>NAP(</w:t>
            </w:r>
            <w:r w:rsidRPr="00924015">
              <w:rPr>
                <w:rFonts w:ascii="Times New Roman" w:eastAsia="新細明體" w:hAnsi="Times New Roman" w:cs="Times New Roman" w:hint="eastAsia"/>
                <w:sz w:val="12"/>
                <w:szCs w:val="10"/>
                <w:lang w:eastAsia="zh-TW" w:bidi="en-US"/>
              </w:rPr>
              <w:t>2</w:t>
            </w:r>
            <w:r w:rsidRPr="00924015">
              <w:rPr>
                <w:rFonts w:ascii="Times New Roman" w:eastAsia="新細明體" w:hAnsi="Times New Roman" w:cs="Times New Roman"/>
                <w:sz w:val="12"/>
                <w:szCs w:val="10"/>
                <w:lang w:eastAsia="zh-TW" w:bidi="en-US"/>
              </w:rPr>
              <w:t>)</w:t>
            </w:r>
          </w:p>
          <w:p w:rsidR="00643B85" w:rsidRPr="00360993" w:rsidRDefault="00643B85" w:rsidP="00643B85">
            <w:pPr>
              <w:spacing w:line="0" w:lineRule="atLeast"/>
              <w:jc w:val="both"/>
              <w:rPr>
                <w:rFonts w:ascii="Times New Roman" w:eastAsia="新細明體" w:hAnsi="Times New Roman" w:cs="Times New Roman"/>
                <w:sz w:val="12"/>
                <w:szCs w:val="10"/>
                <w:lang w:eastAsia="zh-TW" w:bidi="en-US"/>
              </w:rPr>
            </w:pPr>
            <w:r w:rsidRPr="00924015">
              <w:rPr>
                <w:rFonts w:ascii="Times New Roman" w:eastAsia="新細明體" w:hAnsi="Times New Roman" w:cs="Times New Roman" w:hint="eastAsia"/>
                <w:sz w:val="12"/>
                <w:szCs w:val="10"/>
                <w:lang w:eastAsia="zh-TW" w:bidi="en-US"/>
              </w:rPr>
              <w:t>制定</w:t>
            </w:r>
          </w:p>
        </w:tc>
        <w:tc>
          <w:tcPr>
            <w:tcW w:w="407" w:type="dxa"/>
            <w:textDirection w:val="tbRlV"/>
            <w:vAlign w:val="center"/>
          </w:tcPr>
          <w:p w:rsidR="00643B85" w:rsidRPr="00360993" w:rsidRDefault="00643B85" w:rsidP="007301F9">
            <w:pPr>
              <w:spacing w:line="0" w:lineRule="atLeast"/>
              <w:ind w:left="113" w:right="113"/>
              <w:jc w:val="center"/>
              <w:rPr>
                <w:rFonts w:ascii="Times New Roman" w:eastAsia="新細明體" w:hAnsi="Times New Roman" w:cs="Times New Roman"/>
                <w:sz w:val="12"/>
                <w:szCs w:val="10"/>
                <w:lang w:eastAsia="zh-TW" w:bidi="en-US"/>
              </w:rPr>
            </w:pPr>
            <w:r w:rsidRPr="00360993">
              <w:rPr>
                <w:rFonts w:ascii="Times New Roman" w:eastAsia="新細明體" w:hAnsi="Times New Roman" w:cs="Times New Roman" w:hint="eastAsia"/>
                <w:sz w:val="12"/>
                <w:szCs w:val="10"/>
                <w:lang w:eastAsia="zh-TW" w:bidi="en-US"/>
              </w:rPr>
              <w:t>第</w:t>
            </w:r>
            <w:r w:rsidR="007301F9">
              <w:rPr>
                <w:rFonts w:ascii="Times New Roman" w:eastAsia="新細明體" w:hAnsi="Times New Roman" w:cs="Times New Roman" w:hint="eastAsia"/>
                <w:sz w:val="12"/>
                <w:szCs w:val="10"/>
                <w:lang w:eastAsia="zh-TW" w:bidi="en-US"/>
              </w:rPr>
              <w:t>3</w:t>
            </w:r>
            <w:r w:rsidRPr="00360993">
              <w:rPr>
                <w:rFonts w:ascii="Times New Roman" w:eastAsia="新細明體" w:hAnsi="Times New Roman" w:cs="Times New Roman" w:hint="eastAsia"/>
                <w:sz w:val="12"/>
                <w:szCs w:val="10"/>
                <w:lang w:eastAsia="zh-TW" w:bidi="en-US"/>
              </w:rPr>
              <w:t>年</w:t>
            </w:r>
            <w:r w:rsidRPr="00924015">
              <w:rPr>
                <w:rFonts w:ascii="Times New Roman" w:eastAsia="新細明體" w:hAnsi="Times New Roman" w:cs="Times New Roman" w:hint="eastAsia"/>
                <w:sz w:val="12"/>
                <w:szCs w:val="10"/>
                <w:lang w:eastAsia="zh-TW" w:bidi="en-US"/>
              </w:rPr>
              <w:t>6/30</w:t>
            </w: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92D050"/>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92D050"/>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92D050"/>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92D050"/>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92D050"/>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92D050"/>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auto"/>
            <w:vAlign w:val="center"/>
          </w:tcPr>
          <w:p w:rsidR="00643B85" w:rsidRPr="00360993" w:rsidRDefault="00643B85" w:rsidP="00643B85">
            <w:pPr>
              <w:jc w:val="both"/>
              <w:rPr>
                <w:rFonts w:ascii="Times New Roman" w:eastAsia="標楷體" w:hAnsi="Times New Roman" w:cs="Times New Roman"/>
                <w:lang w:bidi="en-US"/>
              </w:rPr>
            </w:pPr>
          </w:p>
        </w:tc>
        <w:tc>
          <w:tcPr>
            <w:tcW w:w="386" w:type="dxa"/>
            <w:shd w:val="clear" w:color="auto" w:fill="auto"/>
            <w:vAlign w:val="center"/>
          </w:tcPr>
          <w:p w:rsidR="00643B85" w:rsidRPr="00360993" w:rsidRDefault="00643B85" w:rsidP="00643B85">
            <w:pPr>
              <w:jc w:val="both"/>
              <w:rPr>
                <w:rFonts w:ascii="Times New Roman" w:eastAsia="標楷體" w:hAnsi="Times New Roman" w:cs="Times New Roman"/>
                <w:lang w:bidi="en-US"/>
              </w:rPr>
            </w:pPr>
          </w:p>
        </w:tc>
        <w:tc>
          <w:tcPr>
            <w:tcW w:w="386" w:type="dxa"/>
            <w:shd w:val="clear" w:color="auto" w:fill="auto"/>
            <w:vAlign w:val="center"/>
          </w:tcPr>
          <w:p w:rsidR="00643B85" w:rsidRPr="00360993" w:rsidRDefault="00643B85" w:rsidP="00643B85">
            <w:pPr>
              <w:jc w:val="both"/>
              <w:rPr>
                <w:rFonts w:ascii="Times New Roman" w:eastAsia="標楷體" w:hAnsi="Times New Roman" w:cs="Times New Roman"/>
                <w:lang w:bidi="en-US"/>
              </w:rPr>
            </w:pPr>
          </w:p>
        </w:tc>
        <w:tc>
          <w:tcPr>
            <w:tcW w:w="386" w:type="dxa"/>
            <w:shd w:val="clear" w:color="auto" w:fill="auto"/>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auto"/>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auto"/>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auto"/>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auto"/>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auto"/>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auto"/>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auto"/>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auto"/>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auto"/>
            <w:vAlign w:val="center"/>
          </w:tcPr>
          <w:p w:rsidR="00643B85" w:rsidRPr="00360993" w:rsidRDefault="00643B85" w:rsidP="00643B85">
            <w:pPr>
              <w:jc w:val="both"/>
              <w:rPr>
                <w:rFonts w:ascii="Times New Roman" w:eastAsia="標楷體" w:hAnsi="Times New Roman" w:cs="Times New Roman"/>
                <w:lang w:bidi="en-US"/>
              </w:rPr>
            </w:pPr>
          </w:p>
        </w:tc>
        <w:tc>
          <w:tcPr>
            <w:tcW w:w="386" w:type="dxa"/>
            <w:shd w:val="clear" w:color="auto" w:fill="auto"/>
            <w:vAlign w:val="center"/>
          </w:tcPr>
          <w:p w:rsidR="00643B85" w:rsidRPr="00360993" w:rsidRDefault="00643B85" w:rsidP="00643B85">
            <w:pPr>
              <w:jc w:val="both"/>
              <w:rPr>
                <w:rFonts w:ascii="Times New Roman" w:eastAsia="標楷體" w:hAnsi="Times New Roman" w:cs="Times New Roman"/>
                <w:lang w:bidi="en-US"/>
              </w:rPr>
            </w:pPr>
          </w:p>
        </w:tc>
        <w:tc>
          <w:tcPr>
            <w:tcW w:w="386" w:type="dxa"/>
            <w:shd w:val="clear" w:color="auto" w:fill="auto"/>
            <w:vAlign w:val="center"/>
          </w:tcPr>
          <w:p w:rsidR="00643B85" w:rsidRPr="00360993" w:rsidRDefault="00643B85" w:rsidP="00643B85">
            <w:pPr>
              <w:jc w:val="both"/>
              <w:rPr>
                <w:rFonts w:ascii="Times New Roman" w:eastAsia="標楷體" w:hAnsi="Times New Roman" w:cs="Times New Roman"/>
                <w:lang w:bidi="en-US"/>
              </w:rPr>
            </w:pPr>
          </w:p>
        </w:tc>
        <w:tc>
          <w:tcPr>
            <w:tcW w:w="386" w:type="dxa"/>
            <w:shd w:val="clear" w:color="auto" w:fill="auto"/>
            <w:vAlign w:val="center"/>
          </w:tcPr>
          <w:p w:rsidR="00643B85" w:rsidRPr="00360993" w:rsidRDefault="00643B85" w:rsidP="00643B85">
            <w:pPr>
              <w:jc w:val="both"/>
              <w:rPr>
                <w:rFonts w:ascii="Times New Roman" w:eastAsia="標楷體" w:hAnsi="Times New Roman" w:cs="Times New Roman"/>
                <w:lang w:bidi="en-US"/>
              </w:rPr>
            </w:pPr>
          </w:p>
        </w:tc>
      </w:tr>
      <w:tr w:rsidR="00643B85" w:rsidRPr="00360993" w:rsidTr="00643B85">
        <w:trPr>
          <w:cantSplit/>
          <w:trHeight w:val="794"/>
          <w:jc w:val="center"/>
        </w:trPr>
        <w:tc>
          <w:tcPr>
            <w:tcW w:w="726" w:type="dxa"/>
            <w:vAlign w:val="center"/>
          </w:tcPr>
          <w:p w:rsidR="00643B85" w:rsidRPr="00360993" w:rsidRDefault="00643B85" w:rsidP="00643B85">
            <w:pPr>
              <w:spacing w:line="0" w:lineRule="atLeast"/>
              <w:jc w:val="both"/>
              <w:rPr>
                <w:rFonts w:ascii="Times New Roman" w:eastAsia="新細明體" w:hAnsi="Times New Roman" w:cs="Times New Roman"/>
                <w:sz w:val="12"/>
                <w:szCs w:val="10"/>
                <w:lang w:eastAsia="zh-TW" w:bidi="en-US"/>
              </w:rPr>
            </w:pPr>
            <w:r w:rsidRPr="00924015">
              <w:rPr>
                <w:rFonts w:ascii="Times New Roman" w:eastAsia="新細明體" w:hAnsi="Times New Roman" w:cs="Times New Roman"/>
                <w:sz w:val="12"/>
                <w:szCs w:val="10"/>
                <w:lang w:eastAsia="zh-TW" w:bidi="en-US"/>
              </w:rPr>
              <w:t>NAP(</w:t>
            </w:r>
            <w:r w:rsidRPr="00924015">
              <w:rPr>
                <w:rFonts w:ascii="Times New Roman" w:eastAsia="新細明體" w:hAnsi="Times New Roman" w:cs="Times New Roman" w:hint="eastAsia"/>
                <w:sz w:val="12"/>
                <w:szCs w:val="10"/>
                <w:lang w:eastAsia="zh-TW" w:bidi="en-US"/>
              </w:rPr>
              <w:t>2</w:t>
            </w:r>
            <w:r w:rsidRPr="00924015">
              <w:rPr>
                <w:rFonts w:ascii="Times New Roman" w:eastAsia="新細明體" w:hAnsi="Times New Roman" w:cs="Times New Roman"/>
                <w:sz w:val="12"/>
                <w:szCs w:val="10"/>
                <w:lang w:eastAsia="zh-TW" w:bidi="en-US"/>
              </w:rPr>
              <w:t>)</w:t>
            </w:r>
            <w:r w:rsidRPr="00924015">
              <w:rPr>
                <w:rFonts w:ascii="Times New Roman" w:eastAsia="新細明體" w:hAnsi="Times New Roman" w:cs="Times New Roman" w:hint="eastAsia"/>
                <w:sz w:val="12"/>
                <w:szCs w:val="10"/>
                <w:lang w:eastAsia="zh-TW" w:bidi="en-US"/>
              </w:rPr>
              <w:t>執行</w:t>
            </w:r>
          </w:p>
        </w:tc>
        <w:tc>
          <w:tcPr>
            <w:tcW w:w="407" w:type="dxa"/>
            <w:textDirection w:val="tbRlV"/>
            <w:vAlign w:val="center"/>
          </w:tcPr>
          <w:p w:rsidR="00643B85" w:rsidRPr="00360993" w:rsidRDefault="00643B85" w:rsidP="007301F9">
            <w:pPr>
              <w:spacing w:line="0" w:lineRule="atLeast"/>
              <w:ind w:left="113" w:right="113"/>
              <w:jc w:val="center"/>
              <w:rPr>
                <w:rFonts w:ascii="Times New Roman" w:eastAsia="新細明體" w:hAnsi="Times New Roman" w:cs="Times New Roman"/>
                <w:sz w:val="12"/>
                <w:szCs w:val="10"/>
                <w:lang w:eastAsia="zh-TW" w:bidi="en-US"/>
              </w:rPr>
            </w:pPr>
            <w:r w:rsidRPr="00360993">
              <w:rPr>
                <w:rFonts w:ascii="Times New Roman" w:eastAsia="新細明體" w:hAnsi="Times New Roman" w:cs="Times New Roman" w:hint="eastAsia"/>
                <w:sz w:val="12"/>
                <w:szCs w:val="10"/>
                <w:lang w:eastAsia="zh-TW" w:bidi="en-US"/>
              </w:rPr>
              <w:t>第</w:t>
            </w:r>
            <w:r w:rsidR="007301F9">
              <w:rPr>
                <w:rFonts w:ascii="Times New Roman" w:eastAsia="新細明體" w:hAnsi="Times New Roman" w:cs="Times New Roman" w:hint="eastAsia"/>
                <w:sz w:val="12"/>
                <w:szCs w:val="10"/>
                <w:lang w:eastAsia="zh-TW" w:bidi="en-US"/>
              </w:rPr>
              <w:t>5</w:t>
            </w:r>
            <w:r w:rsidRPr="00360993">
              <w:rPr>
                <w:rFonts w:ascii="Times New Roman" w:eastAsia="新細明體" w:hAnsi="Times New Roman" w:cs="Times New Roman" w:hint="eastAsia"/>
                <w:sz w:val="12"/>
                <w:szCs w:val="10"/>
                <w:lang w:eastAsia="zh-TW" w:bidi="en-US"/>
              </w:rPr>
              <w:t>年</w:t>
            </w:r>
            <w:r w:rsidRPr="00924015">
              <w:rPr>
                <w:rFonts w:ascii="Times New Roman" w:eastAsia="新細明體" w:hAnsi="Times New Roman" w:cs="Times New Roman" w:hint="eastAsia"/>
                <w:sz w:val="12"/>
                <w:szCs w:val="10"/>
                <w:lang w:eastAsia="zh-TW" w:bidi="en-US"/>
              </w:rPr>
              <w:t>6/30</w:t>
            </w: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00B050"/>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00B050"/>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00B050"/>
            <w:vAlign w:val="center"/>
          </w:tcPr>
          <w:p w:rsidR="00643B85" w:rsidRPr="00360993" w:rsidRDefault="00643B85" w:rsidP="00643B85">
            <w:pPr>
              <w:jc w:val="both"/>
              <w:rPr>
                <w:rFonts w:ascii="Times New Roman" w:eastAsia="標楷體" w:hAnsi="Times New Roman" w:cs="Times New Roman"/>
                <w:lang w:bidi="en-US"/>
              </w:rPr>
            </w:pPr>
          </w:p>
        </w:tc>
        <w:tc>
          <w:tcPr>
            <w:tcW w:w="386" w:type="dxa"/>
            <w:shd w:val="clear" w:color="auto" w:fill="00B050"/>
            <w:vAlign w:val="center"/>
          </w:tcPr>
          <w:p w:rsidR="00643B85" w:rsidRPr="00360993" w:rsidRDefault="00643B85" w:rsidP="00643B85">
            <w:pPr>
              <w:jc w:val="both"/>
              <w:rPr>
                <w:rFonts w:ascii="Times New Roman" w:eastAsia="標楷體" w:hAnsi="Times New Roman" w:cs="Times New Roman"/>
                <w:lang w:bidi="en-US"/>
              </w:rPr>
            </w:pPr>
          </w:p>
        </w:tc>
        <w:tc>
          <w:tcPr>
            <w:tcW w:w="386" w:type="dxa"/>
            <w:shd w:val="clear" w:color="auto" w:fill="00B050"/>
            <w:vAlign w:val="center"/>
          </w:tcPr>
          <w:p w:rsidR="00643B85" w:rsidRPr="00360993" w:rsidRDefault="00643B85" w:rsidP="00643B85">
            <w:pPr>
              <w:jc w:val="both"/>
              <w:rPr>
                <w:rFonts w:ascii="Times New Roman" w:eastAsia="標楷體" w:hAnsi="Times New Roman" w:cs="Times New Roman"/>
                <w:lang w:bidi="en-US"/>
              </w:rPr>
            </w:pPr>
          </w:p>
        </w:tc>
        <w:tc>
          <w:tcPr>
            <w:tcW w:w="386" w:type="dxa"/>
            <w:shd w:val="clear" w:color="auto" w:fill="00B050"/>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00B050"/>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00B050"/>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00B050"/>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00B050"/>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00B050"/>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00B050"/>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00B050"/>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00B050"/>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00B050"/>
            <w:vAlign w:val="center"/>
          </w:tcPr>
          <w:p w:rsidR="00643B85" w:rsidRPr="00360993" w:rsidRDefault="00643B85" w:rsidP="00643B85">
            <w:pPr>
              <w:jc w:val="both"/>
              <w:rPr>
                <w:rFonts w:ascii="Times New Roman" w:eastAsia="標楷體" w:hAnsi="Times New Roman" w:cs="Times New Roman"/>
                <w:lang w:bidi="en-US"/>
              </w:rPr>
            </w:pPr>
          </w:p>
        </w:tc>
        <w:tc>
          <w:tcPr>
            <w:tcW w:w="386" w:type="dxa"/>
            <w:shd w:val="clear" w:color="auto" w:fill="00B050"/>
            <w:vAlign w:val="center"/>
          </w:tcPr>
          <w:p w:rsidR="00643B85" w:rsidRPr="00360993" w:rsidRDefault="00643B85" w:rsidP="00643B85">
            <w:pPr>
              <w:jc w:val="both"/>
              <w:rPr>
                <w:rFonts w:ascii="Times New Roman" w:eastAsia="標楷體" w:hAnsi="Times New Roman" w:cs="Times New Roman"/>
                <w:lang w:bidi="en-US"/>
              </w:rPr>
            </w:pPr>
          </w:p>
        </w:tc>
        <w:tc>
          <w:tcPr>
            <w:tcW w:w="386" w:type="dxa"/>
            <w:shd w:val="clear" w:color="auto" w:fill="00B050"/>
            <w:vAlign w:val="center"/>
          </w:tcPr>
          <w:p w:rsidR="00643B85" w:rsidRPr="00360993" w:rsidRDefault="00643B85" w:rsidP="00643B85">
            <w:pPr>
              <w:jc w:val="both"/>
              <w:rPr>
                <w:rFonts w:ascii="Times New Roman" w:eastAsia="標楷體" w:hAnsi="Times New Roman" w:cs="Times New Roman"/>
                <w:lang w:bidi="en-US"/>
              </w:rPr>
            </w:pPr>
          </w:p>
        </w:tc>
        <w:tc>
          <w:tcPr>
            <w:tcW w:w="386" w:type="dxa"/>
            <w:shd w:val="clear" w:color="auto" w:fill="00B050"/>
            <w:vAlign w:val="center"/>
          </w:tcPr>
          <w:p w:rsidR="00643B85" w:rsidRPr="00360993" w:rsidRDefault="00643B85" w:rsidP="00643B85">
            <w:pPr>
              <w:jc w:val="both"/>
              <w:rPr>
                <w:rFonts w:ascii="Times New Roman" w:eastAsia="標楷體" w:hAnsi="Times New Roman" w:cs="Times New Roman"/>
                <w:lang w:bidi="en-US"/>
              </w:rPr>
            </w:pPr>
          </w:p>
        </w:tc>
      </w:tr>
      <w:tr w:rsidR="00643B85" w:rsidRPr="00360993" w:rsidTr="00643B85">
        <w:trPr>
          <w:cantSplit/>
          <w:trHeight w:val="794"/>
          <w:jc w:val="center"/>
        </w:trPr>
        <w:tc>
          <w:tcPr>
            <w:tcW w:w="726" w:type="dxa"/>
            <w:vAlign w:val="center"/>
          </w:tcPr>
          <w:p w:rsidR="00643B85" w:rsidRPr="00360993" w:rsidRDefault="00643B85" w:rsidP="00643B85">
            <w:pPr>
              <w:spacing w:line="0" w:lineRule="atLeast"/>
              <w:jc w:val="both"/>
              <w:rPr>
                <w:rFonts w:ascii="Times New Roman" w:eastAsia="標楷體" w:hAnsi="Times New Roman" w:cs="Times New Roman"/>
                <w:sz w:val="12"/>
                <w:lang w:eastAsia="zh-TW" w:bidi="en-US"/>
              </w:rPr>
            </w:pPr>
            <w:r w:rsidRPr="00924015">
              <w:rPr>
                <w:rFonts w:ascii="Times New Roman" w:eastAsia="新細明體" w:hAnsi="Times New Roman" w:cs="Times New Roman"/>
                <w:sz w:val="12"/>
                <w:szCs w:val="10"/>
                <w:lang w:eastAsia="zh-TW" w:bidi="en-US"/>
              </w:rPr>
              <w:t>NAP(1)</w:t>
            </w:r>
            <w:r w:rsidRPr="00924015">
              <w:rPr>
                <w:rFonts w:ascii="Times New Roman" w:eastAsia="新細明體" w:hAnsi="Times New Roman" w:cs="Times New Roman" w:hint="eastAsia"/>
                <w:sz w:val="12"/>
                <w:szCs w:val="10"/>
                <w:lang w:eastAsia="zh-TW" w:bidi="en-US"/>
              </w:rPr>
              <w:t>期末自我評估報告</w:t>
            </w:r>
          </w:p>
        </w:tc>
        <w:tc>
          <w:tcPr>
            <w:tcW w:w="407" w:type="dxa"/>
            <w:textDirection w:val="tbRlV"/>
            <w:vAlign w:val="center"/>
          </w:tcPr>
          <w:p w:rsidR="00643B85" w:rsidRPr="00360993" w:rsidRDefault="00643B85" w:rsidP="007301F9">
            <w:pPr>
              <w:spacing w:line="0" w:lineRule="atLeast"/>
              <w:ind w:left="113" w:right="113"/>
              <w:jc w:val="center"/>
              <w:rPr>
                <w:rFonts w:ascii="Times New Roman" w:eastAsia="新細明體" w:hAnsi="Times New Roman" w:cs="Times New Roman"/>
                <w:sz w:val="12"/>
                <w:szCs w:val="10"/>
                <w:lang w:eastAsia="zh-TW" w:bidi="en-US"/>
              </w:rPr>
            </w:pPr>
            <w:r w:rsidRPr="00360993">
              <w:rPr>
                <w:rFonts w:ascii="Times New Roman" w:eastAsia="新細明體" w:hAnsi="Times New Roman" w:cs="Times New Roman" w:hint="eastAsia"/>
                <w:sz w:val="12"/>
                <w:szCs w:val="10"/>
                <w:lang w:eastAsia="zh-TW" w:bidi="en-US"/>
              </w:rPr>
              <w:t>第</w:t>
            </w:r>
            <w:r w:rsidR="007301F9">
              <w:rPr>
                <w:rFonts w:ascii="Times New Roman" w:eastAsia="新細明體" w:hAnsi="Times New Roman" w:cs="Times New Roman" w:hint="eastAsia"/>
                <w:sz w:val="12"/>
                <w:szCs w:val="10"/>
                <w:lang w:eastAsia="zh-TW" w:bidi="en-US"/>
              </w:rPr>
              <w:t>3</w:t>
            </w:r>
            <w:r w:rsidRPr="00360993">
              <w:rPr>
                <w:rFonts w:ascii="Times New Roman" w:eastAsia="新細明體" w:hAnsi="Times New Roman" w:cs="Times New Roman" w:hint="eastAsia"/>
                <w:sz w:val="12"/>
                <w:szCs w:val="10"/>
                <w:lang w:eastAsia="zh-TW" w:bidi="en-US"/>
              </w:rPr>
              <w:t>年</w:t>
            </w:r>
            <w:r w:rsidRPr="00924015">
              <w:rPr>
                <w:rFonts w:ascii="Times New Roman" w:eastAsia="新細明體" w:hAnsi="Times New Roman" w:cs="Times New Roman" w:hint="eastAsia"/>
                <w:sz w:val="12"/>
                <w:szCs w:val="10"/>
                <w:lang w:eastAsia="zh-TW" w:bidi="en-US"/>
              </w:rPr>
              <w:t>9/30</w:t>
            </w: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C5E0B3" w:themeFill="accent6" w:themeFillTint="66"/>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C5E0B3" w:themeFill="accent6" w:themeFillTint="66"/>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C5E0B3" w:themeFill="accent6" w:themeFillTint="66"/>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shd w:val="clear" w:color="auto" w:fill="FFFFFF" w:themeFill="background1"/>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FFFFFF" w:themeFill="background1"/>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FFFFFF" w:themeFill="background1"/>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FFFFFF" w:themeFill="background1"/>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FFFFFF" w:themeFill="background1"/>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FFFFFF" w:themeFill="background1"/>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FFFFFF" w:themeFill="background1"/>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FFFFFF" w:themeFill="background1"/>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r>
      <w:tr w:rsidR="00643B85" w:rsidRPr="00360993" w:rsidTr="00643B85">
        <w:trPr>
          <w:cantSplit/>
          <w:trHeight w:val="794"/>
          <w:jc w:val="center"/>
        </w:trPr>
        <w:tc>
          <w:tcPr>
            <w:tcW w:w="726" w:type="dxa"/>
            <w:vAlign w:val="center"/>
          </w:tcPr>
          <w:p w:rsidR="00643B85" w:rsidRPr="00360993" w:rsidRDefault="00643B85" w:rsidP="00643B85">
            <w:pPr>
              <w:spacing w:line="0" w:lineRule="atLeast"/>
              <w:jc w:val="both"/>
              <w:rPr>
                <w:rFonts w:ascii="Times New Roman" w:eastAsia="標楷體" w:hAnsi="Times New Roman" w:cs="Times New Roman"/>
                <w:sz w:val="12"/>
                <w:lang w:eastAsia="zh-TW" w:bidi="en-US"/>
              </w:rPr>
            </w:pPr>
            <w:r w:rsidRPr="00924015">
              <w:rPr>
                <w:rFonts w:ascii="Times New Roman" w:eastAsia="新細明體" w:hAnsi="Times New Roman" w:cs="Times New Roman"/>
                <w:sz w:val="12"/>
                <w:szCs w:val="10"/>
                <w:lang w:eastAsia="zh-TW" w:bidi="en-US"/>
              </w:rPr>
              <w:t>NAP(1)</w:t>
            </w:r>
            <w:r w:rsidRPr="00924015">
              <w:rPr>
                <w:rFonts w:ascii="Times New Roman" w:eastAsia="新細明體" w:hAnsi="Times New Roman" w:cs="Times New Roman" w:hint="eastAsia"/>
                <w:sz w:val="12"/>
                <w:szCs w:val="10"/>
                <w:lang w:eastAsia="zh-TW" w:bidi="en-US"/>
              </w:rPr>
              <w:t xml:space="preserve"> IRM</w:t>
            </w:r>
            <w:r w:rsidRPr="00924015">
              <w:rPr>
                <w:rFonts w:ascii="Times New Roman" w:eastAsia="新細明體" w:hAnsi="Times New Roman" w:cs="Times New Roman" w:hint="eastAsia"/>
                <w:sz w:val="12"/>
                <w:szCs w:val="10"/>
                <w:lang w:eastAsia="zh-TW" w:bidi="en-US"/>
              </w:rPr>
              <w:t>的期末報告</w:t>
            </w:r>
          </w:p>
        </w:tc>
        <w:tc>
          <w:tcPr>
            <w:tcW w:w="407" w:type="dxa"/>
            <w:textDirection w:val="tbRlV"/>
            <w:vAlign w:val="center"/>
          </w:tcPr>
          <w:p w:rsidR="00643B85" w:rsidRPr="00360993" w:rsidRDefault="00643B85" w:rsidP="007301F9">
            <w:pPr>
              <w:spacing w:line="0" w:lineRule="atLeast"/>
              <w:ind w:left="113" w:right="113"/>
              <w:jc w:val="center"/>
              <w:rPr>
                <w:rFonts w:ascii="Times New Roman" w:eastAsia="新細明體" w:hAnsi="Times New Roman" w:cs="Times New Roman"/>
                <w:sz w:val="12"/>
                <w:szCs w:val="10"/>
                <w:lang w:eastAsia="zh-TW" w:bidi="en-US"/>
              </w:rPr>
            </w:pPr>
            <w:r w:rsidRPr="00360993">
              <w:rPr>
                <w:rFonts w:ascii="Times New Roman" w:eastAsia="新細明體" w:hAnsi="Times New Roman" w:cs="Times New Roman"/>
                <w:sz w:val="12"/>
                <w:szCs w:val="10"/>
                <w:lang w:eastAsia="zh-TW" w:bidi="en-US"/>
              </w:rPr>
              <w:t>第</w:t>
            </w:r>
            <w:r w:rsidR="007301F9">
              <w:rPr>
                <w:rFonts w:ascii="Times New Roman" w:eastAsia="新細明體" w:hAnsi="Times New Roman" w:cs="Times New Roman" w:hint="eastAsia"/>
                <w:sz w:val="12"/>
                <w:szCs w:val="10"/>
                <w:lang w:eastAsia="zh-TW" w:bidi="en-US"/>
              </w:rPr>
              <w:t>4</w:t>
            </w:r>
            <w:r w:rsidRPr="00360993">
              <w:rPr>
                <w:rFonts w:ascii="Times New Roman" w:eastAsia="新細明體" w:hAnsi="Times New Roman" w:cs="Times New Roman"/>
                <w:sz w:val="12"/>
                <w:szCs w:val="10"/>
                <w:lang w:eastAsia="zh-TW" w:bidi="en-US"/>
              </w:rPr>
              <w:t>年</w:t>
            </w:r>
            <w:r w:rsidRPr="00924015">
              <w:rPr>
                <w:rFonts w:ascii="Times New Roman" w:eastAsia="新細明體" w:hAnsi="Times New Roman" w:cs="Times New Roman" w:hint="eastAsia"/>
                <w:sz w:val="12"/>
                <w:szCs w:val="10"/>
                <w:lang w:eastAsia="zh-TW" w:bidi="en-US"/>
              </w:rPr>
              <w:t>2</w:t>
            </w:r>
            <w:r w:rsidRPr="00360993">
              <w:rPr>
                <w:rFonts w:ascii="Times New Roman" w:eastAsia="新細明體" w:hAnsi="Times New Roman" w:cs="Times New Roman"/>
                <w:sz w:val="12"/>
                <w:szCs w:val="10"/>
                <w:lang w:eastAsia="zh-TW" w:bidi="en-US"/>
              </w:rPr>
              <w:t>月</w:t>
            </w: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01"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B4C6E7" w:themeFill="accent5" w:themeFillTint="66"/>
            <w:vAlign w:val="center"/>
          </w:tcPr>
          <w:p w:rsidR="00643B85" w:rsidRPr="00360993" w:rsidRDefault="00643B85" w:rsidP="00643B85">
            <w:pPr>
              <w:jc w:val="both"/>
              <w:rPr>
                <w:rFonts w:ascii="Times New Roman" w:eastAsia="標楷體" w:hAnsi="Times New Roman" w:cs="Times New Roman"/>
                <w:lang w:bidi="en-US"/>
              </w:rPr>
            </w:pPr>
          </w:p>
        </w:tc>
        <w:tc>
          <w:tcPr>
            <w:tcW w:w="386" w:type="dxa"/>
            <w:shd w:val="clear" w:color="auto" w:fill="B4C6E7" w:themeFill="accent5" w:themeFillTint="66"/>
            <w:vAlign w:val="center"/>
          </w:tcPr>
          <w:p w:rsidR="00643B85" w:rsidRPr="00360993" w:rsidRDefault="00643B85" w:rsidP="00643B85">
            <w:pPr>
              <w:jc w:val="both"/>
              <w:rPr>
                <w:rFonts w:ascii="Times New Roman" w:eastAsia="標楷體" w:hAnsi="Times New Roman" w:cs="Times New Roman"/>
                <w:lang w:bidi="en-US"/>
              </w:rPr>
            </w:pPr>
          </w:p>
        </w:tc>
        <w:tc>
          <w:tcPr>
            <w:tcW w:w="386" w:type="dxa"/>
            <w:shd w:val="clear" w:color="auto" w:fill="B4C6E7" w:themeFill="accent5" w:themeFillTint="66"/>
            <w:vAlign w:val="center"/>
          </w:tcPr>
          <w:p w:rsidR="00643B85" w:rsidRPr="00360993" w:rsidRDefault="00643B85" w:rsidP="00643B85">
            <w:pPr>
              <w:jc w:val="both"/>
              <w:rPr>
                <w:rFonts w:ascii="Times New Roman" w:eastAsia="標楷體" w:hAnsi="Times New Roman" w:cs="Times New Roman"/>
                <w:lang w:bidi="en-US"/>
              </w:rPr>
            </w:pPr>
          </w:p>
        </w:tc>
        <w:tc>
          <w:tcPr>
            <w:tcW w:w="386" w:type="dxa"/>
            <w:shd w:val="clear" w:color="auto" w:fill="B4C6E7" w:themeFill="accent5" w:themeFillTint="66"/>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B4C6E7" w:themeFill="accent5" w:themeFillTint="66"/>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B4C6E7" w:themeFill="accent5" w:themeFillTint="66"/>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FFFFFF" w:themeFill="background1"/>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FFFFFF" w:themeFill="background1"/>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FFFFFF" w:themeFill="background1"/>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FFFFFF" w:themeFill="background1"/>
            <w:vAlign w:val="center"/>
          </w:tcPr>
          <w:p w:rsidR="00643B85" w:rsidRPr="00360993" w:rsidRDefault="00643B85" w:rsidP="00643B85">
            <w:pPr>
              <w:jc w:val="both"/>
              <w:rPr>
                <w:rFonts w:ascii="Times New Roman" w:eastAsia="標楷體" w:hAnsi="Times New Roman" w:cs="Times New Roman"/>
                <w:lang w:bidi="en-US"/>
              </w:rPr>
            </w:pPr>
          </w:p>
        </w:tc>
        <w:tc>
          <w:tcPr>
            <w:tcW w:w="288" w:type="dxa"/>
            <w:shd w:val="clear" w:color="auto" w:fill="FFFFFF" w:themeFill="background1"/>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288"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c>
          <w:tcPr>
            <w:tcW w:w="386" w:type="dxa"/>
            <w:vAlign w:val="center"/>
          </w:tcPr>
          <w:p w:rsidR="00643B85" w:rsidRPr="00360993" w:rsidRDefault="00643B85" w:rsidP="00643B85">
            <w:pPr>
              <w:jc w:val="both"/>
              <w:rPr>
                <w:rFonts w:ascii="Times New Roman" w:eastAsia="標楷體" w:hAnsi="Times New Roman" w:cs="Times New Roman"/>
                <w:lang w:bidi="en-US"/>
              </w:rPr>
            </w:pPr>
          </w:p>
        </w:tc>
      </w:tr>
    </w:tbl>
    <w:p w:rsidR="008059F9" w:rsidRDefault="00643B85" w:rsidP="008059F9">
      <w:pPr>
        <w:rPr>
          <w:rFonts w:ascii="Times New Roman" w:eastAsia="標楷體" w:hAnsi="Times New Roman" w:cs="Times New Roman"/>
          <w:szCs w:val="24"/>
        </w:rPr>
      </w:pPr>
      <w:r>
        <w:rPr>
          <w:rFonts w:asciiTheme="minorEastAsia" w:hAnsiTheme="minorEastAsia" w:cs="Times New Roman" w:hint="eastAsia"/>
          <w:sz w:val="12"/>
          <w:szCs w:val="24"/>
        </w:rPr>
        <w:t xml:space="preserve">        </w:t>
      </w:r>
      <w:r w:rsidRPr="00924015">
        <w:rPr>
          <w:rFonts w:asciiTheme="minorEastAsia" w:hAnsiTheme="minorEastAsia" w:cs="Times New Roman" w:hint="eastAsia"/>
          <w:noProof/>
          <w:sz w:val="12"/>
          <w:szCs w:val="24"/>
        </w:rPr>
        <mc:AlternateContent>
          <mc:Choice Requires="wps">
            <w:drawing>
              <wp:anchor distT="0" distB="0" distL="114300" distR="114300" simplePos="0" relativeHeight="251713536" behindDoc="0" locked="0" layoutInCell="1" allowOverlap="1" wp14:anchorId="79F5A12B" wp14:editId="5F34E8AD">
                <wp:simplePos x="0" y="0"/>
                <wp:positionH relativeFrom="column">
                  <wp:posOffset>2277694</wp:posOffset>
                </wp:positionH>
                <wp:positionV relativeFrom="paragraph">
                  <wp:posOffset>80530</wp:posOffset>
                </wp:positionV>
                <wp:extent cx="116205" cy="92710"/>
                <wp:effectExtent l="0" t="0" r="0" b="2540"/>
                <wp:wrapNone/>
                <wp:docPr id="28" name="矩形 28"/>
                <wp:cNvGraphicFramePr/>
                <a:graphic xmlns:a="http://schemas.openxmlformats.org/drawingml/2006/main">
                  <a:graphicData uri="http://schemas.microsoft.com/office/word/2010/wordprocessingShape">
                    <wps:wsp>
                      <wps:cNvSpPr/>
                      <wps:spPr bwMode="auto">
                        <a:xfrm>
                          <a:off x="0" y="0"/>
                          <a:ext cx="116205" cy="92710"/>
                        </a:xfrm>
                        <a:prstGeom prst="rect">
                          <a:avLst/>
                        </a:prstGeom>
                        <a:solidFill>
                          <a:schemeClr val="accent5">
                            <a:lumMod val="40000"/>
                            <a:lumOff val="60000"/>
                          </a:schemeClr>
                        </a:solidFill>
                        <a:ln>
                          <a:noFill/>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0066261" id="矩形 28" o:spid="_x0000_s1026" style="position:absolute;margin-left:179.35pt;margin-top:6.35pt;width:9.15pt;height:7.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" fillcolor="#b4c6e7 [1304]" stroked="f"/>
            </w:pict>
          </mc:Fallback>
        </mc:AlternateContent>
      </w:r>
      <w:r w:rsidRPr="00924015">
        <w:rPr>
          <w:rFonts w:asciiTheme="minorEastAsia" w:hAnsiTheme="minorEastAsia" w:cs="Times New Roman" w:hint="eastAsia"/>
          <w:noProof/>
          <w:sz w:val="12"/>
          <w:szCs w:val="24"/>
        </w:rPr>
        <mc:AlternateContent>
          <mc:Choice Requires="wps">
            <w:drawing>
              <wp:anchor distT="0" distB="0" distL="114300" distR="114300" simplePos="0" relativeHeight="251712512" behindDoc="0" locked="0" layoutInCell="1" allowOverlap="1" wp14:anchorId="0BCF3102" wp14:editId="2697CC61">
                <wp:simplePos x="0" y="0"/>
                <wp:positionH relativeFrom="column">
                  <wp:posOffset>1663700</wp:posOffset>
                </wp:positionH>
                <wp:positionV relativeFrom="paragraph">
                  <wp:posOffset>74698</wp:posOffset>
                </wp:positionV>
                <wp:extent cx="116205" cy="92710"/>
                <wp:effectExtent l="0" t="0" r="0" b="2540"/>
                <wp:wrapNone/>
                <wp:docPr id="29" name="矩形 29"/>
                <wp:cNvGraphicFramePr/>
                <a:graphic xmlns:a="http://schemas.openxmlformats.org/drawingml/2006/main">
                  <a:graphicData uri="http://schemas.microsoft.com/office/word/2010/wordprocessingShape">
                    <wps:wsp>
                      <wps:cNvSpPr/>
                      <wps:spPr bwMode="auto">
                        <a:xfrm>
                          <a:off x="0" y="0"/>
                          <a:ext cx="116205" cy="92710"/>
                        </a:xfrm>
                        <a:prstGeom prst="rect">
                          <a:avLst/>
                        </a:prstGeom>
                        <a:solidFill>
                          <a:schemeClr val="accent6">
                            <a:lumMod val="40000"/>
                            <a:lumOff val="60000"/>
                          </a:schemeClr>
                        </a:solidFill>
                        <a:ln>
                          <a:noFill/>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16F730E" id="矩形 29" o:spid="_x0000_s1026" style="position:absolute;margin-left:131pt;margin-top:5.9pt;width:9.15pt;height:7.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" fillcolor="#c5e0b3 [1305]" stroked="f"/>
            </w:pict>
          </mc:Fallback>
        </mc:AlternateContent>
      </w:r>
      <w:r w:rsidRPr="00924015">
        <w:rPr>
          <w:rFonts w:asciiTheme="minorEastAsia" w:hAnsiTheme="minorEastAsia" w:cs="Times New Roman" w:hint="eastAsia"/>
          <w:noProof/>
          <w:sz w:val="12"/>
          <w:szCs w:val="24"/>
        </w:rPr>
        <mc:AlternateContent>
          <mc:Choice Requires="wps">
            <w:drawing>
              <wp:anchor distT="0" distB="0" distL="114300" distR="114300" simplePos="0" relativeHeight="251711488" behindDoc="0" locked="0" layoutInCell="1" allowOverlap="1" wp14:anchorId="288876FD" wp14:editId="164981E8">
                <wp:simplePos x="0" y="0"/>
                <wp:positionH relativeFrom="column">
                  <wp:posOffset>904875</wp:posOffset>
                </wp:positionH>
                <wp:positionV relativeFrom="paragraph">
                  <wp:posOffset>78451</wp:posOffset>
                </wp:positionV>
                <wp:extent cx="116205" cy="92710"/>
                <wp:effectExtent l="0" t="0" r="0" b="2540"/>
                <wp:wrapNone/>
                <wp:docPr id="30" name="矩形 30"/>
                <wp:cNvGraphicFramePr/>
                <a:graphic xmlns:a="http://schemas.openxmlformats.org/drawingml/2006/main">
                  <a:graphicData uri="http://schemas.microsoft.com/office/word/2010/wordprocessingShape">
                    <wps:wsp>
                      <wps:cNvSpPr/>
                      <wps:spPr bwMode="auto">
                        <a:xfrm>
                          <a:off x="0" y="0"/>
                          <a:ext cx="116205" cy="92710"/>
                        </a:xfrm>
                        <a:prstGeom prst="rect">
                          <a:avLst/>
                        </a:prstGeom>
                        <a:solidFill>
                          <a:srgbClr val="00B050"/>
                        </a:solidFill>
                        <a:ln>
                          <a:noFill/>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6C0FBB0" id="矩形 30" o:spid="_x0000_s1026" style="position:absolute;margin-left:71.25pt;margin-top:6.2pt;width:9.15pt;height:7.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" fillcolor="#00b050" stroked="f"/>
            </w:pict>
          </mc:Fallback>
        </mc:AlternateContent>
      </w:r>
      <w:r w:rsidRPr="00924015">
        <w:rPr>
          <w:rFonts w:asciiTheme="minorEastAsia" w:hAnsiTheme="minorEastAsia" w:cs="Times New Roman" w:hint="eastAsia"/>
          <w:noProof/>
          <w:sz w:val="12"/>
          <w:szCs w:val="24"/>
        </w:rPr>
        <mc:AlternateContent>
          <mc:Choice Requires="wps">
            <w:drawing>
              <wp:anchor distT="0" distB="0" distL="114300" distR="114300" simplePos="0" relativeHeight="251710464" behindDoc="0" locked="0" layoutInCell="1" allowOverlap="1" wp14:anchorId="1D096B63" wp14:editId="0D698118">
                <wp:simplePos x="0" y="0"/>
                <wp:positionH relativeFrom="column">
                  <wp:posOffset>147379</wp:posOffset>
                </wp:positionH>
                <wp:positionV relativeFrom="paragraph">
                  <wp:posOffset>78105</wp:posOffset>
                </wp:positionV>
                <wp:extent cx="116484" cy="93187"/>
                <wp:effectExtent l="0" t="0" r="0" b="2540"/>
                <wp:wrapNone/>
                <wp:docPr id="31" name="矩形 31"/>
                <wp:cNvGraphicFramePr/>
                <a:graphic xmlns:a="http://schemas.openxmlformats.org/drawingml/2006/main">
                  <a:graphicData uri="http://schemas.microsoft.com/office/word/2010/wordprocessingShape">
                    <wps:wsp>
                      <wps:cNvSpPr/>
                      <wps:spPr bwMode="auto">
                        <a:xfrm>
                          <a:off x="0" y="0"/>
                          <a:ext cx="116484" cy="93187"/>
                        </a:xfrm>
                        <a:prstGeom prst="rect">
                          <a:avLst/>
                        </a:prstGeom>
                        <a:solidFill>
                          <a:srgbClr val="92D050"/>
                        </a:solidFill>
                        <a:ln>
                          <a:noFill/>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42DA6783" id="矩形 31" o:spid="_x0000_s1026" style="position:absolute;margin-left:11.6pt;margin-top:6.15pt;width:9.15pt;height:7.3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" fillcolor="#92d050" stroked="f"/>
            </w:pict>
          </mc:Fallback>
        </mc:AlternateContent>
      </w:r>
      <w:r w:rsidRPr="00924015">
        <w:rPr>
          <w:rFonts w:asciiTheme="minorEastAsia" w:hAnsiTheme="minorEastAsia" w:cs="Times New Roman" w:hint="eastAsia"/>
          <w:noProof/>
          <w:sz w:val="12"/>
          <w:szCs w:val="24"/>
        </w:rPr>
        <mc:AlternateContent>
          <mc:Choice Requires="wps">
            <w:drawing>
              <wp:anchor distT="0" distB="0" distL="114300" distR="114300" simplePos="0" relativeHeight="251709440" behindDoc="0" locked="0" layoutInCell="1" allowOverlap="1" wp14:anchorId="238A3E2D" wp14:editId="098010A1">
                <wp:simplePos x="0" y="0"/>
                <wp:positionH relativeFrom="column">
                  <wp:posOffset>136594</wp:posOffset>
                </wp:positionH>
                <wp:positionV relativeFrom="paragraph">
                  <wp:posOffset>78591</wp:posOffset>
                </wp:positionV>
                <wp:extent cx="116484" cy="93187"/>
                <wp:effectExtent l="0" t="0" r="0" b="2540"/>
                <wp:wrapNone/>
                <wp:docPr id="32" name="矩形 32"/>
                <wp:cNvGraphicFramePr/>
                <a:graphic xmlns:a="http://schemas.openxmlformats.org/drawingml/2006/main">
                  <a:graphicData uri="http://schemas.microsoft.com/office/word/2010/wordprocessingShape">
                    <wps:wsp>
                      <wps:cNvSpPr/>
                      <wps:spPr bwMode="auto">
                        <a:xfrm>
                          <a:off x="0" y="0"/>
                          <a:ext cx="116484" cy="93187"/>
                        </a:xfrm>
                        <a:prstGeom prst="rect">
                          <a:avLst/>
                        </a:prstGeom>
                        <a:solidFill>
                          <a:srgbClr val="92D050"/>
                        </a:solidFill>
                        <a:ln>
                          <a:noFill/>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7A25D379" id="矩形 32" o:spid="_x0000_s1026" style="position:absolute;margin-left:10.75pt;margin-top:6.2pt;width:9.15pt;height:7.3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" fillcolor="#92d050" stroked="f"/>
            </w:pict>
          </mc:Fallback>
        </mc:AlternateContent>
      </w:r>
      <w:r w:rsidR="009A464B">
        <w:rPr>
          <w:rFonts w:asciiTheme="minorEastAsia" w:hAnsiTheme="minorEastAsia" w:cs="Times New Roman" w:hint="eastAsia"/>
          <w:sz w:val="12"/>
          <w:szCs w:val="24"/>
        </w:rPr>
        <w:t>行動方案</w:t>
      </w:r>
      <w:r w:rsidRPr="00924015">
        <w:rPr>
          <w:rFonts w:asciiTheme="minorEastAsia" w:hAnsiTheme="minorEastAsia" w:cs="Times New Roman" w:hint="eastAsia"/>
          <w:sz w:val="12"/>
          <w:szCs w:val="24"/>
        </w:rPr>
        <w:t>制定</w:t>
      </w:r>
      <w:r>
        <w:rPr>
          <w:rFonts w:asciiTheme="minorEastAsia" w:hAnsiTheme="minorEastAsia" w:cs="Times New Roman" w:hint="eastAsia"/>
          <w:sz w:val="12"/>
          <w:szCs w:val="24"/>
        </w:rPr>
        <w:t xml:space="preserve">　　　　</w:t>
      </w:r>
      <w:r w:rsidR="009A464B">
        <w:rPr>
          <w:rFonts w:asciiTheme="minorEastAsia" w:hAnsiTheme="minorEastAsia" w:cs="Times New Roman" w:hint="eastAsia"/>
          <w:sz w:val="12"/>
          <w:szCs w:val="24"/>
        </w:rPr>
        <w:t>行動方案</w:t>
      </w:r>
      <w:r>
        <w:rPr>
          <w:rFonts w:asciiTheme="minorEastAsia" w:hAnsiTheme="minorEastAsia" w:cs="Times New Roman" w:hint="eastAsia"/>
          <w:sz w:val="12"/>
          <w:szCs w:val="24"/>
        </w:rPr>
        <w:t>執行　　　　自我評估　　　　IRM報告</w:t>
      </w:r>
    </w:p>
    <w:p w:rsidR="00780BFF" w:rsidRDefault="00780BFF" w:rsidP="00780BFF">
      <w:pPr>
        <w:rPr>
          <w:rFonts w:ascii="Times New Roman" w:eastAsia="標楷體" w:hAnsi="Times New Roman" w:cs="Times New Roman"/>
          <w:szCs w:val="24"/>
        </w:rPr>
      </w:pPr>
    </w:p>
    <w:p w:rsidR="008059F9" w:rsidRPr="00780BFF" w:rsidRDefault="008059F9" w:rsidP="00780BFF">
      <w:pPr>
        <w:rPr>
          <w:rFonts w:ascii="Times New Roman" w:eastAsia="標楷體" w:hAnsi="Times New Roman" w:cs="Times New Roman"/>
          <w:szCs w:val="24"/>
        </w:rPr>
        <w:sectPr w:rsidR="008059F9" w:rsidRPr="00780BFF" w:rsidSect="00F733F0">
          <w:pgSz w:w="16838" w:h="11906" w:orient="landscape" w:code="9"/>
          <w:pgMar w:top="720" w:right="720" w:bottom="720" w:left="720" w:header="139" w:footer="578" w:gutter="0"/>
          <w:cols w:space="425"/>
          <w:vAlign w:val="both"/>
          <w:titlePg/>
          <w:docGrid w:type="linesAndChars" w:linePitch="360"/>
        </w:sectPr>
      </w:pPr>
    </w:p>
    <w:p w:rsidR="0013369E" w:rsidRPr="00505179" w:rsidRDefault="0013369E" w:rsidP="00112511">
      <w:pPr>
        <w:pStyle w:val="a5"/>
        <w:widowControl/>
        <w:numPr>
          <w:ilvl w:val="0"/>
          <w:numId w:val="3"/>
        </w:numPr>
        <w:outlineLvl w:val="1"/>
        <w:rPr>
          <w:rFonts w:ascii="Times New Roman" w:eastAsia="標楷體" w:hAnsi="Times New Roman" w:cs="Times New Roman"/>
          <w:b/>
          <w:color w:val="00B050"/>
          <w:sz w:val="24"/>
          <w:szCs w:val="24"/>
          <w:lang w:eastAsia="zh-TW"/>
        </w:rPr>
      </w:pPr>
      <w:bookmarkStart w:id="18" w:name="_Toc24096014"/>
      <w:bookmarkStart w:id="19" w:name="_Toc24358479"/>
      <w:r w:rsidRPr="00505179">
        <w:rPr>
          <w:rFonts w:ascii="Times New Roman" w:eastAsia="標楷體" w:hAnsi="Times New Roman" w:cs="Times New Roman" w:hint="eastAsia"/>
          <w:b/>
          <w:color w:val="00B050"/>
          <w:sz w:val="24"/>
          <w:szCs w:val="24"/>
          <w:lang w:eastAsia="zh-TW"/>
        </w:rPr>
        <w:lastRenderedPageBreak/>
        <w:t>關於延遲繳交的規定</w:t>
      </w:r>
      <w:bookmarkEnd w:id="18"/>
      <w:bookmarkEnd w:id="19"/>
    </w:p>
    <w:p w:rsidR="008059F9" w:rsidRPr="00FD6067" w:rsidRDefault="008059F9" w:rsidP="00FD6067">
      <w:pPr>
        <w:pStyle w:val="a5"/>
        <w:widowControl/>
        <w:spacing w:before="0"/>
        <w:ind w:left="0" w:firstLineChars="200" w:firstLine="480"/>
        <w:rPr>
          <w:rFonts w:ascii="Times New Roman" w:eastAsia="標楷體" w:hAnsi="Times New Roman" w:cs="Times New Roman"/>
          <w:sz w:val="24"/>
          <w:szCs w:val="24"/>
          <w:lang w:eastAsia="zh-TW"/>
        </w:rPr>
      </w:pPr>
    </w:p>
    <w:p w:rsidR="002060AD" w:rsidRPr="00EC2A73" w:rsidRDefault="0085532E" w:rsidP="00112511">
      <w:pPr>
        <w:pStyle w:val="a5"/>
        <w:widowControl/>
        <w:numPr>
          <w:ilvl w:val="0"/>
          <w:numId w:val="14"/>
        </w:numPr>
        <w:jc w:val="both"/>
        <w:rPr>
          <w:rFonts w:ascii="Times New Roman" w:eastAsia="標楷體" w:hAnsi="Times New Roman" w:cs="Times New Roman"/>
          <w:sz w:val="24"/>
          <w:szCs w:val="24"/>
          <w:lang w:eastAsia="zh-TW"/>
        </w:rPr>
      </w:pPr>
      <w:r w:rsidRPr="00EC2A73">
        <w:rPr>
          <w:rFonts w:ascii="Times New Roman" w:eastAsia="標楷體" w:hAnsi="Times New Roman" w:cs="Times New Roman" w:hint="eastAsia"/>
          <w:sz w:val="24"/>
          <w:szCs w:val="24"/>
          <w:lang w:eastAsia="zh-TW"/>
        </w:rPr>
        <w:t>各國應按時繳交</w:t>
      </w:r>
      <w:r w:rsidRPr="00EC2A73">
        <w:rPr>
          <w:rFonts w:ascii="Times New Roman" w:eastAsia="標楷體" w:hAnsi="Times New Roman" w:cs="Times New Roman" w:hint="eastAsia"/>
          <w:sz w:val="24"/>
          <w:szCs w:val="24"/>
          <w:lang w:eastAsia="zh-TW"/>
        </w:rPr>
        <w:t>NAP</w:t>
      </w:r>
      <w:r w:rsidRPr="00EC2A73">
        <w:rPr>
          <w:rFonts w:ascii="Times New Roman" w:eastAsia="標楷體" w:hAnsi="Times New Roman" w:cs="Times New Roman" w:hint="eastAsia"/>
          <w:sz w:val="24"/>
          <w:szCs w:val="24"/>
          <w:lang w:eastAsia="zh-TW"/>
        </w:rPr>
        <w:t>和</w:t>
      </w:r>
      <w:r w:rsidR="003C4456" w:rsidRPr="00EC2A73">
        <w:rPr>
          <w:rFonts w:ascii="Times New Roman" w:eastAsia="標楷體" w:hAnsi="Times New Roman" w:cs="Times New Roman" w:hint="eastAsia"/>
          <w:sz w:val="24"/>
          <w:szCs w:val="24"/>
          <w:lang w:eastAsia="zh-TW"/>
        </w:rPr>
        <w:t>自我評估報告</w:t>
      </w:r>
      <w:r w:rsidR="00FA4ABB" w:rsidRPr="00EC2A73">
        <w:rPr>
          <w:rFonts w:ascii="Times New Roman" w:eastAsia="標楷體" w:hAnsi="Times New Roman" w:cs="Times New Roman" w:hint="eastAsia"/>
          <w:sz w:val="24"/>
          <w:szCs w:val="24"/>
          <w:lang w:eastAsia="zh-TW"/>
        </w:rPr>
        <w:t>。日程表</w:t>
      </w:r>
      <w:r w:rsidR="00FD6067" w:rsidRPr="00EC2A73">
        <w:rPr>
          <w:rFonts w:ascii="Times New Roman" w:eastAsia="標楷體" w:hAnsi="Times New Roman" w:cs="Times New Roman" w:hint="eastAsia"/>
          <w:sz w:val="24"/>
          <w:szCs w:val="24"/>
          <w:lang w:eastAsia="zh-TW"/>
        </w:rPr>
        <w:t>提供了所有期限的事前提醒功能，避免日後延誤情形。為了充分利用規模經濟，並確保運作的</w:t>
      </w:r>
      <w:r w:rsidR="00046463">
        <w:rPr>
          <w:rFonts w:ascii="Times New Roman" w:eastAsia="標楷體" w:hAnsi="Times New Roman" w:cs="Times New Roman" w:hint="eastAsia"/>
          <w:sz w:val="24"/>
          <w:szCs w:val="24"/>
          <w:lang w:eastAsia="zh-TW"/>
        </w:rPr>
        <w:t>透明</w:t>
      </w:r>
      <w:r w:rsidR="00FD6067" w:rsidRPr="00EC2A73">
        <w:rPr>
          <w:rFonts w:ascii="Times New Roman" w:eastAsia="標楷體" w:hAnsi="Times New Roman" w:cs="Times New Roman" w:hint="eastAsia"/>
          <w:sz w:val="24"/>
          <w:szCs w:val="24"/>
          <w:lang w:eastAsia="zh-TW"/>
        </w:rPr>
        <w:t>，以便公平地對待所有</w:t>
      </w:r>
      <w:r w:rsidR="00FD6067" w:rsidRPr="00EC2A73">
        <w:rPr>
          <w:rFonts w:ascii="Times New Roman" w:eastAsia="標楷體" w:hAnsi="Times New Roman" w:cs="Times New Roman" w:hint="eastAsia"/>
          <w:sz w:val="24"/>
          <w:szCs w:val="24"/>
          <w:lang w:eastAsia="zh-TW"/>
        </w:rPr>
        <w:t>OGP</w:t>
      </w:r>
      <w:r w:rsidR="00FD6067" w:rsidRPr="00EC2A73">
        <w:rPr>
          <w:rFonts w:ascii="Times New Roman" w:eastAsia="標楷體" w:hAnsi="Times New Roman" w:cs="Times New Roman" w:hint="eastAsia"/>
          <w:sz w:val="24"/>
          <w:szCs w:val="24"/>
          <w:lang w:eastAsia="zh-TW"/>
        </w:rPr>
        <w:t>國家</w:t>
      </w:r>
      <w:r w:rsidR="006B3B5C" w:rsidRPr="00EC2A73">
        <w:rPr>
          <w:rFonts w:ascii="Times New Roman" w:eastAsia="標楷體" w:hAnsi="Times New Roman" w:cs="Times New Roman" w:hint="eastAsia"/>
          <w:sz w:val="24"/>
          <w:szCs w:val="24"/>
          <w:lang w:eastAsia="zh-TW"/>
        </w:rPr>
        <w:t>，故</w:t>
      </w:r>
      <w:r w:rsidR="006B3B5C" w:rsidRPr="00EC2A73">
        <w:rPr>
          <w:rFonts w:ascii="Times New Roman" w:eastAsia="標楷體" w:hAnsi="Times New Roman" w:cs="Times New Roman" w:hint="eastAsia"/>
          <w:sz w:val="24"/>
          <w:szCs w:val="24"/>
          <w:lang w:eastAsia="zh-TW"/>
        </w:rPr>
        <w:t>IRM</w:t>
      </w:r>
      <w:r w:rsidR="006B3B5C" w:rsidRPr="00EC2A73">
        <w:rPr>
          <w:rFonts w:ascii="Times New Roman" w:eastAsia="標楷體" w:hAnsi="Times New Roman" w:cs="Times New Roman" w:hint="eastAsia"/>
          <w:sz w:val="24"/>
          <w:szCs w:val="24"/>
          <w:lang w:eastAsia="zh-TW"/>
        </w:rPr>
        <w:t>不會配合任何國家的遲交而修改或重新調整任何報告書的截止期限。</w:t>
      </w:r>
      <w:r w:rsidR="006B3B5C" w:rsidRPr="00EC2A73">
        <w:rPr>
          <w:rFonts w:ascii="Times New Roman" w:eastAsia="標楷體" w:hAnsi="Times New Roman" w:cs="Times New Roman" w:hint="eastAsia"/>
          <w:sz w:val="24"/>
          <w:szCs w:val="24"/>
          <w:lang w:eastAsia="zh-TW"/>
        </w:rPr>
        <w:t>NAP</w:t>
      </w:r>
      <w:r w:rsidR="006B3B5C" w:rsidRPr="00EC2A73">
        <w:rPr>
          <w:rFonts w:ascii="Times New Roman" w:eastAsia="標楷體" w:hAnsi="Times New Roman" w:cs="Times New Roman" w:hint="eastAsia"/>
          <w:sz w:val="24"/>
          <w:szCs w:val="24"/>
          <w:lang w:eastAsia="zh-TW"/>
        </w:rPr>
        <w:t>和自我評估報告一經上傳</w:t>
      </w:r>
      <w:r w:rsidR="006B3B5C" w:rsidRPr="00EC2A73">
        <w:rPr>
          <w:rFonts w:ascii="Times New Roman" w:eastAsia="標楷體" w:hAnsi="Times New Roman" w:cs="Times New Roman" w:hint="eastAsia"/>
          <w:sz w:val="24"/>
          <w:szCs w:val="24"/>
          <w:lang w:eastAsia="zh-TW"/>
        </w:rPr>
        <w:t>OGP</w:t>
      </w:r>
      <w:r w:rsidR="006B3B5C" w:rsidRPr="00EC2A73">
        <w:rPr>
          <w:rFonts w:ascii="Times New Roman" w:eastAsia="標楷體" w:hAnsi="Times New Roman" w:cs="Times New Roman" w:hint="eastAsia"/>
          <w:sz w:val="24"/>
          <w:szCs w:val="24"/>
          <w:lang w:eastAsia="zh-TW"/>
        </w:rPr>
        <w:t>網站後，即視為已繳交。</w:t>
      </w:r>
    </w:p>
    <w:p w:rsidR="002060AD" w:rsidRDefault="002060AD" w:rsidP="001A0418">
      <w:pPr>
        <w:jc w:val="both"/>
        <w:rPr>
          <w:rFonts w:ascii="Times New Roman" w:eastAsia="標楷體" w:hAnsi="Times New Roman" w:cs="Times New Roman"/>
          <w:szCs w:val="24"/>
        </w:rPr>
      </w:pPr>
    </w:p>
    <w:p w:rsidR="000638A5" w:rsidRPr="00EC2A73" w:rsidRDefault="000638A5" w:rsidP="00112511">
      <w:pPr>
        <w:pStyle w:val="a5"/>
        <w:numPr>
          <w:ilvl w:val="0"/>
          <w:numId w:val="14"/>
        </w:numPr>
        <w:jc w:val="both"/>
        <w:rPr>
          <w:rFonts w:ascii="Times New Roman" w:eastAsia="標楷體" w:hAnsi="Times New Roman" w:cs="Times New Roman"/>
          <w:sz w:val="24"/>
          <w:szCs w:val="24"/>
          <w:lang w:eastAsia="zh-TW"/>
        </w:rPr>
      </w:pPr>
      <w:r w:rsidRPr="00EC2A73">
        <w:rPr>
          <w:rFonts w:ascii="Times New Roman" w:eastAsia="標楷體" w:hAnsi="Times New Roman" w:cs="Times New Roman" w:hint="eastAsia"/>
          <w:sz w:val="24"/>
          <w:szCs w:val="24"/>
          <w:lang w:eastAsia="zh-TW"/>
        </w:rPr>
        <w:t>若有國家</w:t>
      </w:r>
      <w:r w:rsidR="001E10D9" w:rsidRPr="00EC2A73">
        <w:rPr>
          <w:rFonts w:ascii="Times New Roman" w:eastAsia="標楷體" w:hAnsi="Times New Roman" w:cs="Times New Roman" w:hint="eastAsia"/>
          <w:sz w:val="24"/>
          <w:szCs w:val="24"/>
          <w:lang w:eastAsia="zh-TW"/>
        </w:rPr>
        <w:t>延遲</w:t>
      </w:r>
      <w:r w:rsidRPr="00EC2A73">
        <w:rPr>
          <w:rFonts w:ascii="Times New Roman" w:eastAsia="標楷體" w:hAnsi="Times New Roman" w:cs="Times New Roman" w:hint="eastAsia"/>
          <w:sz w:val="24"/>
          <w:szCs w:val="24"/>
          <w:lang w:eastAsia="zh-TW"/>
        </w:rPr>
        <w:t>繳交</w:t>
      </w:r>
      <w:r w:rsidRPr="00EC2A73">
        <w:rPr>
          <w:rFonts w:ascii="Times New Roman" w:eastAsia="標楷體" w:hAnsi="Times New Roman" w:cs="Times New Roman" w:hint="eastAsia"/>
          <w:sz w:val="24"/>
          <w:szCs w:val="24"/>
          <w:lang w:eastAsia="zh-TW"/>
        </w:rPr>
        <w:t>NAP</w:t>
      </w:r>
      <w:r w:rsidRPr="00EC2A73">
        <w:rPr>
          <w:rFonts w:ascii="Times New Roman" w:eastAsia="標楷體" w:hAnsi="Times New Roman" w:cs="Times New Roman" w:hint="eastAsia"/>
          <w:sz w:val="24"/>
          <w:szCs w:val="24"/>
          <w:lang w:eastAsia="zh-TW"/>
        </w:rPr>
        <w:t>或自我評估報告，</w:t>
      </w:r>
      <w:r w:rsidR="001E10D9" w:rsidRPr="00EC2A73">
        <w:rPr>
          <w:rFonts w:ascii="Times New Roman" w:eastAsia="標楷體" w:hAnsi="Times New Roman" w:cs="Times New Roman" w:hint="eastAsia"/>
          <w:sz w:val="24"/>
          <w:szCs w:val="24"/>
          <w:lang w:eastAsia="zh-TW"/>
        </w:rPr>
        <w:t>IRM</w:t>
      </w:r>
      <w:r w:rsidR="001E10D9" w:rsidRPr="00EC2A73">
        <w:rPr>
          <w:rFonts w:ascii="Times New Roman" w:eastAsia="標楷體" w:hAnsi="Times New Roman" w:cs="Times New Roman" w:hint="eastAsia"/>
          <w:sz w:val="24"/>
          <w:szCs w:val="24"/>
          <w:lang w:eastAsia="zh-TW"/>
        </w:rPr>
        <w:t>會在報告書內註明遲交。</w:t>
      </w:r>
    </w:p>
    <w:p w:rsidR="001E10D9" w:rsidRPr="00EC2A73" w:rsidRDefault="001E10D9" w:rsidP="001A0418">
      <w:pPr>
        <w:jc w:val="both"/>
        <w:rPr>
          <w:rFonts w:ascii="Times New Roman" w:eastAsia="標楷體" w:hAnsi="Times New Roman" w:cs="Times New Roman"/>
          <w:sz w:val="28"/>
          <w:szCs w:val="24"/>
        </w:rPr>
      </w:pPr>
    </w:p>
    <w:p w:rsidR="001E10D9" w:rsidRPr="00EC2A73" w:rsidRDefault="001E10D9" w:rsidP="00112511">
      <w:pPr>
        <w:pStyle w:val="a5"/>
        <w:numPr>
          <w:ilvl w:val="0"/>
          <w:numId w:val="14"/>
        </w:numPr>
        <w:jc w:val="both"/>
        <w:rPr>
          <w:rFonts w:ascii="Times New Roman" w:eastAsia="標楷體" w:hAnsi="Times New Roman" w:cs="Times New Roman"/>
          <w:sz w:val="24"/>
          <w:lang w:eastAsia="zh-TW"/>
        </w:rPr>
      </w:pPr>
      <w:r w:rsidRPr="00EC2A73">
        <w:rPr>
          <w:rFonts w:ascii="Times New Roman" w:eastAsia="標楷體" w:hAnsi="Times New Roman" w:cs="Times New Roman" w:hint="eastAsia"/>
          <w:sz w:val="24"/>
          <w:szCs w:val="24"/>
          <w:lang w:eastAsia="zh-TW"/>
        </w:rPr>
        <w:t>若有國家延遲繳交新的</w:t>
      </w:r>
      <w:r w:rsidRPr="00EC2A73">
        <w:rPr>
          <w:rFonts w:ascii="Times New Roman" w:eastAsia="標楷體" w:hAnsi="Times New Roman" w:cs="Times New Roman" w:hint="eastAsia"/>
          <w:sz w:val="24"/>
          <w:szCs w:val="24"/>
          <w:lang w:eastAsia="zh-TW"/>
        </w:rPr>
        <w:t>NAP</w:t>
      </w:r>
      <w:r w:rsidRPr="00EC2A73">
        <w:rPr>
          <w:rFonts w:ascii="Times New Roman" w:eastAsia="標楷體" w:hAnsi="Times New Roman" w:cs="Times New Roman" w:hint="eastAsia"/>
          <w:sz w:val="24"/>
          <w:szCs w:val="24"/>
          <w:lang w:eastAsia="zh-TW"/>
        </w:rPr>
        <w:t>超過</w:t>
      </w:r>
      <w:r w:rsidR="00046463">
        <w:rPr>
          <w:rFonts w:ascii="Times New Roman" w:eastAsia="標楷體" w:hAnsi="Times New Roman" w:cs="Times New Roman" w:hint="eastAsia"/>
          <w:sz w:val="24"/>
          <w:szCs w:val="24"/>
          <w:lang w:eastAsia="zh-TW"/>
        </w:rPr>
        <w:t>4</w:t>
      </w:r>
      <w:r w:rsidRPr="00EC2A73">
        <w:rPr>
          <w:rFonts w:ascii="Times New Roman" w:eastAsia="標楷體" w:hAnsi="Times New Roman" w:cs="Times New Roman" w:hint="eastAsia"/>
          <w:sz w:val="24"/>
          <w:szCs w:val="24"/>
          <w:lang w:eastAsia="zh-TW"/>
        </w:rPr>
        <w:t>個月以上，</w:t>
      </w:r>
      <w:r w:rsidRPr="00EC2A73">
        <w:rPr>
          <w:rFonts w:ascii="Times New Roman" w:eastAsia="標楷體" w:hAnsi="Times New Roman" w:cs="Times New Roman" w:hint="eastAsia"/>
          <w:sz w:val="24"/>
          <w:szCs w:val="24"/>
          <w:lang w:eastAsia="zh-TW"/>
        </w:rPr>
        <w:t>IRM</w:t>
      </w:r>
      <w:r w:rsidRPr="00EC2A73">
        <w:rPr>
          <w:rFonts w:ascii="Times New Roman" w:eastAsia="標楷體" w:hAnsi="Times New Roman" w:cs="Times New Roman" w:hint="eastAsia"/>
          <w:sz w:val="24"/>
          <w:szCs w:val="24"/>
          <w:lang w:eastAsia="zh-TW"/>
        </w:rPr>
        <w:t>會記錄下來，並與支援小組</w:t>
      </w:r>
      <w:r w:rsidR="001A0418" w:rsidRPr="00EC2A73">
        <w:rPr>
          <w:rFonts w:ascii="Times New Roman" w:eastAsia="標楷體" w:hAnsi="Times New Roman" w:cs="Times New Roman" w:hint="eastAsia"/>
          <w:sz w:val="24"/>
          <w:szCs w:val="24"/>
          <w:lang w:eastAsia="zh-TW"/>
        </w:rPr>
        <w:t>合作，</w:t>
      </w:r>
      <w:r w:rsidRPr="00EC2A73">
        <w:rPr>
          <w:rFonts w:ascii="Times New Roman" w:eastAsia="標楷體" w:hAnsi="Times New Roman" w:cs="Times New Roman" w:hint="eastAsia"/>
          <w:sz w:val="24"/>
          <w:szCs w:val="24"/>
          <w:lang w:eastAsia="zh-TW"/>
        </w:rPr>
        <w:t>將案件提交給</w:t>
      </w:r>
      <w:r w:rsidRPr="00EC2A73">
        <w:rPr>
          <w:rFonts w:ascii="Times New Roman" w:eastAsia="標楷體" w:hAnsi="Times New Roman" w:cs="Times New Roman" w:hint="eastAsia"/>
          <w:sz w:val="24"/>
          <w:szCs w:val="24"/>
          <w:lang w:eastAsia="zh-TW"/>
        </w:rPr>
        <w:t>OGP</w:t>
      </w:r>
      <w:r w:rsidRPr="00EC2A73">
        <w:rPr>
          <w:rFonts w:ascii="Times New Roman" w:eastAsia="標楷體" w:hAnsi="Times New Roman" w:cs="Times New Roman" w:hint="eastAsia"/>
          <w:sz w:val="24"/>
          <w:szCs w:val="24"/>
          <w:lang w:eastAsia="zh-TW"/>
        </w:rPr>
        <w:t>推動委員會的</w:t>
      </w:r>
      <w:r w:rsidRPr="00EC2A73">
        <w:rPr>
          <w:rFonts w:ascii="Times New Roman" w:eastAsia="標楷體" w:hAnsi="Times New Roman" w:cs="Times New Roman" w:hint="eastAsia"/>
          <w:sz w:val="24"/>
          <w:lang w:eastAsia="zh-TW"/>
        </w:rPr>
        <w:t>規範與準則委員會（</w:t>
      </w:r>
      <w:r w:rsidRPr="00EC2A73">
        <w:rPr>
          <w:rFonts w:ascii="Times New Roman" w:eastAsia="標楷體" w:hAnsi="Times New Roman" w:cs="Times New Roman"/>
          <w:sz w:val="24"/>
          <w:lang w:eastAsia="zh-TW"/>
        </w:rPr>
        <w:t>Criteria and Standards Subcommittee</w:t>
      </w:r>
      <w:r w:rsidRPr="00EC2A73">
        <w:rPr>
          <w:rFonts w:ascii="Times New Roman" w:eastAsia="標楷體" w:hAnsi="Times New Roman" w:cs="Times New Roman" w:hint="eastAsia"/>
          <w:sz w:val="24"/>
          <w:lang w:eastAsia="zh-TW"/>
        </w:rPr>
        <w:t>）</w:t>
      </w:r>
      <w:r w:rsidR="001A0418" w:rsidRPr="00EC2A73">
        <w:rPr>
          <w:rFonts w:ascii="Times New Roman" w:eastAsia="標楷體" w:hAnsi="Times New Roman" w:cs="Times New Roman" w:hint="eastAsia"/>
          <w:sz w:val="24"/>
          <w:lang w:eastAsia="zh-TW"/>
        </w:rPr>
        <w:t>。該國家將會收到支援小組的提醒信件，同樣規則也適用於自我評估報告的遲交情況。</w:t>
      </w:r>
    </w:p>
    <w:p w:rsidR="0035563A" w:rsidRPr="00EC2A73" w:rsidRDefault="0035563A" w:rsidP="001A0418">
      <w:pPr>
        <w:jc w:val="both"/>
        <w:rPr>
          <w:rFonts w:ascii="Times New Roman" w:eastAsia="標楷體" w:hAnsi="Times New Roman" w:cs="Times New Roman"/>
          <w:sz w:val="28"/>
        </w:rPr>
      </w:pPr>
    </w:p>
    <w:p w:rsidR="0035563A" w:rsidRPr="00EC2A73" w:rsidRDefault="0035563A" w:rsidP="00112511">
      <w:pPr>
        <w:pStyle w:val="a5"/>
        <w:numPr>
          <w:ilvl w:val="0"/>
          <w:numId w:val="14"/>
        </w:numPr>
        <w:jc w:val="both"/>
        <w:rPr>
          <w:rFonts w:ascii="Times New Roman" w:eastAsia="標楷體" w:hAnsi="Times New Roman" w:cs="Times New Roman"/>
          <w:sz w:val="24"/>
          <w:lang w:eastAsia="zh-TW"/>
        </w:rPr>
      </w:pPr>
      <w:r w:rsidRPr="00EC2A73">
        <w:rPr>
          <w:rFonts w:ascii="Times New Roman" w:eastAsia="標楷體" w:hAnsi="Times New Roman" w:cs="Times New Roman" w:hint="eastAsia"/>
          <w:sz w:val="24"/>
          <w:lang w:eastAsia="zh-TW"/>
        </w:rPr>
        <w:t>若有國家於截止期限後的</w:t>
      </w:r>
      <w:r w:rsidR="000F3873" w:rsidRPr="00EC2A73">
        <w:rPr>
          <w:rFonts w:ascii="Times New Roman" w:eastAsia="標楷體" w:hAnsi="Times New Roman" w:cs="Times New Roman" w:hint="eastAsia"/>
          <w:sz w:val="24"/>
          <w:lang w:eastAsia="zh-TW"/>
        </w:rPr>
        <w:t>6</w:t>
      </w:r>
      <w:r w:rsidRPr="00EC2A73">
        <w:rPr>
          <w:rFonts w:ascii="Times New Roman" w:eastAsia="標楷體" w:hAnsi="Times New Roman" w:cs="Times New Roman" w:hint="eastAsia"/>
          <w:sz w:val="24"/>
          <w:lang w:eastAsia="zh-TW"/>
        </w:rPr>
        <w:t>個月內繳交新的</w:t>
      </w:r>
      <w:r w:rsidRPr="00EC2A73">
        <w:rPr>
          <w:rFonts w:ascii="Times New Roman" w:eastAsia="標楷體" w:hAnsi="Times New Roman" w:cs="Times New Roman" w:hint="eastAsia"/>
          <w:sz w:val="24"/>
          <w:lang w:eastAsia="zh-TW"/>
        </w:rPr>
        <w:t>NAP</w:t>
      </w:r>
      <w:r w:rsidRPr="00EC2A73">
        <w:rPr>
          <w:rFonts w:ascii="Times New Roman" w:eastAsia="標楷體" w:hAnsi="Times New Roman" w:cs="Times New Roman" w:hint="eastAsia"/>
          <w:sz w:val="24"/>
          <w:lang w:eastAsia="zh-TW"/>
        </w:rPr>
        <w:t>，那麼</w:t>
      </w:r>
      <w:r w:rsidRPr="00EC2A73">
        <w:rPr>
          <w:rFonts w:ascii="Times New Roman" w:eastAsia="標楷體" w:hAnsi="Times New Roman" w:cs="Times New Roman" w:hint="eastAsia"/>
          <w:sz w:val="24"/>
          <w:lang w:eastAsia="zh-TW"/>
        </w:rPr>
        <w:t>NAP</w:t>
      </w:r>
      <w:r w:rsidRPr="00EC2A73">
        <w:rPr>
          <w:rFonts w:ascii="Times New Roman" w:eastAsia="標楷體" w:hAnsi="Times New Roman" w:cs="Times New Roman" w:hint="eastAsia"/>
          <w:sz w:val="24"/>
          <w:lang w:eastAsia="zh-TW"/>
        </w:rPr>
        <w:t>的結束日期仍維持不變，但承諾履行的時間將因此縮短。</w:t>
      </w:r>
      <w:r w:rsidR="00065E44" w:rsidRPr="00EC2A73">
        <w:rPr>
          <w:rFonts w:ascii="Times New Roman" w:eastAsia="標楷體" w:hAnsi="Times New Roman" w:cs="Times New Roman" w:hint="eastAsia"/>
          <w:sz w:val="24"/>
          <w:lang w:eastAsia="zh-TW"/>
        </w:rPr>
        <w:t>雖然個別承諾的時間長度不盡相同，但</w:t>
      </w:r>
      <w:r w:rsidRPr="00EC2A73">
        <w:rPr>
          <w:rFonts w:ascii="Times New Roman" w:eastAsia="標楷體" w:hAnsi="Times New Roman" w:cs="Times New Roman" w:hint="eastAsia"/>
          <w:sz w:val="24"/>
          <w:lang w:eastAsia="zh-TW"/>
        </w:rPr>
        <w:t>所有</w:t>
      </w:r>
      <w:r w:rsidRPr="00EC2A73">
        <w:rPr>
          <w:rFonts w:ascii="Times New Roman" w:eastAsia="標楷體" w:hAnsi="Times New Roman" w:cs="Times New Roman" w:hint="eastAsia"/>
          <w:sz w:val="24"/>
          <w:lang w:eastAsia="zh-TW"/>
        </w:rPr>
        <w:t>NAP</w:t>
      </w:r>
      <w:r w:rsidRPr="00EC2A73">
        <w:rPr>
          <w:rFonts w:ascii="Times New Roman" w:eastAsia="標楷體" w:hAnsi="Times New Roman" w:cs="Times New Roman" w:hint="eastAsia"/>
          <w:sz w:val="24"/>
          <w:lang w:eastAsia="zh-TW"/>
        </w:rPr>
        <w:t>的執行期至少</w:t>
      </w:r>
      <w:r w:rsidR="000F3873" w:rsidRPr="00EC2A73">
        <w:rPr>
          <w:rFonts w:ascii="Times New Roman" w:eastAsia="標楷體" w:hAnsi="Times New Roman" w:cs="Times New Roman" w:hint="eastAsia"/>
          <w:sz w:val="24"/>
          <w:lang w:eastAsia="zh-TW"/>
        </w:rPr>
        <w:t>18</w:t>
      </w:r>
      <w:r w:rsidRPr="00EC2A73">
        <w:rPr>
          <w:rFonts w:ascii="Times New Roman" w:eastAsia="標楷體" w:hAnsi="Times New Roman" w:cs="Times New Roman" w:hint="eastAsia"/>
          <w:sz w:val="24"/>
          <w:lang w:eastAsia="zh-TW"/>
        </w:rPr>
        <w:t>個月</w:t>
      </w:r>
      <w:r w:rsidR="00065E44" w:rsidRPr="00EC2A73">
        <w:rPr>
          <w:rFonts w:ascii="Times New Roman" w:eastAsia="標楷體" w:hAnsi="Times New Roman" w:cs="Times New Roman" w:hint="eastAsia"/>
          <w:sz w:val="24"/>
          <w:lang w:eastAsia="zh-TW"/>
        </w:rPr>
        <w:t>。</w:t>
      </w:r>
    </w:p>
    <w:p w:rsidR="00065E44" w:rsidRPr="00EC2A73" w:rsidRDefault="00065E44" w:rsidP="001A0418">
      <w:pPr>
        <w:jc w:val="both"/>
        <w:rPr>
          <w:rFonts w:ascii="Times New Roman" w:eastAsia="標楷體" w:hAnsi="Times New Roman" w:cs="Times New Roman"/>
          <w:sz w:val="28"/>
        </w:rPr>
      </w:pPr>
    </w:p>
    <w:p w:rsidR="00065E44" w:rsidRPr="00EC2A73" w:rsidRDefault="00065E44" w:rsidP="00112511">
      <w:pPr>
        <w:pStyle w:val="a5"/>
        <w:numPr>
          <w:ilvl w:val="0"/>
          <w:numId w:val="14"/>
        </w:numPr>
        <w:jc w:val="both"/>
        <w:rPr>
          <w:rFonts w:ascii="Times New Roman" w:eastAsia="標楷體" w:hAnsi="Times New Roman" w:cs="Times New Roman"/>
          <w:sz w:val="24"/>
          <w:lang w:eastAsia="zh-TW"/>
        </w:rPr>
      </w:pPr>
      <w:r w:rsidRPr="00EC2A73">
        <w:rPr>
          <w:rFonts w:ascii="Times New Roman" w:eastAsia="標楷體" w:hAnsi="Times New Roman" w:cs="Times New Roman" w:hint="eastAsia"/>
          <w:sz w:val="24"/>
          <w:lang w:eastAsia="zh-TW"/>
        </w:rPr>
        <w:t>若有國家遲交超過</w:t>
      </w:r>
      <w:r w:rsidR="000F3873" w:rsidRPr="00EC2A73">
        <w:rPr>
          <w:rFonts w:ascii="Times New Roman" w:eastAsia="標楷體" w:hAnsi="Times New Roman" w:cs="Times New Roman" w:hint="eastAsia"/>
          <w:sz w:val="24"/>
          <w:lang w:eastAsia="zh-TW"/>
        </w:rPr>
        <w:t>6</w:t>
      </w:r>
      <w:r w:rsidR="004978DA">
        <w:rPr>
          <w:rFonts w:ascii="Times New Roman" w:eastAsia="標楷體" w:hAnsi="Times New Roman" w:cs="Times New Roman" w:hint="eastAsia"/>
          <w:sz w:val="24"/>
          <w:lang w:eastAsia="zh-TW"/>
        </w:rPr>
        <w:t>個月以上，那麼該國家將轉移到下</w:t>
      </w:r>
      <w:r w:rsidR="007301F9">
        <w:rPr>
          <w:rFonts w:ascii="Times New Roman" w:eastAsia="標楷體" w:hAnsi="Times New Roman" w:cs="Times New Roman" w:hint="eastAsia"/>
          <w:sz w:val="24"/>
          <w:lang w:eastAsia="zh-TW"/>
        </w:rPr>
        <w:t>1</w:t>
      </w:r>
      <w:r w:rsidR="004978DA">
        <w:rPr>
          <w:rFonts w:ascii="Times New Roman" w:eastAsia="標楷體" w:hAnsi="Times New Roman" w:cs="Times New Roman" w:hint="eastAsia"/>
          <w:sz w:val="24"/>
          <w:lang w:eastAsia="zh-TW"/>
        </w:rPr>
        <w:t>年組別，並重新開始新的</w:t>
      </w:r>
      <w:r w:rsidR="009A464B">
        <w:rPr>
          <w:rFonts w:ascii="Times New Roman" w:eastAsia="標楷體" w:hAnsi="Times New Roman" w:cs="Times New Roman" w:hint="eastAsia"/>
          <w:sz w:val="24"/>
          <w:lang w:eastAsia="zh-TW"/>
        </w:rPr>
        <w:t>行動方案</w:t>
      </w:r>
      <w:r w:rsidR="00526D76">
        <w:rPr>
          <w:rFonts w:ascii="Times New Roman" w:eastAsia="標楷體" w:hAnsi="Times New Roman" w:cs="Times New Roman" w:hint="eastAsia"/>
          <w:sz w:val="24"/>
          <w:lang w:eastAsia="zh-TW"/>
        </w:rPr>
        <w:t>週期</w:t>
      </w:r>
      <w:r w:rsidRPr="00EC2A73">
        <w:rPr>
          <w:rFonts w:ascii="Times New Roman" w:eastAsia="標楷體" w:hAnsi="Times New Roman" w:cs="Times New Roman" w:hint="eastAsia"/>
          <w:sz w:val="24"/>
          <w:lang w:eastAsia="zh-TW"/>
        </w:rPr>
        <w:t>（例如，原本奇數年組變成偶數年組）。另外，該國家會收到支援小組的通知信函，</w:t>
      </w:r>
      <w:r w:rsidR="00D6041C" w:rsidRPr="00EC2A73">
        <w:rPr>
          <w:rFonts w:ascii="Times New Roman" w:eastAsia="標楷體" w:hAnsi="Times New Roman" w:cs="Times New Roman" w:hint="eastAsia"/>
          <w:sz w:val="24"/>
          <w:lang w:eastAsia="zh-TW"/>
        </w:rPr>
        <w:t>要求該國家詳細解釋其所面臨的困難。同</w:t>
      </w:r>
      <w:r w:rsidR="007301F9">
        <w:rPr>
          <w:rFonts w:ascii="Times New Roman" w:eastAsia="標楷體" w:hAnsi="Times New Roman" w:cs="Times New Roman" w:hint="eastAsia"/>
          <w:sz w:val="24"/>
          <w:lang w:eastAsia="zh-TW"/>
        </w:rPr>
        <w:t>1</w:t>
      </w:r>
      <w:r w:rsidR="00D6041C" w:rsidRPr="00EC2A73">
        <w:rPr>
          <w:rFonts w:ascii="Times New Roman" w:eastAsia="標楷體" w:hAnsi="Times New Roman" w:cs="Times New Roman" w:hint="eastAsia"/>
          <w:sz w:val="24"/>
          <w:lang w:eastAsia="zh-TW"/>
        </w:rPr>
        <w:t>封信將副本給規範與準則委員會，以便在必要時考量其他行動或支持，並根據</w:t>
      </w:r>
      <w:r w:rsidR="00D6041C" w:rsidRPr="00EC2A73">
        <w:rPr>
          <w:rFonts w:ascii="Times New Roman" w:eastAsia="標楷體" w:hAnsi="Times New Roman" w:cs="Times New Roman" w:hint="eastAsia"/>
          <w:sz w:val="24"/>
          <w:lang w:eastAsia="zh-TW"/>
        </w:rPr>
        <w:t>OGP</w:t>
      </w:r>
      <w:r w:rsidR="00D6041C" w:rsidRPr="00EC2A73">
        <w:rPr>
          <w:rFonts w:ascii="Times New Roman" w:eastAsia="標楷體" w:hAnsi="Times New Roman" w:cs="Times New Roman" w:hint="eastAsia"/>
          <w:sz w:val="24"/>
          <w:lang w:eastAsia="zh-TW"/>
        </w:rPr>
        <w:t>《管理條例》（</w:t>
      </w:r>
      <w:r w:rsidR="00D6041C" w:rsidRPr="00EC2A73">
        <w:rPr>
          <w:rFonts w:ascii="Times New Roman" w:eastAsia="標楷體" w:hAnsi="Times New Roman" w:cs="Times New Roman"/>
          <w:sz w:val="24"/>
          <w:lang w:eastAsia="zh-TW"/>
        </w:rPr>
        <w:t>Articles of Governance</w:t>
      </w:r>
      <w:r w:rsidR="00D6041C" w:rsidRPr="00EC2A73">
        <w:rPr>
          <w:rFonts w:ascii="Times New Roman" w:eastAsia="標楷體" w:hAnsi="Times New Roman" w:cs="Times New Roman" w:hint="eastAsia"/>
          <w:sz w:val="24"/>
          <w:lang w:eastAsia="zh-TW"/>
        </w:rPr>
        <w:t>）評估該國家</w:t>
      </w:r>
      <w:r w:rsidR="00E42E51" w:rsidRPr="00EC2A73">
        <w:rPr>
          <w:rFonts w:ascii="Times New Roman" w:eastAsia="標楷體" w:hAnsi="Times New Roman" w:cs="Times New Roman" w:hint="eastAsia"/>
          <w:sz w:val="24"/>
          <w:lang w:eastAsia="zh-TW"/>
        </w:rPr>
        <w:t>是</w:t>
      </w:r>
      <w:r w:rsidR="00E42E51" w:rsidRPr="0087291F">
        <w:rPr>
          <w:rFonts w:ascii="Times New Roman" w:eastAsia="標楷體" w:hAnsi="Times New Roman" w:cs="Times New Roman" w:hint="eastAsia"/>
          <w:sz w:val="24"/>
          <w:lang w:eastAsia="zh-TW"/>
        </w:rPr>
        <w:t>否</w:t>
      </w:r>
      <w:r w:rsidR="00D76EC7" w:rsidRPr="00EC2A73">
        <w:rPr>
          <w:rFonts w:ascii="Times New Roman" w:eastAsia="標楷體" w:hAnsi="Times New Roman" w:cs="Times New Roman" w:hint="eastAsia"/>
          <w:sz w:val="24"/>
          <w:lang w:eastAsia="zh-TW"/>
        </w:rPr>
        <w:t>連續</w:t>
      </w:r>
      <w:r w:rsidR="00DD03D3" w:rsidRPr="00EC2A73">
        <w:rPr>
          <w:rFonts w:ascii="Times New Roman" w:eastAsia="標楷體" w:hAnsi="Times New Roman" w:cs="Times New Roman" w:hint="eastAsia"/>
          <w:sz w:val="24"/>
          <w:lang w:eastAsia="zh-TW"/>
        </w:rPr>
        <w:t>2</w:t>
      </w:r>
      <w:r w:rsidR="00D76EC7" w:rsidRPr="00EC2A73">
        <w:rPr>
          <w:rFonts w:ascii="Times New Roman" w:eastAsia="標楷體" w:hAnsi="Times New Roman" w:cs="Times New Roman" w:hint="eastAsia"/>
          <w:sz w:val="24"/>
          <w:lang w:eastAsia="zh-TW"/>
        </w:rPr>
        <w:t>個</w:t>
      </w:r>
      <w:r w:rsidR="00526D76">
        <w:rPr>
          <w:rFonts w:ascii="Times New Roman" w:eastAsia="標楷體" w:hAnsi="Times New Roman" w:cs="Times New Roman" w:hint="eastAsia"/>
          <w:sz w:val="24"/>
          <w:lang w:eastAsia="zh-TW"/>
        </w:rPr>
        <w:t>週期</w:t>
      </w:r>
      <w:r w:rsidR="00D76EC7" w:rsidRPr="00EC2A73">
        <w:rPr>
          <w:rFonts w:ascii="Times New Roman" w:eastAsia="標楷體" w:hAnsi="Times New Roman" w:cs="Times New Roman" w:hint="eastAsia"/>
          <w:sz w:val="24"/>
          <w:lang w:eastAsia="zh-TW"/>
        </w:rPr>
        <w:t>違反</w:t>
      </w:r>
      <w:r w:rsidR="00D76EC7" w:rsidRPr="00EC2A73">
        <w:rPr>
          <w:rFonts w:ascii="Times New Roman" w:eastAsia="標楷體" w:hAnsi="Times New Roman" w:cs="Times New Roman" w:hint="eastAsia"/>
          <w:sz w:val="24"/>
          <w:lang w:eastAsia="zh-TW"/>
        </w:rPr>
        <w:t>OGP</w:t>
      </w:r>
      <w:r w:rsidR="00D76EC7" w:rsidRPr="00EC2A73">
        <w:rPr>
          <w:rFonts w:ascii="Times New Roman" w:eastAsia="標楷體" w:hAnsi="Times New Roman" w:cs="Times New Roman" w:hint="eastAsia"/>
          <w:sz w:val="24"/>
          <w:lang w:eastAsia="zh-TW"/>
        </w:rPr>
        <w:t>程序。</w:t>
      </w:r>
    </w:p>
    <w:p w:rsidR="00D76EC7" w:rsidRPr="00EC2A73" w:rsidRDefault="00D76EC7" w:rsidP="001A0418">
      <w:pPr>
        <w:jc w:val="both"/>
        <w:rPr>
          <w:rFonts w:ascii="Times New Roman" w:eastAsia="標楷體" w:hAnsi="Times New Roman" w:cs="Times New Roman"/>
          <w:sz w:val="28"/>
        </w:rPr>
      </w:pPr>
    </w:p>
    <w:p w:rsidR="00D76EC7" w:rsidRPr="00EC2A73" w:rsidRDefault="00D76EC7" w:rsidP="00112511">
      <w:pPr>
        <w:pStyle w:val="a5"/>
        <w:numPr>
          <w:ilvl w:val="0"/>
          <w:numId w:val="14"/>
        </w:numPr>
        <w:jc w:val="both"/>
        <w:rPr>
          <w:rFonts w:ascii="Times New Roman" w:eastAsia="標楷體" w:hAnsi="Times New Roman" w:cs="Times New Roman"/>
          <w:sz w:val="24"/>
          <w:lang w:eastAsia="zh-TW"/>
        </w:rPr>
      </w:pPr>
      <w:r w:rsidRPr="00EC2A73">
        <w:rPr>
          <w:rFonts w:ascii="Times New Roman" w:eastAsia="標楷體" w:hAnsi="Times New Roman" w:cs="Times New Roman" w:hint="eastAsia"/>
          <w:sz w:val="24"/>
          <w:lang w:eastAsia="zh-TW"/>
        </w:rPr>
        <w:t>新加入</w:t>
      </w:r>
      <w:r w:rsidRPr="00EC2A73">
        <w:rPr>
          <w:rFonts w:ascii="Times New Roman" w:eastAsia="標楷體" w:hAnsi="Times New Roman" w:cs="Times New Roman" w:hint="eastAsia"/>
          <w:sz w:val="24"/>
          <w:lang w:eastAsia="zh-TW"/>
        </w:rPr>
        <w:t>OGP</w:t>
      </w:r>
      <w:r w:rsidRPr="00EC2A73">
        <w:rPr>
          <w:rFonts w:ascii="Times New Roman" w:eastAsia="標楷體" w:hAnsi="Times New Roman" w:cs="Times New Roman" w:hint="eastAsia"/>
          <w:sz w:val="24"/>
          <w:lang w:eastAsia="zh-TW"/>
        </w:rPr>
        <w:t>的國家應在提交意向書後</w:t>
      </w:r>
      <w:r w:rsidR="00DD03D3" w:rsidRPr="00EC2A73">
        <w:rPr>
          <w:rFonts w:ascii="Times New Roman" w:eastAsia="標楷體" w:hAnsi="Times New Roman" w:cs="Times New Roman" w:hint="eastAsia"/>
          <w:sz w:val="24"/>
          <w:lang w:eastAsia="zh-TW"/>
        </w:rPr>
        <w:t>2</w:t>
      </w:r>
      <w:r w:rsidRPr="00EC2A73">
        <w:rPr>
          <w:rFonts w:ascii="Times New Roman" w:eastAsia="標楷體" w:hAnsi="Times New Roman" w:cs="Times New Roman" w:hint="eastAsia"/>
          <w:sz w:val="24"/>
          <w:lang w:eastAsia="zh-TW"/>
        </w:rPr>
        <w:t>個月內，與支援小組就首次提交</w:t>
      </w:r>
      <w:r w:rsidRPr="00EC2A73">
        <w:rPr>
          <w:rFonts w:ascii="Times New Roman" w:eastAsia="標楷體" w:hAnsi="Times New Roman" w:cs="Times New Roman" w:hint="eastAsia"/>
          <w:sz w:val="24"/>
          <w:lang w:eastAsia="zh-TW"/>
        </w:rPr>
        <w:t>NAP</w:t>
      </w:r>
      <w:r w:rsidRPr="00EC2A73">
        <w:rPr>
          <w:rFonts w:ascii="Times New Roman" w:eastAsia="標楷體" w:hAnsi="Times New Roman" w:cs="Times New Roman" w:hint="eastAsia"/>
          <w:sz w:val="24"/>
          <w:lang w:eastAsia="zh-TW"/>
        </w:rPr>
        <w:t>的時間表方面達成共識。</w:t>
      </w:r>
    </w:p>
    <w:p w:rsidR="00D76EC7" w:rsidRPr="00EC2A73" w:rsidRDefault="00D76EC7" w:rsidP="001A0418">
      <w:pPr>
        <w:jc w:val="both"/>
        <w:rPr>
          <w:rFonts w:ascii="Times New Roman" w:eastAsia="標楷體" w:hAnsi="Times New Roman" w:cs="Times New Roman"/>
          <w:sz w:val="28"/>
        </w:rPr>
      </w:pPr>
    </w:p>
    <w:p w:rsidR="00D76EC7" w:rsidRPr="00EC2A73" w:rsidRDefault="00D76EC7" w:rsidP="00112511">
      <w:pPr>
        <w:pStyle w:val="a5"/>
        <w:numPr>
          <w:ilvl w:val="0"/>
          <w:numId w:val="14"/>
        </w:numPr>
        <w:jc w:val="both"/>
        <w:rPr>
          <w:rFonts w:ascii="Times New Roman" w:eastAsia="標楷體" w:hAnsi="Times New Roman" w:cs="Times New Roman"/>
          <w:sz w:val="24"/>
          <w:szCs w:val="24"/>
          <w:lang w:eastAsia="zh-TW"/>
        </w:rPr>
      </w:pPr>
      <w:r w:rsidRPr="00EC2A73">
        <w:rPr>
          <w:rFonts w:ascii="Times New Roman" w:eastAsia="標楷體" w:hAnsi="Times New Roman" w:cs="Times New Roman" w:hint="eastAsia"/>
          <w:sz w:val="24"/>
          <w:lang w:eastAsia="zh-TW"/>
        </w:rPr>
        <w:t>為了遵守日程安排並確保高品質的報告產出，所有政府應定期與</w:t>
      </w:r>
      <w:r w:rsidR="0015573B" w:rsidRPr="00EC2A73">
        <w:rPr>
          <w:rFonts w:ascii="Times New Roman" w:eastAsia="標楷體" w:hAnsi="Times New Roman" w:cs="Times New Roman" w:hint="eastAsia"/>
          <w:sz w:val="24"/>
          <w:lang w:eastAsia="zh-TW"/>
        </w:rPr>
        <w:t>當地</w:t>
      </w:r>
      <w:r w:rsidRPr="00EC2A73">
        <w:rPr>
          <w:rFonts w:ascii="Times New Roman" w:eastAsia="標楷體" w:hAnsi="Times New Roman" w:cs="Times New Roman" w:hint="eastAsia"/>
          <w:sz w:val="24"/>
          <w:lang w:eastAsia="zh-TW"/>
        </w:rPr>
        <w:t>IRM</w:t>
      </w:r>
      <w:r w:rsidRPr="00EC2A73">
        <w:rPr>
          <w:rFonts w:ascii="Times New Roman" w:eastAsia="標楷體" w:hAnsi="Times New Roman" w:cs="Times New Roman" w:hint="eastAsia"/>
          <w:sz w:val="24"/>
          <w:lang w:eastAsia="zh-TW"/>
        </w:rPr>
        <w:t>研究員</w:t>
      </w:r>
      <w:r w:rsidR="0015573B" w:rsidRPr="00EC2A73">
        <w:rPr>
          <w:rFonts w:ascii="Times New Roman" w:eastAsia="標楷體" w:hAnsi="Times New Roman" w:cs="Times New Roman" w:hint="eastAsia"/>
          <w:sz w:val="24"/>
          <w:lang w:eastAsia="zh-TW"/>
        </w:rPr>
        <w:t>接洽。</w:t>
      </w:r>
    </w:p>
    <w:p w:rsidR="002060AD" w:rsidRPr="0035563A" w:rsidRDefault="002060AD" w:rsidP="008059F9">
      <w:pPr>
        <w:rPr>
          <w:rFonts w:ascii="Times New Roman" w:eastAsia="標楷體" w:hAnsi="Times New Roman" w:cs="Times New Roman"/>
          <w:szCs w:val="24"/>
        </w:rPr>
      </w:pPr>
    </w:p>
    <w:p w:rsidR="004D51B3" w:rsidRPr="004D51B3" w:rsidRDefault="004D51B3" w:rsidP="004D51B3">
      <w:pPr>
        <w:widowControl/>
        <w:rPr>
          <w:rFonts w:ascii="Times New Roman" w:eastAsia="標楷體" w:hAnsi="Times New Roman" w:cs="Times New Roman"/>
          <w:kern w:val="0"/>
          <w:szCs w:val="24"/>
          <w:lang w:bidi="en-US"/>
        </w:rPr>
      </w:pPr>
      <w:r>
        <w:rPr>
          <w:rFonts w:ascii="Times New Roman" w:eastAsia="標楷體" w:hAnsi="Times New Roman" w:cs="Times New Roman"/>
          <w:szCs w:val="24"/>
        </w:rPr>
        <w:br w:type="page"/>
      </w:r>
    </w:p>
    <w:bookmarkStart w:id="20" w:name="_Toc24096015"/>
    <w:bookmarkStart w:id="21" w:name="_Toc24358480"/>
    <w:p w:rsidR="004D51B3" w:rsidRPr="00C84D2D" w:rsidRDefault="00EC2A73" w:rsidP="00112511">
      <w:pPr>
        <w:pStyle w:val="a5"/>
        <w:widowControl/>
        <w:numPr>
          <w:ilvl w:val="0"/>
          <w:numId w:val="1"/>
        </w:numPr>
        <w:outlineLvl w:val="0"/>
        <w:rPr>
          <w:rFonts w:ascii="Times New Roman" w:eastAsia="標楷體" w:hAnsi="Times New Roman" w:cs="Times New Roman"/>
          <w:b/>
          <w:color w:val="ED7D31" w:themeColor="accent2"/>
          <w:sz w:val="32"/>
          <w:szCs w:val="24"/>
          <w:lang w:eastAsia="zh-TW"/>
        </w:rPr>
      </w:pPr>
      <w:r w:rsidRPr="00C84D2D">
        <w:rPr>
          <w:rFonts w:ascii="Times New Roman" w:eastAsia="標楷體" w:hAnsi="Times New Roman" w:cs="Times New Roman"/>
          <w:b/>
          <w:noProof/>
          <w:color w:val="ED7D31" w:themeColor="accent2"/>
          <w:sz w:val="32"/>
          <w:szCs w:val="24"/>
          <w:lang w:eastAsia="zh-TW" w:bidi="ar-SA"/>
        </w:rPr>
        <w:lastRenderedPageBreak/>
        <mc:AlternateContent>
          <mc:Choice Requires="wps">
            <w:drawing>
              <wp:anchor distT="0" distB="0" distL="114300" distR="114300" simplePos="0" relativeHeight="251729920" behindDoc="0" locked="0" layoutInCell="1" allowOverlap="1" wp14:anchorId="37AC5AAF" wp14:editId="6A1FC5C9">
                <wp:simplePos x="0" y="0"/>
                <wp:positionH relativeFrom="margin">
                  <wp:posOffset>3221793</wp:posOffset>
                </wp:positionH>
                <wp:positionV relativeFrom="paragraph">
                  <wp:posOffset>-194441</wp:posOffset>
                </wp:positionV>
                <wp:extent cx="12766" cy="925654"/>
                <wp:effectExtent l="19050" t="0" r="44450" b="46355"/>
                <wp:wrapNone/>
                <wp:docPr id="36" name="直線接點 36"/>
                <wp:cNvGraphicFramePr/>
                <a:graphic xmlns:a="http://schemas.openxmlformats.org/drawingml/2006/main">
                  <a:graphicData uri="http://schemas.microsoft.com/office/word/2010/wordprocessingShape">
                    <wps:wsp>
                      <wps:cNvCnPr/>
                      <wps:spPr>
                        <a:xfrm flipH="1">
                          <a:off x="0" y="0"/>
                          <a:ext cx="12766" cy="925654"/>
                        </a:xfrm>
                        <a:prstGeom prst="line">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5C2EC35" id="直線接點 36" o:spid="_x0000_s1026" style="position:absolute;flip:x;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3.7pt,-15.3pt" to="254.7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" strokecolor="#ed7d31 [3205]" strokeweight="4.5pt">
                <v:stroke joinstyle="miter"/>
                <w10:wrap anchorx="margin"/>
              </v:line>
            </w:pict>
          </mc:Fallback>
        </mc:AlternateContent>
      </w:r>
      <w:r w:rsidRPr="00C84D2D">
        <w:rPr>
          <w:rFonts w:ascii="Times New Roman" w:eastAsia="標楷體" w:hAnsi="Times New Roman" w:cs="Times New Roman"/>
          <w:b/>
          <w:noProof/>
          <w:color w:val="ED7D31" w:themeColor="accent2"/>
          <w:sz w:val="32"/>
          <w:szCs w:val="24"/>
          <w:lang w:eastAsia="zh-TW" w:bidi="ar-SA"/>
        </w:rPr>
        <mc:AlternateContent>
          <mc:Choice Requires="wps">
            <w:drawing>
              <wp:anchor distT="0" distB="0" distL="114300" distR="114300" simplePos="0" relativeHeight="251727872" behindDoc="0" locked="0" layoutInCell="1" allowOverlap="1" wp14:anchorId="52BE8C44" wp14:editId="7317F407">
                <wp:simplePos x="0" y="0"/>
                <wp:positionH relativeFrom="margin">
                  <wp:align>right</wp:align>
                </wp:positionH>
                <wp:positionV relativeFrom="page">
                  <wp:posOffset>622038</wp:posOffset>
                </wp:positionV>
                <wp:extent cx="2040664" cy="982767"/>
                <wp:effectExtent l="0" t="0" r="0" b="8255"/>
                <wp:wrapNone/>
                <wp:docPr id="35" name="文字方塊 35"/>
                <wp:cNvGraphicFramePr/>
                <a:graphic xmlns:a="http://schemas.openxmlformats.org/drawingml/2006/main">
                  <a:graphicData uri="http://schemas.microsoft.com/office/word/2010/wordprocessingShape">
                    <wps:wsp>
                      <wps:cNvSpPr txBox="1"/>
                      <wps:spPr>
                        <a:xfrm>
                          <a:off x="0" y="0"/>
                          <a:ext cx="2040664" cy="982767"/>
                        </a:xfrm>
                        <a:prstGeom prst="rect">
                          <a:avLst/>
                        </a:prstGeom>
                        <a:solidFill>
                          <a:schemeClr val="lt1"/>
                        </a:solidFill>
                        <a:ln w="6350">
                          <a:noFill/>
                        </a:ln>
                      </wps:spPr>
                      <wps:txbx>
                        <w:txbxContent>
                          <w:p w:rsidR="007A2C1C" w:rsidRPr="00C84D2D" w:rsidRDefault="007A2C1C" w:rsidP="00C84D2D">
                            <w:pPr>
                              <w:contextualSpacing/>
                              <w:rPr>
                                <w:rFonts w:asciiTheme="minorEastAsia" w:hAnsiTheme="minorEastAsia"/>
                                <w:i/>
                                <w:color w:val="ED7D31" w:themeColor="accent2"/>
                                <w:sz w:val="20"/>
                              </w:rPr>
                            </w:pPr>
                            <w:r w:rsidRPr="00C84D2D">
                              <w:rPr>
                                <w:rFonts w:asciiTheme="minorEastAsia" w:hAnsiTheme="minorEastAsia" w:hint="eastAsia"/>
                                <w:i/>
                                <w:color w:val="ED7D31" w:themeColor="accent2"/>
                                <w:sz w:val="20"/>
                              </w:rPr>
                              <w:t>您從本章可以瞭解到</w:t>
                            </w:r>
                            <w:r w:rsidRPr="00C84D2D">
                              <w:rPr>
                                <w:rFonts w:asciiTheme="minorEastAsia" w:hAnsiTheme="minorEastAsia"/>
                                <w:i/>
                                <w:color w:val="ED7D31" w:themeColor="accent2"/>
                                <w:sz w:val="20"/>
                              </w:rPr>
                              <w:t>：</w:t>
                            </w:r>
                          </w:p>
                          <w:p w:rsidR="007A2C1C" w:rsidRPr="00C84D2D" w:rsidRDefault="007A2C1C" w:rsidP="00112511">
                            <w:pPr>
                              <w:pStyle w:val="a5"/>
                              <w:numPr>
                                <w:ilvl w:val="0"/>
                                <w:numId w:val="15"/>
                              </w:numPr>
                              <w:spacing w:before="0"/>
                              <w:ind w:left="482" w:hanging="482"/>
                              <w:contextualSpacing/>
                              <w:rPr>
                                <w:rFonts w:asciiTheme="minorEastAsia" w:hAnsiTheme="minorEastAsia"/>
                                <w:b/>
                                <w:color w:val="ED7D31" w:themeColor="accent2"/>
                                <w:sz w:val="20"/>
                                <w:lang w:eastAsia="zh-TW"/>
                              </w:rPr>
                            </w:pPr>
                            <w:r w:rsidRPr="00C84D2D">
                              <w:rPr>
                                <w:rFonts w:asciiTheme="minorEastAsia" w:eastAsiaTheme="minorEastAsia" w:hAnsiTheme="minorEastAsia" w:cs="微軟正黑體" w:hint="eastAsia"/>
                                <w:b/>
                                <w:color w:val="ED7D31" w:themeColor="accent2"/>
                                <w:sz w:val="20"/>
                                <w:lang w:eastAsia="zh-TW"/>
                              </w:rPr>
                              <w:t>關於</w:t>
                            </w:r>
                            <w:r>
                              <w:rPr>
                                <w:rFonts w:asciiTheme="minorEastAsia" w:eastAsiaTheme="minorEastAsia" w:hAnsiTheme="minorEastAsia" w:cs="微軟正黑體" w:hint="eastAsia"/>
                                <w:b/>
                                <w:color w:val="ED7D31" w:themeColor="accent2"/>
                                <w:sz w:val="20"/>
                                <w:lang w:eastAsia="zh-TW"/>
                              </w:rPr>
                              <w:t>公共參與</w:t>
                            </w:r>
                            <w:r w:rsidRPr="00C84D2D">
                              <w:rPr>
                                <w:rFonts w:asciiTheme="minorEastAsia" w:eastAsiaTheme="minorEastAsia" w:hAnsiTheme="minorEastAsia" w:cs="微軟正黑體" w:hint="eastAsia"/>
                                <w:b/>
                                <w:color w:val="ED7D31" w:themeColor="accent2"/>
                                <w:sz w:val="20"/>
                                <w:lang w:eastAsia="zh-TW"/>
                              </w:rPr>
                              <w:t>及共創的考量</w:t>
                            </w:r>
                          </w:p>
                          <w:p w:rsidR="007A2C1C" w:rsidRPr="00C84D2D" w:rsidRDefault="007A2C1C" w:rsidP="00112511">
                            <w:pPr>
                              <w:pStyle w:val="a5"/>
                              <w:numPr>
                                <w:ilvl w:val="0"/>
                                <w:numId w:val="15"/>
                              </w:numPr>
                              <w:spacing w:before="0"/>
                              <w:ind w:left="482" w:hanging="482"/>
                              <w:contextualSpacing/>
                              <w:rPr>
                                <w:rFonts w:asciiTheme="minorEastAsia" w:hAnsiTheme="minorEastAsia"/>
                                <w:b/>
                                <w:color w:val="ED7D31" w:themeColor="accent2"/>
                                <w:sz w:val="20"/>
                                <w:lang w:eastAsia="zh-TW"/>
                              </w:rPr>
                            </w:pPr>
                            <w:r w:rsidRPr="00C84D2D">
                              <w:rPr>
                                <w:rFonts w:asciiTheme="minorEastAsia" w:eastAsiaTheme="minorEastAsia" w:hAnsiTheme="minorEastAsia" w:cs="微軟正黑體"/>
                                <w:b/>
                                <w:color w:val="ED7D31" w:themeColor="accent2"/>
                                <w:sz w:val="20"/>
                                <w:lang w:eastAsia="zh-TW"/>
                              </w:rPr>
                              <w:t>IAP2定義</w:t>
                            </w:r>
                            <w:r w:rsidRPr="00C84D2D">
                              <w:rPr>
                                <w:rFonts w:asciiTheme="minorEastAsia" w:eastAsiaTheme="minorEastAsia" w:hAnsiTheme="minorEastAsia" w:cs="微軟正黑體" w:hint="eastAsia"/>
                                <w:b/>
                                <w:color w:val="ED7D31" w:themeColor="accent2"/>
                                <w:sz w:val="20"/>
                                <w:lang w:eastAsia="zh-TW"/>
                              </w:rPr>
                              <w:t>下的</w:t>
                            </w:r>
                            <w:r>
                              <w:rPr>
                                <w:rFonts w:asciiTheme="minorEastAsia" w:eastAsiaTheme="minorEastAsia" w:hAnsiTheme="minorEastAsia" w:cs="微軟正黑體"/>
                                <w:b/>
                                <w:color w:val="ED7D31" w:themeColor="accent2"/>
                                <w:sz w:val="20"/>
                                <w:lang w:eastAsia="zh-TW"/>
                              </w:rPr>
                              <w:t>公共參與</w:t>
                            </w:r>
                            <w:r w:rsidRPr="00C84D2D">
                              <w:rPr>
                                <w:rFonts w:asciiTheme="minorEastAsia" w:eastAsiaTheme="minorEastAsia" w:hAnsiTheme="minorEastAsia" w:cs="微軟正黑體" w:hint="eastAsia"/>
                                <w:b/>
                                <w:color w:val="ED7D31" w:themeColor="accent2"/>
                                <w:sz w:val="20"/>
                                <w:lang w:eastAsia="zh-TW"/>
                              </w:rPr>
                              <w:t>之</w:t>
                            </w:r>
                            <w:r w:rsidRPr="00C84D2D">
                              <w:rPr>
                                <w:rFonts w:asciiTheme="minorEastAsia" w:eastAsiaTheme="minorEastAsia" w:hAnsiTheme="minorEastAsia" w:cs="微軟正黑體"/>
                                <w:b/>
                                <w:color w:val="ED7D31" w:themeColor="accent2"/>
                                <w:sz w:val="20"/>
                                <w:lang w:eastAsia="zh-TW"/>
                              </w:rPr>
                              <w:t>核心價值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E8C44" id="文字方塊 35" o:spid="_x0000_s1041" type="#_x0000_t202" style="position:absolute;left:0;text-align:left;margin-left:109.5pt;margin-top:49pt;width:160.7pt;height:77.4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" fillcolor="white [3201]" stroked="f" strokeweight=".5pt">
                <v:textbox>
                  <w:txbxContent>
                    <w:p w:rsidR="007A2C1C" w:rsidRPr="00C84D2D" w:rsidRDefault="007A2C1C" w:rsidP="00C84D2D">
                      <w:pPr>
                        <w:contextualSpacing/>
                        <w:rPr>
                          <w:rFonts w:asciiTheme="minorEastAsia" w:hAnsiTheme="minorEastAsia"/>
                          <w:i/>
                          <w:color w:val="ED7D31" w:themeColor="accent2"/>
                          <w:sz w:val="20"/>
                        </w:rPr>
                      </w:pPr>
                      <w:r w:rsidRPr="00C84D2D">
                        <w:rPr>
                          <w:rFonts w:asciiTheme="minorEastAsia" w:hAnsiTheme="minorEastAsia" w:hint="eastAsia"/>
                          <w:i/>
                          <w:color w:val="ED7D31" w:themeColor="accent2"/>
                          <w:sz w:val="20"/>
                        </w:rPr>
                        <w:t>您從本章可以瞭解到</w:t>
                      </w:r>
                      <w:r w:rsidRPr="00C84D2D">
                        <w:rPr>
                          <w:rFonts w:asciiTheme="minorEastAsia" w:hAnsiTheme="minorEastAsia"/>
                          <w:i/>
                          <w:color w:val="ED7D31" w:themeColor="accent2"/>
                          <w:sz w:val="20"/>
                        </w:rPr>
                        <w:t>：</w:t>
                      </w:r>
                    </w:p>
                    <w:p w:rsidR="007A2C1C" w:rsidRPr="00C84D2D" w:rsidRDefault="007A2C1C" w:rsidP="00112511">
                      <w:pPr>
                        <w:pStyle w:val="a4"/>
                        <w:numPr>
                          <w:ilvl w:val="0"/>
                          <w:numId w:val="15"/>
                        </w:numPr>
                        <w:spacing w:before="0"/>
                        <w:ind w:left="482" w:hanging="482"/>
                        <w:contextualSpacing/>
                        <w:rPr>
                          <w:rFonts w:asciiTheme="minorEastAsia" w:hAnsiTheme="minorEastAsia"/>
                          <w:b/>
                          <w:color w:val="ED7D31" w:themeColor="accent2"/>
                          <w:sz w:val="20"/>
                          <w:lang w:eastAsia="zh-TW"/>
                        </w:rPr>
                      </w:pPr>
                      <w:r w:rsidRPr="00C84D2D">
                        <w:rPr>
                          <w:rFonts w:asciiTheme="minorEastAsia" w:eastAsiaTheme="minorEastAsia" w:hAnsiTheme="minorEastAsia" w:cs="微軟正黑體" w:hint="eastAsia"/>
                          <w:b/>
                          <w:color w:val="ED7D31" w:themeColor="accent2"/>
                          <w:sz w:val="20"/>
                          <w:lang w:eastAsia="zh-TW"/>
                        </w:rPr>
                        <w:t>關於</w:t>
                      </w:r>
                      <w:r>
                        <w:rPr>
                          <w:rFonts w:asciiTheme="minorEastAsia" w:eastAsiaTheme="minorEastAsia" w:hAnsiTheme="minorEastAsia" w:cs="微軟正黑體" w:hint="eastAsia"/>
                          <w:b/>
                          <w:color w:val="ED7D31" w:themeColor="accent2"/>
                          <w:sz w:val="20"/>
                          <w:lang w:eastAsia="zh-TW"/>
                        </w:rPr>
                        <w:t>公共參與</w:t>
                      </w:r>
                      <w:r w:rsidRPr="00C84D2D">
                        <w:rPr>
                          <w:rFonts w:asciiTheme="minorEastAsia" w:eastAsiaTheme="minorEastAsia" w:hAnsiTheme="minorEastAsia" w:cs="微軟正黑體" w:hint="eastAsia"/>
                          <w:b/>
                          <w:color w:val="ED7D31" w:themeColor="accent2"/>
                          <w:sz w:val="20"/>
                          <w:lang w:eastAsia="zh-TW"/>
                        </w:rPr>
                        <w:t>及共創的考量</w:t>
                      </w:r>
                    </w:p>
                    <w:p w:rsidR="007A2C1C" w:rsidRPr="00C84D2D" w:rsidRDefault="007A2C1C" w:rsidP="00112511">
                      <w:pPr>
                        <w:pStyle w:val="a4"/>
                        <w:numPr>
                          <w:ilvl w:val="0"/>
                          <w:numId w:val="15"/>
                        </w:numPr>
                        <w:spacing w:before="0"/>
                        <w:ind w:left="482" w:hanging="482"/>
                        <w:contextualSpacing/>
                        <w:rPr>
                          <w:rFonts w:asciiTheme="minorEastAsia" w:hAnsiTheme="minorEastAsia"/>
                          <w:b/>
                          <w:color w:val="ED7D31" w:themeColor="accent2"/>
                          <w:sz w:val="20"/>
                          <w:lang w:eastAsia="zh-TW"/>
                        </w:rPr>
                      </w:pPr>
                      <w:r w:rsidRPr="00C84D2D">
                        <w:rPr>
                          <w:rFonts w:asciiTheme="minorEastAsia" w:eastAsiaTheme="minorEastAsia" w:hAnsiTheme="minorEastAsia" w:cs="微軟正黑體"/>
                          <w:b/>
                          <w:color w:val="ED7D31" w:themeColor="accent2"/>
                          <w:sz w:val="20"/>
                          <w:lang w:eastAsia="zh-TW"/>
                        </w:rPr>
                        <w:t>IAP2定義</w:t>
                      </w:r>
                      <w:r w:rsidRPr="00C84D2D">
                        <w:rPr>
                          <w:rFonts w:asciiTheme="minorEastAsia" w:eastAsiaTheme="minorEastAsia" w:hAnsiTheme="minorEastAsia" w:cs="微軟正黑體" w:hint="eastAsia"/>
                          <w:b/>
                          <w:color w:val="ED7D31" w:themeColor="accent2"/>
                          <w:sz w:val="20"/>
                          <w:lang w:eastAsia="zh-TW"/>
                        </w:rPr>
                        <w:t>下的</w:t>
                      </w:r>
                      <w:r>
                        <w:rPr>
                          <w:rFonts w:asciiTheme="minorEastAsia" w:eastAsiaTheme="minorEastAsia" w:hAnsiTheme="minorEastAsia" w:cs="微軟正黑體"/>
                          <w:b/>
                          <w:color w:val="ED7D31" w:themeColor="accent2"/>
                          <w:sz w:val="20"/>
                          <w:lang w:eastAsia="zh-TW"/>
                        </w:rPr>
                        <w:t>公共參與</w:t>
                      </w:r>
                      <w:r w:rsidRPr="00C84D2D">
                        <w:rPr>
                          <w:rFonts w:asciiTheme="minorEastAsia" w:eastAsiaTheme="minorEastAsia" w:hAnsiTheme="minorEastAsia" w:cs="微軟正黑體" w:hint="eastAsia"/>
                          <w:b/>
                          <w:color w:val="ED7D31" w:themeColor="accent2"/>
                          <w:sz w:val="20"/>
                          <w:lang w:eastAsia="zh-TW"/>
                        </w:rPr>
                        <w:t>之</w:t>
                      </w:r>
                      <w:r w:rsidRPr="00C84D2D">
                        <w:rPr>
                          <w:rFonts w:asciiTheme="minorEastAsia" w:eastAsiaTheme="minorEastAsia" w:hAnsiTheme="minorEastAsia" w:cs="微軟正黑體"/>
                          <w:b/>
                          <w:color w:val="ED7D31" w:themeColor="accent2"/>
                          <w:sz w:val="20"/>
                          <w:lang w:eastAsia="zh-TW"/>
                        </w:rPr>
                        <w:t>核心價值</w:t>
                      </w:r>
                    </w:p>
                  </w:txbxContent>
                </v:textbox>
                <w10:wrap anchorx="margin" anchory="page"/>
              </v:shape>
            </w:pict>
          </mc:Fallback>
        </mc:AlternateContent>
      </w:r>
      <w:r w:rsidR="005425BC" w:rsidRPr="00C84D2D">
        <w:rPr>
          <w:rFonts w:ascii="Times New Roman" w:eastAsia="標楷體" w:hAnsi="Times New Roman" w:cs="Times New Roman"/>
          <w:b/>
          <w:color w:val="ED7D31" w:themeColor="accent2"/>
          <w:sz w:val="32"/>
          <w:szCs w:val="24"/>
          <w:lang w:eastAsia="zh-TW"/>
        </w:rPr>
        <w:t>OGP</w:t>
      </w:r>
      <w:r w:rsidR="007F206B">
        <w:rPr>
          <w:rFonts w:ascii="Times New Roman" w:eastAsia="標楷體" w:hAnsi="Times New Roman" w:cs="Times New Roman" w:hint="eastAsia"/>
          <w:b/>
          <w:color w:val="ED7D31" w:themeColor="accent2"/>
          <w:sz w:val="32"/>
          <w:szCs w:val="24"/>
          <w:lang w:eastAsia="zh-TW"/>
        </w:rPr>
        <w:t>過</w:t>
      </w:r>
      <w:r w:rsidR="005425BC" w:rsidRPr="00C84D2D">
        <w:rPr>
          <w:rFonts w:ascii="Times New Roman" w:eastAsia="標楷體" w:hAnsi="Times New Roman" w:cs="Times New Roman"/>
          <w:b/>
          <w:color w:val="ED7D31" w:themeColor="accent2"/>
          <w:sz w:val="32"/>
          <w:szCs w:val="24"/>
          <w:lang w:eastAsia="zh-TW"/>
        </w:rPr>
        <w:t>程</w:t>
      </w:r>
      <w:r w:rsidR="007F206B">
        <w:rPr>
          <w:rFonts w:ascii="Times New Roman" w:eastAsia="標楷體" w:hAnsi="Times New Roman" w:cs="Times New Roman" w:hint="eastAsia"/>
          <w:b/>
          <w:color w:val="ED7D31" w:themeColor="accent2"/>
          <w:sz w:val="32"/>
          <w:szCs w:val="24"/>
          <w:lang w:eastAsia="zh-TW"/>
        </w:rPr>
        <w:t>中</w:t>
      </w:r>
      <w:r w:rsidR="00DD03D3" w:rsidRPr="00C84D2D">
        <w:rPr>
          <w:rFonts w:ascii="Times New Roman" w:eastAsia="標楷體" w:hAnsi="Times New Roman" w:cs="Times New Roman"/>
          <w:b/>
          <w:color w:val="ED7D31" w:themeColor="accent2"/>
          <w:sz w:val="32"/>
          <w:szCs w:val="24"/>
          <w:lang w:eastAsia="zh-TW"/>
        </w:rPr>
        <w:t>的參與及共</w:t>
      </w:r>
      <w:r w:rsidR="005425BC" w:rsidRPr="00C84D2D">
        <w:rPr>
          <w:rFonts w:ascii="Times New Roman" w:eastAsia="標楷體" w:hAnsi="Times New Roman" w:cs="Times New Roman"/>
          <w:b/>
          <w:color w:val="ED7D31" w:themeColor="accent2"/>
          <w:sz w:val="32"/>
          <w:szCs w:val="24"/>
          <w:lang w:eastAsia="zh-TW"/>
        </w:rPr>
        <w:t>創</w:t>
      </w:r>
      <w:bookmarkEnd w:id="20"/>
      <w:bookmarkEnd w:id="21"/>
    </w:p>
    <w:p w:rsidR="0025539E" w:rsidRDefault="0025539E" w:rsidP="007C1BF4">
      <w:pPr>
        <w:widowControl/>
        <w:rPr>
          <w:rFonts w:ascii="Times New Roman" w:eastAsia="標楷體" w:hAnsi="Times New Roman" w:cs="Times New Roman"/>
          <w:szCs w:val="24"/>
        </w:rPr>
      </w:pPr>
    </w:p>
    <w:p w:rsidR="00EC2A73" w:rsidRPr="007C1BF4" w:rsidRDefault="00EC2A73" w:rsidP="007C1BF4">
      <w:pPr>
        <w:widowControl/>
        <w:rPr>
          <w:rFonts w:ascii="Times New Roman" w:eastAsia="標楷體" w:hAnsi="Times New Roman" w:cs="Times New Roman"/>
          <w:szCs w:val="24"/>
        </w:rPr>
      </w:pPr>
    </w:p>
    <w:p w:rsidR="0025539E" w:rsidRPr="00B510D8" w:rsidRDefault="00046463" w:rsidP="00D24262">
      <w:pPr>
        <w:pStyle w:val="a5"/>
        <w:widowControl/>
        <w:spacing w:before="0"/>
        <w:ind w:left="0" w:firstLineChars="200" w:firstLine="48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公共參與</w:t>
      </w:r>
      <w:r w:rsidR="00B97A2E" w:rsidRPr="00B97A2E">
        <w:rPr>
          <w:rFonts w:ascii="Times New Roman" w:eastAsia="標楷體" w:hAnsi="Times New Roman" w:cs="Times New Roman" w:hint="eastAsia"/>
          <w:sz w:val="24"/>
          <w:szCs w:val="24"/>
          <w:lang w:eastAsia="zh-TW"/>
        </w:rPr>
        <w:t>是開放政府的核心組成，也是</w:t>
      </w:r>
      <w:r w:rsidR="00B97A2E" w:rsidRPr="00B97A2E">
        <w:rPr>
          <w:rFonts w:ascii="Times New Roman" w:eastAsia="標楷體" w:hAnsi="Times New Roman" w:cs="Times New Roman" w:hint="eastAsia"/>
          <w:sz w:val="24"/>
          <w:szCs w:val="24"/>
          <w:lang w:eastAsia="zh-TW"/>
        </w:rPr>
        <w:t>OGP</w:t>
      </w:r>
      <w:r w:rsidR="00526D76">
        <w:rPr>
          <w:rFonts w:ascii="Times New Roman" w:eastAsia="標楷體" w:hAnsi="Times New Roman" w:cs="Times New Roman" w:hint="eastAsia"/>
          <w:sz w:val="24"/>
          <w:szCs w:val="24"/>
          <w:lang w:eastAsia="zh-TW"/>
        </w:rPr>
        <w:t>週期</w:t>
      </w:r>
      <w:r w:rsidR="00B97A2E" w:rsidRPr="00B97A2E">
        <w:rPr>
          <w:rFonts w:ascii="Times New Roman" w:eastAsia="標楷體" w:hAnsi="Times New Roman" w:cs="Times New Roman" w:hint="eastAsia"/>
          <w:sz w:val="24"/>
          <w:szCs w:val="24"/>
          <w:lang w:eastAsia="zh-TW"/>
        </w:rPr>
        <w:t>的基本要素之一。</w:t>
      </w:r>
      <w:r w:rsidR="00B97A2E" w:rsidRPr="00B510D8">
        <w:rPr>
          <w:rFonts w:ascii="Times New Roman" w:eastAsia="標楷體" w:hAnsi="Times New Roman" w:cs="Times New Roman" w:hint="eastAsia"/>
          <w:sz w:val="24"/>
          <w:szCs w:val="24"/>
          <w:lang w:eastAsia="zh-TW"/>
        </w:rPr>
        <w:t>OGP</w:t>
      </w:r>
      <w:r w:rsidR="00B97A2E" w:rsidRPr="00B510D8">
        <w:rPr>
          <w:rFonts w:ascii="Times New Roman" w:eastAsia="標楷體" w:hAnsi="Times New Roman" w:cs="Times New Roman" w:hint="eastAsia"/>
          <w:sz w:val="24"/>
          <w:szCs w:val="24"/>
          <w:lang w:eastAsia="zh-TW"/>
        </w:rPr>
        <w:t>《管理條例》說明，「</w:t>
      </w:r>
      <w:r w:rsidR="00B97A2E" w:rsidRPr="00B510D8">
        <w:rPr>
          <w:rFonts w:ascii="Times New Roman" w:eastAsia="標楷體" w:hAnsi="Times New Roman" w:cs="Times New Roman" w:hint="eastAsia"/>
          <w:sz w:val="24"/>
          <w:szCs w:val="24"/>
          <w:lang w:eastAsia="zh-TW"/>
        </w:rPr>
        <w:t>OGP</w:t>
      </w:r>
      <w:r w:rsidR="00DD03D3" w:rsidRPr="00DD03D3">
        <w:rPr>
          <w:rFonts w:ascii="Times New Roman" w:eastAsia="標楷體" w:hAnsi="Times New Roman" w:cs="Times New Roman" w:hint="eastAsia"/>
          <w:sz w:val="24"/>
          <w:szCs w:val="24"/>
          <w:lang w:eastAsia="zh-TW"/>
        </w:rPr>
        <w:t>參與成員</w:t>
      </w:r>
      <w:r w:rsidR="00B97A2E" w:rsidRPr="00B510D8">
        <w:rPr>
          <w:rFonts w:ascii="Times New Roman" w:eastAsia="標楷體" w:hAnsi="Times New Roman" w:cs="Times New Roman" w:hint="eastAsia"/>
          <w:sz w:val="24"/>
          <w:szCs w:val="24"/>
          <w:lang w:eastAsia="zh-TW"/>
        </w:rPr>
        <w:t>致力於透過</w:t>
      </w:r>
      <w:r w:rsidR="00661234">
        <w:rPr>
          <w:rFonts w:ascii="Times New Roman" w:eastAsia="標楷體" w:hAnsi="Times New Roman" w:cs="Times New Roman" w:hint="eastAsia"/>
          <w:sz w:val="24"/>
          <w:szCs w:val="24"/>
          <w:lang w:eastAsia="zh-TW"/>
        </w:rPr>
        <w:t>多元利害</w:t>
      </w:r>
      <w:r w:rsidR="00DD03D3">
        <w:rPr>
          <w:rFonts w:ascii="Times New Roman" w:eastAsia="標楷體" w:hAnsi="Times New Roman" w:cs="Times New Roman" w:hint="eastAsia"/>
          <w:sz w:val="24"/>
          <w:szCs w:val="24"/>
          <w:lang w:eastAsia="zh-TW"/>
        </w:rPr>
        <w:t>關係人</w:t>
      </w:r>
      <w:r w:rsidR="00B97A2E" w:rsidRPr="00B510D8">
        <w:rPr>
          <w:rFonts w:ascii="Times New Roman" w:eastAsia="標楷體" w:hAnsi="Times New Roman" w:cs="Times New Roman" w:hint="eastAsia"/>
          <w:sz w:val="24"/>
          <w:szCs w:val="24"/>
          <w:lang w:eastAsia="zh-TW"/>
        </w:rPr>
        <w:t>的程序，加上公民及民間社會積極參與來推展其</w:t>
      </w:r>
      <w:r w:rsidR="00661234">
        <w:rPr>
          <w:rFonts w:ascii="Times New Roman" w:eastAsia="標楷體" w:hAnsi="Times New Roman" w:cs="Times New Roman" w:hint="eastAsia"/>
          <w:sz w:val="24"/>
          <w:szCs w:val="24"/>
          <w:lang w:eastAsia="zh-TW"/>
        </w:rPr>
        <w:t>NAP</w:t>
      </w:r>
      <w:r w:rsidR="00B97A2E" w:rsidRPr="00B510D8">
        <w:rPr>
          <w:rFonts w:ascii="Times New Roman" w:eastAsia="標楷體" w:hAnsi="Times New Roman" w:cs="Times New Roman" w:hint="eastAsia"/>
          <w:sz w:val="24"/>
          <w:szCs w:val="24"/>
          <w:lang w:eastAsia="zh-TW"/>
        </w:rPr>
        <w:t>方案。」</w:t>
      </w:r>
    </w:p>
    <w:p w:rsidR="00B97A2E" w:rsidRPr="00B510D8" w:rsidRDefault="00B97A2E" w:rsidP="00D24262">
      <w:pPr>
        <w:pStyle w:val="a5"/>
        <w:widowControl/>
        <w:spacing w:before="0"/>
        <w:ind w:left="0" w:firstLineChars="200" w:firstLine="480"/>
        <w:jc w:val="both"/>
        <w:rPr>
          <w:rFonts w:ascii="Times New Roman" w:eastAsia="標楷體" w:hAnsi="Times New Roman" w:cs="Times New Roman"/>
          <w:sz w:val="24"/>
          <w:szCs w:val="24"/>
          <w:lang w:eastAsia="zh-TW"/>
        </w:rPr>
      </w:pPr>
    </w:p>
    <w:p w:rsidR="00B97A2E" w:rsidRPr="0087291F" w:rsidRDefault="00DD03D3" w:rsidP="00D24262">
      <w:pPr>
        <w:pStyle w:val="a5"/>
        <w:widowControl/>
        <w:spacing w:before="0"/>
        <w:ind w:left="0" w:firstLineChars="200" w:firstLine="48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《參與及</w:t>
      </w:r>
      <w:r w:rsidRPr="0087291F">
        <w:rPr>
          <w:rFonts w:ascii="Times New Roman" w:eastAsia="標楷體" w:hAnsi="Times New Roman" w:cs="Times New Roman" w:hint="eastAsia"/>
          <w:sz w:val="24"/>
          <w:szCs w:val="24"/>
          <w:lang w:eastAsia="zh-TW"/>
        </w:rPr>
        <w:t>共</w:t>
      </w:r>
      <w:r w:rsidR="00B97A2E" w:rsidRPr="0087291F">
        <w:rPr>
          <w:rFonts w:ascii="Times New Roman" w:eastAsia="標楷體" w:hAnsi="Times New Roman" w:cs="Times New Roman" w:hint="eastAsia"/>
          <w:sz w:val="24"/>
          <w:szCs w:val="24"/>
          <w:lang w:eastAsia="zh-TW"/>
        </w:rPr>
        <w:t>創造標準》規範了在整個</w:t>
      </w:r>
      <w:r w:rsidR="00B97A2E" w:rsidRPr="0087291F">
        <w:rPr>
          <w:rFonts w:ascii="Times New Roman" w:eastAsia="標楷體" w:hAnsi="Times New Roman" w:cs="Times New Roman" w:hint="eastAsia"/>
          <w:sz w:val="24"/>
          <w:szCs w:val="24"/>
          <w:lang w:eastAsia="zh-TW"/>
        </w:rPr>
        <w:t>OGP</w:t>
      </w:r>
      <w:r w:rsidR="007F206B" w:rsidRPr="0087291F">
        <w:rPr>
          <w:rFonts w:ascii="Times New Roman" w:eastAsia="標楷體" w:hAnsi="Times New Roman" w:cs="Times New Roman" w:hint="eastAsia"/>
          <w:sz w:val="24"/>
          <w:szCs w:val="24"/>
          <w:lang w:eastAsia="zh-TW"/>
        </w:rPr>
        <w:t>過</w:t>
      </w:r>
      <w:r w:rsidR="00B97A2E" w:rsidRPr="0087291F">
        <w:rPr>
          <w:rFonts w:ascii="Times New Roman" w:eastAsia="標楷體" w:hAnsi="Times New Roman" w:cs="Times New Roman" w:hint="eastAsia"/>
          <w:sz w:val="24"/>
          <w:szCs w:val="24"/>
          <w:lang w:eastAsia="zh-TW"/>
        </w:rPr>
        <w:t>程中</w:t>
      </w:r>
      <w:r w:rsidR="00B510D8" w:rsidRPr="0087291F">
        <w:rPr>
          <w:rFonts w:ascii="Times New Roman" w:eastAsia="標楷體" w:hAnsi="Times New Roman" w:cs="Times New Roman" w:hint="eastAsia"/>
          <w:sz w:val="24"/>
          <w:szCs w:val="24"/>
          <w:lang w:eastAsia="zh-TW"/>
        </w:rPr>
        <w:t>，政府</w:t>
      </w:r>
      <w:r w:rsidR="007C1BF4" w:rsidRPr="0087291F">
        <w:rPr>
          <w:rFonts w:ascii="Times New Roman" w:eastAsia="標楷體" w:hAnsi="Times New Roman" w:cs="Times New Roman" w:hint="eastAsia"/>
          <w:sz w:val="24"/>
          <w:szCs w:val="24"/>
          <w:lang w:eastAsia="zh-TW"/>
        </w:rPr>
        <w:t>與民間社會、公民和其他利</w:t>
      </w:r>
      <w:r w:rsidR="00E42E51" w:rsidRPr="0087291F">
        <w:rPr>
          <w:rFonts w:ascii="Times New Roman" w:eastAsia="標楷體" w:hAnsi="Times New Roman" w:cs="Times New Roman" w:hint="eastAsia"/>
          <w:sz w:val="24"/>
          <w:szCs w:val="24"/>
          <w:lang w:eastAsia="zh-TW"/>
        </w:rPr>
        <w:t>害</w:t>
      </w:r>
      <w:r w:rsidR="007C1BF4" w:rsidRPr="0087291F">
        <w:rPr>
          <w:rFonts w:ascii="Times New Roman" w:eastAsia="標楷體" w:hAnsi="Times New Roman" w:cs="Times New Roman" w:hint="eastAsia"/>
          <w:sz w:val="24"/>
          <w:szCs w:val="24"/>
          <w:lang w:eastAsia="zh-TW"/>
        </w:rPr>
        <w:t>關係人</w:t>
      </w:r>
      <w:r w:rsidR="00B97A2E" w:rsidRPr="0087291F">
        <w:rPr>
          <w:rFonts w:ascii="Times New Roman" w:eastAsia="標楷體" w:hAnsi="Times New Roman" w:cs="Times New Roman" w:hint="eastAsia"/>
          <w:sz w:val="24"/>
          <w:szCs w:val="24"/>
          <w:lang w:eastAsia="zh-TW"/>
        </w:rPr>
        <w:t>互動的要求，包含：</w:t>
      </w:r>
    </w:p>
    <w:p w:rsidR="00B510D8" w:rsidRPr="0087291F" w:rsidRDefault="00B510D8" w:rsidP="00D24262">
      <w:pPr>
        <w:pStyle w:val="a5"/>
        <w:widowControl/>
        <w:spacing w:before="0"/>
        <w:ind w:left="0" w:firstLineChars="200" w:firstLine="480"/>
        <w:jc w:val="both"/>
        <w:rPr>
          <w:rFonts w:ascii="Times New Roman" w:eastAsia="標楷體" w:hAnsi="Times New Roman" w:cs="Times New Roman"/>
          <w:sz w:val="24"/>
          <w:szCs w:val="24"/>
          <w:lang w:eastAsia="zh-TW"/>
        </w:rPr>
      </w:pPr>
    </w:p>
    <w:p w:rsidR="00B510D8" w:rsidRPr="0087291F" w:rsidRDefault="00B510D8" w:rsidP="00112511">
      <w:pPr>
        <w:pStyle w:val="a5"/>
        <w:widowControl/>
        <w:numPr>
          <w:ilvl w:val="0"/>
          <w:numId w:val="16"/>
        </w:numPr>
        <w:spacing w:before="0"/>
        <w:jc w:val="both"/>
        <w:rPr>
          <w:rFonts w:ascii="Times New Roman" w:eastAsia="標楷體" w:hAnsi="Times New Roman" w:cs="Times New Roman"/>
          <w:sz w:val="24"/>
          <w:szCs w:val="24"/>
          <w:lang w:eastAsia="zh-TW"/>
        </w:rPr>
      </w:pPr>
      <w:r w:rsidRPr="0087291F">
        <w:rPr>
          <w:rFonts w:ascii="Times New Roman" w:eastAsia="標楷體" w:hAnsi="Times New Roman" w:cs="Times New Roman" w:hint="eastAsia"/>
          <w:b/>
          <w:sz w:val="24"/>
          <w:szCs w:val="24"/>
          <w:lang w:eastAsia="zh-TW"/>
        </w:rPr>
        <w:t>資訊傳播：</w:t>
      </w:r>
      <w:r w:rsidRPr="0087291F">
        <w:rPr>
          <w:rFonts w:ascii="Times New Roman" w:eastAsia="標楷體" w:hAnsi="Times New Roman" w:cs="Times New Roman" w:hint="eastAsia"/>
          <w:sz w:val="24"/>
          <w:szCs w:val="24"/>
          <w:lang w:eastAsia="zh-TW"/>
        </w:rPr>
        <w:t>向公眾、民間社會和其他相關利</w:t>
      </w:r>
      <w:r w:rsidR="00E42E51" w:rsidRPr="0087291F">
        <w:rPr>
          <w:rFonts w:ascii="Times New Roman" w:eastAsia="標楷體" w:hAnsi="Times New Roman" w:cs="Times New Roman" w:hint="eastAsia"/>
          <w:sz w:val="24"/>
          <w:szCs w:val="24"/>
          <w:lang w:eastAsia="zh-TW"/>
        </w:rPr>
        <w:t>害</w:t>
      </w:r>
      <w:r w:rsidRPr="0087291F">
        <w:rPr>
          <w:rFonts w:ascii="Times New Roman" w:eastAsia="標楷體" w:hAnsi="Times New Roman" w:cs="Times New Roman" w:hint="eastAsia"/>
          <w:sz w:val="24"/>
          <w:szCs w:val="24"/>
          <w:lang w:eastAsia="zh-TW"/>
        </w:rPr>
        <w:t>人士及時地提供關於</w:t>
      </w:r>
      <w:r w:rsidRPr="0087291F">
        <w:rPr>
          <w:rFonts w:ascii="Times New Roman" w:eastAsia="標楷體" w:hAnsi="Times New Roman" w:cs="Times New Roman" w:hint="eastAsia"/>
          <w:sz w:val="24"/>
          <w:szCs w:val="24"/>
          <w:lang w:eastAsia="zh-TW"/>
        </w:rPr>
        <w:t>OGP</w:t>
      </w:r>
      <w:r w:rsidRPr="0087291F">
        <w:rPr>
          <w:rFonts w:ascii="Times New Roman" w:eastAsia="標楷體" w:hAnsi="Times New Roman" w:cs="Times New Roman" w:hint="eastAsia"/>
          <w:sz w:val="24"/>
          <w:szCs w:val="24"/>
          <w:lang w:eastAsia="zh-TW"/>
        </w:rPr>
        <w:t>流程的所有消息，包含如何考量他們的意見反饋。</w:t>
      </w:r>
    </w:p>
    <w:p w:rsidR="00B510D8" w:rsidRPr="0087291F" w:rsidRDefault="00DD03D3" w:rsidP="00112511">
      <w:pPr>
        <w:pStyle w:val="a5"/>
        <w:widowControl/>
        <w:numPr>
          <w:ilvl w:val="0"/>
          <w:numId w:val="16"/>
        </w:numPr>
        <w:spacing w:before="0"/>
        <w:jc w:val="both"/>
        <w:rPr>
          <w:rFonts w:ascii="Times New Roman" w:eastAsia="標楷體" w:hAnsi="Times New Roman" w:cs="Times New Roman"/>
          <w:sz w:val="24"/>
          <w:szCs w:val="24"/>
          <w:lang w:eastAsia="zh-TW"/>
        </w:rPr>
      </w:pPr>
      <w:r w:rsidRPr="0087291F">
        <w:rPr>
          <w:rFonts w:ascii="Times New Roman" w:eastAsia="標楷體" w:hAnsi="Times New Roman" w:cs="Times New Roman" w:hint="eastAsia"/>
          <w:b/>
          <w:sz w:val="24"/>
          <w:szCs w:val="24"/>
          <w:lang w:eastAsia="zh-TW"/>
        </w:rPr>
        <w:t>提供對話與共創</w:t>
      </w:r>
      <w:r w:rsidR="00B510D8" w:rsidRPr="0087291F">
        <w:rPr>
          <w:rFonts w:ascii="Times New Roman" w:eastAsia="標楷體" w:hAnsi="Times New Roman" w:cs="Times New Roman" w:hint="eastAsia"/>
          <w:b/>
          <w:sz w:val="24"/>
          <w:szCs w:val="24"/>
          <w:lang w:eastAsia="zh-TW"/>
        </w:rPr>
        <w:t>的空間</w:t>
      </w:r>
      <w:r w:rsidR="00505179" w:rsidRPr="0087291F">
        <w:rPr>
          <w:rFonts w:ascii="Times New Roman" w:eastAsia="標楷體" w:hAnsi="Times New Roman" w:cs="Times New Roman" w:hint="eastAsia"/>
          <w:b/>
          <w:sz w:val="24"/>
          <w:szCs w:val="24"/>
          <w:lang w:eastAsia="zh-TW"/>
        </w:rPr>
        <w:t>與</w:t>
      </w:r>
      <w:r w:rsidR="00B510D8" w:rsidRPr="0087291F">
        <w:rPr>
          <w:rFonts w:ascii="Times New Roman" w:eastAsia="標楷體" w:hAnsi="Times New Roman" w:cs="Times New Roman" w:hint="eastAsia"/>
          <w:b/>
          <w:sz w:val="24"/>
          <w:szCs w:val="24"/>
          <w:lang w:eastAsia="zh-TW"/>
        </w:rPr>
        <w:t>平台：</w:t>
      </w:r>
      <w:r w:rsidR="00B510D8" w:rsidRPr="0087291F">
        <w:rPr>
          <w:rFonts w:ascii="Times New Roman" w:eastAsia="標楷體" w:hAnsi="Times New Roman" w:cs="Times New Roman" w:hint="eastAsia"/>
          <w:sz w:val="24"/>
          <w:szCs w:val="24"/>
          <w:lang w:eastAsia="zh-TW"/>
        </w:rPr>
        <w:t>利用適於當地政府環境背景的各種空間與平台，促進各方包容性與持續性的溝通。</w:t>
      </w:r>
    </w:p>
    <w:p w:rsidR="004959A4" w:rsidRPr="004959A4" w:rsidRDefault="00B510D8" w:rsidP="00112511">
      <w:pPr>
        <w:pStyle w:val="a5"/>
        <w:widowControl/>
        <w:numPr>
          <w:ilvl w:val="0"/>
          <w:numId w:val="16"/>
        </w:numPr>
        <w:spacing w:before="0"/>
        <w:jc w:val="both"/>
        <w:rPr>
          <w:rFonts w:ascii="Times New Roman" w:eastAsia="標楷體" w:hAnsi="Times New Roman" w:cs="Times New Roman"/>
          <w:sz w:val="24"/>
          <w:szCs w:val="24"/>
          <w:lang w:eastAsia="zh-TW"/>
        </w:rPr>
      </w:pPr>
      <w:r w:rsidRPr="0087291F">
        <w:rPr>
          <w:rFonts w:ascii="Times New Roman" w:eastAsia="標楷體" w:hAnsi="Times New Roman" w:cs="Times New Roman" w:hint="eastAsia"/>
          <w:b/>
          <w:sz w:val="24"/>
          <w:szCs w:val="24"/>
          <w:lang w:eastAsia="zh-TW"/>
        </w:rPr>
        <w:t>共同享有與共同決策：</w:t>
      </w:r>
      <w:r w:rsidRPr="0087291F">
        <w:rPr>
          <w:rFonts w:ascii="Times New Roman" w:eastAsia="標楷體" w:hAnsi="Times New Roman" w:cs="Times New Roman" w:hint="eastAsia"/>
          <w:sz w:val="24"/>
          <w:szCs w:val="24"/>
          <w:lang w:eastAsia="zh-TW"/>
        </w:rPr>
        <w:t>政府、公民社會和其他</w:t>
      </w:r>
      <w:r w:rsidR="007C1BF4" w:rsidRPr="0087291F">
        <w:rPr>
          <w:rFonts w:ascii="Times New Roman" w:eastAsia="標楷體" w:hAnsi="Times New Roman" w:cs="Times New Roman" w:hint="eastAsia"/>
          <w:sz w:val="24"/>
          <w:szCs w:val="24"/>
          <w:lang w:eastAsia="zh-TW"/>
        </w:rPr>
        <w:t>利</w:t>
      </w:r>
      <w:r w:rsidR="00E42E51" w:rsidRPr="0087291F">
        <w:rPr>
          <w:rFonts w:ascii="Times New Roman" w:eastAsia="標楷體" w:hAnsi="Times New Roman" w:cs="Times New Roman" w:hint="eastAsia"/>
          <w:sz w:val="24"/>
          <w:szCs w:val="24"/>
          <w:lang w:eastAsia="zh-TW"/>
        </w:rPr>
        <w:t>害</w:t>
      </w:r>
      <w:r w:rsidR="007C1BF4" w:rsidRPr="0087291F">
        <w:rPr>
          <w:rFonts w:ascii="Times New Roman" w:eastAsia="標楷體" w:hAnsi="Times New Roman" w:cs="Times New Roman" w:hint="eastAsia"/>
          <w:sz w:val="24"/>
          <w:szCs w:val="24"/>
          <w:lang w:eastAsia="zh-TW"/>
        </w:rPr>
        <w:t>關</w:t>
      </w:r>
      <w:r w:rsidR="007C1BF4">
        <w:rPr>
          <w:rFonts w:ascii="Times New Roman" w:eastAsia="標楷體" w:hAnsi="Times New Roman" w:cs="Times New Roman" w:hint="eastAsia"/>
          <w:sz w:val="24"/>
          <w:szCs w:val="24"/>
          <w:lang w:eastAsia="zh-TW"/>
        </w:rPr>
        <w:t>係人</w:t>
      </w:r>
      <w:r w:rsidRPr="00B510D8">
        <w:rPr>
          <w:rFonts w:ascii="Times New Roman" w:eastAsia="標楷體" w:hAnsi="Times New Roman" w:cs="Times New Roman" w:hint="eastAsia"/>
          <w:sz w:val="24"/>
          <w:szCs w:val="24"/>
          <w:lang w:eastAsia="zh-TW"/>
        </w:rPr>
        <w:t>應該共同享有與制定這個過程。</w:t>
      </w:r>
    </w:p>
    <w:p w:rsidR="004959A4" w:rsidRDefault="004959A4" w:rsidP="00D24262">
      <w:pPr>
        <w:pStyle w:val="a5"/>
        <w:widowControl/>
        <w:spacing w:before="0"/>
        <w:ind w:left="0" w:firstLineChars="200" w:firstLine="480"/>
        <w:jc w:val="both"/>
        <w:rPr>
          <w:rFonts w:ascii="Times New Roman" w:eastAsia="標楷體" w:hAnsi="Times New Roman" w:cs="Times New Roman"/>
          <w:sz w:val="24"/>
          <w:szCs w:val="24"/>
          <w:lang w:eastAsia="zh-TW"/>
        </w:rPr>
      </w:pPr>
    </w:p>
    <w:p w:rsidR="0025539E" w:rsidRDefault="004959A4" w:rsidP="00D24262">
      <w:pPr>
        <w:pStyle w:val="a5"/>
        <w:widowControl/>
        <w:spacing w:before="0"/>
        <w:ind w:left="0" w:firstLineChars="200" w:firstLine="480"/>
        <w:jc w:val="both"/>
        <w:rPr>
          <w:rFonts w:ascii="Times New Roman" w:eastAsia="標楷體" w:hAnsi="Times New Roman" w:cs="Times New Roman"/>
          <w:sz w:val="24"/>
          <w:szCs w:val="24"/>
          <w:lang w:eastAsia="zh-TW"/>
        </w:rPr>
      </w:pPr>
      <w:r w:rsidRPr="004959A4">
        <w:rPr>
          <w:rFonts w:ascii="Times New Roman" w:eastAsia="標楷體" w:hAnsi="Times New Roman" w:cs="Times New Roman" w:hint="eastAsia"/>
          <w:sz w:val="24"/>
          <w:szCs w:val="24"/>
          <w:lang w:eastAsia="zh-TW"/>
        </w:rPr>
        <w:t>如同《標準》所規定的，這些要求</w:t>
      </w:r>
      <w:r w:rsidR="002B2CF7">
        <w:rPr>
          <w:rFonts w:ascii="Times New Roman" w:eastAsia="標楷體" w:hAnsi="Times New Roman" w:cs="Times New Roman" w:hint="eastAsia"/>
          <w:sz w:val="24"/>
          <w:szCs w:val="24"/>
          <w:lang w:eastAsia="zh-TW"/>
        </w:rPr>
        <w:t>並非在於提倡崇高的原則，乃是</w:t>
      </w:r>
      <w:r>
        <w:rPr>
          <w:rFonts w:ascii="Times New Roman" w:eastAsia="標楷體" w:hAnsi="Times New Roman" w:cs="Times New Roman" w:hint="eastAsia"/>
          <w:sz w:val="24"/>
          <w:szCs w:val="24"/>
          <w:lang w:eastAsia="zh-TW"/>
        </w:rPr>
        <w:t>反映</w:t>
      </w:r>
      <w:r w:rsidR="001C3A27">
        <w:rPr>
          <w:rFonts w:ascii="Times New Roman" w:eastAsia="標楷體" w:hAnsi="Times New Roman" w:cs="Times New Roman" w:hint="eastAsia"/>
          <w:sz w:val="24"/>
          <w:szCs w:val="24"/>
          <w:lang w:eastAsia="zh-TW"/>
        </w:rPr>
        <w:t>從事政府改革工作</w:t>
      </w:r>
      <w:r w:rsidRPr="004959A4">
        <w:rPr>
          <w:rFonts w:ascii="Times New Roman" w:eastAsia="標楷體" w:hAnsi="Times New Roman" w:cs="Times New Roman" w:hint="eastAsia"/>
          <w:sz w:val="24"/>
          <w:szCs w:val="24"/>
          <w:lang w:eastAsia="zh-TW"/>
        </w:rPr>
        <w:t>的</w:t>
      </w:r>
      <w:r w:rsidR="001C3A27">
        <w:rPr>
          <w:rFonts w:ascii="Times New Roman" w:eastAsia="標楷體" w:hAnsi="Times New Roman" w:cs="Times New Roman" w:hint="eastAsia"/>
          <w:sz w:val="24"/>
          <w:szCs w:val="24"/>
          <w:lang w:eastAsia="zh-TW"/>
        </w:rPr>
        <w:t>現實問題。過去成功</w:t>
      </w:r>
      <w:r w:rsidRPr="004959A4">
        <w:rPr>
          <w:rFonts w:ascii="Times New Roman" w:eastAsia="標楷體" w:hAnsi="Times New Roman" w:cs="Times New Roman" w:hint="eastAsia"/>
          <w:sz w:val="24"/>
          <w:szCs w:val="24"/>
          <w:lang w:eastAsia="zh-TW"/>
        </w:rPr>
        <w:t>改革</w:t>
      </w:r>
      <w:r w:rsidR="001C3A27">
        <w:rPr>
          <w:rFonts w:ascii="Times New Roman" w:eastAsia="標楷體" w:hAnsi="Times New Roman" w:cs="Times New Roman" w:hint="eastAsia"/>
          <w:sz w:val="24"/>
          <w:szCs w:val="24"/>
          <w:lang w:eastAsia="zh-TW"/>
        </w:rPr>
        <w:t>的經驗和</w:t>
      </w:r>
      <w:r w:rsidRPr="004959A4">
        <w:rPr>
          <w:rFonts w:ascii="Times New Roman" w:eastAsia="標楷體" w:hAnsi="Times New Roman" w:cs="Times New Roman" w:hint="eastAsia"/>
          <w:sz w:val="24"/>
          <w:szCs w:val="24"/>
          <w:lang w:eastAsia="zh-TW"/>
        </w:rPr>
        <w:t>案例表明了變革性和可持續的改變</w:t>
      </w:r>
      <w:r w:rsidR="001C3A27">
        <w:rPr>
          <w:rFonts w:ascii="Times New Roman" w:eastAsia="標楷體" w:hAnsi="Times New Roman" w:cs="Times New Roman" w:hint="eastAsia"/>
          <w:sz w:val="24"/>
          <w:szCs w:val="24"/>
          <w:lang w:eastAsia="zh-TW"/>
        </w:rPr>
        <w:t>，</w:t>
      </w:r>
      <w:r w:rsidRPr="004959A4">
        <w:rPr>
          <w:rFonts w:ascii="Times New Roman" w:eastAsia="標楷體" w:hAnsi="Times New Roman" w:cs="Times New Roman" w:hint="eastAsia"/>
          <w:sz w:val="24"/>
          <w:szCs w:val="24"/>
          <w:lang w:eastAsia="zh-TW"/>
        </w:rPr>
        <w:t>需要由不同部門和團體</w:t>
      </w:r>
      <w:r w:rsidR="001C3A27">
        <w:rPr>
          <w:rFonts w:ascii="Times New Roman" w:eastAsia="標楷體" w:hAnsi="Times New Roman" w:cs="Times New Roman" w:hint="eastAsia"/>
          <w:sz w:val="24"/>
          <w:szCs w:val="24"/>
          <w:lang w:eastAsia="zh-TW"/>
        </w:rPr>
        <w:t>所組成</w:t>
      </w:r>
      <w:r w:rsidRPr="004959A4">
        <w:rPr>
          <w:rFonts w:ascii="Times New Roman" w:eastAsia="標楷體" w:hAnsi="Times New Roman" w:cs="Times New Roman" w:hint="eastAsia"/>
          <w:sz w:val="24"/>
          <w:szCs w:val="24"/>
          <w:lang w:eastAsia="zh-TW"/>
        </w:rPr>
        <w:t>的</w:t>
      </w:r>
      <w:r w:rsidR="001C3A27">
        <w:rPr>
          <w:rFonts w:ascii="Times New Roman" w:eastAsia="標楷體" w:hAnsi="Times New Roman" w:cs="Times New Roman" w:hint="eastAsia"/>
          <w:sz w:val="24"/>
          <w:szCs w:val="24"/>
          <w:lang w:eastAsia="zh-TW"/>
        </w:rPr>
        <w:t>聯盟</w:t>
      </w:r>
      <w:r w:rsidRPr="004959A4">
        <w:rPr>
          <w:rFonts w:ascii="Times New Roman" w:eastAsia="標楷體" w:hAnsi="Times New Roman" w:cs="Times New Roman" w:hint="eastAsia"/>
          <w:sz w:val="24"/>
          <w:szCs w:val="24"/>
          <w:lang w:eastAsia="zh-TW"/>
        </w:rPr>
        <w:t>共同努力，包含各級部長</w:t>
      </w:r>
      <w:r w:rsidR="001C3A27">
        <w:rPr>
          <w:rFonts w:ascii="Times New Roman" w:eastAsia="標楷體" w:hAnsi="Times New Roman" w:cs="Times New Roman" w:hint="eastAsia"/>
          <w:sz w:val="24"/>
          <w:szCs w:val="24"/>
          <w:lang w:eastAsia="zh-TW"/>
        </w:rPr>
        <w:t>和</w:t>
      </w:r>
      <w:r w:rsidRPr="004959A4">
        <w:rPr>
          <w:rFonts w:ascii="Times New Roman" w:eastAsia="標楷體" w:hAnsi="Times New Roman" w:cs="Times New Roman" w:hint="eastAsia"/>
          <w:sz w:val="24"/>
          <w:szCs w:val="24"/>
          <w:lang w:eastAsia="zh-TW"/>
        </w:rPr>
        <w:t>官員、國家和地方的</w:t>
      </w:r>
      <w:r w:rsidR="007F206B">
        <w:rPr>
          <w:rFonts w:ascii="Times New Roman" w:eastAsia="標楷體" w:hAnsi="Times New Roman" w:cs="Times New Roman" w:hint="eastAsia"/>
          <w:sz w:val="24"/>
          <w:szCs w:val="24"/>
          <w:lang w:eastAsia="zh-TW"/>
        </w:rPr>
        <w:t>CSOs</w:t>
      </w:r>
      <w:r w:rsidRPr="004959A4">
        <w:rPr>
          <w:rFonts w:ascii="Times New Roman" w:eastAsia="標楷體" w:hAnsi="Times New Roman" w:cs="Times New Roman" w:hint="eastAsia"/>
          <w:sz w:val="24"/>
          <w:szCs w:val="24"/>
          <w:lang w:eastAsia="zh-TW"/>
        </w:rPr>
        <w:t>、公民、議員、學者和媒體等。</w:t>
      </w:r>
    </w:p>
    <w:p w:rsidR="00E9432B" w:rsidRDefault="00E9432B" w:rsidP="00D24262">
      <w:pPr>
        <w:pStyle w:val="a5"/>
        <w:widowControl/>
        <w:spacing w:before="0"/>
        <w:ind w:left="0" w:firstLineChars="200" w:firstLine="480"/>
        <w:jc w:val="both"/>
        <w:rPr>
          <w:rFonts w:ascii="Times New Roman" w:eastAsia="標楷體" w:hAnsi="Times New Roman" w:cs="Times New Roman"/>
          <w:sz w:val="24"/>
          <w:szCs w:val="24"/>
          <w:lang w:eastAsia="zh-TW"/>
        </w:rPr>
      </w:pPr>
    </w:p>
    <w:p w:rsidR="004E421C" w:rsidRDefault="00E9432B" w:rsidP="00D24262">
      <w:pPr>
        <w:pStyle w:val="a5"/>
        <w:widowControl/>
        <w:spacing w:before="0"/>
        <w:ind w:left="0" w:firstLineChars="200" w:firstLine="48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關於良好的參與互動，</w:t>
      </w:r>
      <w:r w:rsidR="00D16291">
        <w:rPr>
          <w:rFonts w:ascii="Times New Roman" w:eastAsia="標楷體" w:hAnsi="Times New Roman" w:cs="Times New Roman" w:hint="eastAsia"/>
          <w:sz w:val="24"/>
          <w:szCs w:val="24"/>
          <w:lang w:eastAsia="zh-TW"/>
        </w:rPr>
        <w:t>本章</w:t>
      </w:r>
      <w:r>
        <w:rPr>
          <w:rFonts w:ascii="Times New Roman" w:eastAsia="標楷體" w:hAnsi="Times New Roman" w:cs="Times New Roman" w:hint="eastAsia"/>
          <w:sz w:val="24"/>
          <w:szCs w:val="24"/>
          <w:lang w:eastAsia="zh-TW"/>
        </w:rPr>
        <w:t>有</w:t>
      </w:r>
      <w:r w:rsidR="00D16291">
        <w:rPr>
          <w:rFonts w:ascii="Times New Roman" w:eastAsia="標楷體" w:hAnsi="Times New Roman" w:cs="Times New Roman" w:hint="eastAsia"/>
          <w:sz w:val="24"/>
          <w:szCs w:val="24"/>
          <w:lang w:eastAsia="zh-TW"/>
        </w:rPr>
        <w:t>幾項</w:t>
      </w:r>
      <w:r>
        <w:rPr>
          <w:rFonts w:ascii="Times New Roman" w:eastAsia="標楷體" w:hAnsi="Times New Roman" w:cs="Times New Roman" w:hint="eastAsia"/>
          <w:sz w:val="24"/>
          <w:szCs w:val="24"/>
          <w:lang w:eastAsia="zh-TW"/>
        </w:rPr>
        <w:t>完善且公認的原則。</w:t>
      </w:r>
      <w:r w:rsidR="00D16291">
        <w:rPr>
          <w:rFonts w:ascii="Times New Roman" w:eastAsia="標楷體" w:hAnsi="Times New Roman" w:cs="Times New Roman" w:hint="eastAsia"/>
          <w:sz w:val="24"/>
          <w:szCs w:val="24"/>
          <w:lang w:eastAsia="zh-TW"/>
        </w:rPr>
        <w:t>下方範例是</w:t>
      </w:r>
      <w:r w:rsidR="00046463">
        <w:rPr>
          <w:rFonts w:ascii="Times New Roman" w:eastAsia="標楷體" w:hAnsi="Times New Roman" w:cs="Times New Roman" w:hint="eastAsia"/>
          <w:sz w:val="24"/>
          <w:szCs w:val="24"/>
          <w:lang w:eastAsia="zh-TW"/>
        </w:rPr>
        <w:t>公共參與</w:t>
      </w:r>
      <w:r w:rsidR="00D16291">
        <w:rPr>
          <w:rFonts w:ascii="Times New Roman" w:eastAsia="標楷體" w:hAnsi="Times New Roman" w:cs="Times New Roman" w:hint="eastAsia"/>
          <w:sz w:val="24"/>
          <w:szCs w:val="24"/>
          <w:lang w:eastAsia="zh-TW"/>
        </w:rPr>
        <w:t>國際協會（</w:t>
      </w:r>
      <w:r w:rsidR="00D16291" w:rsidRPr="00D16291">
        <w:rPr>
          <w:rFonts w:ascii="Times New Roman" w:eastAsia="標楷體" w:hAnsi="Times New Roman" w:cs="Times New Roman"/>
          <w:sz w:val="24"/>
          <w:szCs w:val="24"/>
          <w:lang w:eastAsia="zh-TW"/>
        </w:rPr>
        <w:t>International Assoc</w:t>
      </w:r>
      <w:r w:rsidR="00D16291">
        <w:rPr>
          <w:rFonts w:ascii="Times New Roman" w:eastAsia="標楷體" w:hAnsi="Times New Roman" w:cs="Times New Roman"/>
          <w:sz w:val="24"/>
          <w:szCs w:val="24"/>
          <w:lang w:eastAsia="zh-TW"/>
        </w:rPr>
        <w:t>iation for Public Participation</w:t>
      </w:r>
      <w:r w:rsidR="00D16291">
        <w:rPr>
          <w:rFonts w:ascii="Times New Roman" w:eastAsia="標楷體" w:hAnsi="Times New Roman" w:cs="Times New Roman" w:hint="eastAsia"/>
          <w:sz w:val="24"/>
          <w:szCs w:val="24"/>
          <w:lang w:eastAsia="zh-TW"/>
        </w:rPr>
        <w:t>，以下簡稱</w:t>
      </w:r>
      <w:r w:rsidR="00D16291" w:rsidRPr="00D16291">
        <w:rPr>
          <w:rFonts w:ascii="Times New Roman" w:eastAsia="標楷體" w:hAnsi="Times New Roman" w:cs="Times New Roman"/>
          <w:sz w:val="24"/>
          <w:szCs w:val="24"/>
          <w:lang w:eastAsia="zh-TW"/>
        </w:rPr>
        <w:t>IAP2</w:t>
      </w:r>
      <w:r w:rsidR="00D16291">
        <w:rPr>
          <w:rFonts w:ascii="Times New Roman" w:eastAsia="標楷體" w:hAnsi="Times New Roman" w:cs="Times New Roman" w:hint="eastAsia"/>
          <w:sz w:val="24"/>
          <w:szCs w:val="24"/>
          <w:lang w:eastAsia="zh-TW"/>
        </w:rPr>
        <w:t>）的核心價值，基於幾十年來</w:t>
      </w:r>
      <w:r w:rsidR="00046463">
        <w:rPr>
          <w:rFonts w:ascii="Times New Roman" w:eastAsia="標楷體" w:hAnsi="Times New Roman" w:cs="Times New Roman" w:hint="eastAsia"/>
          <w:sz w:val="24"/>
          <w:szCs w:val="24"/>
          <w:lang w:eastAsia="zh-TW"/>
        </w:rPr>
        <w:t>公共參與</w:t>
      </w:r>
      <w:r w:rsidR="00D16291">
        <w:rPr>
          <w:rFonts w:ascii="Times New Roman" w:eastAsia="標楷體" w:hAnsi="Times New Roman" w:cs="Times New Roman" w:hint="eastAsia"/>
          <w:sz w:val="24"/>
          <w:szCs w:val="24"/>
          <w:lang w:eastAsia="zh-TW"/>
        </w:rPr>
        <w:t>發展的經驗與案例所建立的原則。這些原則</w:t>
      </w:r>
      <w:r w:rsidR="00560BCF">
        <w:rPr>
          <w:rFonts w:ascii="Times New Roman" w:eastAsia="標楷體" w:hAnsi="Times New Roman" w:cs="Times New Roman" w:hint="eastAsia"/>
          <w:sz w:val="24"/>
          <w:szCs w:val="24"/>
          <w:lang w:eastAsia="zh-TW"/>
        </w:rPr>
        <w:t>強調了計</w:t>
      </w:r>
      <w:r w:rsidR="002B2CF7">
        <w:rPr>
          <w:rFonts w:ascii="Times New Roman" w:eastAsia="標楷體" w:hAnsi="Times New Roman" w:cs="Times New Roman" w:hint="eastAsia"/>
          <w:sz w:val="24"/>
          <w:szCs w:val="24"/>
          <w:lang w:eastAsia="zh-TW"/>
        </w:rPr>
        <w:t>畫過程中各方商議的重要性，除此之外還要具備明確的目標、完善的規劃</w:t>
      </w:r>
      <w:r w:rsidR="00560BCF">
        <w:rPr>
          <w:rFonts w:ascii="Times New Roman" w:eastAsia="標楷體" w:hAnsi="Times New Roman" w:cs="Times New Roman" w:hint="eastAsia"/>
          <w:sz w:val="24"/>
          <w:szCs w:val="24"/>
          <w:lang w:eastAsia="zh-TW"/>
        </w:rPr>
        <w:t>、合適的參與人員，並且能夠發揮影響性。</w:t>
      </w:r>
    </w:p>
    <w:p w:rsidR="007C1BF4" w:rsidRPr="004E421C" w:rsidRDefault="007C1BF4" w:rsidP="00D24262">
      <w:pPr>
        <w:pStyle w:val="a5"/>
        <w:widowControl/>
        <w:spacing w:before="0"/>
        <w:ind w:left="0" w:firstLineChars="200" w:firstLine="480"/>
        <w:jc w:val="both"/>
        <w:rPr>
          <w:rFonts w:ascii="Times New Roman" w:eastAsia="標楷體" w:hAnsi="Times New Roman" w:cs="Times New Roman"/>
          <w:sz w:val="24"/>
          <w:szCs w:val="24"/>
          <w:lang w:eastAsia="zh-TW"/>
        </w:rPr>
      </w:pPr>
    </w:p>
    <w:tbl>
      <w:tblPr>
        <w:tblStyle w:val="af0"/>
        <w:tblW w:w="9063" w:type="dxa"/>
        <w:tblInd w:w="-166" w:type="dxa"/>
        <w:tblBorders>
          <w:top w:val="single" w:sz="18" w:space="0" w:color="ED7D31" w:themeColor="accent2"/>
          <w:left w:val="single" w:sz="18" w:space="0" w:color="ED7D31" w:themeColor="accent2"/>
          <w:bottom w:val="single" w:sz="18" w:space="0" w:color="ED7D31" w:themeColor="accent2"/>
          <w:right w:val="single" w:sz="18" w:space="0" w:color="ED7D31" w:themeColor="accent2"/>
          <w:insideH w:val="none" w:sz="0" w:space="0" w:color="auto"/>
          <w:insideV w:val="none" w:sz="0" w:space="0" w:color="auto"/>
        </w:tblBorders>
        <w:tblLook w:val="04A0" w:firstRow="1" w:lastRow="0" w:firstColumn="1" w:lastColumn="0" w:noHBand="0" w:noVBand="1"/>
      </w:tblPr>
      <w:tblGrid>
        <w:gridCol w:w="4444"/>
        <w:gridCol w:w="4619"/>
      </w:tblGrid>
      <w:tr w:rsidR="004E421C" w:rsidTr="00B74E83">
        <w:trPr>
          <w:trHeight w:val="356"/>
        </w:trPr>
        <w:tc>
          <w:tcPr>
            <w:tcW w:w="9063" w:type="dxa"/>
            <w:gridSpan w:val="2"/>
          </w:tcPr>
          <w:p w:rsidR="004E421C" w:rsidRPr="00444610" w:rsidRDefault="00046463" w:rsidP="00444610">
            <w:pPr>
              <w:pStyle w:val="a5"/>
              <w:widowControl/>
              <w:spacing w:before="0" w:line="0" w:lineRule="atLeast"/>
              <w:ind w:left="0" w:firstLine="0"/>
              <w:contextualSpacing/>
              <w:jc w:val="both"/>
              <w:outlineLvl w:val="1"/>
              <w:rPr>
                <w:rFonts w:asciiTheme="minorEastAsia" w:eastAsiaTheme="minorEastAsia" w:hAnsiTheme="minorEastAsia" w:cs="Times New Roman"/>
                <w:b/>
                <w:color w:val="ED7D31" w:themeColor="accent2"/>
                <w:sz w:val="20"/>
                <w:szCs w:val="24"/>
                <w:lang w:eastAsia="zh-TW"/>
              </w:rPr>
            </w:pPr>
            <w:bookmarkStart w:id="22" w:name="_Toc24358481"/>
            <w:r>
              <w:rPr>
                <w:rFonts w:asciiTheme="minorEastAsia" w:eastAsiaTheme="minorEastAsia" w:hAnsiTheme="minorEastAsia" w:cs="Times New Roman" w:hint="eastAsia"/>
                <w:b/>
                <w:color w:val="ED7D31" w:themeColor="accent2"/>
                <w:sz w:val="20"/>
                <w:szCs w:val="24"/>
                <w:lang w:eastAsia="zh-TW"/>
              </w:rPr>
              <w:t>公共參與</w:t>
            </w:r>
            <w:r w:rsidR="004E421C" w:rsidRPr="004E421C">
              <w:rPr>
                <w:rFonts w:asciiTheme="minorEastAsia" w:eastAsiaTheme="minorEastAsia" w:hAnsiTheme="minorEastAsia" w:cs="Times New Roman" w:hint="eastAsia"/>
                <w:b/>
                <w:color w:val="ED7D31" w:themeColor="accent2"/>
                <w:sz w:val="20"/>
                <w:szCs w:val="24"/>
                <w:lang w:eastAsia="zh-TW"/>
              </w:rPr>
              <w:t>的核心價值</w:t>
            </w:r>
            <w:r w:rsidR="00444610">
              <w:rPr>
                <w:rFonts w:asciiTheme="minorEastAsia" w:eastAsiaTheme="minorEastAsia" w:hAnsiTheme="minorEastAsia" w:cs="Times New Roman"/>
                <w:b/>
                <w:color w:val="ED7D31" w:themeColor="accent2"/>
                <w:sz w:val="20"/>
                <w:szCs w:val="24"/>
                <w:lang w:eastAsia="zh-TW"/>
              </w:rPr>
              <w:br/>
            </w:r>
            <w:r w:rsidR="004E421C" w:rsidRPr="00014AFC">
              <w:rPr>
                <w:rFonts w:asciiTheme="minorEastAsia" w:eastAsiaTheme="minorEastAsia" w:hAnsiTheme="minorEastAsia" w:cs="Times New Roman"/>
                <w:sz w:val="18"/>
                <w:szCs w:val="18"/>
                <w:lang w:eastAsia="zh-TW"/>
              </w:rPr>
              <w:t>IAP2</w:t>
            </w:r>
            <w:bookmarkEnd w:id="22"/>
          </w:p>
        </w:tc>
      </w:tr>
      <w:tr w:rsidR="004E421C" w:rsidTr="00B74E83">
        <w:trPr>
          <w:trHeight w:val="2400"/>
        </w:trPr>
        <w:tc>
          <w:tcPr>
            <w:tcW w:w="4444" w:type="dxa"/>
          </w:tcPr>
          <w:p w:rsidR="004E421C" w:rsidRPr="00D24262" w:rsidRDefault="00046463" w:rsidP="00112511">
            <w:pPr>
              <w:pStyle w:val="a5"/>
              <w:widowControl/>
              <w:numPr>
                <w:ilvl w:val="0"/>
                <w:numId w:val="17"/>
              </w:numPr>
              <w:spacing w:before="0"/>
              <w:jc w:val="both"/>
              <w:rPr>
                <w:rFonts w:asciiTheme="minorEastAsia" w:eastAsiaTheme="minorEastAsia" w:hAnsiTheme="minorEastAsia" w:cs="Times New Roman"/>
                <w:sz w:val="18"/>
                <w:szCs w:val="24"/>
                <w:lang w:eastAsia="zh-TW"/>
              </w:rPr>
            </w:pPr>
            <w:r>
              <w:rPr>
                <w:rFonts w:asciiTheme="minorEastAsia" w:eastAsiaTheme="minorEastAsia" w:hAnsiTheme="minorEastAsia" w:cs="Times New Roman" w:hint="eastAsia"/>
                <w:sz w:val="18"/>
                <w:szCs w:val="24"/>
                <w:lang w:eastAsia="zh-TW"/>
              </w:rPr>
              <w:t>公共參與</w:t>
            </w:r>
            <w:r w:rsidR="00774BF6" w:rsidRPr="00D24262">
              <w:rPr>
                <w:rFonts w:asciiTheme="minorEastAsia" w:eastAsiaTheme="minorEastAsia" w:hAnsiTheme="minorEastAsia" w:cs="Times New Roman" w:hint="eastAsia"/>
                <w:sz w:val="18"/>
                <w:szCs w:val="24"/>
                <w:lang w:eastAsia="zh-TW"/>
              </w:rPr>
              <w:t>的信念基礎</w:t>
            </w:r>
            <w:r w:rsidR="00CC3CB0" w:rsidRPr="00D24262">
              <w:rPr>
                <w:rFonts w:asciiTheme="minorEastAsia" w:eastAsiaTheme="minorEastAsia" w:hAnsiTheme="minorEastAsia" w:cs="Times New Roman" w:hint="eastAsia"/>
                <w:sz w:val="18"/>
                <w:szCs w:val="24"/>
                <w:lang w:eastAsia="zh-TW"/>
              </w:rPr>
              <w:t>為：</w:t>
            </w:r>
            <w:r w:rsidR="00774BF6" w:rsidRPr="00D24262">
              <w:rPr>
                <w:rFonts w:asciiTheme="minorEastAsia" w:eastAsiaTheme="minorEastAsia" w:hAnsiTheme="minorEastAsia" w:cs="Times New Roman" w:hint="eastAsia"/>
                <w:sz w:val="18"/>
                <w:szCs w:val="24"/>
                <w:lang w:eastAsia="zh-TW"/>
              </w:rPr>
              <w:t>受決策影響者有權參與決策過程</w:t>
            </w:r>
          </w:p>
          <w:p w:rsidR="00774BF6" w:rsidRPr="00D24262" w:rsidRDefault="00046463" w:rsidP="00112511">
            <w:pPr>
              <w:pStyle w:val="a5"/>
              <w:widowControl/>
              <w:numPr>
                <w:ilvl w:val="0"/>
                <w:numId w:val="17"/>
              </w:numPr>
              <w:spacing w:before="0"/>
              <w:jc w:val="both"/>
              <w:rPr>
                <w:rFonts w:asciiTheme="minorEastAsia" w:eastAsiaTheme="minorEastAsia" w:hAnsiTheme="minorEastAsia" w:cs="Times New Roman"/>
                <w:sz w:val="18"/>
                <w:szCs w:val="24"/>
                <w:lang w:eastAsia="zh-TW"/>
              </w:rPr>
            </w:pPr>
            <w:r>
              <w:rPr>
                <w:rFonts w:asciiTheme="minorEastAsia" w:eastAsiaTheme="minorEastAsia" w:hAnsiTheme="minorEastAsia" w:cs="Times New Roman" w:hint="eastAsia"/>
                <w:sz w:val="18"/>
                <w:szCs w:val="24"/>
                <w:lang w:eastAsia="zh-TW"/>
              </w:rPr>
              <w:t>公共參與</w:t>
            </w:r>
            <w:r w:rsidR="00CC3CB0" w:rsidRPr="00D24262">
              <w:rPr>
                <w:rFonts w:asciiTheme="minorEastAsia" w:eastAsiaTheme="minorEastAsia" w:hAnsiTheme="minorEastAsia" w:cs="Times New Roman" w:hint="eastAsia"/>
                <w:sz w:val="18"/>
                <w:szCs w:val="24"/>
                <w:lang w:eastAsia="zh-TW"/>
              </w:rPr>
              <w:t>包含</w:t>
            </w:r>
            <w:r w:rsidR="00774BF6" w:rsidRPr="00D24262">
              <w:rPr>
                <w:rFonts w:asciiTheme="minorEastAsia" w:eastAsiaTheme="minorEastAsia" w:hAnsiTheme="minorEastAsia" w:cs="Times New Roman" w:hint="eastAsia"/>
                <w:sz w:val="18"/>
                <w:szCs w:val="24"/>
                <w:lang w:eastAsia="zh-TW"/>
              </w:rPr>
              <w:t>公眾貢獻將影響決策的承諾</w:t>
            </w:r>
          </w:p>
          <w:p w:rsidR="00EE4CF5" w:rsidRDefault="00774BF6" w:rsidP="00112511">
            <w:pPr>
              <w:pStyle w:val="a5"/>
              <w:widowControl/>
              <w:numPr>
                <w:ilvl w:val="0"/>
                <w:numId w:val="17"/>
              </w:numPr>
              <w:spacing w:before="0"/>
              <w:jc w:val="both"/>
              <w:rPr>
                <w:rFonts w:asciiTheme="minorEastAsia" w:eastAsiaTheme="minorEastAsia" w:hAnsiTheme="minorEastAsia" w:cs="Times New Roman"/>
                <w:sz w:val="18"/>
                <w:szCs w:val="24"/>
                <w:lang w:eastAsia="zh-TW"/>
              </w:rPr>
            </w:pPr>
            <w:r w:rsidRPr="00D24262">
              <w:rPr>
                <w:rFonts w:asciiTheme="minorEastAsia" w:eastAsiaTheme="minorEastAsia" w:hAnsiTheme="minorEastAsia" w:cs="Times New Roman" w:hint="eastAsia"/>
                <w:sz w:val="18"/>
                <w:szCs w:val="24"/>
                <w:lang w:eastAsia="zh-TW"/>
              </w:rPr>
              <w:t>透過</w:t>
            </w:r>
            <w:r w:rsidR="00EE4CF5" w:rsidRPr="00D24262">
              <w:rPr>
                <w:rFonts w:asciiTheme="minorEastAsia" w:eastAsiaTheme="minorEastAsia" w:hAnsiTheme="minorEastAsia" w:cs="Times New Roman" w:hint="eastAsia"/>
                <w:sz w:val="18"/>
                <w:szCs w:val="24"/>
                <w:lang w:eastAsia="zh-TW"/>
              </w:rPr>
              <w:t>確立</w:t>
            </w:r>
            <w:r w:rsidRPr="00D24262">
              <w:rPr>
                <w:rFonts w:asciiTheme="minorEastAsia" w:eastAsiaTheme="minorEastAsia" w:hAnsiTheme="minorEastAsia" w:cs="Times New Roman" w:hint="eastAsia"/>
                <w:sz w:val="18"/>
                <w:szCs w:val="24"/>
                <w:lang w:eastAsia="zh-TW"/>
              </w:rPr>
              <w:t>與溝通</w:t>
            </w:r>
            <w:r w:rsidR="00EE4CF5" w:rsidRPr="00D24262">
              <w:rPr>
                <w:rFonts w:asciiTheme="minorEastAsia" w:eastAsiaTheme="minorEastAsia" w:hAnsiTheme="minorEastAsia" w:cs="Times New Roman" w:hint="eastAsia"/>
                <w:sz w:val="18"/>
                <w:szCs w:val="24"/>
                <w:lang w:eastAsia="zh-TW"/>
              </w:rPr>
              <w:t>包</w:t>
            </w:r>
            <w:r w:rsidR="00CC3CB0" w:rsidRPr="00D24262">
              <w:rPr>
                <w:rFonts w:asciiTheme="minorEastAsia" w:eastAsiaTheme="minorEastAsia" w:hAnsiTheme="minorEastAsia" w:cs="Times New Roman" w:hint="eastAsia"/>
                <w:sz w:val="18"/>
                <w:szCs w:val="24"/>
                <w:lang w:eastAsia="zh-TW"/>
              </w:rPr>
              <w:t>括</w:t>
            </w:r>
            <w:r w:rsidR="00EE4CF5" w:rsidRPr="00D24262">
              <w:rPr>
                <w:rFonts w:asciiTheme="minorEastAsia" w:eastAsiaTheme="minorEastAsia" w:hAnsiTheme="minorEastAsia" w:cs="Times New Roman" w:hint="eastAsia"/>
                <w:sz w:val="18"/>
                <w:szCs w:val="24"/>
                <w:lang w:eastAsia="zh-TW"/>
              </w:rPr>
              <w:t>決策者在內所有參與者的需求和利益，</w:t>
            </w:r>
            <w:r w:rsidR="00046463">
              <w:rPr>
                <w:rFonts w:asciiTheme="minorEastAsia" w:eastAsiaTheme="minorEastAsia" w:hAnsiTheme="minorEastAsia" w:cs="Times New Roman" w:hint="eastAsia"/>
                <w:sz w:val="18"/>
                <w:szCs w:val="24"/>
                <w:lang w:eastAsia="zh-TW"/>
              </w:rPr>
              <w:t>公共參與</w:t>
            </w:r>
            <w:r w:rsidR="00D24262" w:rsidRPr="00D24262">
              <w:rPr>
                <w:rFonts w:asciiTheme="minorEastAsia" w:eastAsiaTheme="minorEastAsia" w:hAnsiTheme="minorEastAsia" w:cs="Times New Roman" w:hint="eastAsia"/>
                <w:sz w:val="18"/>
                <w:szCs w:val="24"/>
                <w:lang w:eastAsia="zh-TW"/>
              </w:rPr>
              <w:t>能</w:t>
            </w:r>
            <w:r w:rsidR="00EE4CF5" w:rsidRPr="00D24262">
              <w:rPr>
                <w:rFonts w:asciiTheme="minorEastAsia" w:eastAsiaTheme="minorEastAsia" w:hAnsiTheme="minorEastAsia" w:cs="Times New Roman" w:hint="eastAsia"/>
                <w:sz w:val="18"/>
                <w:szCs w:val="24"/>
                <w:lang w:eastAsia="zh-TW"/>
              </w:rPr>
              <w:t>促成持續性決策</w:t>
            </w:r>
          </w:p>
          <w:p w:rsidR="00D24262" w:rsidRPr="00D24262" w:rsidRDefault="00046463" w:rsidP="00112511">
            <w:pPr>
              <w:pStyle w:val="a5"/>
              <w:widowControl/>
              <w:numPr>
                <w:ilvl w:val="0"/>
                <w:numId w:val="17"/>
              </w:numPr>
              <w:spacing w:before="0"/>
              <w:jc w:val="both"/>
              <w:rPr>
                <w:rFonts w:ascii="Times New Roman" w:eastAsia="標楷體" w:hAnsi="Times New Roman" w:cs="Times New Roman"/>
                <w:sz w:val="18"/>
                <w:szCs w:val="24"/>
                <w:lang w:eastAsia="zh-TW"/>
              </w:rPr>
            </w:pPr>
            <w:r>
              <w:rPr>
                <w:rFonts w:asciiTheme="minorEastAsia" w:eastAsiaTheme="minorEastAsia" w:hAnsiTheme="minorEastAsia" w:cs="Times New Roman" w:hint="eastAsia"/>
                <w:sz w:val="18"/>
                <w:szCs w:val="24"/>
                <w:lang w:eastAsia="zh-TW"/>
              </w:rPr>
              <w:t>公共參與</w:t>
            </w:r>
            <w:r w:rsidR="00D24262" w:rsidRPr="00D24262">
              <w:rPr>
                <w:rFonts w:asciiTheme="minorEastAsia" w:eastAsiaTheme="minorEastAsia" w:hAnsiTheme="minorEastAsia" w:cs="Times New Roman" w:hint="eastAsia"/>
                <w:sz w:val="18"/>
                <w:szCs w:val="24"/>
                <w:lang w:eastAsia="zh-TW"/>
              </w:rPr>
              <w:t>尋求且促使可能受到決策影響或對決策感興趣的人們參加。</w:t>
            </w:r>
          </w:p>
        </w:tc>
        <w:tc>
          <w:tcPr>
            <w:tcW w:w="4619" w:type="dxa"/>
          </w:tcPr>
          <w:p w:rsidR="00CC3CB0" w:rsidRPr="00D24262" w:rsidRDefault="00046463" w:rsidP="00112511">
            <w:pPr>
              <w:pStyle w:val="a5"/>
              <w:widowControl/>
              <w:numPr>
                <w:ilvl w:val="0"/>
                <w:numId w:val="17"/>
              </w:numPr>
              <w:spacing w:before="0"/>
              <w:jc w:val="both"/>
              <w:rPr>
                <w:rFonts w:ascii="Times New Roman" w:eastAsia="標楷體" w:hAnsi="Times New Roman" w:cs="Times New Roman"/>
                <w:sz w:val="18"/>
                <w:szCs w:val="24"/>
                <w:lang w:eastAsia="zh-TW"/>
              </w:rPr>
            </w:pPr>
            <w:r>
              <w:rPr>
                <w:rFonts w:asciiTheme="minorEastAsia" w:eastAsiaTheme="minorEastAsia" w:hAnsiTheme="minorEastAsia" w:cs="Times New Roman" w:hint="eastAsia"/>
                <w:sz w:val="18"/>
                <w:szCs w:val="24"/>
                <w:lang w:eastAsia="zh-TW"/>
              </w:rPr>
              <w:t>公共參與</w:t>
            </w:r>
            <w:r w:rsidR="00CC3CB0" w:rsidRPr="00D24262">
              <w:rPr>
                <w:rFonts w:asciiTheme="minorEastAsia" w:eastAsiaTheme="minorEastAsia" w:hAnsiTheme="minorEastAsia" w:cs="Times New Roman" w:hint="eastAsia"/>
                <w:sz w:val="18"/>
                <w:szCs w:val="24"/>
                <w:lang w:eastAsia="zh-TW"/>
              </w:rPr>
              <w:t>在規劃參與模式時</w:t>
            </w:r>
            <w:r w:rsidR="00D24262">
              <w:rPr>
                <w:rFonts w:asciiTheme="minorEastAsia" w:eastAsiaTheme="minorEastAsia" w:hAnsiTheme="minorEastAsia" w:cs="Times New Roman" w:hint="eastAsia"/>
                <w:sz w:val="18"/>
                <w:szCs w:val="24"/>
                <w:lang w:eastAsia="zh-TW"/>
              </w:rPr>
              <w:t>，</w:t>
            </w:r>
            <w:r w:rsidR="00CC3CB0" w:rsidRPr="00D24262">
              <w:rPr>
                <w:rFonts w:asciiTheme="minorEastAsia" w:eastAsiaTheme="minorEastAsia" w:hAnsiTheme="minorEastAsia" w:cs="Times New Roman" w:hint="eastAsia"/>
                <w:sz w:val="18"/>
                <w:szCs w:val="24"/>
                <w:lang w:eastAsia="zh-TW"/>
              </w:rPr>
              <w:t>應尋求參與者的建議</w:t>
            </w:r>
          </w:p>
          <w:p w:rsidR="00CC3CB0" w:rsidRPr="00D24262" w:rsidRDefault="00046463" w:rsidP="00112511">
            <w:pPr>
              <w:pStyle w:val="a5"/>
              <w:widowControl/>
              <w:numPr>
                <w:ilvl w:val="0"/>
                <w:numId w:val="17"/>
              </w:numPr>
              <w:spacing w:before="0"/>
              <w:jc w:val="both"/>
              <w:rPr>
                <w:rFonts w:ascii="Times New Roman" w:eastAsia="標楷體" w:hAnsi="Times New Roman" w:cs="Times New Roman"/>
                <w:sz w:val="18"/>
                <w:szCs w:val="24"/>
                <w:lang w:eastAsia="zh-TW"/>
              </w:rPr>
            </w:pPr>
            <w:r>
              <w:rPr>
                <w:rFonts w:asciiTheme="minorEastAsia" w:eastAsiaTheme="minorEastAsia" w:hAnsiTheme="minorEastAsia" w:cs="Times New Roman" w:hint="eastAsia"/>
                <w:sz w:val="18"/>
                <w:szCs w:val="24"/>
                <w:lang w:eastAsia="zh-TW"/>
              </w:rPr>
              <w:t>公共參與</w:t>
            </w:r>
            <w:r w:rsidR="00CC3CB0" w:rsidRPr="00D24262">
              <w:rPr>
                <w:rFonts w:asciiTheme="minorEastAsia" w:eastAsiaTheme="minorEastAsia" w:hAnsiTheme="minorEastAsia" w:cs="Times New Roman" w:hint="eastAsia"/>
                <w:sz w:val="18"/>
                <w:szCs w:val="24"/>
                <w:lang w:eastAsia="zh-TW"/>
              </w:rPr>
              <w:t>以有意義的方式提供參與者</w:t>
            </w:r>
            <w:r w:rsidR="00D24262">
              <w:rPr>
                <w:rFonts w:asciiTheme="minorEastAsia" w:eastAsiaTheme="minorEastAsia" w:hAnsiTheme="minorEastAsia" w:cs="Times New Roman" w:hint="eastAsia"/>
                <w:sz w:val="18"/>
                <w:szCs w:val="24"/>
                <w:lang w:eastAsia="zh-TW"/>
              </w:rPr>
              <w:t>出席</w:t>
            </w:r>
            <w:r w:rsidR="00CC3CB0" w:rsidRPr="00D24262">
              <w:rPr>
                <w:rFonts w:asciiTheme="minorEastAsia" w:eastAsiaTheme="minorEastAsia" w:hAnsiTheme="minorEastAsia" w:cs="Times New Roman" w:hint="eastAsia"/>
                <w:sz w:val="18"/>
                <w:szCs w:val="24"/>
                <w:lang w:eastAsia="zh-TW"/>
              </w:rPr>
              <w:t>所需資訊</w:t>
            </w:r>
          </w:p>
          <w:p w:rsidR="00CC3CB0" w:rsidRPr="00D24262" w:rsidRDefault="00046463" w:rsidP="00112511">
            <w:pPr>
              <w:pStyle w:val="a5"/>
              <w:widowControl/>
              <w:numPr>
                <w:ilvl w:val="0"/>
                <w:numId w:val="17"/>
              </w:numPr>
              <w:spacing w:before="0"/>
              <w:jc w:val="both"/>
              <w:rPr>
                <w:rFonts w:ascii="Times New Roman" w:eastAsia="標楷體" w:hAnsi="Times New Roman" w:cs="Times New Roman"/>
                <w:sz w:val="18"/>
                <w:szCs w:val="24"/>
                <w:lang w:eastAsia="zh-TW"/>
              </w:rPr>
            </w:pPr>
            <w:r>
              <w:rPr>
                <w:rFonts w:asciiTheme="minorEastAsia" w:eastAsiaTheme="minorEastAsia" w:hAnsiTheme="minorEastAsia" w:cs="Times New Roman" w:hint="eastAsia"/>
                <w:sz w:val="18"/>
                <w:szCs w:val="24"/>
                <w:lang w:eastAsia="zh-TW"/>
              </w:rPr>
              <w:t>公共參與</w:t>
            </w:r>
            <w:r w:rsidR="00CC3CB0" w:rsidRPr="00D24262">
              <w:rPr>
                <w:rFonts w:asciiTheme="minorEastAsia" w:eastAsiaTheme="minorEastAsia" w:hAnsiTheme="minorEastAsia" w:cs="Times New Roman" w:hint="eastAsia"/>
                <w:sz w:val="18"/>
                <w:szCs w:val="24"/>
                <w:lang w:eastAsia="zh-TW"/>
              </w:rPr>
              <w:t>應向參與者說明，他們的投入會</w:t>
            </w:r>
            <w:r w:rsidR="00D24262">
              <w:rPr>
                <w:rFonts w:asciiTheme="minorEastAsia" w:eastAsiaTheme="minorEastAsia" w:hAnsiTheme="minorEastAsia" w:cs="Times New Roman" w:hint="eastAsia"/>
                <w:sz w:val="18"/>
                <w:szCs w:val="24"/>
                <w:lang w:eastAsia="zh-TW"/>
              </w:rPr>
              <w:t>如何</w:t>
            </w:r>
            <w:r w:rsidR="00CC3CB0" w:rsidRPr="00D24262">
              <w:rPr>
                <w:rFonts w:asciiTheme="minorEastAsia" w:eastAsiaTheme="minorEastAsia" w:hAnsiTheme="minorEastAsia" w:cs="Times New Roman" w:hint="eastAsia"/>
                <w:sz w:val="18"/>
                <w:szCs w:val="24"/>
                <w:lang w:eastAsia="zh-TW"/>
              </w:rPr>
              <w:t>影響決策</w:t>
            </w:r>
            <w:r w:rsidR="00D24262">
              <w:rPr>
                <w:rFonts w:asciiTheme="minorEastAsia" w:eastAsiaTheme="minorEastAsia" w:hAnsiTheme="minorEastAsia" w:cs="Times New Roman" w:hint="eastAsia"/>
                <w:sz w:val="18"/>
                <w:szCs w:val="24"/>
                <w:lang w:eastAsia="zh-TW"/>
              </w:rPr>
              <w:t>走向</w:t>
            </w:r>
          </w:p>
        </w:tc>
      </w:tr>
    </w:tbl>
    <w:p w:rsidR="007C1BF4" w:rsidRDefault="007C1BF4" w:rsidP="007C1BF4">
      <w:pPr>
        <w:pStyle w:val="a5"/>
        <w:widowControl/>
        <w:ind w:left="960" w:firstLine="0"/>
        <w:rPr>
          <w:rFonts w:ascii="Times New Roman" w:eastAsia="標楷體" w:hAnsi="Times New Roman" w:cs="Times New Roman"/>
          <w:sz w:val="24"/>
          <w:szCs w:val="24"/>
          <w:lang w:eastAsia="zh-TW"/>
        </w:rPr>
      </w:pPr>
    </w:p>
    <w:p w:rsidR="00DA106A" w:rsidRPr="00505179" w:rsidRDefault="00661234" w:rsidP="00112511">
      <w:pPr>
        <w:pStyle w:val="a5"/>
        <w:widowControl/>
        <w:numPr>
          <w:ilvl w:val="0"/>
          <w:numId w:val="5"/>
        </w:numPr>
        <w:outlineLvl w:val="1"/>
        <w:rPr>
          <w:rFonts w:ascii="Times New Roman" w:eastAsia="標楷體" w:hAnsi="Times New Roman" w:cs="Times New Roman"/>
          <w:color w:val="ED7D31" w:themeColor="accent2"/>
          <w:sz w:val="24"/>
          <w:szCs w:val="24"/>
          <w:lang w:eastAsia="zh-TW"/>
        </w:rPr>
      </w:pPr>
      <w:bookmarkStart w:id="23" w:name="_Toc24096016"/>
      <w:bookmarkStart w:id="24" w:name="_Toc24358482"/>
      <w:r>
        <w:rPr>
          <w:rFonts w:ascii="Times New Roman" w:eastAsia="標楷體" w:hAnsi="Times New Roman" w:cs="Times New Roman" w:hint="eastAsia"/>
          <w:color w:val="ED7D31" w:themeColor="accent2"/>
          <w:sz w:val="24"/>
          <w:szCs w:val="24"/>
          <w:lang w:eastAsia="zh-TW"/>
        </w:rPr>
        <w:t>多元利害</w:t>
      </w:r>
      <w:r w:rsidR="00DD03D3" w:rsidRPr="00505179">
        <w:rPr>
          <w:rFonts w:ascii="Times New Roman" w:eastAsia="標楷體" w:hAnsi="Times New Roman" w:cs="Times New Roman" w:hint="eastAsia"/>
          <w:color w:val="ED7D31" w:themeColor="accent2"/>
          <w:sz w:val="24"/>
          <w:szCs w:val="24"/>
          <w:lang w:eastAsia="zh-TW"/>
        </w:rPr>
        <w:t>關係人論壇</w:t>
      </w:r>
      <w:bookmarkEnd w:id="23"/>
      <w:bookmarkEnd w:id="24"/>
    </w:p>
    <w:p w:rsidR="00D24262" w:rsidRDefault="00D24262" w:rsidP="00D24262">
      <w:pPr>
        <w:pStyle w:val="a5"/>
        <w:widowControl/>
        <w:spacing w:before="0"/>
        <w:ind w:left="0" w:firstLineChars="200" w:firstLine="480"/>
        <w:jc w:val="both"/>
        <w:rPr>
          <w:rFonts w:ascii="Times New Roman" w:eastAsia="標楷體" w:hAnsi="Times New Roman" w:cs="Times New Roman"/>
          <w:sz w:val="24"/>
          <w:szCs w:val="24"/>
          <w:lang w:eastAsia="zh-TW"/>
        </w:rPr>
      </w:pPr>
    </w:p>
    <w:p w:rsidR="00D24262" w:rsidRDefault="00DD03D3" w:rsidP="00D24262">
      <w:pPr>
        <w:pStyle w:val="a5"/>
        <w:widowControl/>
        <w:spacing w:before="0"/>
        <w:ind w:left="0" w:firstLineChars="200" w:firstLine="48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《參與及共創</w:t>
      </w:r>
      <w:r w:rsidR="00AC78B1">
        <w:rPr>
          <w:rFonts w:ascii="Times New Roman" w:eastAsia="標楷體" w:hAnsi="Times New Roman" w:cs="Times New Roman" w:hint="eastAsia"/>
          <w:sz w:val="24"/>
          <w:szCs w:val="24"/>
          <w:lang w:eastAsia="zh-TW"/>
        </w:rPr>
        <w:t>標準》的關鍵要求與</w:t>
      </w:r>
      <w:r w:rsidR="00D24262">
        <w:rPr>
          <w:rFonts w:ascii="Times New Roman" w:eastAsia="標楷體" w:hAnsi="Times New Roman" w:cs="Times New Roman" w:hint="eastAsia"/>
          <w:sz w:val="24"/>
          <w:szCs w:val="24"/>
          <w:lang w:eastAsia="zh-TW"/>
        </w:rPr>
        <w:t>上述第</w:t>
      </w:r>
      <w:r w:rsidR="000F3873">
        <w:rPr>
          <w:rFonts w:ascii="Times New Roman" w:eastAsia="標楷體" w:hAnsi="Times New Roman" w:cs="Times New Roman" w:hint="eastAsia"/>
          <w:sz w:val="24"/>
          <w:szCs w:val="24"/>
          <w:lang w:eastAsia="zh-TW"/>
        </w:rPr>
        <w:t>5</w:t>
      </w:r>
      <w:r w:rsidR="00D24262">
        <w:rPr>
          <w:rFonts w:ascii="Times New Roman" w:eastAsia="標楷體" w:hAnsi="Times New Roman" w:cs="Times New Roman" w:hint="eastAsia"/>
          <w:sz w:val="24"/>
          <w:szCs w:val="24"/>
          <w:lang w:eastAsia="zh-TW"/>
        </w:rPr>
        <w:t>項</w:t>
      </w:r>
      <w:r w:rsidR="00AC78B1" w:rsidRPr="00AC78B1">
        <w:rPr>
          <w:rFonts w:ascii="Times New Roman" w:eastAsia="標楷體" w:hAnsi="Times New Roman" w:cs="Times New Roman"/>
          <w:sz w:val="24"/>
          <w:szCs w:val="24"/>
          <w:lang w:eastAsia="zh-TW"/>
        </w:rPr>
        <w:t>IAP2</w:t>
      </w:r>
      <w:r w:rsidR="00AC78B1">
        <w:rPr>
          <w:rFonts w:ascii="Times New Roman" w:eastAsia="標楷體" w:hAnsi="Times New Roman" w:cs="Times New Roman" w:hint="eastAsia"/>
          <w:sz w:val="24"/>
          <w:szCs w:val="24"/>
          <w:lang w:eastAsia="zh-TW"/>
        </w:rPr>
        <w:t>的參與原則（「</w:t>
      </w:r>
      <w:r w:rsidR="00046463">
        <w:rPr>
          <w:rFonts w:ascii="Times New Roman" w:eastAsia="標楷體" w:hAnsi="Times New Roman" w:cs="Times New Roman" w:hint="eastAsia"/>
          <w:sz w:val="24"/>
          <w:szCs w:val="24"/>
          <w:lang w:eastAsia="zh-TW"/>
        </w:rPr>
        <w:t>公共參與</w:t>
      </w:r>
      <w:r w:rsidR="00AC78B1" w:rsidRPr="00AC78B1">
        <w:rPr>
          <w:rFonts w:ascii="Times New Roman" w:eastAsia="標楷體" w:hAnsi="Times New Roman" w:cs="Times New Roman" w:hint="eastAsia"/>
          <w:sz w:val="24"/>
          <w:szCs w:val="24"/>
          <w:lang w:eastAsia="zh-TW"/>
        </w:rPr>
        <w:t>在規劃參與模式時，應尋求參與者的建議</w:t>
      </w:r>
      <w:r w:rsidR="00AC78B1">
        <w:rPr>
          <w:rFonts w:ascii="Times New Roman" w:eastAsia="標楷體" w:hAnsi="Times New Roman" w:cs="Times New Roman" w:hint="eastAsia"/>
          <w:sz w:val="24"/>
          <w:szCs w:val="24"/>
          <w:lang w:eastAsia="zh-TW"/>
        </w:rPr>
        <w:t>」）相符，其要求建立</w:t>
      </w:r>
      <w:r w:rsidR="00661234">
        <w:rPr>
          <w:rFonts w:ascii="Times New Roman" w:eastAsia="標楷體" w:hAnsi="Times New Roman" w:cs="Times New Roman" w:hint="eastAsia"/>
          <w:sz w:val="24"/>
          <w:szCs w:val="24"/>
          <w:lang w:eastAsia="zh-TW"/>
        </w:rPr>
        <w:t>多元利害</w:t>
      </w:r>
      <w:r>
        <w:rPr>
          <w:rFonts w:ascii="Times New Roman" w:eastAsia="標楷體" w:hAnsi="Times New Roman" w:cs="Times New Roman" w:hint="eastAsia"/>
          <w:sz w:val="24"/>
          <w:szCs w:val="24"/>
          <w:lang w:eastAsia="zh-TW"/>
        </w:rPr>
        <w:t>關係人論壇</w:t>
      </w:r>
      <w:r w:rsidR="00AC78B1">
        <w:rPr>
          <w:rFonts w:ascii="Times New Roman" w:eastAsia="標楷體" w:hAnsi="Times New Roman" w:cs="Times New Roman" w:hint="eastAsia"/>
          <w:sz w:val="24"/>
          <w:szCs w:val="24"/>
          <w:lang w:eastAsia="zh-TW"/>
        </w:rPr>
        <w:t>，以協調並監督</w:t>
      </w:r>
      <w:r w:rsidR="00AC78B1">
        <w:rPr>
          <w:rFonts w:ascii="Times New Roman" w:eastAsia="標楷體" w:hAnsi="Times New Roman" w:cs="Times New Roman" w:hint="eastAsia"/>
          <w:sz w:val="24"/>
          <w:szCs w:val="24"/>
          <w:lang w:eastAsia="zh-TW"/>
        </w:rPr>
        <w:t>OGP</w:t>
      </w:r>
      <w:r w:rsidR="007F206B">
        <w:rPr>
          <w:rFonts w:ascii="Times New Roman" w:eastAsia="標楷體" w:hAnsi="Times New Roman" w:cs="Times New Roman" w:hint="eastAsia"/>
          <w:sz w:val="24"/>
          <w:szCs w:val="24"/>
          <w:lang w:eastAsia="zh-TW"/>
        </w:rPr>
        <w:t>的過</w:t>
      </w:r>
      <w:r w:rsidR="00AC78B1">
        <w:rPr>
          <w:rFonts w:ascii="Times New Roman" w:eastAsia="標楷體" w:hAnsi="Times New Roman" w:cs="Times New Roman" w:hint="eastAsia"/>
          <w:sz w:val="24"/>
          <w:szCs w:val="24"/>
          <w:lang w:eastAsia="zh-TW"/>
        </w:rPr>
        <w:t>程。透過</w:t>
      </w:r>
      <w:r w:rsidR="00661234">
        <w:rPr>
          <w:rFonts w:ascii="Times New Roman" w:eastAsia="標楷體" w:hAnsi="Times New Roman" w:cs="Times New Roman" w:hint="eastAsia"/>
          <w:sz w:val="24"/>
          <w:szCs w:val="24"/>
          <w:lang w:eastAsia="zh-TW"/>
        </w:rPr>
        <w:t>多元利害</w:t>
      </w:r>
      <w:r>
        <w:rPr>
          <w:rFonts w:ascii="Times New Roman" w:eastAsia="標楷體" w:hAnsi="Times New Roman" w:cs="Times New Roman" w:hint="eastAsia"/>
          <w:sz w:val="24"/>
          <w:szCs w:val="24"/>
          <w:lang w:eastAsia="zh-TW"/>
        </w:rPr>
        <w:t>關係人論壇</w:t>
      </w:r>
      <w:r w:rsidR="00AC78B1">
        <w:rPr>
          <w:rFonts w:ascii="Times New Roman" w:eastAsia="標楷體" w:hAnsi="Times New Roman" w:cs="Times New Roman" w:hint="eastAsia"/>
          <w:sz w:val="24"/>
          <w:szCs w:val="24"/>
          <w:lang w:eastAsia="zh-TW"/>
        </w:rPr>
        <w:t>來規劃</w:t>
      </w:r>
      <w:r w:rsidR="00AC78B1">
        <w:rPr>
          <w:rFonts w:ascii="Times New Roman" w:eastAsia="標楷體" w:hAnsi="Times New Roman" w:cs="Times New Roman" w:hint="eastAsia"/>
          <w:sz w:val="24"/>
          <w:szCs w:val="24"/>
          <w:lang w:eastAsia="zh-TW"/>
        </w:rPr>
        <w:t>OGP</w:t>
      </w:r>
      <w:r w:rsidR="007F206B">
        <w:rPr>
          <w:rFonts w:ascii="Times New Roman" w:eastAsia="標楷體" w:hAnsi="Times New Roman" w:cs="Times New Roman" w:hint="eastAsia"/>
          <w:sz w:val="24"/>
          <w:szCs w:val="24"/>
          <w:lang w:eastAsia="zh-TW"/>
        </w:rPr>
        <w:t>過</w:t>
      </w:r>
      <w:r w:rsidR="00AC78B1">
        <w:rPr>
          <w:rFonts w:ascii="Times New Roman" w:eastAsia="標楷體" w:hAnsi="Times New Roman" w:cs="Times New Roman" w:hint="eastAsia"/>
          <w:sz w:val="24"/>
          <w:szCs w:val="24"/>
          <w:lang w:eastAsia="zh-TW"/>
        </w:rPr>
        <w:t>程</w:t>
      </w:r>
      <w:r w:rsidR="007C0413">
        <w:rPr>
          <w:rFonts w:ascii="Times New Roman" w:eastAsia="標楷體" w:hAnsi="Times New Roman" w:cs="Times New Roman" w:hint="eastAsia"/>
          <w:sz w:val="24"/>
          <w:szCs w:val="24"/>
          <w:lang w:eastAsia="zh-TW"/>
        </w:rPr>
        <w:t>擁有許多好處，例如</w:t>
      </w:r>
      <w:r w:rsidR="001A1F3E">
        <w:rPr>
          <w:rFonts w:ascii="Times New Roman" w:eastAsia="標楷體" w:hAnsi="Times New Roman" w:cs="Times New Roman" w:hint="eastAsia"/>
          <w:sz w:val="24"/>
          <w:szCs w:val="24"/>
          <w:lang w:eastAsia="zh-TW"/>
        </w:rPr>
        <w:t>：</w:t>
      </w:r>
    </w:p>
    <w:p w:rsidR="007C0413" w:rsidRPr="007F206B" w:rsidRDefault="007C0413" w:rsidP="00D24262">
      <w:pPr>
        <w:pStyle w:val="a5"/>
        <w:widowControl/>
        <w:spacing w:before="0"/>
        <w:ind w:left="0" w:firstLineChars="200" w:firstLine="480"/>
        <w:jc w:val="both"/>
        <w:rPr>
          <w:rFonts w:ascii="Times New Roman" w:eastAsia="標楷體" w:hAnsi="Times New Roman" w:cs="Times New Roman"/>
          <w:sz w:val="24"/>
          <w:szCs w:val="24"/>
          <w:lang w:eastAsia="zh-TW"/>
        </w:rPr>
      </w:pPr>
    </w:p>
    <w:p w:rsidR="007C0413" w:rsidRDefault="007C0413" w:rsidP="00112511">
      <w:pPr>
        <w:pStyle w:val="a5"/>
        <w:widowControl/>
        <w:numPr>
          <w:ilvl w:val="0"/>
          <w:numId w:val="18"/>
        </w:numPr>
        <w:spacing w:before="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獲取新的想法、網絡和資源</w:t>
      </w:r>
    </w:p>
    <w:p w:rsidR="007C0413" w:rsidRDefault="007C0413" w:rsidP="00112511">
      <w:pPr>
        <w:pStyle w:val="a5"/>
        <w:widowControl/>
        <w:numPr>
          <w:ilvl w:val="0"/>
          <w:numId w:val="18"/>
        </w:numPr>
        <w:spacing w:before="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建立合作關係、相互理解和期望</w:t>
      </w:r>
    </w:p>
    <w:p w:rsidR="007C0413" w:rsidRPr="001A1F3E" w:rsidRDefault="007C0413" w:rsidP="00112511">
      <w:pPr>
        <w:pStyle w:val="a5"/>
        <w:widowControl/>
        <w:numPr>
          <w:ilvl w:val="0"/>
          <w:numId w:val="18"/>
        </w:numPr>
        <w:spacing w:before="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確保</w:t>
      </w:r>
      <w:r w:rsidR="001A1F3E" w:rsidRPr="001A1F3E">
        <w:rPr>
          <w:rFonts w:ascii="Times New Roman" w:eastAsia="標楷體" w:hAnsi="Times New Roman" w:cs="Times New Roman" w:hint="eastAsia"/>
          <w:sz w:val="24"/>
          <w:szCs w:val="24"/>
          <w:lang w:eastAsia="zh-TW"/>
        </w:rPr>
        <w:t>流程與</w:t>
      </w:r>
      <w:r w:rsidR="001A1F3E" w:rsidRPr="001A1F3E">
        <w:rPr>
          <w:rFonts w:ascii="Times New Roman" w:eastAsia="標楷體" w:hAnsi="Times New Roman" w:cs="Times New Roman" w:hint="eastAsia"/>
          <w:sz w:val="24"/>
          <w:szCs w:val="24"/>
          <w:lang w:eastAsia="zh-TW"/>
        </w:rPr>
        <w:t>NAP</w:t>
      </w:r>
      <w:r w:rsidR="001A1F3E">
        <w:rPr>
          <w:rFonts w:ascii="Times New Roman" w:eastAsia="標楷體" w:hAnsi="Times New Roman" w:cs="Times New Roman" w:hint="eastAsia"/>
          <w:sz w:val="24"/>
          <w:szCs w:val="24"/>
          <w:lang w:eastAsia="zh-TW"/>
        </w:rPr>
        <w:t>的普遍</w:t>
      </w:r>
      <w:r w:rsidRPr="001A1F3E">
        <w:rPr>
          <w:rFonts w:ascii="Times New Roman" w:eastAsia="標楷體" w:hAnsi="Times New Roman" w:cs="Times New Roman" w:hint="eastAsia"/>
          <w:sz w:val="24"/>
          <w:szCs w:val="24"/>
          <w:lang w:eastAsia="zh-TW"/>
        </w:rPr>
        <w:t>享有權</w:t>
      </w:r>
    </w:p>
    <w:p w:rsidR="007C0413" w:rsidRPr="00BD0B77" w:rsidRDefault="007C0413" w:rsidP="00D24262">
      <w:pPr>
        <w:pStyle w:val="a5"/>
        <w:widowControl/>
        <w:spacing w:before="0"/>
        <w:ind w:left="0" w:firstLineChars="200" w:firstLine="480"/>
        <w:jc w:val="both"/>
        <w:rPr>
          <w:rFonts w:ascii="Times New Roman" w:eastAsia="標楷體" w:hAnsi="Times New Roman" w:cs="Times New Roman"/>
          <w:sz w:val="24"/>
          <w:szCs w:val="24"/>
          <w:lang w:eastAsia="zh-TW"/>
        </w:rPr>
      </w:pPr>
    </w:p>
    <w:p w:rsidR="00DA106A" w:rsidRPr="00505179" w:rsidRDefault="00DD03D3" w:rsidP="00112511">
      <w:pPr>
        <w:pStyle w:val="a5"/>
        <w:widowControl/>
        <w:numPr>
          <w:ilvl w:val="0"/>
          <w:numId w:val="5"/>
        </w:numPr>
        <w:outlineLvl w:val="1"/>
        <w:rPr>
          <w:rFonts w:ascii="Times New Roman" w:eastAsia="標楷體" w:hAnsi="Times New Roman" w:cs="Times New Roman"/>
          <w:color w:val="ED7D31" w:themeColor="accent2"/>
          <w:sz w:val="24"/>
          <w:szCs w:val="24"/>
          <w:lang w:eastAsia="zh-TW"/>
        </w:rPr>
      </w:pPr>
      <w:bookmarkStart w:id="25" w:name="_Toc24096017"/>
      <w:bookmarkStart w:id="26" w:name="_Toc24358483"/>
      <w:r w:rsidRPr="00505179">
        <w:rPr>
          <w:rFonts w:ascii="Times New Roman" w:eastAsia="標楷體" w:hAnsi="Times New Roman" w:cs="Times New Roman" w:hint="eastAsia"/>
          <w:color w:val="ED7D31" w:themeColor="accent2"/>
          <w:sz w:val="24"/>
          <w:szCs w:val="24"/>
          <w:lang w:eastAsia="zh-TW"/>
        </w:rPr>
        <w:t>規劃參與及共創</w:t>
      </w:r>
      <w:r w:rsidR="00DA106A" w:rsidRPr="00505179">
        <w:rPr>
          <w:rFonts w:ascii="Times New Roman" w:eastAsia="標楷體" w:hAnsi="Times New Roman" w:cs="Times New Roman" w:hint="eastAsia"/>
          <w:color w:val="ED7D31" w:themeColor="accent2"/>
          <w:sz w:val="24"/>
          <w:szCs w:val="24"/>
          <w:lang w:eastAsia="zh-TW"/>
        </w:rPr>
        <w:t>過程</w:t>
      </w:r>
      <w:bookmarkEnd w:id="25"/>
      <w:bookmarkEnd w:id="26"/>
    </w:p>
    <w:p w:rsidR="00BD0B77" w:rsidRDefault="00BD0B77" w:rsidP="00BD0B77">
      <w:pPr>
        <w:pStyle w:val="a5"/>
        <w:widowControl/>
        <w:spacing w:before="0"/>
        <w:ind w:left="0" w:firstLineChars="200" w:firstLine="480"/>
        <w:jc w:val="both"/>
        <w:rPr>
          <w:rFonts w:ascii="Times New Roman" w:eastAsia="標楷體" w:hAnsi="Times New Roman" w:cs="Times New Roman"/>
          <w:sz w:val="24"/>
          <w:szCs w:val="24"/>
          <w:lang w:eastAsia="zh-TW"/>
        </w:rPr>
      </w:pPr>
    </w:p>
    <w:p w:rsidR="00BD0B77" w:rsidRDefault="00446347" w:rsidP="00BD0B77">
      <w:pPr>
        <w:pStyle w:val="a5"/>
        <w:widowControl/>
        <w:spacing w:before="0"/>
        <w:ind w:left="0" w:firstLineChars="200" w:firstLine="48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規劃對於</w:t>
      </w:r>
      <w:r w:rsidR="00BD0B77">
        <w:rPr>
          <w:rFonts w:ascii="Times New Roman" w:eastAsia="標楷體" w:hAnsi="Times New Roman" w:cs="Times New Roman" w:hint="eastAsia"/>
          <w:sz w:val="24"/>
          <w:szCs w:val="24"/>
          <w:lang w:eastAsia="zh-TW"/>
        </w:rPr>
        <w:t>任何參與</w:t>
      </w:r>
      <w:r>
        <w:rPr>
          <w:rFonts w:ascii="Times New Roman" w:eastAsia="標楷體" w:hAnsi="Times New Roman" w:cs="Times New Roman" w:hint="eastAsia"/>
          <w:sz w:val="24"/>
          <w:szCs w:val="24"/>
          <w:lang w:eastAsia="zh-TW"/>
        </w:rPr>
        <w:t>式</w:t>
      </w:r>
      <w:r w:rsidR="00BD0B77">
        <w:rPr>
          <w:rFonts w:ascii="Times New Roman" w:eastAsia="標楷體" w:hAnsi="Times New Roman" w:cs="Times New Roman" w:hint="eastAsia"/>
          <w:sz w:val="24"/>
          <w:szCs w:val="24"/>
          <w:lang w:eastAsia="zh-TW"/>
        </w:rPr>
        <w:t>過程</w:t>
      </w:r>
      <w:r>
        <w:rPr>
          <w:rFonts w:ascii="Times New Roman" w:eastAsia="標楷體" w:hAnsi="Times New Roman" w:cs="Times New Roman" w:hint="eastAsia"/>
          <w:sz w:val="24"/>
          <w:szCs w:val="24"/>
          <w:lang w:eastAsia="zh-TW"/>
        </w:rPr>
        <w:t>都是</w:t>
      </w:r>
      <w:r w:rsidR="00BD0B77">
        <w:rPr>
          <w:rFonts w:ascii="Times New Roman" w:eastAsia="標楷體" w:hAnsi="Times New Roman" w:cs="Times New Roman" w:hint="eastAsia"/>
          <w:sz w:val="24"/>
          <w:szCs w:val="24"/>
          <w:lang w:eastAsia="zh-TW"/>
        </w:rPr>
        <w:t>不可缺少的一環</w:t>
      </w:r>
      <w:r w:rsidR="00CA43D0">
        <w:rPr>
          <w:rFonts w:ascii="Times New Roman" w:eastAsia="標楷體" w:hAnsi="Times New Roman" w:cs="Times New Roman" w:hint="eastAsia"/>
          <w:sz w:val="24"/>
          <w:szCs w:val="24"/>
          <w:lang w:eastAsia="zh-TW"/>
        </w:rPr>
        <w:t>，</w:t>
      </w:r>
      <w:r w:rsidR="007F206B">
        <w:rPr>
          <w:rFonts w:ascii="Times New Roman" w:eastAsia="標楷體" w:hAnsi="Times New Roman" w:cs="Times New Roman" w:hint="eastAsia"/>
          <w:sz w:val="24"/>
          <w:szCs w:val="24"/>
          <w:lang w:eastAsia="zh-TW"/>
        </w:rPr>
        <w:t>其</w:t>
      </w:r>
      <w:r>
        <w:rPr>
          <w:rFonts w:ascii="Times New Roman" w:eastAsia="標楷體" w:hAnsi="Times New Roman" w:cs="Times New Roman" w:hint="eastAsia"/>
          <w:sz w:val="24"/>
          <w:szCs w:val="24"/>
          <w:lang w:eastAsia="zh-TW"/>
        </w:rPr>
        <w:t>保障</w:t>
      </w:r>
      <w:r w:rsidR="00CA43D0">
        <w:rPr>
          <w:rFonts w:ascii="Times New Roman" w:eastAsia="標楷體" w:hAnsi="Times New Roman" w:cs="Times New Roman" w:hint="eastAsia"/>
          <w:sz w:val="24"/>
          <w:szCs w:val="24"/>
          <w:lang w:eastAsia="zh-TW"/>
        </w:rPr>
        <w:t>整個過程的完整性與影響力。在這裡，我們提供一些制定</w:t>
      </w:r>
      <w:r w:rsidR="00CA43D0">
        <w:rPr>
          <w:rFonts w:ascii="Times New Roman" w:eastAsia="標楷體" w:hAnsi="Times New Roman" w:cs="Times New Roman" w:hint="eastAsia"/>
          <w:sz w:val="24"/>
          <w:szCs w:val="24"/>
          <w:lang w:eastAsia="zh-TW"/>
        </w:rPr>
        <w:t>OGP</w:t>
      </w:r>
      <w:r w:rsidR="007F206B">
        <w:rPr>
          <w:rFonts w:ascii="Times New Roman" w:eastAsia="標楷體" w:hAnsi="Times New Roman" w:cs="Times New Roman" w:hint="eastAsia"/>
          <w:sz w:val="24"/>
          <w:szCs w:val="24"/>
          <w:lang w:eastAsia="zh-TW"/>
        </w:rPr>
        <w:t>過</w:t>
      </w:r>
      <w:r w:rsidR="00CA43D0">
        <w:rPr>
          <w:rFonts w:ascii="Times New Roman" w:eastAsia="標楷體" w:hAnsi="Times New Roman" w:cs="Times New Roman" w:hint="eastAsia"/>
          <w:sz w:val="24"/>
          <w:szCs w:val="24"/>
          <w:lang w:eastAsia="zh-TW"/>
        </w:rPr>
        <w:t>程時的建議。</w:t>
      </w:r>
    </w:p>
    <w:p w:rsidR="00CA43D0" w:rsidRPr="00CA43D0" w:rsidRDefault="00CA43D0" w:rsidP="00BD0B77">
      <w:pPr>
        <w:pStyle w:val="a5"/>
        <w:widowControl/>
        <w:spacing w:before="0"/>
        <w:ind w:left="0" w:firstLineChars="200" w:firstLine="480"/>
        <w:jc w:val="both"/>
        <w:rPr>
          <w:rFonts w:ascii="Times New Roman" w:eastAsia="標楷體" w:hAnsi="Times New Roman" w:cs="Times New Roman"/>
          <w:sz w:val="24"/>
          <w:szCs w:val="24"/>
          <w:lang w:eastAsia="zh-TW"/>
        </w:rPr>
      </w:pPr>
    </w:p>
    <w:p w:rsidR="00CA43D0" w:rsidRDefault="00CA43D0" w:rsidP="00CA43D0">
      <w:pPr>
        <w:pStyle w:val="a5"/>
        <w:widowControl/>
        <w:spacing w:before="0"/>
        <w:ind w:left="0" w:firstLineChars="200" w:firstLine="48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規劃</w:t>
      </w:r>
      <w:r w:rsidR="007301F9">
        <w:rPr>
          <w:rFonts w:ascii="Times New Roman" w:eastAsia="標楷體" w:hAnsi="Times New Roman" w:cs="Times New Roman" w:hint="eastAsia"/>
          <w:sz w:val="24"/>
          <w:szCs w:val="24"/>
          <w:lang w:eastAsia="zh-TW"/>
        </w:rPr>
        <w:t>1</w:t>
      </w:r>
      <w:r>
        <w:rPr>
          <w:rFonts w:ascii="Times New Roman" w:eastAsia="標楷體" w:hAnsi="Times New Roman" w:cs="Times New Roman" w:hint="eastAsia"/>
          <w:sz w:val="24"/>
          <w:szCs w:val="24"/>
          <w:lang w:eastAsia="zh-TW"/>
        </w:rPr>
        <w:t>個</w:t>
      </w:r>
      <w:r>
        <w:rPr>
          <w:rFonts w:ascii="Times New Roman" w:eastAsia="標楷體" w:hAnsi="Times New Roman" w:cs="Times New Roman" w:hint="eastAsia"/>
          <w:sz w:val="24"/>
          <w:szCs w:val="24"/>
          <w:lang w:eastAsia="zh-TW"/>
        </w:rPr>
        <w:t>OGP</w:t>
      </w:r>
      <w:r w:rsidR="00BE4C03">
        <w:rPr>
          <w:rFonts w:ascii="Times New Roman" w:eastAsia="標楷體" w:hAnsi="Times New Roman" w:cs="Times New Roman" w:hint="eastAsia"/>
          <w:sz w:val="24"/>
          <w:szCs w:val="24"/>
          <w:lang w:eastAsia="zh-TW"/>
        </w:rPr>
        <w:t>過</w:t>
      </w:r>
      <w:r>
        <w:rPr>
          <w:rFonts w:ascii="Times New Roman" w:eastAsia="標楷體" w:hAnsi="Times New Roman" w:cs="Times New Roman" w:hint="eastAsia"/>
          <w:sz w:val="24"/>
          <w:szCs w:val="24"/>
          <w:lang w:eastAsia="zh-TW"/>
        </w:rPr>
        <w:t>程就跟任何參與式過程一樣，我們建議特別注意</w:t>
      </w:r>
      <w:r w:rsidR="00046463">
        <w:rPr>
          <w:rFonts w:ascii="Times New Roman" w:eastAsia="標楷體" w:hAnsi="Times New Roman" w:cs="Times New Roman" w:hint="eastAsia"/>
          <w:sz w:val="24"/>
          <w:szCs w:val="24"/>
          <w:lang w:eastAsia="zh-TW"/>
        </w:rPr>
        <w:t>4</w:t>
      </w:r>
      <w:r>
        <w:rPr>
          <w:rFonts w:ascii="Times New Roman" w:eastAsia="標楷體" w:hAnsi="Times New Roman" w:cs="Times New Roman" w:hint="eastAsia"/>
          <w:sz w:val="24"/>
          <w:szCs w:val="24"/>
          <w:lang w:eastAsia="zh-TW"/>
        </w:rPr>
        <w:t>個要素：</w:t>
      </w:r>
    </w:p>
    <w:p w:rsidR="0008384C" w:rsidRDefault="0008384C" w:rsidP="00CA43D0">
      <w:pPr>
        <w:pStyle w:val="a5"/>
        <w:widowControl/>
        <w:spacing w:before="0"/>
        <w:ind w:left="0" w:firstLineChars="200" w:firstLine="480"/>
        <w:jc w:val="both"/>
        <w:rPr>
          <w:rFonts w:ascii="Times New Roman" w:eastAsia="標楷體" w:hAnsi="Times New Roman" w:cs="Times New Roman"/>
          <w:sz w:val="24"/>
          <w:szCs w:val="24"/>
          <w:lang w:eastAsia="zh-TW"/>
        </w:rPr>
      </w:pPr>
    </w:p>
    <w:p w:rsidR="00CA43D0" w:rsidRDefault="00CA43D0" w:rsidP="00112511">
      <w:pPr>
        <w:pStyle w:val="a5"/>
        <w:widowControl/>
        <w:numPr>
          <w:ilvl w:val="0"/>
          <w:numId w:val="19"/>
        </w:numPr>
        <w:spacing w:before="0"/>
        <w:jc w:val="both"/>
        <w:rPr>
          <w:rFonts w:ascii="Times New Roman" w:eastAsia="標楷體" w:hAnsi="Times New Roman" w:cs="Times New Roman"/>
          <w:sz w:val="24"/>
          <w:szCs w:val="24"/>
          <w:lang w:eastAsia="zh-TW"/>
        </w:rPr>
      </w:pPr>
      <w:r w:rsidRPr="0008384C">
        <w:rPr>
          <w:rFonts w:ascii="Times New Roman" w:eastAsia="標楷體" w:hAnsi="Times New Roman" w:cs="Times New Roman" w:hint="eastAsia"/>
          <w:b/>
          <w:sz w:val="24"/>
          <w:szCs w:val="24"/>
          <w:lang w:eastAsia="zh-TW"/>
        </w:rPr>
        <w:t>目</w:t>
      </w:r>
      <w:r w:rsidR="00A3083E">
        <w:rPr>
          <w:rFonts w:ascii="Times New Roman" w:eastAsia="標楷體" w:hAnsi="Times New Roman" w:cs="Times New Roman" w:hint="eastAsia"/>
          <w:b/>
          <w:sz w:val="24"/>
          <w:szCs w:val="24"/>
          <w:lang w:eastAsia="zh-TW"/>
        </w:rPr>
        <w:t>標</w:t>
      </w:r>
      <w:r w:rsidRPr="0008384C">
        <w:rPr>
          <w:rFonts w:ascii="Times New Roman" w:eastAsia="標楷體" w:hAnsi="Times New Roman" w:cs="Times New Roman" w:hint="eastAsia"/>
          <w:b/>
          <w:sz w:val="24"/>
          <w:szCs w:val="24"/>
          <w:lang w:eastAsia="zh-TW"/>
        </w:rPr>
        <w:t>──</w:t>
      </w:r>
      <w:r w:rsidR="00BE4C03">
        <w:rPr>
          <w:rFonts w:ascii="Times New Roman" w:eastAsia="標楷體" w:hAnsi="Times New Roman" w:cs="Times New Roman" w:hint="eastAsia"/>
          <w:sz w:val="24"/>
          <w:szCs w:val="24"/>
          <w:lang w:eastAsia="zh-TW"/>
        </w:rPr>
        <w:t>為什麼要讓公民、民間社會、私人部門或其他利益關係人</w:t>
      </w:r>
      <w:r>
        <w:rPr>
          <w:rFonts w:ascii="Times New Roman" w:eastAsia="標楷體" w:hAnsi="Times New Roman" w:cs="Times New Roman" w:hint="eastAsia"/>
          <w:sz w:val="24"/>
          <w:szCs w:val="24"/>
          <w:lang w:eastAsia="zh-TW"/>
        </w:rPr>
        <w:t>參與？參與的範圍</w:t>
      </w:r>
      <w:r w:rsidR="0008384C">
        <w:rPr>
          <w:rFonts w:ascii="Times New Roman" w:eastAsia="標楷體" w:hAnsi="Times New Roman" w:cs="Times New Roman" w:hint="eastAsia"/>
          <w:sz w:val="24"/>
          <w:szCs w:val="24"/>
          <w:lang w:eastAsia="zh-TW"/>
        </w:rPr>
        <w:t>是什麼？想達到什麼樣的成果？</w:t>
      </w:r>
    </w:p>
    <w:p w:rsidR="0008384C" w:rsidRDefault="0008384C" w:rsidP="00112511">
      <w:pPr>
        <w:pStyle w:val="a5"/>
        <w:widowControl/>
        <w:numPr>
          <w:ilvl w:val="0"/>
          <w:numId w:val="19"/>
        </w:numPr>
        <w:spacing w:before="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背</w:t>
      </w:r>
      <w:r w:rsidRPr="0008384C">
        <w:rPr>
          <w:rFonts w:ascii="Times New Roman" w:eastAsia="標楷體" w:hAnsi="Times New Roman" w:cs="Times New Roman" w:hint="eastAsia"/>
          <w:b/>
          <w:sz w:val="24"/>
          <w:szCs w:val="24"/>
          <w:lang w:eastAsia="zh-TW"/>
        </w:rPr>
        <w:t>景──</w:t>
      </w:r>
      <w:r>
        <w:rPr>
          <w:rFonts w:ascii="Times New Roman" w:eastAsia="標楷體" w:hAnsi="Times New Roman" w:cs="Times New Roman" w:hint="eastAsia"/>
          <w:sz w:val="24"/>
          <w:szCs w:val="24"/>
          <w:lang w:eastAsia="zh-TW"/>
        </w:rPr>
        <w:t>即將參與的背景是什麼？手中擁有什麼資源？這些資源如何與內部決策過程和預算</w:t>
      </w:r>
      <w:r w:rsidR="00526D76">
        <w:rPr>
          <w:rFonts w:ascii="Times New Roman" w:eastAsia="標楷體" w:hAnsi="Times New Roman" w:cs="Times New Roman" w:hint="eastAsia"/>
          <w:sz w:val="24"/>
          <w:szCs w:val="24"/>
          <w:lang w:eastAsia="zh-TW"/>
        </w:rPr>
        <w:t>週期</w:t>
      </w:r>
      <w:r>
        <w:rPr>
          <w:rFonts w:ascii="Times New Roman" w:eastAsia="標楷體" w:hAnsi="Times New Roman" w:cs="Times New Roman" w:hint="eastAsia"/>
          <w:sz w:val="24"/>
          <w:szCs w:val="24"/>
          <w:lang w:eastAsia="zh-TW"/>
        </w:rPr>
        <w:t>搭配？</w:t>
      </w:r>
    </w:p>
    <w:p w:rsidR="0008384C" w:rsidRDefault="0008384C" w:rsidP="00112511">
      <w:pPr>
        <w:pStyle w:val="a5"/>
        <w:widowControl/>
        <w:numPr>
          <w:ilvl w:val="0"/>
          <w:numId w:val="19"/>
        </w:numPr>
        <w:spacing w:before="0"/>
        <w:jc w:val="both"/>
        <w:rPr>
          <w:rFonts w:ascii="Times New Roman" w:eastAsia="標楷體" w:hAnsi="Times New Roman" w:cs="Times New Roman"/>
          <w:sz w:val="24"/>
          <w:szCs w:val="24"/>
          <w:lang w:eastAsia="zh-TW"/>
        </w:rPr>
      </w:pPr>
      <w:r w:rsidRPr="0008384C">
        <w:rPr>
          <w:rFonts w:ascii="Times New Roman" w:eastAsia="標楷體" w:hAnsi="Times New Roman" w:cs="Times New Roman" w:hint="eastAsia"/>
          <w:b/>
          <w:sz w:val="24"/>
          <w:szCs w:val="24"/>
          <w:lang w:eastAsia="zh-TW"/>
        </w:rPr>
        <w:t>參與人員──</w:t>
      </w:r>
      <w:r w:rsidR="00BE4C03">
        <w:rPr>
          <w:rFonts w:ascii="Times New Roman" w:eastAsia="標楷體" w:hAnsi="Times New Roman" w:cs="Times New Roman" w:hint="eastAsia"/>
          <w:sz w:val="24"/>
          <w:szCs w:val="24"/>
          <w:lang w:eastAsia="zh-TW"/>
        </w:rPr>
        <w:t>需</w:t>
      </w:r>
      <w:r>
        <w:rPr>
          <w:rFonts w:ascii="Times New Roman" w:eastAsia="標楷體" w:hAnsi="Times New Roman" w:cs="Times New Roman" w:hint="eastAsia"/>
          <w:sz w:val="24"/>
          <w:szCs w:val="24"/>
          <w:lang w:eastAsia="zh-TW"/>
        </w:rPr>
        <w:t>要參與的人有誰？他們能貢獻什麼？怎樣達到最好的參與程度？</w:t>
      </w:r>
    </w:p>
    <w:p w:rsidR="0008384C" w:rsidRPr="0008384C" w:rsidRDefault="0008384C" w:rsidP="00112511">
      <w:pPr>
        <w:pStyle w:val="a5"/>
        <w:widowControl/>
        <w:numPr>
          <w:ilvl w:val="0"/>
          <w:numId w:val="19"/>
        </w:numPr>
        <w:spacing w:before="0"/>
        <w:jc w:val="both"/>
        <w:rPr>
          <w:rFonts w:ascii="Times New Roman" w:eastAsia="標楷體" w:hAnsi="Times New Roman" w:cs="Times New Roman"/>
          <w:sz w:val="24"/>
          <w:szCs w:val="24"/>
          <w:lang w:eastAsia="zh-TW"/>
        </w:rPr>
      </w:pPr>
      <w:r w:rsidRPr="0008384C">
        <w:rPr>
          <w:rFonts w:ascii="Times New Roman" w:eastAsia="標楷體" w:hAnsi="Times New Roman" w:cs="Times New Roman" w:hint="eastAsia"/>
          <w:b/>
          <w:sz w:val="24"/>
          <w:szCs w:val="24"/>
          <w:lang w:eastAsia="zh-TW"/>
        </w:rPr>
        <w:t>過程──</w:t>
      </w:r>
      <w:r>
        <w:rPr>
          <w:rFonts w:ascii="Times New Roman" w:eastAsia="標楷體" w:hAnsi="Times New Roman" w:cs="Times New Roman" w:hint="eastAsia"/>
          <w:sz w:val="24"/>
          <w:szCs w:val="24"/>
          <w:lang w:eastAsia="zh-TW"/>
        </w:rPr>
        <w:t>為了達成預期目的，什麼方式最適合？什麼方式最能適應背景環境？會吸引哪些有興趣的人？</w:t>
      </w:r>
    </w:p>
    <w:p w:rsidR="00BD0B77" w:rsidRPr="0008384C" w:rsidRDefault="00BD0B77" w:rsidP="0008384C">
      <w:pPr>
        <w:widowControl/>
        <w:jc w:val="both"/>
        <w:rPr>
          <w:rFonts w:ascii="Times New Roman" w:eastAsia="標楷體" w:hAnsi="Times New Roman" w:cs="Times New Roman"/>
          <w:szCs w:val="24"/>
        </w:rPr>
      </w:pPr>
    </w:p>
    <w:p w:rsidR="00DA106A" w:rsidRPr="00BE4C03" w:rsidRDefault="00DA106A" w:rsidP="00112511">
      <w:pPr>
        <w:pStyle w:val="a5"/>
        <w:widowControl/>
        <w:numPr>
          <w:ilvl w:val="0"/>
          <w:numId w:val="4"/>
        </w:numPr>
        <w:outlineLvl w:val="2"/>
        <w:rPr>
          <w:rFonts w:ascii="Times New Roman" w:eastAsia="標楷體" w:hAnsi="Times New Roman" w:cs="Times New Roman"/>
          <w:b/>
          <w:sz w:val="24"/>
          <w:szCs w:val="24"/>
          <w:lang w:eastAsia="zh-TW"/>
        </w:rPr>
      </w:pPr>
      <w:bookmarkStart w:id="27" w:name="_Toc24096018"/>
      <w:bookmarkStart w:id="28" w:name="_Toc24358484"/>
      <w:r w:rsidRPr="00BE4C03">
        <w:rPr>
          <w:rFonts w:ascii="Times New Roman" w:eastAsia="標楷體" w:hAnsi="Times New Roman" w:cs="Times New Roman" w:hint="eastAsia"/>
          <w:b/>
          <w:sz w:val="24"/>
          <w:szCs w:val="24"/>
          <w:lang w:eastAsia="zh-TW"/>
        </w:rPr>
        <w:t>目</w:t>
      </w:r>
      <w:r w:rsidR="00A3083E" w:rsidRPr="00BE4C03">
        <w:rPr>
          <w:rFonts w:ascii="Times New Roman" w:eastAsia="標楷體" w:hAnsi="Times New Roman" w:cs="Times New Roman" w:hint="eastAsia"/>
          <w:b/>
          <w:sz w:val="24"/>
          <w:szCs w:val="24"/>
          <w:lang w:eastAsia="zh-TW"/>
        </w:rPr>
        <w:t>標</w:t>
      </w:r>
      <w:bookmarkEnd w:id="27"/>
      <w:bookmarkEnd w:id="28"/>
    </w:p>
    <w:p w:rsidR="00CA2AFD" w:rsidRDefault="00CA2AFD" w:rsidP="00CA2AFD">
      <w:pPr>
        <w:pStyle w:val="a5"/>
        <w:widowControl/>
        <w:spacing w:before="0"/>
        <w:ind w:left="0" w:firstLineChars="200" w:firstLine="480"/>
        <w:jc w:val="both"/>
        <w:rPr>
          <w:rFonts w:ascii="Times New Roman" w:eastAsia="標楷體" w:hAnsi="Times New Roman" w:cs="Times New Roman"/>
          <w:sz w:val="24"/>
          <w:szCs w:val="24"/>
          <w:lang w:eastAsia="zh-TW"/>
        </w:rPr>
      </w:pPr>
    </w:p>
    <w:p w:rsidR="00CA2AFD" w:rsidRDefault="001E204D" w:rsidP="00CA2AFD">
      <w:pPr>
        <w:pStyle w:val="a5"/>
        <w:widowControl/>
        <w:spacing w:before="0"/>
        <w:ind w:left="0" w:firstLineChars="200" w:firstLine="48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界定</w:t>
      </w:r>
      <w:r w:rsidR="00CA2AFD">
        <w:rPr>
          <w:rFonts w:ascii="Times New Roman" w:eastAsia="標楷體" w:hAnsi="Times New Roman" w:cs="Times New Roman" w:hint="eastAsia"/>
          <w:sz w:val="24"/>
          <w:szCs w:val="24"/>
          <w:lang w:eastAsia="zh-TW"/>
        </w:rPr>
        <w:t>和商</w:t>
      </w:r>
      <w:r>
        <w:rPr>
          <w:rFonts w:ascii="Times New Roman" w:eastAsia="標楷體" w:hAnsi="Times New Roman" w:cs="Times New Roman" w:hint="eastAsia"/>
          <w:sz w:val="24"/>
          <w:szCs w:val="24"/>
          <w:lang w:eastAsia="zh-TW"/>
        </w:rPr>
        <w:t>議</w:t>
      </w:r>
      <w:r w:rsidR="007301F9">
        <w:rPr>
          <w:rFonts w:ascii="Times New Roman" w:eastAsia="標楷體" w:hAnsi="Times New Roman" w:cs="Times New Roman" w:hint="eastAsia"/>
          <w:sz w:val="24"/>
          <w:szCs w:val="24"/>
          <w:lang w:eastAsia="zh-TW"/>
        </w:rPr>
        <w:t>1</w:t>
      </w:r>
      <w:r w:rsidR="00CA2AFD">
        <w:rPr>
          <w:rFonts w:ascii="Times New Roman" w:eastAsia="標楷體" w:hAnsi="Times New Roman" w:cs="Times New Roman" w:hint="eastAsia"/>
          <w:sz w:val="24"/>
          <w:szCs w:val="24"/>
          <w:lang w:eastAsia="zh-TW"/>
        </w:rPr>
        <w:t>個明確的目標，是制定任何參與性過程的關鍵</w:t>
      </w:r>
      <w:r w:rsidR="000F3873">
        <w:rPr>
          <w:rFonts w:ascii="Times New Roman" w:eastAsia="標楷體" w:hAnsi="Times New Roman" w:cs="Times New Roman" w:hint="eastAsia"/>
          <w:sz w:val="24"/>
          <w:szCs w:val="24"/>
          <w:lang w:eastAsia="zh-TW"/>
        </w:rPr>
        <w:t>第一步。在</w:t>
      </w:r>
      <w:r>
        <w:rPr>
          <w:rFonts w:ascii="Times New Roman" w:eastAsia="標楷體" w:hAnsi="Times New Roman" w:cs="Times New Roman" w:hint="eastAsia"/>
          <w:sz w:val="24"/>
          <w:szCs w:val="24"/>
          <w:lang w:eastAsia="zh-TW"/>
        </w:rPr>
        <w:t>界定</w:t>
      </w:r>
      <w:r w:rsidR="000F3873">
        <w:rPr>
          <w:rFonts w:ascii="Times New Roman" w:eastAsia="標楷體" w:hAnsi="Times New Roman" w:cs="Times New Roman" w:hint="eastAsia"/>
          <w:sz w:val="24"/>
          <w:szCs w:val="24"/>
          <w:lang w:eastAsia="zh-TW"/>
        </w:rPr>
        <w:t>目標時，應考量</w:t>
      </w:r>
      <w:r>
        <w:rPr>
          <w:rFonts w:ascii="Times New Roman" w:eastAsia="標楷體" w:hAnsi="Times New Roman" w:cs="Times New Roman" w:hint="eastAsia"/>
          <w:sz w:val="24"/>
          <w:szCs w:val="24"/>
          <w:lang w:eastAsia="zh-TW"/>
        </w:rPr>
        <w:t>期</w:t>
      </w:r>
      <w:r w:rsidR="007C1BF4">
        <w:rPr>
          <w:rFonts w:ascii="Times New Roman" w:eastAsia="標楷體" w:hAnsi="Times New Roman" w:cs="Times New Roman" w:hint="eastAsia"/>
          <w:sz w:val="24"/>
          <w:szCs w:val="24"/>
          <w:lang w:eastAsia="zh-TW"/>
        </w:rPr>
        <w:t>望達成的主要和次要產出與成果。</w:t>
      </w:r>
      <w:r>
        <w:rPr>
          <w:rFonts w:ascii="Times New Roman" w:eastAsia="標楷體" w:hAnsi="Times New Roman" w:cs="Times New Roman" w:hint="eastAsia"/>
          <w:sz w:val="24"/>
          <w:szCs w:val="24"/>
          <w:lang w:eastAsia="zh-TW"/>
        </w:rPr>
        <w:t>對於這些先有清晰、共同的理解，將有助於決定最合適的參與模式，並將注意力和資源理出優先順序。</w:t>
      </w:r>
    </w:p>
    <w:p w:rsidR="001E204D" w:rsidRDefault="001E204D" w:rsidP="00CA2AFD">
      <w:pPr>
        <w:pStyle w:val="a5"/>
        <w:widowControl/>
        <w:spacing w:before="0"/>
        <w:ind w:left="0" w:firstLineChars="200" w:firstLine="480"/>
        <w:jc w:val="both"/>
        <w:rPr>
          <w:rFonts w:ascii="Times New Roman" w:eastAsia="標楷體" w:hAnsi="Times New Roman" w:cs="Times New Roman"/>
          <w:sz w:val="24"/>
          <w:szCs w:val="24"/>
          <w:lang w:eastAsia="zh-TW"/>
        </w:rPr>
      </w:pPr>
    </w:p>
    <w:p w:rsidR="001E204D" w:rsidRDefault="001E204D" w:rsidP="00A57ECE">
      <w:pPr>
        <w:pStyle w:val="a5"/>
        <w:widowControl/>
        <w:spacing w:before="0"/>
        <w:ind w:left="0" w:firstLineChars="200" w:firstLine="48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界定參與目</w:t>
      </w:r>
      <w:r w:rsidR="00A3083E">
        <w:rPr>
          <w:rFonts w:ascii="Times New Roman" w:eastAsia="標楷體" w:hAnsi="Times New Roman" w:cs="Times New Roman" w:hint="eastAsia"/>
          <w:sz w:val="24"/>
          <w:szCs w:val="24"/>
          <w:lang w:eastAsia="zh-TW"/>
        </w:rPr>
        <w:t>標</w:t>
      </w:r>
      <w:r>
        <w:rPr>
          <w:rFonts w:ascii="Times New Roman" w:eastAsia="標楷體" w:hAnsi="Times New Roman" w:cs="Times New Roman" w:hint="eastAsia"/>
          <w:sz w:val="24"/>
          <w:szCs w:val="24"/>
          <w:lang w:eastAsia="zh-TW"/>
        </w:rPr>
        <w:t>最重要的部分是目標的</w:t>
      </w:r>
      <w:r w:rsidR="00A3083E">
        <w:rPr>
          <w:rFonts w:ascii="Times New Roman" w:eastAsia="標楷體" w:hAnsi="Times New Roman" w:cs="Times New Roman" w:hint="eastAsia"/>
          <w:sz w:val="24"/>
          <w:szCs w:val="24"/>
          <w:lang w:eastAsia="zh-TW"/>
        </w:rPr>
        <w:t>範圍，包含討論的內容以及參與</w:t>
      </w:r>
      <w:r w:rsidR="00A3083E" w:rsidRPr="0087291F">
        <w:rPr>
          <w:rFonts w:ascii="Times New Roman" w:eastAsia="標楷體" w:hAnsi="Times New Roman" w:cs="Times New Roman" w:hint="eastAsia"/>
          <w:sz w:val="24"/>
          <w:szCs w:val="24"/>
          <w:lang w:eastAsia="zh-TW"/>
        </w:rPr>
        <w:t>者的影響程度。</w:t>
      </w:r>
      <w:r w:rsidR="00A3083E" w:rsidRPr="0087291F">
        <w:rPr>
          <w:rFonts w:ascii="Times New Roman" w:eastAsia="標楷體" w:hAnsi="Times New Roman" w:cs="Times New Roman" w:hint="eastAsia"/>
          <w:sz w:val="24"/>
          <w:szCs w:val="24"/>
          <w:lang w:eastAsia="zh-TW"/>
        </w:rPr>
        <w:t>IAP2</w:t>
      </w:r>
      <w:r w:rsidR="00A3083E" w:rsidRPr="0087291F">
        <w:rPr>
          <w:rFonts w:ascii="Times New Roman" w:eastAsia="標楷體" w:hAnsi="Times New Roman" w:cs="Times New Roman" w:hint="eastAsia"/>
          <w:sz w:val="24"/>
          <w:szCs w:val="24"/>
          <w:lang w:eastAsia="zh-TW"/>
        </w:rPr>
        <w:t>將</w:t>
      </w:r>
      <w:r w:rsidR="00A57ECE" w:rsidRPr="0087291F">
        <w:rPr>
          <w:rFonts w:ascii="Times New Roman" w:eastAsia="標楷體" w:hAnsi="Times New Roman" w:cs="Times New Roman" w:hint="eastAsia"/>
          <w:sz w:val="24"/>
          <w:szCs w:val="24"/>
          <w:lang w:eastAsia="zh-TW"/>
        </w:rPr>
        <w:t>參與區分成</w:t>
      </w:r>
      <w:r w:rsidR="00046463" w:rsidRPr="0087291F">
        <w:rPr>
          <w:rFonts w:ascii="Times New Roman" w:eastAsia="標楷體" w:hAnsi="Times New Roman" w:cs="Times New Roman" w:hint="eastAsia"/>
          <w:sz w:val="24"/>
          <w:szCs w:val="24"/>
          <w:lang w:eastAsia="zh-TW"/>
        </w:rPr>
        <w:t>5</w:t>
      </w:r>
      <w:r w:rsidR="00A57ECE" w:rsidRPr="0087291F">
        <w:rPr>
          <w:rFonts w:ascii="Times New Roman" w:eastAsia="標楷體" w:hAnsi="Times New Roman" w:cs="Times New Roman" w:hint="eastAsia"/>
          <w:sz w:val="24"/>
          <w:szCs w:val="24"/>
          <w:lang w:eastAsia="zh-TW"/>
        </w:rPr>
        <w:t>個層級</w:t>
      </w:r>
      <w:r w:rsidR="00A3083E" w:rsidRPr="0087291F">
        <w:rPr>
          <w:rFonts w:ascii="Times New Roman" w:eastAsia="標楷體" w:hAnsi="Times New Roman" w:cs="Times New Roman" w:hint="eastAsia"/>
          <w:sz w:val="24"/>
          <w:szCs w:val="24"/>
          <w:lang w:eastAsia="zh-TW"/>
        </w:rPr>
        <w:t>，隨著</w:t>
      </w:r>
      <w:r w:rsidR="00C91A79" w:rsidRPr="0087291F">
        <w:rPr>
          <w:rFonts w:ascii="Times New Roman" w:eastAsia="標楷體" w:hAnsi="Times New Roman" w:cs="Times New Roman" w:hint="eastAsia"/>
          <w:sz w:val="24"/>
          <w:szCs w:val="24"/>
          <w:lang w:eastAsia="zh-TW"/>
        </w:rPr>
        <w:t>與</w:t>
      </w:r>
      <w:r w:rsidR="00A3083E" w:rsidRPr="0087291F">
        <w:rPr>
          <w:rFonts w:ascii="Times New Roman" w:eastAsia="標楷體" w:hAnsi="Times New Roman" w:cs="Times New Roman" w:hint="eastAsia"/>
          <w:sz w:val="24"/>
          <w:szCs w:val="24"/>
          <w:lang w:eastAsia="zh-TW"/>
        </w:rPr>
        <w:t>民間社會、公民和／或其他利</w:t>
      </w:r>
      <w:r w:rsidR="00E42E51" w:rsidRPr="0087291F">
        <w:rPr>
          <w:rFonts w:ascii="Times New Roman" w:eastAsia="標楷體" w:hAnsi="Times New Roman" w:cs="Times New Roman" w:hint="eastAsia"/>
          <w:sz w:val="24"/>
          <w:szCs w:val="24"/>
          <w:lang w:eastAsia="zh-TW"/>
        </w:rPr>
        <w:t>害</w:t>
      </w:r>
      <w:r w:rsidR="00A3083E" w:rsidRPr="0087291F">
        <w:rPr>
          <w:rFonts w:ascii="Times New Roman" w:eastAsia="標楷體" w:hAnsi="Times New Roman" w:cs="Times New Roman" w:hint="eastAsia"/>
          <w:sz w:val="24"/>
          <w:szCs w:val="24"/>
          <w:lang w:eastAsia="zh-TW"/>
        </w:rPr>
        <w:t>關係人</w:t>
      </w:r>
      <w:r w:rsidR="00A57ECE" w:rsidRPr="0087291F">
        <w:rPr>
          <w:rFonts w:ascii="Times New Roman" w:eastAsia="標楷體" w:hAnsi="Times New Roman" w:cs="Times New Roman" w:hint="eastAsia"/>
          <w:sz w:val="24"/>
          <w:szCs w:val="24"/>
          <w:lang w:eastAsia="zh-TW"/>
        </w:rPr>
        <w:t>的決策權共享</w:t>
      </w:r>
      <w:r w:rsidR="00A3083E" w:rsidRPr="0087291F">
        <w:rPr>
          <w:rFonts w:ascii="Times New Roman" w:eastAsia="標楷體" w:hAnsi="Times New Roman" w:cs="Times New Roman" w:hint="eastAsia"/>
          <w:sz w:val="24"/>
          <w:szCs w:val="24"/>
          <w:lang w:eastAsia="zh-TW"/>
        </w:rPr>
        <w:t>程度而</w:t>
      </w:r>
      <w:r w:rsidR="00A57ECE" w:rsidRPr="0087291F">
        <w:rPr>
          <w:rFonts w:ascii="Times New Roman" w:eastAsia="標楷體" w:hAnsi="Times New Roman" w:cs="Times New Roman" w:hint="eastAsia"/>
          <w:sz w:val="24"/>
          <w:szCs w:val="24"/>
          <w:lang w:eastAsia="zh-TW"/>
        </w:rPr>
        <w:t>遞增</w:t>
      </w:r>
      <w:r w:rsidR="00C91A79" w:rsidRPr="0087291F">
        <w:rPr>
          <w:rFonts w:ascii="Times New Roman" w:eastAsia="標楷體" w:hAnsi="Times New Roman" w:cs="Times New Roman" w:hint="eastAsia"/>
          <w:sz w:val="24"/>
          <w:szCs w:val="24"/>
          <w:lang w:eastAsia="zh-TW"/>
        </w:rPr>
        <w:t>。</w:t>
      </w:r>
      <w:r w:rsidR="00C91A79" w:rsidRPr="0087291F">
        <w:rPr>
          <w:rFonts w:ascii="Times New Roman" w:eastAsia="標楷體" w:hAnsi="Times New Roman" w:cs="Times New Roman" w:hint="eastAsia"/>
          <w:sz w:val="24"/>
          <w:szCs w:val="24"/>
          <w:lang w:eastAsia="zh-TW"/>
        </w:rPr>
        <w:t>IRM</w:t>
      </w:r>
      <w:r w:rsidR="00C91A79" w:rsidRPr="0087291F">
        <w:rPr>
          <w:rFonts w:ascii="Times New Roman" w:eastAsia="標楷體" w:hAnsi="Times New Roman" w:cs="Times New Roman" w:hint="eastAsia"/>
          <w:sz w:val="24"/>
          <w:szCs w:val="24"/>
          <w:lang w:eastAsia="zh-TW"/>
        </w:rPr>
        <w:t>利用在制定和執行</w:t>
      </w:r>
      <w:r w:rsidR="00C91A79" w:rsidRPr="0087291F">
        <w:rPr>
          <w:rFonts w:ascii="Times New Roman" w:eastAsia="標楷體" w:hAnsi="Times New Roman" w:cs="Times New Roman" w:hint="eastAsia"/>
          <w:sz w:val="24"/>
          <w:szCs w:val="24"/>
          <w:lang w:eastAsia="zh-TW"/>
        </w:rPr>
        <w:t>NAP</w:t>
      </w:r>
      <w:r w:rsidR="00A57ECE" w:rsidRPr="0087291F">
        <w:rPr>
          <w:rFonts w:ascii="Times New Roman" w:eastAsia="標楷體" w:hAnsi="Times New Roman" w:cs="Times New Roman" w:hint="eastAsia"/>
          <w:sz w:val="24"/>
          <w:szCs w:val="24"/>
          <w:lang w:eastAsia="zh-TW"/>
        </w:rPr>
        <w:t>過程內的參與</w:t>
      </w:r>
      <w:r w:rsidR="00A57ECE">
        <w:rPr>
          <w:rFonts w:ascii="Times New Roman" w:eastAsia="標楷體" w:hAnsi="Times New Roman" w:cs="Times New Roman" w:hint="eastAsia"/>
          <w:sz w:val="24"/>
          <w:szCs w:val="24"/>
          <w:lang w:eastAsia="zh-TW"/>
        </w:rPr>
        <w:t>程度進</w:t>
      </w:r>
      <w:r w:rsidR="00A57ECE">
        <w:rPr>
          <w:rFonts w:ascii="Times New Roman" w:eastAsia="標楷體" w:hAnsi="Times New Roman" w:cs="Times New Roman" w:hint="eastAsia"/>
          <w:sz w:val="24"/>
          <w:szCs w:val="24"/>
          <w:lang w:eastAsia="zh-TW"/>
        </w:rPr>
        <w:lastRenderedPageBreak/>
        <w:t>行評估。</w:t>
      </w:r>
      <w:r w:rsidR="00C91A79">
        <w:rPr>
          <w:rFonts w:ascii="Times New Roman" w:eastAsia="標楷體" w:hAnsi="Times New Roman" w:cs="Times New Roman" w:hint="eastAsia"/>
          <w:sz w:val="24"/>
          <w:szCs w:val="24"/>
          <w:lang w:eastAsia="zh-TW"/>
        </w:rPr>
        <w:t>《參與及共創標準》尋求保障所有</w:t>
      </w:r>
      <w:r w:rsidR="00C91A79">
        <w:rPr>
          <w:rFonts w:ascii="Times New Roman" w:eastAsia="標楷體" w:hAnsi="Times New Roman" w:cs="Times New Roman" w:hint="eastAsia"/>
          <w:sz w:val="24"/>
          <w:szCs w:val="24"/>
          <w:lang w:eastAsia="zh-TW"/>
        </w:rPr>
        <w:t>OGP</w:t>
      </w:r>
      <w:r w:rsidR="00A57ECE">
        <w:rPr>
          <w:rFonts w:ascii="Times New Roman" w:eastAsia="標楷體" w:hAnsi="Times New Roman" w:cs="Times New Roman" w:hint="eastAsia"/>
          <w:sz w:val="24"/>
          <w:szCs w:val="24"/>
          <w:lang w:eastAsia="zh-TW"/>
        </w:rPr>
        <w:t>參與成員的運作至少達到諮詢層級</w:t>
      </w:r>
      <w:r w:rsidR="00C91A79">
        <w:rPr>
          <w:rFonts w:ascii="Times New Roman" w:eastAsia="標楷體" w:hAnsi="Times New Roman" w:cs="Times New Roman" w:hint="eastAsia"/>
          <w:sz w:val="24"/>
          <w:szCs w:val="24"/>
          <w:lang w:eastAsia="zh-TW"/>
        </w:rPr>
        <w:t>，</w:t>
      </w:r>
      <w:r w:rsidR="00A57ECE">
        <w:rPr>
          <w:rFonts w:ascii="Times New Roman" w:eastAsia="標楷體" w:hAnsi="Times New Roman" w:cs="Times New Roman" w:hint="eastAsia"/>
          <w:sz w:val="24"/>
          <w:szCs w:val="24"/>
          <w:lang w:eastAsia="zh-TW"/>
        </w:rPr>
        <w:t>而</w:t>
      </w:r>
      <w:r w:rsidR="00B74E83">
        <w:rPr>
          <w:rFonts w:ascii="Times New Roman" w:eastAsia="標楷體" w:hAnsi="Times New Roman" w:cs="Times New Roman" w:hint="eastAsia"/>
          <w:sz w:val="24"/>
          <w:szCs w:val="24"/>
          <w:lang w:eastAsia="zh-TW"/>
        </w:rPr>
        <w:t>推動</w:t>
      </w:r>
      <w:r w:rsidR="00084B61">
        <w:rPr>
          <w:rFonts w:ascii="Times New Roman" w:eastAsia="標楷體" w:hAnsi="Times New Roman" w:cs="Times New Roman" w:hint="eastAsia"/>
          <w:sz w:val="24"/>
          <w:szCs w:val="24"/>
          <w:lang w:eastAsia="zh-TW"/>
        </w:rPr>
        <w:t>至少達到合作層次。無論參與</w:t>
      </w:r>
      <w:r w:rsidR="00B74E83">
        <w:rPr>
          <w:rFonts w:ascii="Times New Roman" w:eastAsia="標楷體" w:hAnsi="Times New Roman" w:cs="Times New Roman" w:hint="eastAsia"/>
          <w:sz w:val="24"/>
          <w:szCs w:val="24"/>
          <w:lang w:eastAsia="zh-TW"/>
        </w:rPr>
        <w:t>範圍和程度如何，都必須清楚地向參與者傳達目標。對於參與者而言，定義不明的參與會令人失望，而且可能對決策者幾乎沒有或根本沒有益處。</w:t>
      </w:r>
    </w:p>
    <w:p w:rsidR="00B74E83" w:rsidRDefault="00B74E83" w:rsidP="00CA2AFD">
      <w:pPr>
        <w:pStyle w:val="a5"/>
        <w:widowControl/>
        <w:spacing w:before="0"/>
        <w:ind w:left="0" w:firstLineChars="200" w:firstLine="480"/>
        <w:jc w:val="both"/>
        <w:rPr>
          <w:rFonts w:ascii="Times New Roman" w:eastAsia="標楷體" w:hAnsi="Times New Roman" w:cs="Times New Roman"/>
          <w:sz w:val="24"/>
          <w:szCs w:val="24"/>
          <w:lang w:eastAsia="zh-TW"/>
        </w:rPr>
      </w:pPr>
    </w:p>
    <w:tbl>
      <w:tblPr>
        <w:tblStyle w:val="af0"/>
        <w:tblW w:w="9063" w:type="dxa"/>
        <w:tblInd w:w="-166" w:type="dxa"/>
        <w:tblBorders>
          <w:top w:val="single" w:sz="18" w:space="0" w:color="ED7D31" w:themeColor="accent2"/>
          <w:left w:val="single" w:sz="18" w:space="0" w:color="ED7D31" w:themeColor="accent2"/>
          <w:bottom w:val="single" w:sz="18" w:space="0" w:color="ED7D31" w:themeColor="accent2"/>
          <w:right w:val="single" w:sz="18" w:space="0" w:color="ED7D31" w:themeColor="accent2"/>
          <w:insideH w:val="none" w:sz="0" w:space="0" w:color="auto"/>
          <w:insideV w:val="none" w:sz="0" w:space="0" w:color="auto"/>
        </w:tblBorders>
        <w:tblLook w:val="04A0" w:firstRow="1" w:lastRow="0" w:firstColumn="1" w:lastColumn="0" w:noHBand="0" w:noVBand="1"/>
      </w:tblPr>
      <w:tblGrid>
        <w:gridCol w:w="4444"/>
        <w:gridCol w:w="4619"/>
      </w:tblGrid>
      <w:tr w:rsidR="00B74E83" w:rsidTr="00E03DAE">
        <w:trPr>
          <w:trHeight w:val="356"/>
        </w:trPr>
        <w:tc>
          <w:tcPr>
            <w:tcW w:w="9063" w:type="dxa"/>
            <w:gridSpan w:val="2"/>
          </w:tcPr>
          <w:p w:rsidR="00B74E83" w:rsidRDefault="00B74E83" w:rsidP="00E03DAE">
            <w:pPr>
              <w:pStyle w:val="a5"/>
              <w:widowControl/>
              <w:spacing w:before="0" w:line="0" w:lineRule="atLeast"/>
              <w:ind w:left="0" w:firstLine="0"/>
              <w:contextualSpacing/>
              <w:jc w:val="both"/>
              <w:rPr>
                <w:rFonts w:asciiTheme="minorEastAsia" w:eastAsiaTheme="minorEastAsia" w:hAnsiTheme="minorEastAsia" w:cs="Times New Roman"/>
                <w:color w:val="ED7D31" w:themeColor="accent2"/>
                <w:sz w:val="16"/>
                <w:szCs w:val="24"/>
                <w:lang w:eastAsia="zh-TW"/>
              </w:rPr>
            </w:pPr>
            <w:r>
              <w:rPr>
                <w:rFonts w:asciiTheme="minorEastAsia" w:eastAsiaTheme="minorEastAsia" w:hAnsiTheme="minorEastAsia" w:cs="Times New Roman" w:hint="eastAsia"/>
                <w:b/>
                <w:color w:val="ED7D31" w:themeColor="accent2"/>
                <w:sz w:val="20"/>
                <w:szCs w:val="24"/>
                <w:lang w:eastAsia="zh-TW"/>
              </w:rPr>
              <w:t>參與程度</w:t>
            </w:r>
          </w:p>
          <w:p w:rsidR="00B74E83" w:rsidRPr="004E421C" w:rsidRDefault="00046463" w:rsidP="00E03DAE">
            <w:pPr>
              <w:pStyle w:val="a5"/>
              <w:widowControl/>
              <w:spacing w:before="0" w:line="0" w:lineRule="atLeast"/>
              <w:ind w:left="0" w:firstLine="0"/>
              <w:contextualSpacing/>
              <w:jc w:val="both"/>
              <w:rPr>
                <w:rFonts w:asciiTheme="minorEastAsia" w:eastAsiaTheme="minorEastAsia" w:hAnsiTheme="minorEastAsia" w:cs="Times New Roman"/>
                <w:sz w:val="20"/>
                <w:szCs w:val="24"/>
                <w:lang w:eastAsia="zh-TW"/>
              </w:rPr>
            </w:pPr>
            <w:r>
              <w:rPr>
                <w:rFonts w:asciiTheme="minorEastAsia" w:eastAsiaTheme="minorEastAsia" w:hAnsiTheme="minorEastAsia" w:cs="Times New Roman" w:hint="eastAsia"/>
                <w:sz w:val="14"/>
                <w:szCs w:val="24"/>
                <w:lang w:eastAsia="zh-TW"/>
              </w:rPr>
              <w:t>公共參與</w:t>
            </w:r>
            <w:r w:rsidR="00B74E83" w:rsidRPr="00D24262">
              <w:rPr>
                <w:rFonts w:asciiTheme="minorEastAsia" w:eastAsiaTheme="minorEastAsia" w:hAnsiTheme="minorEastAsia" w:cs="Times New Roman" w:hint="eastAsia"/>
                <w:sz w:val="14"/>
                <w:szCs w:val="24"/>
                <w:lang w:eastAsia="zh-TW"/>
              </w:rPr>
              <w:t>國際協會</w:t>
            </w:r>
            <w:r w:rsidR="00B74E83" w:rsidRPr="00D24262">
              <w:rPr>
                <w:rFonts w:ascii="Times New Roman" w:eastAsiaTheme="minorEastAsia" w:hAnsi="Times New Roman" w:cs="Times New Roman"/>
                <w:sz w:val="14"/>
                <w:szCs w:val="24"/>
                <w:lang w:eastAsia="zh-TW"/>
              </w:rPr>
              <w:t>（</w:t>
            </w:r>
            <w:r w:rsidR="00B74E83" w:rsidRPr="00D24262">
              <w:rPr>
                <w:rFonts w:ascii="Times New Roman" w:eastAsiaTheme="minorEastAsia" w:hAnsi="Times New Roman" w:cs="Times New Roman"/>
                <w:sz w:val="14"/>
                <w:szCs w:val="24"/>
                <w:lang w:eastAsia="zh-TW"/>
              </w:rPr>
              <w:t>IAP2</w:t>
            </w:r>
            <w:r w:rsidR="00B74E83" w:rsidRPr="00D24262">
              <w:rPr>
                <w:rFonts w:ascii="Times New Roman" w:eastAsiaTheme="minorEastAsia" w:hAnsi="Times New Roman" w:cs="Times New Roman"/>
                <w:sz w:val="14"/>
                <w:szCs w:val="24"/>
                <w:lang w:eastAsia="zh-TW"/>
              </w:rPr>
              <w:t>）</w:t>
            </w:r>
          </w:p>
        </w:tc>
      </w:tr>
      <w:tr w:rsidR="00B74E83" w:rsidTr="00E03DAE">
        <w:trPr>
          <w:trHeight w:val="2400"/>
        </w:trPr>
        <w:tc>
          <w:tcPr>
            <w:tcW w:w="4444" w:type="dxa"/>
          </w:tcPr>
          <w:p w:rsidR="00B74E83" w:rsidRDefault="00B74E83" w:rsidP="00BE4C03">
            <w:pPr>
              <w:pStyle w:val="a5"/>
              <w:widowControl/>
              <w:numPr>
                <w:ilvl w:val="0"/>
                <w:numId w:val="20"/>
              </w:numPr>
              <w:spacing w:before="0"/>
              <w:ind w:leftChars="50" w:left="480" w:hangingChars="200" w:hanging="360"/>
              <w:contextualSpacing/>
              <w:jc w:val="both"/>
              <w:rPr>
                <w:rFonts w:asciiTheme="minorEastAsia" w:eastAsiaTheme="minorEastAsia" w:hAnsiTheme="minorEastAsia" w:cs="Times New Roman"/>
                <w:sz w:val="18"/>
                <w:szCs w:val="24"/>
                <w:lang w:eastAsia="zh-TW"/>
              </w:rPr>
            </w:pPr>
            <w:r>
              <w:rPr>
                <w:rFonts w:asciiTheme="minorEastAsia" w:eastAsiaTheme="minorEastAsia" w:hAnsiTheme="minorEastAsia" w:cs="Times New Roman" w:hint="eastAsia"/>
                <w:sz w:val="18"/>
                <w:szCs w:val="24"/>
                <w:lang w:eastAsia="zh-TW"/>
              </w:rPr>
              <w:t>通知：政府</w:t>
            </w:r>
            <w:r w:rsidR="00265956">
              <w:rPr>
                <w:rFonts w:asciiTheme="minorEastAsia" w:eastAsiaTheme="minorEastAsia" w:hAnsiTheme="minorEastAsia" w:cs="Times New Roman" w:hint="eastAsia"/>
                <w:sz w:val="18"/>
                <w:szCs w:val="24"/>
                <w:lang w:eastAsia="zh-TW"/>
              </w:rPr>
              <w:t>向</w:t>
            </w:r>
            <w:r w:rsidR="00DE794E">
              <w:rPr>
                <w:rFonts w:asciiTheme="minorEastAsia" w:eastAsiaTheme="minorEastAsia" w:hAnsiTheme="minorEastAsia" w:cs="Times New Roman" w:hint="eastAsia"/>
                <w:sz w:val="18"/>
                <w:szCs w:val="24"/>
                <w:lang w:eastAsia="zh-TW"/>
              </w:rPr>
              <w:t>公民社會</w:t>
            </w:r>
            <w:r w:rsidR="00265956">
              <w:rPr>
                <w:rFonts w:asciiTheme="minorEastAsia" w:eastAsiaTheme="minorEastAsia" w:hAnsiTheme="minorEastAsia" w:cs="Times New Roman" w:hint="eastAsia"/>
                <w:sz w:val="18"/>
                <w:szCs w:val="24"/>
                <w:lang w:eastAsia="zh-TW"/>
              </w:rPr>
              <w:t>通知</w:t>
            </w:r>
            <w:r w:rsidR="00DE794E">
              <w:rPr>
                <w:rFonts w:asciiTheme="minorEastAsia" w:eastAsiaTheme="minorEastAsia" w:hAnsiTheme="minorEastAsia" w:cs="Times New Roman" w:hint="eastAsia"/>
                <w:sz w:val="18"/>
                <w:szCs w:val="24"/>
                <w:lang w:eastAsia="zh-TW"/>
              </w:rPr>
              <w:t>最新情況</w:t>
            </w:r>
            <w:r w:rsidR="001366A7">
              <w:rPr>
                <w:rFonts w:asciiTheme="minorEastAsia" w:eastAsiaTheme="minorEastAsia" w:hAnsiTheme="minorEastAsia" w:cs="Times New Roman" w:hint="eastAsia"/>
                <w:sz w:val="18"/>
                <w:szCs w:val="24"/>
                <w:lang w:eastAsia="zh-TW"/>
              </w:rPr>
              <w:t>。</w:t>
            </w:r>
          </w:p>
          <w:p w:rsidR="00265956" w:rsidRPr="00D24262" w:rsidRDefault="00265956" w:rsidP="00BE4C03">
            <w:pPr>
              <w:pStyle w:val="a5"/>
              <w:widowControl/>
              <w:numPr>
                <w:ilvl w:val="0"/>
                <w:numId w:val="20"/>
              </w:numPr>
              <w:spacing w:before="0"/>
              <w:ind w:leftChars="50" w:left="480" w:hangingChars="200" w:hanging="360"/>
              <w:contextualSpacing/>
              <w:jc w:val="both"/>
              <w:rPr>
                <w:rFonts w:asciiTheme="minorEastAsia" w:eastAsiaTheme="minorEastAsia" w:hAnsiTheme="minorEastAsia" w:cs="Times New Roman"/>
                <w:sz w:val="18"/>
                <w:szCs w:val="24"/>
                <w:lang w:eastAsia="zh-TW"/>
              </w:rPr>
            </w:pPr>
            <w:r>
              <w:rPr>
                <w:rFonts w:asciiTheme="minorEastAsia" w:eastAsiaTheme="minorEastAsia" w:hAnsiTheme="minorEastAsia" w:cs="Times New Roman" w:hint="eastAsia"/>
                <w:sz w:val="18"/>
                <w:szCs w:val="24"/>
                <w:lang w:eastAsia="zh-TW"/>
              </w:rPr>
              <w:t>諮詢：政府向公民社會通知最新情況、聽取民意並承認關切及</w:t>
            </w:r>
            <w:r w:rsidR="0000577F">
              <w:rPr>
                <w:rFonts w:asciiTheme="minorEastAsia" w:eastAsiaTheme="minorEastAsia" w:hAnsiTheme="minorEastAsia" w:cs="Times New Roman" w:hint="eastAsia"/>
                <w:sz w:val="18"/>
                <w:szCs w:val="24"/>
                <w:lang w:eastAsia="zh-TW"/>
              </w:rPr>
              <w:t>願望</w:t>
            </w:r>
            <w:r>
              <w:rPr>
                <w:rFonts w:asciiTheme="minorEastAsia" w:eastAsiaTheme="minorEastAsia" w:hAnsiTheme="minorEastAsia" w:cs="Times New Roman" w:hint="eastAsia"/>
                <w:sz w:val="18"/>
                <w:szCs w:val="24"/>
                <w:lang w:eastAsia="zh-TW"/>
              </w:rPr>
              <w:t>，</w:t>
            </w:r>
            <w:r w:rsidR="0000577F">
              <w:rPr>
                <w:rFonts w:asciiTheme="minorEastAsia" w:eastAsiaTheme="minorEastAsia" w:hAnsiTheme="minorEastAsia" w:cs="Times New Roman" w:hint="eastAsia"/>
                <w:sz w:val="18"/>
                <w:szCs w:val="24"/>
                <w:lang w:eastAsia="zh-TW"/>
              </w:rPr>
              <w:t>提供關於公共參與如何影響決策的反饋。他們尋求對草案和提案的反饋。</w:t>
            </w:r>
          </w:p>
          <w:p w:rsidR="00B74E83" w:rsidRPr="001366A7" w:rsidRDefault="0000577F" w:rsidP="00BE4C03">
            <w:pPr>
              <w:pStyle w:val="a5"/>
              <w:widowControl/>
              <w:numPr>
                <w:ilvl w:val="0"/>
                <w:numId w:val="20"/>
              </w:numPr>
              <w:spacing w:before="0"/>
              <w:ind w:leftChars="50" w:left="480" w:hangingChars="200" w:hanging="360"/>
              <w:contextualSpacing/>
              <w:jc w:val="both"/>
              <w:rPr>
                <w:rFonts w:asciiTheme="minorEastAsia" w:eastAsiaTheme="minorEastAsia" w:hAnsiTheme="minorEastAsia" w:cs="Times New Roman"/>
                <w:sz w:val="18"/>
                <w:szCs w:val="24"/>
                <w:lang w:eastAsia="zh-TW"/>
              </w:rPr>
            </w:pPr>
            <w:r>
              <w:rPr>
                <w:rFonts w:asciiTheme="minorEastAsia" w:eastAsiaTheme="minorEastAsia" w:hAnsiTheme="minorEastAsia" w:cs="Times New Roman" w:hint="eastAsia"/>
                <w:sz w:val="18"/>
                <w:szCs w:val="24"/>
                <w:lang w:eastAsia="zh-TW"/>
              </w:rPr>
              <w:t>參與：政府與公民社會合作，確保他們的關切與願望能直接反映在</w:t>
            </w:r>
            <w:r w:rsidR="001366A7">
              <w:rPr>
                <w:rFonts w:asciiTheme="minorEastAsia" w:eastAsiaTheme="minorEastAsia" w:hAnsiTheme="minorEastAsia" w:cs="Times New Roman" w:hint="eastAsia"/>
                <w:sz w:val="18"/>
                <w:szCs w:val="24"/>
                <w:lang w:eastAsia="zh-TW"/>
              </w:rPr>
              <w:t>選擇方案上，並提供關於公共參與如何影響決策的反饋。</w:t>
            </w:r>
          </w:p>
        </w:tc>
        <w:tc>
          <w:tcPr>
            <w:tcW w:w="4619" w:type="dxa"/>
          </w:tcPr>
          <w:p w:rsidR="00B74E83" w:rsidRDefault="001366A7" w:rsidP="00BE4C03">
            <w:pPr>
              <w:pStyle w:val="a5"/>
              <w:widowControl/>
              <w:numPr>
                <w:ilvl w:val="0"/>
                <w:numId w:val="20"/>
              </w:numPr>
              <w:spacing w:before="0"/>
              <w:ind w:leftChars="50" w:left="602" w:hanging="482"/>
              <w:contextualSpacing/>
              <w:jc w:val="both"/>
              <w:rPr>
                <w:rFonts w:asciiTheme="minorEastAsia" w:eastAsiaTheme="minorEastAsia" w:hAnsiTheme="minorEastAsia" w:cs="Times New Roman"/>
                <w:sz w:val="18"/>
                <w:szCs w:val="24"/>
                <w:lang w:eastAsia="zh-TW"/>
              </w:rPr>
            </w:pPr>
            <w:r>
              <w:rPr>
                <w:rFonts w:asciiTheme="minorEastAsia" w:eastAsiaTheme="minorEastAsia" w:hAnsiTheme="minorEastAsia" w:cs="Times New Roman" w:hint="eastAsia"/>
                <w:sz w:val="18"/>
                <w:szCs w:val="24"/>
                <w:lang w:eastAsia="zh-TW"/>
              </w:rPr>
              <w:t>合作：政府與公民社會共同制定解決方案，並盡最大可能將多數諫言與建議納入決策。</w:t>
            </w:r>
          </w:p>
          <w:p w:rsidR="001366A7" w:rsidRPr="00D24262" w:rsidRDefault="001366A7" w:rsidP="00BE4C03">
            <w:pPr>
              <w:pStyle w:val="a5"/>
              <w:widowControl/>
              <w:numPr>
                <w:ilvl w:val="0"/>
                <w:numId w:val="20"/>
              </w:numPr>
              <w:spacing w:before="0"/>
              <w:ind w:leftChars="50" w:left="602" w:hanging="482"/>
              <w:contextualSpacing/>
              <w:jc w:val="both"/>
              <w:rPr>
                <w:rFonts w:ascii="Times New Roman" w:eastAsia="標楷體" w:hAnsi="Times New Roman" w:cs="Times New Roman"/>
                <w:sz w:val="18"/>
                <w:szCs w:val="24"/>
                <w:lang w:eastAsia="zh-TW"/>
              </w:rPr>
            </w:pPr>
            <w:r>
              <w:rPr>
                <w:rFonts w:asciiTheme="minorEastAsia" w:eastAsiaTheme="minorEastAsia" w:hAnsiTheme="minorEastAsia" w:cs="Times New Roman" w:hint="eastAsia"/>
                <w:sz w:val="18"/>
                <w:szCs w:val="24"/>
                <w:lang w:eastAsia="zh-TW"/>
              </w:rPr>
              <w:t>授權：政府與公民社會共同決策。</w:t>
            </w:r>
          </w:p>
        </w:tc>
      </w:tr>
    </w:tbl>
    <w:p w:rsidR="007C1BF4" w:rsidRPr="00084B61" w:rsidRDefault="007C1BF4" w:rsidP="001366A7">
      <w:pPr>
        <w:widowControl/>
        <w:jc w:val="both"/>
        <w:rPr>
          <w:rFonts w:ascii="Times New Roman" w:eastAsia="標楷體" w:hAnsi="Times New Roman" w:cs="Times New Roman"/>
          <w:szCs w:val="24"/>
        </w:rPr>
      </w:pPr>
    </w:p>
    <w:p w:rsidR="00DA106A" w:rsidRPr="00BE4C03" w:rsidRDefault="00DA106A" w:rsidP="00112511">
      <w:pPr>
        <w:pStyle w:val="a5"/>
        <w:widowControl/>
        <w:numPr>
          <w:ilvl w:val="0"/>
          <w:numId w:val="4"/>
        </w:numPr>
        <w:outlineLvl w:val="2"/>
        <w:rPr>
          <w:rFonts w:ascii="Times New Roman" w:eastAsia="標楷體" w:hAnsi="Times New Roman" w:cs="Times New Roman"/>
          <w:b/>
          <w:sz w:val="24"/>
          <w:szCs w:val="24"/>
          <w:lang w:eastAsia="zh-TW"/>
        </w:rPr>
      </w:pPr>
      <w:bookmarkStart w:id="29" w:name="_Toc24096019"/>
      <w:bookmarkStart w:id="30" w:name="_Toc24358485"/>
      <w:r w:rsidRPr="00BE4C03">
        <w:rPr>
          <w:rFonts w:ascii="Times New Roman" w:eastAsia="標楷體" w:hAnsi="Times New Roman" w:cs="Times New Roman" w:hint="eastAsia"/>
          <w:b/>
          <w:sz w:val="24"/>
          <w:szCs w:val="24"/>
          <w:lang w:eastAsia="zh-TW"/>
        </w:rPr>
        <w:t>背景</w:t>
      </w:r>
      <w:bookmarkEnd w:id="29"/>
      <w:bookmarkEnd w:id="30"/>
    </w:p>
    <w:p w:rsidR="000E785A" w:rsidRDefault="000E785A" w:rsidP="000E785A">
      <w:pPr>
        <w:pStyle w:val="a5"/>
        <w:widowControl/>
        <w:spacing w:before="0"/>
        <w:ind w:left="0" w:firstLineChars="200" w:firstLine="480"/>
        <w:jc w:val="both"/>
        <w:rPr>
          <w:rFonts w:ascii="Times New Roman" w:eastAsia="標楷體" w:hAnsi="Times New Roman" w:cs="Times New Roman"/>
          <w:sz w:val="24"/>
          <w:szCs w:val="24"/>
          <w:lang w:eastAsia="zh-TW"/>
        </w:rPr>
      </w:pPr>
    </w:p>
    <w:p w:rsidR="000E785A" w:rsidRDefault="000E785A" w:rsidP="000E785A">
      <w:pPr>
        <w:pStyle w:val="a5"/>
        <w:widowControl/>
        <w:spacing w:before="0"/>
        <w:ind w:left="0" w:firstLineChars="200" w:firstLine="48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在規劃</w:t>
      </w:r>
      <w:r>
        <w:rPr>
          <w:rFonts w:ascii="Times New Roman" w:eastAsia="標楷體" w:hAnsi="Times New Roman" w:cs="Times New Roman" w:hint="eastAsia"/>
          <w:sz w:val="24"/>
          <w:szCs w:val="24"/>
          <w:lang w:eastAsia="zh-TW"/>
        </w:rPr>
        <w:t>OGP</w:t>
      </w:r>
      <w:r>
        <w:rPr>
          <w:rFonts w:ascii="Times New Roman" w:eastAsia="標楷體" w:hAnsi="Times New Roman" w:cs="Times New Roman" w:hint="eastAsia"/>
          <w:sz w:val="24"/>
          <w:szCs w:val="24"/>
          <w:lang w:eastAsia="zh-TW"/>
        </w:rPr>
        <w:t>過程時，建議將各種背景因素考量進去，這些不僅與政府內部因素相關，也涉及更廣泛的社會外部因素。</w:t>
      </w:r>
    </w:p>
    <w:p w:rsidR="000E785A" w:rsidRDefault="000E785A" w:rsidP="000E785A">
      <w:pPr>
        <w:pStyle w:val="a5"/>
        <w:widowControl/>
        <w:spacing w:before="0"/>
        <w:ind w:left="0" w:firstLineChars="200" w:firstLine="480"/>
        <w:jc w:val="both"/>
        <w:rPr>
          <w:rFonts w:ascii="Times New Roman" w:eastAsia="標楷體" w:hAnsi="Times New Roman" w:cs="Times New Roman"/>
          <w:sz w:val="24"/>
          <w:szCs w:val="24"/>
          <w:lang w:eastAsia="zh-TW"/>
        </w:rPr>
      </w:pPr>
    </w:p>
    <w:p w:rsidR="000E785A" w:rsidRDefault="006821F7" w:rsidP="000E785A">
      <w:pPr>
        <w:pStyle w:val="a5"/>
        <w:widowControl/>
        <w:spacing w:before="0"/>
        <w:ind w:left="0" w:firstLineChars="200" w:firstLine="48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在</w:t>
      </w:r>
      <w:r w:rsidR="000E785A" w:rsidRPr="000E785A">
        <w:rPr>
          <w:rFonts w:ascii="Times New Roman" w:eastAsia="標楷體" w:hAnsi="Times New Roman" w:cs="Times New Roman" w:hint="eastAsia"/>
          <w:sz w:val="24"/>
          <w:szCs w:val="24"/>
          <w:lang w:eastAsia="zh-TW"/>
        </w:rPr>
        <w:t>團隊、部門和政府內</w:t>
      </w:r>
      <w:r w:rsidR="000E785A">
        <w:rPr>
          <w:rFonts w:ascii="Times New Roman" w:eastAsia="標楷體" w:hAnsi="Times New Roman" w:cs="Times New Roman" w:hint="eastAsia"/>
          <w:sz w:val="24"/>
          <w:szCs w:val="24"/>
          <w:lang w:eastAsia="zh-TW"/>
        </w:rPr>
        <w:t>部</w:t>
      </w:r>
      <w:r w:rsidR="004D12E9">
        <w:rPr>
          <w:rFonts w:ascii="Times New Roman" w:eastAsia="標楷體" w:hAnsi="Times New Roman" w:cs="Times New Roman" w:hint="eastAsia"/>
          <w:sz w:val="24"/>
          <w:szCs w:val="24"/>
          <w:lang w:eastAsia="zh-TW"/>
        </w:rPr>
        <w:t>，</w:t>
      </w:r>
      <w:r w:rsidR="0053646E">
        <w:rPr>
          <w:rFonts w:ascii="Times New Roman" w:eastAsia="標楷體" w:hAnsi="Times New Roman" w:cs="Times New Roman" w:hint="eastAsia"/>
          <w:sz w:val="24"/>
          <w:szCs w:val="24"/>
          <w:lang w:eastAsia="zh-TW"/>
        </w:rPr>
        <w:t>都有一連串需要評估的內部因素，包含：</w:t>
      </w:r>
    </w:p>
    <w:p w:rsidR="0053646E" w:rsidRDefault="0053646E" w:rsidP="000E785A">
      <w:pPr>
        <w:pStyle w:val="a5"/>
        <w:widowControl/>
        <w:spacing w:before="0"/>
        <w:ind w:left="0" w:firstLineChars="200" w:firstLine="480"/>
        <w:jc w:val="both"/>
        <w:rPr>
          <w:rFonts w:ascii="Times New Roman" w:eastAsia="標楷體" w:hAnsi="Times New Roman" w:cs="Times New Roman"/>
          <w:sz w:val="24"/>
          <w:szCs w:val="24"/>
          <w:lang w:eastAsia="zh-TW"/>
        </w:rPr>
      </w:pPr>
    </w:p>
    <w:p w:rsidR="00521425" w:rsidRPr="00BE4C03" w:rsidRDefault="0053646E" w:rsidP="00BE4C03">
      <w:pPr>
        <w:pStyle w:val="a5"/>
        <w:widowControl/>
        <w:numPr>
          <w:ilvl w:val="0"/>
          <w:numId w:val="22"/>
        </w:numPr>
        <w:spacing w:before="0"/>
        <w:jc w:val="both"/>
        <w:rPr>
          <w:rFonts w:ascii="Times New Roman" w:eastAsia="標楷體" w:hAnsi="Times New Roman" w:cs="Times New Roman"/>
          <w:sz w:val="24"/>
          <w:szCs w:val="24"/>
          <w:lang w:eastAsia="zh-TW"/>
        </w:rPr>
      </w:pPr>
      <w:r w:rsidRPr="00996B1E">
        <w:rPr>
          <w:rFonts w:ascii="Times New Roman" w:eastAsia="標楷體" w:hAnsi="Times New Roman" w:cs="Times New Roman" w:hint="eastAsia"/>
          <w:b/>
          <w:sz w:val="24"/>
          <w:szCs w:val="24"/>
          <w:lang w:eastAsia="zh-TW"/>
        </w:rPr>
        <w:t>能力與資源：</w:t>
      </w:r>
      <w:r>
        <w:rPr>
          <w:rFonts w:ascii="Times New Roman" w:eastAsia="標楷體" w:hAnsi="Times New Roman" w:cs="Times New Roman" w:hint="eastAsia"/>
          <w:sz w:val="24"/>
          <w:szCs w:val="24"/>
          <w:lang w:eastAsia="zh-TW"/>
        </w:rPr>
        <w:t>團隊的能力和資源將在很大程度上決定</w:t>
      </w:r>
      <w:r w:rsidR="006821F7">
        <w:rPr>
          <w:rFonts w:ascii="Times New Roman" w:eastAsia="標楷體" w:hAnsi="Times New Roman" w:cs="Times New Roman" w:hint="eastAsia"/>
          <w:sz w:val="24"/>
          <w:szCs w:val="24"/>
          <w:lang w:eastAsia="zh-TW"/>
        </w:rPr>
        <w:t>可以承擔的參與規模。考量目前能夠獲得哪些知識、技能和能力，以及在哪些方面可以善用其他資源（例如，職責重疊的政策小組、中央通訊及／或參與小組、願意發揮協調功能的</w:t>
      </w:r>
      <w:r w:rsidR="00086578">
        <w:rPr>
          <w:rFonts w:ascii="Times New Roman" w:eastAsia="標楷體" w:hAnsi="Times New Roman" w:cs="Times New Roman" w:hint="eastAsia"/>
          <w:sz w:val="24"/>
          <w:szCs w:val="24"/>
          <w:lang w:eastAsia="zh-TW"/>
        </w:rPr>
        <w:t>C</w:t>
      </w:r>
      <w:r w:rsidR="00086578">
        <w:rPr>
          <w:rFonts w:ascii="Times New Roman" w:eastAsia="標楷體" w:hAnsi="Times New Roman" w:cs="Times New Roman"/>
          <w:sz w:val="24"/>
          <w:szCs w:val="24"/>
          <w:lang w:eastAsia="zh-TW"/>
        </w:rPr>
        <w:t>SOs</w:t>
      </w:r>
      <w:r w:rsidR="006821F7">
        <w:rPr>
          <w:rFonts w:ascii="Times New Roman" w:eastAsia="標楷體" w:hAnsi="Times New Roman" w:cs="Times New Roman" w:hint="eastAsia"/>
          <w:sz w:val="24"/>
          <w:szCs w:val="24"/>
          <w:lang w:eastAsia="zh-TW"/>
        </w:rPr>
        <w:t>等。）</w:t>
      </w:r>
      <w:r w:rsidR="00086578">
        <w:rPr>
          <w:rFonts w:ascii="Times New Roman" w:eastAsia="標楷體" w:hAnsi="Times New Roman" w:cs="Times New Roman" w:hint="eastAsia"/>
          <w:sz w:val="24"/>
          <w:szCs w:val="24"/>
          <w:lang w:eastAsia="zh-TW"/>
        </w:rPr>
        <w:t>我們建議各國政府指派額</w:t>
      </w:r>
      <w:r w:rsidR="00521425">
        <w:rPr>
          <w:rFonts w:ascii="Times New Roman" w:eastAsia="標楷體" w:hAnsi="Times New Roman" w:cs="Times New Roman" w:hint="eastAsia"/>
          <w:sz w:val="24"/>
          <w:szCs w:val="24"/>
          <w:lang w:eastAsia="zh-TW"/>
        </w:rPr>
        <w:t>外的工作人員支援</w:t>
      </w:r>
      <w:r w:rsidR="00521425">
        <w:rPr>
          <w:rFonts w:ascii="Times New Roman" w:eastAsia="標楷體" w:hAnsi="Times New Roman" w:cs="Times New Roman" w:hint="eastAsia"/>
          <w:sz w:val="24"/>
          <w:szCs w:val="24"/>
          <w:lang w:eastAsia="zh-TW"/>
        </w:rPr>
        <w:t>NAP</w:t>
      </w:r>
      <w:r w:rsidR="00521425">
        <w:rPr>
          <w:rFonts w:ascii="Times New Roman" w:eastAsia="標楷體" w:hAnsi="Times New Roman" w:cs="Times New Roman" w:hint="eastAsia"/>
          <w:sz w:val="24"/>
          <w:szCs w:val="24"/>
          <w:lang w:eastAsia="zh-TW"/>
        </w:rPr>
        <w:t>制定規劃的過程，根據過往經驗顯示，支援成功的共創過程通常最少需要由</w:t>
      </w:r>
      <w:r w:rsidR="00046463">
        <w:rPr>
          <w:rFonts w:ascii="Times New Roman" w:eastAsia="標楷體" w:hAnsi="Times New Roman" w:cs="Times New Roman" w:hint="eastAsia"/>
          <w:sz w:val="24"/>
          <w:szCs w:val="24"/>
          <w:lang w:eastAsia="zh-TW"/>
        </w:rPr>
        <w:t>2</w:t>
      </w:r>
      <w:r w:rsidR="00521425">
        <w:rPr>
          <w:rFonts w:ascii="Times New Roman" w:eastAsia="標楷體" w:hAnsi="Times New Roman" w:cs="Times New Roman" w:hint="eastAsia"/>
          <w:sz w:val="24"/>
          <w:szCs w:val="24"/>
          <w:lang w:eastAsia="zh-TW"/>
        </w:rPr>
        <w:t>、</w:t>
      </w:r>
      <w:r w:rsidR="00046463">
        <w:rPr>
          <w:rFonts w:ascii="Times New Roman" w:eastAsia="標楷體" w:hAnsi="Times New Roman" w:cs="Times New Roman" w:hint="eastAsia"/>
          <w:sz w:val="24"/>
          <w:szCs w:val="24"/>
          <w:lang w:eastAsia="zh-TW"/>
        </w:rPr>
        <w:t>3</w:t>
      </w:r>
      <w:r w:rsidR="00521425">
        <w:rPr>
          <w:rFonts w:ascii="Times New Roman" w:eastAsia="標楷體" w:hAnsi="Times New Roman" w:cs="Times New Roman" w:hint="eastAsia"/>
          <w:sz w:val="24"/>
          <w:szCs w:val="24"/>
          <w:lang w:eastAsia="zh-TW"/>
        </w:rPr>
        <w:t>名全職工作人員組成的團隊。</w:t>
      </w:r>
    </w:p>
    <w:p w:rsidR="006636D5" w:rsidRPr="0087291F" w:rsidRDefault="00521425" w:rsidP="00BE4C03">
      <w:pPr>
        <w:pStyle w:val="a5"/>
        <w:widowControl/>
        <w:numPr>
          <w:ilvl w:val="0"/>
          <w:numId w:val="21"/>
        </w:numPr>
        <w:spacing w:before="0"/>
        <w:jc w:val="both"/>
        <w:rPr>
          <w:rFonts w:ascii="Times New Roman" w:eastAsia="標楷體" w:hAnsi="Times New Roman" w:cs="Times New Roman"/>
          <w:sz w:val="24"/>
          <w:szCs w:val="24"/>
          <w:lang w:eastAsia="zh-TW"/>
        </w:rPr>
      </w:pPr>
      <w:r w:rsidRPr="00996B1E">
        <w:rPr>
          <w:rFonts w:ascii="Times New Roman" w:eastAsia="標楷體" w:hAnsi="Times New Roman" w:cs="Times New Roman" w:hint="eastAsia"/>
          <w:b/>
          <w:sz w:val="24"/>
          <w:szCs w:val="24"/>
          <w:lang w:eastAsia="zh-TW"/>
        </w:rPr>
        <w:t>決策過程：</w:t>
      </w:r>
      <w:r>
        <w:rPr>
          <w:rFonts w:ascii="Times New Roman" w:eastAsia="標楷體" w:hAnsi="Times New Roman" w:cs="Times New Roman" w:hint="eastAsia"/>
          <w:sz w:val="24"/>
          <w:szCs w:val="24"/>
          <w:lang w:eastAsia="zh-TW"/>
        </w:rPr>
        <w:t>為了產生深刻影</w:t>
      </w:r>
      <w:r w:rsidRPr="0087291F">
        <w:rPr>
          <w:rFonts w:ascii="Times New Roman" w:eastAsia="標楷體" w:hAnsi="Times New Roman" w:cs="Times New Roman" w:hint="eastAsia"/>
          <w:sz w:val="24"/>
          <w:szCs w:val="24"/>
          <w:lang w:eastAsia="zh-TW"/>
        </w:rPr>
        <w:t>響</w:t>
      </w:r>
      <w:r w:rsidR="006E6D1D" w:rsidRPr="0087291F">
        <w:rPr>
          <w:rFonts w:ascii="Times New Roman" w:eastAsia="標楷體" w:hAnsi="Times New Roman" w:cs="Times New Roman" w:hint="eastAsia"/>
          <w:sz w:val="24"/>
          <w:szCs w:val="24"/>
          <w:lang w:eastAsia="zh-TW"/>
        </w:rPr>
        <w:t>，必須將任何根據</w:t>
      </w:r>
      <w:r w:rsidR="006E6D1D" w:rsidRPr="0087291F">
        <w:rPr>
          <w:rFonts w:ascii="Times New Roman" w:eastAsia="標楷體" w:hAnsi="Times New Roman" w:cs="Times New Roman" w:hint="eastAsia"/>
          <w:sz w:val="24"/>
          <w:szCs w:val="24"/>
          <w:lang w:eastAsia="zh-TW"/>
        </w:rPr>
        <w:t>NAP</w:t>
      </w:r>
      <w:r w:rsidR="006E6D1D" w:rsidRPr="0087291F">
        <w:rPr>
          <w:rFonts w:ascii="Times New Roman" w:eastAsia="標楷體" w:hAnsi="Times New Roman" w:cs="Times New Roman" w:hint="eastAsia"/>
          <w:sz w:val="24"/>
          <w:szCs w:val="24"/>
          <w:lang w:eastAsia="zh-TW"/>
        </w:rPr>
        <w:t>設計的參與過程都充分整合進機構決策過程</w:t>
      </w:r>
      <w:r w:rsidR="006636D5" w:rsidRPr="0087291F">
        <w:rPr>
          <w:rFonts w:ascii="Times New Roman" w:eastAsia="標楷體" w:hAnsi="Times New Roman" w:cs="Times New Roman" w:hint="eastAsia"/>
          <w:sz w:val="24"/>
          <w:szCs w:val="24"/>
          <w:lang w:eastAsia="zh-TW"/>
        </w:rPr>
        <w:t>。</w:t>
      </w:r>
    </w:p>
    <w:p w:rsidR="006636D5" w:rsidRPr="0087291F" w:rsidRDefault="006636D5" w:rsidP="00BE4C03">
      <w:pPr>
        <w:pStyle w:val="a5"/>
        <w:widowControl/>
        <w:numPr>
          <w:ilvl w:val="0"/>
          <w:numId w:val="21"/>
        </w:numPr>
        <w:spacing w:before="0"/>
        <w:jc w:val="both"/>
        <w:rPr>
          <w:rFonts w:ascii="Times New Roman" w:eastAsia="標楷體" w:hAnsi="Times New Roman" w:cs="Times New Roman"/>
          <w:sz w:val="24"/>
          <w:szCs w:val="24"/>
          <w:lang w:eastAsia="zh-TW"/>
        </w:rPr>
      </w:pPr>
      <w:r w:rsidRPr="0087291F">
        <w:rPr>
          <w:rFonts w:ascii="Times New Roman" w:eastAsia="標楷體" w:hAnsi="Times New Roman" w:cs="Times New Roman" w:hint="eastAsia"/>
          <w:b/>
          <w:sz w:val="24"/>
          <w:szCs w:val="24"/>
          <w:lang w:eastAsia="zh-TW"/>
        </w:rPr>
        <w:t>政府內部的利</w:t>
      </w:r>
      <w:r w:rsidR="00E42E51" w:rsidRPr="0087291F">
        <w:rPr>
          <w:rFonts w:ascii="Times New Roman" w:eastAsia="標楷體" w:hAnsi="Times New Roman" w:cs="Times New Roman" w:hint="eastAsia"/>
          <w:b/>
          <w:sz w:val="24"/>
          <w:szCs w:val="24"/>
          <w:lang w:eastAsia="zh-TW"/>
        </w:rPr>
        <w:t>害</w:t>
      </w:r>
      <w:r w:rsidRPr="0087291F">
        <w:rPr>
          <w:rFonts w:ascii="Times New Roman" w:eastAsia="標楷體" w:hAnsi="Times New Roman" w:cs="Times New Roman" w:hint="eastAsia"/>
          <w:b/>
          <w:sz w:val="24"/>
          <w:szCs w:val="24"/>
          <w:lang w:eastAsia="zh-TW"/>
        </w:rPr>
        <w:t>關係人：</w:t>
      </w:r>
      <w:r w:rsidRPr="0087291F">
        <w:rPr>
          <w:rFonts w:ascii="Times New Roman" w:eastAsia="標楷體" w:hAnsi="Times New Roman" w:cs="Times New Roman" w:hint="eastAsia"/>
          <w:sz w:val="24"/>
          <w:szCs w:val="24"/>
          <w:lang w:eastAsia="zh-TW"/>
        </w:rPr>
        <w:t>吸引政府內部利</w:t>
      </w:r>
      <w:r w:rsidR="00E42E51" w:rsidRPr="0087291F">
        <w:rPr>
          <w:rFonts w:ascii="Times New Roman" w:eastAsia="標楷體" w:hAnsi="Times New Roman" w:cs="Times New Roman" w:hint="eastAsia"/>
          <w:sz w:val="24"/>
          <w:szCs w:val="24"/>
          <w:lang w:eastAsia="zh-TW"/>
        </w:rPr>
        <w:t>害</w:t>
      </w:r>
      <w:r w:rsidRPr="0087291F">
        <w:rPr>
          <w:rFonts w:ascii="Times New Roman" w:eastAsia="標楷體" w:hAnsi="Times New Roman" w:cs="Times New Roman" w:hint="eastAsia"/>
          <w:sz w:val="24"/>
          <w:szCs w:val="24"/>
          <w:lang w:eastAsia="zh-TW"/>
        </w:rPr>
        <w:t>關係人（例如，政策領導、決策者等）跟吸引外部利</w:t>
      </w:r>
      <w:r w:rsidR="00E42E51" w:rsidRPr="0087291F">
        <w:rPr>
          <w:rFonts w:ascii="Times New Roman" w:eastAsia="標楷體" w:hAnsi="Times New Roman" w:cs="Times New Roman" w:hint="eastAsia"/>
          <w:sz w:val="24"/>
          <w:szCs w:val="24"/>
          <w:lang w:eastAsia="zh-TW"/>
        </w:rPr>
        <w:t>害</w:t>
      </w:r>
      <w:r w:rsidRPr="0087291F">
        <w:rPr>
          <w:rFonts w:ascii="Times New Roman" w:eastAsia="標楷體" w:hAnsi="Times New Roman" w:cs="Times New Roman" w:hint="eastAsia"/>
          <w:sz w:val="24"/>
          <w:szCs w:val="24"/>
          <w:lang w:eastAsia="zh-TW"/>
        </w:rPr>
        <w:t>關係人同樣重要</w:t>
      </w:r>
      <w:r w:rsidR="00996B1E" w:rsidRPr="0087291F">
        <w:rPr>
          <w:rFonts w:ascii="Times New Roman" w:eastAsia="標楷體" w:hAnsi="Times New Roman" w:cs="Times New Roman" w:hint="eastAsia"/>
          <w:sz w:val="24"/>
          <w:szCs w:val="24"/>
          <w:lang w:eastAsia="zh-TW"/>
        </w:rPr>
        <w:t>，必須</w:t>
      </w:r>
      <w:r w:rsidRPr="0087291F">
        <w:rPr>
          <w:rFonts w:ascii="Times New Roman" w:eastAsia="標楷體" w:hAnsi="Times New Roman" w:cs="Times New Roman" w:hint="eastAsia"/>
          <w:sz w:val="24"/>
          <w:szCs w:val="24"/>
          <w:lang w:eastAsia="zh-TW"/>
        </w:rPr>
        <w:t>評估需要誰的支持來確保</w:t>
      </w:r>
      <w:r w:rsidRPr="0087291F">
        <w:rPr>
          <w:rFonts w:ascii="Times New Roman" w:eastAsia="標楷體" w:hAnsi="Times New Roman" w:cs="Times New Roman" w:hint="eastAsia"/>
          <w:sz w:val="24"/>
          <w:szCs w:val="24"/>
          <w:lang w:eastAsia="zh-TW"/>
        </w:rPr>
        <w:t>NAP</w:t>
      </w:r>
      <w:r w:rsidRPr="0087291F">
        <w:rPr>
          <w:rFonts w:ascii="Times New Roman" w:eastAsia="標楷體" w:hAnsi="Times New Roman" w:cs="Times New Roman" w:hint="eastAsia"/>
          <w:sz w:val="24"/>
          <w:szCs w:val="24"/>
          <w:lang w:eastAsia="zh-TW"/>
        </w:rPr>
        <w:t>的成功制定與執行。</w:t>
      </w:r>
    </w:p>
    <w:p w:rsidR="006636D5" w:rsidRDefault="006636D5" w:rsidP="00112511">
      <w:pPr>
        <w:pStyle w:val="a5"/>
        <w:widowControl/>
        <w:numPr>
          <w:ilvl w:val="0"/>
          <w:numId w:val="21"/>
        </w:numPr>
        <w:spacing w:before="0"/>
        <w:jc w:val="both"/>
        <w:rPr>
          <w:rFonts w:ascii="Times New Roman" w:eastAsia="標楷體" w:hAnsi="Times New Roman" w:cs="Times New Roman"/>
          <w:sz w:val="24"/>
          <w:szCs w:val="24"/>
          <w:lang w:eastAsia="zh-TW"/>
        </w:rPr>
      </w:pPr>
      <w:r w:rsidRPr="0087291F">
        <w:rPr>
          <w:rFonts w:ascii="Times New Roman" w:eastAsia="標楷體" w:hAnsi="Times New Roman" w:cs="Times New Roman" w:hint="eastAsia"/>
          <w:b/>
          <w:sz w:val="24"/>
          <w:szCs w:val="24"/>
          <w:lang w:eastAsia="zh-TW"/>
        </w:rPr>
        <w:t>預算過程</w:t>
      </w:r>
      <w:r w:rsidR="00996B1E" w:rsidRPr="0087291F">
        <w:rPr>
          <w:rFonts w:ascii="Times New Roman" w:eastAsia="標楷體" w:hAnsi="Times New Roman" w:cs="Times New Roman" w:hint="eastAsia"/>
          <w:b/>
          <w:sz w:val="24"/>
          <w:szCs w:val="24"/>
          <w:lang w:eastAsia="zh-TW"/>
        </w:rPr>
        <w:t>：</w:t>
      </w:r>
      <w:r w:rsidR="00996B1E" w:rsidRPr="0087291F">
        <w:rPr>
          <w:rFonts w:ascii="Times New Roman" w:eastAsia="標楷體" w:hAnsi="Times New Roman" w:cs="Times New Roman" w:hint="eastAsia"/>
          <w:sz w:val="24"/>
          <w:szCs w:val="24"/>
          <w:lang w:eastAsia="zh-TW"/>
        </w:rPr>
        <w:t>大多數承諾的執行都需</w:t>
      </w:r>
      <w:r w:rsidR="00996B1E">
        <w:rPr>
          <w:rFonts w:ascii="Times New Roman" w:eastAsia="標楷體" w:hAnsi="Times New Roman" w:cs="Times New Roman" w:hint="eastAsia"/>
          <w:sz w:val="24"/>
          <w:szCs w:val="24"/>
          <w:lang w:eastAsia="zh-TW"/>
        </w:rPr>
        <w:t>要一些資金，重要的是考量</w:t>
      </w:r>
      <w:r w:rsidR="00996B1E">
        <w:rPr>
          <w:rFonts w:ascii="Times New Roman" w:eastAsia="標楷體" w:hAnsi="Times New Roman" w:cs="Times New Roman" w:hint="eastAsia"/>
          <w:sz w:val="24"/>
          <w:szCs w:val="24"/>
          <w:lang w:eastAsia="zh-TW"/>
        </w:rPr>
        <w:t>NAP</w:t>
      </w:r>
      <w:r w:rsidR="00996B1E">
        <w:rPr>
          <w:rFonts w:ascii="Times New Roman" w:eastAsia="標楷體" w:hAnsi="Times New Roman" w:cs="Times New Roman" w:hint="eastAsia"/>
          <w:sz w:val="24"/>
          <w:szCs w:val="24"/>
          <w:lang w:eastAsia="zh-TW"/>
        </w:rPr>
        <w:t>如何配合政府與部門的時間表和分配預算流程進行。</w:t>
      </w:r>
    </w:p>
    <w:p w:rsidR="006636D5" w:rsidRPr="00996B1E" w:rsidRDefault="006636D5" w:rsidP="000E785A">
      <w:pPr>
        <w:pStyle w:val="a5"/>
        <w:widowControl/>
        <w:spacing w:before="0"/>
        <w:ind w:left="0" w:firstLineChars="200" w:firstLine="480"/>
        <w:jc w:val="both"/>
        <w:rPr>
          <w:rFonts w:ascii="Times New Roman" w:eastAsia="標楷體" w:hAnsi="Times New Roman" w:cs="Times New Roman"/>
          <w:sz w:val="24"/>
          <w:szCs w:val="24"/>
          <w:lang w:eastAsia="zh-TW"/>
        </w:rPr>
      </w:pPr>
    </w:p>
    <w:p w:rsidR="006E6D1D" w:rsidRDefault="00996B1E" w:rsidP="000E785A">
      <w:pPr>
        <w:pStyle w:val="a5"/>
        <w:widowControl/>
        <w:spacing w:before="0"/>
        <w:ind w:left="0" w:firstLineChars="200" w:firstLine="48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除了政府內部</w:t>
      </w:r>
      <w:r w:rsidR="004D12E9">
        <w:rPr>
          <w:rFonts w:ascii="Times New Roman" w:eastAsia="標楷體" w:hAnsi="Times New Roman" w:cs="Times New Roman" w:hint="eastAsia"/>
          <w:sz w:val="24"/>
          <w:szCs w:val="24"/>
          <w:lang w:eastAsia="zh-TW"/>
        </w:rPr>
        <w:t>因素</w:t>
      </w:r>
      <w:r>
        <w:rPr>
          <w:rFonts w:ascii="Times New Roman" w:eastAsia="標楷體" w:hAnsi="Times New Roman" w:cs="Times New Roman" w:hint="eastAsia"/>
          <w:sz w:val="24"/>
          <w:szCs w:val="24"/>
          <w:lang w:eastAsia="zh-TW"/>
        </w:rPr>
        <w:t>之外，</w:t>
      </w:r>
      <w:r w:rsidR="004D12E9">
        <w:rPr>
          <w:rFonts w:ascii="Times New Roman" w:eastAsia="標楷體" w:hAnsi="Times New Roman" w:cs="Times New Roman" w:hint="eastAsia"/>
          <w:sz w:val="24"/>
          <w:szCs w:val="24"/>
          <w:lang w:eastAsia="zh-TW"/>
        </w:rPr>
        <w:t>還有一些外部因素也應該納入考量，包含：</w:t>
      </w:r>
    </w:p>
    <w:p w:rsidR="004D12E9" w:rsidRDefault="004D12E9" w:rsidP="000E785A">
      <w:pPr>
        <w:pStyle w:val="a5"/>
        <w:widowControl/>
        <w:spacing w:before="0"/>
        <w:ind w:left="0" w:firstLineChars="200" w:firstLine="480"/>
        <w:jc w:val="both"/>
        <w:rPr>
          <w:rFonts w:ascii="Times New Roman" w:eastAsia="標楷體" w:hAnsi="Times New Roman" w:cs="Times New Roman"/>
          <w:sz w:val="24"/>
          <w:szCs w:val="24"/>
          <w:lang w:eastAsia="zh-TW"/>
        </w:rPr>
      </w:pPr>
    </w:p>
    <w:p w:rsidR="004D12E9" w:rsidRDefault="004D12E9" w:rsidP="000E785A">
      <w:pPr>
        <w:pStyle w:val="a5"/>
        <w:widowControl/>
        <w:spacing w:before="0"/>
        <w:ind w:left="0" w:firstLineChars="200" w:firstLine="480"/>
        <w:jc w:val="both"/>
        <w:rPr>
          <w:rFonts w:ascii="Times New Roman" w:eastAsia="標楷體" w:hAnsi="Times New Roman" w:cs="Times New Roman"/>
          <w:sz w:val="24"/>
          <w:szCs w:val="24"/>
          <w:lang w:eastAsia="zh-TW"/>
        </w:rPr>
      </w:pPr>
      <w:r w:rsidRPr="004D12E9">
        <w:rPr>
          <w:rFonts w:ascii="Times New Roman" w:eastAsia="標楷體" w:hAnsi="Times New Roman" w:cs="Times New Roman" w:hint="eastAsia"/>
          <w:b/>
          <w:sz w:val="24"/>
          <w:szCs w:val="24"/>
          <w:lang w:eastAsia="zh-TW"/>
        </w:rPr>
        <w:lastRenderedPageBreak/>
        <w:t>OGP</w:t>
      </w:r>
      <w:r w:rsidRPr="004D12E9">
        <w:rPr>
          <w:rFonts w:ascii="Times New Roman" w:eastAsia="標楷體" w:hAnsi="Times New Roman" w:cs="Times New Roman" w:hint="eastAsia"/>
          <w:b/>
          <w:sz w:val="24"/>
          <w:szCs w:val="24"/>
          <w:lang w:eastAsia="zh-TW"/>
        </w:rPr>
        <w:t>意識：</w:t>
      </w:r>
      <w:r>
        <w:rPr>
          <w:rFonts w:ascii="Times New Roman" w:eastAsia="標楷體" w:hAnsi="Times New Roman" w:cs="Times New Roman" w:hint="eastAsia"/>
          <w:sz w:val="24"/>
          <w:szCs w:val="24"/>
          <w:lang w:eastAsia="zh-TW"/>
        </w:rPr>
        <w:t>對於</w:t>
      </w:r>
      <w:r>
        <w:rPr>
          <w:rFonts w:ascii="Times New Roman" w:eastAsia="標楷體" w:hAnsi="Times New Roman" w:cs="Times New Roman" w:hint="eastAsia"/>
          <w:sz w:val="24"/>
          <w:szCs w:val="24"/>
          <w:lang w:eastAsia="zh-TW"/>
        </w:rPr>
        <w:t>OGP</w:t>
      </w:r>
      <w:r>
        <w:rPr>
          <w:rFonts w:ascii="Times New Roman" w:eastAsia="標楷體" w:hAnsi="Times New Roman" w:cs="Times New Roman" w:hint="eastAsia"/>
          <w:sz w:val="24"/>
          <w:szCs w:val="24"/>
          <w:lang w:eastAsia="zh-TW"/>
        </w:rPr>
        <w:t>與</w:t>
      </w:r>
      <w:r>
        <w:rPr>
          <w:rFonts w:ascii="Times New Roman" w:eastAsia="標楷體" w:hAnsi="Times New Roman" w:cs="Times New Roman" w:hint="eastAsia"/>
          <w:sz w:val="24"/>
          <w:szCs w:val="24"/>
          <w:lang w:eastAsia="zh-TW"/>
        </w:rPr>
        <w:t>NAP</w:t>
      </w:r>
      <w:r>
        <w:rPr>
          <w:rFonts w:ascii="Times New Roman" w:eastAsia="標楷體" w:hAnsi="Times New Roman" w:cs="Times New Roman" w:hint="eastAsia"/>
          <w:sz w:val="24"/>
          <w:szCs w:val="24"/>
          <w:lang w:eastAsia="zh-TW"/>
        </w:rPr>
        <w:t>過程的先備知識（</w:t>
      </w:r>
      <w:r w:rsidRPr="004D12E9">
        <w:rPr>
          <w:rFonts w:ascii="Times New Roman" w:eastAsia="標楷體" w:hAnsi="Times New Roman" w:cs="Times New Roman"/>
          <w:sz w:val="24"/>
          <w:szCs w:val="24"/>
          <w:lang w:eastAsia="zh-TW"/>
        </w:rPr>
        <w:t>prior knowledge</w:t>
      </w:r>
      <w:r>
        <w:rPr>
          <w:rFonts w:ascii="Times New Roman" w:eastAsia="標楷體" w:hAnsi="Times New Roman" w:cs="Times New Roman" w:hint="eastAsia"/>
          <w:sz w:val="24"/>
          <w:szCs w:val="24"/>
          <w:lang w:eastAsia="zh-TW"/>
        </w:rPr>
        <w:t>）程度</w:t>
      </w:r>
      <w:r w:rsidR="00332593">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將影響資訊類型和所需要提升的意識量。</w:t>
      </w:r>
    </w:p>
    <w:p w:rsidR="00DD6B67" w:rsidRDefault="00DD6B67" w:rsidP="000E785A">
      <w:pPr>
        <w:pStyle w:val="a5"/>
        <w:widowControl/>
        <w:spacing w:before="0"/>
        <w:ind w:left="0" w:firstLineChars="200" w:firstLine="480"/>
        <w:jc w:val="both"/>
        <w:rPr>
          <w:rFonts w:ascii="Times New Roman" w:eastAsia="標楷體" w:hAnsi="Times New Roman" w:cs="Times New Roman"/>
          <w:sz w:val="24"/>
          <w:szCs w:val="24"/>
          <w:lang w:eastAsia="zh-TW"/>
        </w:rPr>
      </w:pPr>
    </w:p>
    <w:p w:rsidR="00DD6B67" w:rsidRPr="00883E6C" w:rsidRDefault="004D12E9" w:rsidP="00883E6C">
      <w:pPr>
        <w:pStyle w:val="a5"/>
        <w:widowControl/>
        <w:spacing w:before="0"/>
        <w:ind w:left="0" w:firstLineChars="200" w:firstLine="480"/>
        <w:jc w:val="both"/>
        <w:rPr>
          <w:rFonts w:ascii="Times New Roman" w:eastAsia="標楷體" w:hAnsi="Times New Roman" w:cs="Times New Roman"/>
          <w:sz w:val="24"/>
          <w:szCs w:val="24"/>
          <w:lang w:eastAsia="zh-TW"/>
        </w:rPr>
      </w:pPr>
      <w:r w:rsidRPr="00DD6B67">
        <w:rPr>
          <w:rFonts w:ascii="Times New Roman" w:eastAsia="標楷體" w:hAnsi="Times New Roman" w:cs="Times New Roman" w:hint="eastAsia"/>
          <w:b/>
          <w:sz w:val="24"/>
          <w:szCs w:val="24"/>
          <w:lang w:eastAsia="zh-TW"/>
        </w:rPr>
        <w:t>地理規模：</w:t>
      </w:r>
      <w:r>
        <w:rPr>
          <w:rFonts w:ascii="Times New Roman" w:eastAsia="標楷體" w:hAnsi="Times New Roman" w:cs="Times New Roman" w:hint="eastAsia"/>
          <w:sz w:val="24"/>
          <w:szCs w:val="24"/>
          <w:lang w:eastAsia="zh-TW"/>
        </w:rPr>
        <w:t>國家的規模大小和人口</w:t>
      </w:r>
      <w:r w:rsidR="00332593">
        <w:rPr>
          <w:rFonts w:ascii="Times New Roman" w:eastAsia="標楷體" w:hAnsi="Times New Roman" w:cs="Times New Roman" w:hint="eastAsia"/>
          <w:sz w:val="24"/>
          <w:szCs w:val="24"/>
          <w:lang w:eastAsia="zh-TW"/>
        </w:rPr>
        <w:t>在國內的分布範圍，將影響不同形式互動的適切性。舉例來說，一個幅員遼闊且人口高度分散的國家可能需要更多替代性的互動形式，而面對面活動可能比較適合人口數少且分布集中的國家。</w:t>
      </w:r>
    </w:p>
    <w:p w:rsidR="00DD6B67" w:rsidRPr="00883E6C" w:rsidRDefault="00332593" w:rsidP="00883E6C">
      <w:pPr>
        <w:pStyle w:val="a5"/>
        <w:widowControl/>
        <w:spacing w:before="0"/>
        <w:ind w:left="0" w:firstLineChars="200" w:firstLine="480"/>
        <w:jc w:val="both"/>
        <w:rPr>
          <w:rFonts w:ascii="Times New Roman" w:eastAsia="標楷體" w:hAnsi="Times New Roman" w:cs="Times New Roman"/>
          <w:sz w:val="24"/>
          <w:szCs w:val="24"/>
          <w:lang w:eastAsia="zh-TW"/>
        </w:rPr>
      </w:pPr>
      <w:r w:rsidRPr="00DD6B67">
        <w:rPr>
          <w:rFonts w:ascii="Times New Roman" w:eastAsia="標楷體" w:hAnsi="Times New Roman" w:cs="Times New Roman" w:hint="eastAsia"/>
          <w:b/>
          <w:sz w:val="24"/>
          <w:szCs w:val="24"/>
          <w:lang w:eastAsia="zh-TW"/>
        </w:rPr>
        <w:t>網路滲透率</w:t>
      </w:r>
      <w:r w:rsidR="00DD6B67" w:rsidRPr="00DD6B67">
        <w:rPr>
          <w:rFonts w:ascii="Times New Roman" w:eastAsia="標楷體" w:hAnsi="Times New Roman" w:cs="Times New Roman" w:hint="eastAsia"/>
          <w:b/>
          <w:sz w:val="24"/>
          <w:szCs w:val="24"/>
          <w:lang w:eastAsia="zh-TW"/>
        </w:rPr>
        <w:t>（</w:t>
      </w:r>
      <w:r w:rsidR="00DD6B67" w:rsidRPr="00DD6B67">
        <w:rPr>
          <w:rFonts w:ascii="Times New Roman" w:eastAsia="標楷體" w:hAnsi="Times New Roman" w:cs="Times New Roman"/>
          <w:b/>
          <w:sz w:val="24"/>
          <w:szCs w:val="24"/>
          <w:lang w:eastAsia="zh-TW"/>
        </w:rPr>
        <w:t>Internet penetration</w:t>
      </w:r>
      <w:r w:rsidR="00DD6B67" w:rsidRPr="00DD6B67">
        <w:rPr>
          <w:rFonts w:ascii="Times New Roman" w:eastAsia="標楷體" w:hAnsi="Times New Roman" w:cs="Times New Roman" w:hint="eastAsia"/>
          <w:b/>
          <w:sz w:val="24"/>
          <w:szCs w:val="24"/>
          <w:lang w:eastAsia="zh-TW"/>
        </w:rPr>
        <w:t>）</w:t>
      </w:r>
      <w:r w:rsidRPr="00DD6B67">
        <w:rPr>
          <w:rFonts w:ascii="Times New Roman" w:eastAsia="標楷體" w:hAnsi="Times New Roman" w:cs="Times New Roman" w:hint="eastAsia"/>
          <w:b/>
          <w:sz w:val="24"/>
          <w:szCs w:val="24"/>
          <w:lang w:eastAsia="zh-TW"/>
        </w:rPr>
        <w:t>：</w:t>
      </w:r>
      <w:r w:rsidR="00DD6B67">
        <w:rPr>
          <w:rFonts w:ascii="Times New Roman" w:eastAsia="標楷體" w:hAnsi="Times New Roman" w:cs="Times New Roman" w:hint="eastAsia"/>
          <w:sz w:val="24"/>
          <w:szCs w:val="24"/>
          <w:lang w:eastAsia="zh-TW"/>
        </w:rPr>
        <w:t>類似於地理規模，網路滲透程度和使用的平台不同，尤其是社群媒體，會影響到最適合採用哪些方式。無論如何，應特別注意非主流的群體。</w:t>
      </w:r>
    </w:p>
    <w:p w:rsidR="00063BFD" w:rsidRPr="0087291F" w:rsidRDefault="00DD6B67" w:rsidP="00883E6C">
      <w:pPr>
        <w:pStyle w:val="a5"/>
        <w:widowControl/>
        <w:spacing w:before="0"/>
        <w:ind w:left="0" w:firstLineChars="200" w:firstLine="480"/>
        <w:jc w:val="both"/>
        <w:rPr>
          <w:rFonts w:ascii="Times New Roman" w:eastAsia="標楷體" w:hAnsi="Times New Roman" w:cs="Times New Roman"/>
          <w:sz w:val="24"/>
          <w:szCs w:val="24"/>
          <w:lang w:eastAsia="zh-TW"/>
        </w:rPr>
      </w:pPr>
      <w:r w:rsidRPr="00D44A55">
        <w:rPr>
          <w:rFonts w:ascii="Times New Roman" w:eastAsia="標楷體" w:hAnsi="Times New Roman" w:cs="Times New Roman" w:hint="eastAsia"/>
          <w:b/>
          <w:sz w:val="24"/>
          <w:szCs w:val="24"/>
          <w:lang w:eastAsia="zh-TW"/>
        </w:rPr>
        <w:t>專業知識程度：</w:t>
      </w:r>
      <w:r w:rsidR="003A4746">
        <w:rPr>
          <w:rFonts w:ascii="Times New Roman" w:eastAsia="標楷體" w:hAnsi="Times New Roman" w:cs="Times New Roman" w:hint="eastAsia"/>
          <w:sz w:val="24"/>
          <w:szCs w:val="24"/>
          <w:lang w:eastAsia="zh-TW"/>
        </w:rPr>
        <w:t>國內是否擁有</w:t>
      </w:r>
      <w:r>
        <w:rPr>
          <w:rFonts w:ascii="Times New Roman" w:eastAsia="標楷體" w:hAnsi="Times New Roman" w:cs="Times New Roman" w:hint="eastAsia"/>
          <w:sz w:val="24"/>
          <w:szCs w:val="24"/>
          <w:lang w:eastAsia="zh-TW"/>
        </w:rPr>
        <w:t>在</w:t>
      </w:r>
      <w:r w:rsidR="003A4746">
        <w:rPr>
          <w:rFonts w:ascii="Times New Roman" w:eastAsia="標楷體" w:hAnsi="Times New Roman" w:cs="Times New Roman" w:hint="eastAsia"/>
          <w:sz w:val="24"/>
          <w:szCs w:val="24"/>
          <w:lang w:eastAsia="zh-TW"/>
        </w:rPr>
        <w:t>開放政府的特定方面具備專業知識的公民社會組織，將影響</w:t>
      </w:r>
      <w:r w:rsidR="003A4746">
        <w:rPr>
          <w:rFonts w:ascii="Times New Roman" w:eastAsia="標楷體" w:hAnsi="Times New Roman" w:cs="Times New Roman" w:hint="eastAsia"/>
          <w:sz w:val="24"/>
          <w:szCs w:val="24"/>
          <w:lang w:eastAsia="zh-TW"/>
        </w:rPr>
        <w:t>NAP</w:t>
      </w:r>
      <w:r w:rsidR="003A4746">
        <w:rPr>
          <w:rFonts w:ascii="Times New Roman" w:eastAsia="標楷體" w:hAnsi="Times New Roman" w:cs="Times New Roman" w:hint="eastAsia"/>
          <w:sz w:val="24"/>
          <w:szCs w:val="24"/>
          <w:lang w:eastAsia="zh-TW"/>
        </w:rPr>
        <w:t>過程中共創的程度與形式。例如，高度專業化的公民社會組織可能在擬定承諾方面作出重大貢獻</w:t>
      </w:r>
      <w:r w:rsidR="003A4746" w:rsidRPr="0087291F">
        <w:rPr>
          <w:rFonts w:ascii="Times New Roman" w:eastAsia="標楷體" w:hAnsi="Times New Roman" w:cs="Times New Roman" w:hint="eastAsia"/>
          <w:sz w:val="24"/>
          <w:szCs w:val="24"/>
          <w:lang w:eastAsia="zh-TW"/>
        </w:rPr>
        <w:t>，</w:t>
      </w:r>
      <w:r w:rsidR="00063BFD" w:rsidRPr="0087291F">
        <w:rPr>
          <w:rFonts w:ascii="Times New Roman" w:eastAsia="標楷體" w:hAnsi="Times New Roman" w:cs="Times New Roman" w:hint="eastAsia"/>
          <w:sz w:val="24"/>
          <w:szCs w:val="24"/>
          <w:lang w:eastAsia="zh-TW"/>
        </w:rPr>
        <w:t>進</w:t>
      </w:r>
      <w:r w:rsidR="00E42E51" w:rsidRPr="0087291F">
        <w:rPr>
          <w:rFonts w:ascii="Times New Roman" w:eastAsia="標楷體" w:hAnsi="Times New Roman" w:cs="Times New Roman" w:hint="eastAsia"/>
          <w:sz w:val="24"/>
          <w:szCs w:val="24"/>
          <w:lang w:eastAsia="zh-TW"/>
        </w:rPr>
        <w:t>而</w:t>
      </w:r>
      <w:r w:rsidR="00063BFD" w:rsidRPr="0087291F">
        <w:rPr>
          <w:rFonts w:ascii="Times New Roman" w:eastAsia="標楷體" w:hAnsi="Times New Roman" w:cs="Times New Roman" w:hint="eastAsia"/>
          <w:sz w:val="24"/>
          <w:szCs w:val="24"/>
          <w:lang w:eastAsia="zh-TW"/>
        </w:rPr>
        <w:t>使</w:t>
      </w:r>
      <w:r w:rsidR="003A4746" w:rsidRPr="0087291F">
        <w:rPr>
          <w:rFonts w:ascii="Times New Roman" w:eastAsia="標楷體" w:hAnsi="Times New Roman" w:cs="Times New Roman" w:hint="eastAsia"/>
          <w:sz w:val="24"/>
          <w:szCs w:val="24"/>
          <w:lang w:eastAsia="zh-TW"/>
        </w:rPr>
        <w:t>非專家型參與人士</w:t>
      </w:r>
      <w:r w:rsidR="00063BFD" w:rsidRPr="0087291F">
        <w:rPr>
          <w:rFonts w:ascii="Times New Roman" w:eastAsia="標楷體" w:hAnsi="Times New Roman" w:cs="Times New Roman" w:hint="eastAsia"/>
          <w:sz w:val="24"/>
          <w:szCs w:val="24"/>
          <w:lang w:eastAsia="zh-TW"/>
        </w:rPr>
        <w:t>可能更適切地</w:t>
      </w:r>
      <w:r w:rsidR="003A4746" w:rsidRPr="0087291F">
        <w:rPr>
          <w:rFonts w:ascii="Times New Roman" w:eastAsia="標楷體" w:hAnsi="Times New Roman" w:cs="Times New Roman" w:hint="eastAsia"/>
          <w:sz w:val="24"/>
          <w:szCs w:val="24"/>
          <w:lang w:eastAsia="zh-TW"/>
        </w:rPr>
        <w:t>參與其他階段過程（如確定優先順序、概念發想、監督）</w:t>
      </w:r>
      <w:r w:rsidR="00063BFD" w:rsidRPr="0087291F">
        <w:rPr>
          <w:rFonts w:ascii="Times New Roman" w:eastAsia="標楷體" w:hAnsi="Times New Roman" w:cs="Times New Roman" w:hint="eastAsia"/>
          <w:sz w:val="24"/>
          <w:szCs w:val="24"/>
          <w:lang w:eastAsia="zh-TW"/>
        </w:rPr>
        <w:t>。</w:t>
      </w:r>
    </w:p>
    <w:p w:rsidR="00063BFD" w:rsidRPr="0087291F" w:rsidRDefault="00063BFD" w:rsidP="003A4746">
      <w:pPr>
        <w:pStyle w:val="a5"/>
        <w:widowControl/>
        <w:spacing w:before="0"/>
        <w:ind w:left="0" w:firstLineChars="200" w:firstLine="480"/>
        <w:jc w:val="both"/>
        <w:rPr>
          <w:rFonts w:ascii="Times New Roman" w:eastAsia="標楷體" w:hAnsi="Times New Roman" w:cs="Times New Roman"/>
          <w:sz w:val="24"/>
          <w:szCs w:val="24"/>
          <w:lang w:eastAsia="zh-TW"/>
        </w:rPr>
      </w:pPr>
      <w:r w:rsidRPr="0087291F">
        <w:rPr>
          <w:rFonts w:ascii="Times New Roman" w:eastAsia="標楷體" w:hAnsi="Times New Roman" w:cs="Times New Roman" w:hint="eastAsia"/>
          <w:b/>
          <w:sz w:val="24"/>
          <w:szCs w:val="24"/>
          <w:lang w:eastAsia="zh-TW"/>
        </w:rPr>
        <w:t>既存的關係網</w:t>
      </w:r>
      <w:r w:rsidR="00D44A55" w:rsidRPr="0087291F">
        <w:rPr>
          <w:rFonts w:ascii="Times New Roman" w:eastAsia="標楷體" w:hAnsi="Times New Roman" w:cs="Times New Roman" w:hint="eastAsia"/>
          <w:b/>
          <w:sz w:val="24"/>
          <w:szCs w:val="24"/>
          <w:lang w:eastAsia="zh-TW"/>
        </w:rPr>
        <w:t>：</w:t>
      </w:r>
      <w:r w:rsidRPr="0087291F">
        <w:rPr>
          <w:rFonts w:ascii="Times New Roman" w:eastAsia="標楷體" w:hAnsi="Times New Roman" w:cs="Times New Roman" w:hint="eastAsia"/>
          <w:sz w:val="24"/>
          <w:szCs w:val="24"/>
          <w:lang w:eastAsia="zh-TW"/>
        </w:rPr>
        <w:t>如同專業化公民社會組織的案例</w:t>
      </w:r>
      <w:r w:rsidR="00D44A55" w:rsidRPr="0087291F">
        <w:rPr>
          <w:rFonts w:ascii="Times New Roman" w:eastAsia="標楷體" w:hAnsi="Times New Roman" w:cs="Times New Roman" w:hint="eastAsia"/>
          <w:sz w:val="24"/>
          <w:szCs w:val="24"/>
          <w:lang w:eastAsia="zh-TW"/>
        </w:rPr>
        <w:t>，社會存在既有的關係網（例如，公民運動、公民社會網絡等）可以為參與提供良好的起點。</w:t>
      </w:r>
    </w:p>
    <w:p w:rsidR="000E785A" w:rsidRPr="0087291F" w:rsidRDefault="000E785A" w:rsidP="00D44A55">
      <w:pPr>
        <w:widowControl/>
        <w:jc w:val="both"/>
        <w:rPr>
          <w:rFonts w:ascii="Times New Roman" w:eastAsia="標楷體" w:hAnsi="Times New Roman" w:cs="Times New Roman"/>
          <w:szCs w:val="24"/>
        </w:rPr>
      </w:pPr>
    </w:p>
    <w:p w:rsidR="00DA106A" w:rsidRPr="0087291F" w:rsidRDefault="00DA106A" w:rsidP="00112511">
      <w:pPr>
        <w:pStyle w:val="a5"/>
        <w:widowControl/>
        <w:numPr>
          <w:ilvl w:val="0"/>
          <w:numId w:val="4"/>
        </w:numPr>
        <w:outlineLvl w:val="2"/>
        <w:rPr>
          <w:rFonts w:ascii="Times New Roman" w:eastAsia="標楷體" w:hAnsi="Times New Roman" w:cs="Times New Roman"/>
          <w:b/>
          <w:sz w:val="24"/>
          <w:szCs w:val="24"/>
          <w:lang w:eastAsia="zh-TW"/>
        </w:rPr>
      </w:pPr>
      <w:bookmarkStart w:id="31" w:name="_Toc24096020"/>
      <w:bookmarkStart w:id="32" w:name="_Toc24358486"/>
      <w:r w:rsidRPr="0087291F">
        <w:rPr>
          <w:rFonts w:ascii="Times New Roman" w:eastAsia="標楷體" w:hAnsi="Times New Roman" w:cs="Times New Roman" w:hint="eastAsia"/>
          <w:b/>
          <w:sz w:val="24"/>
          <w:szCs w:val="24"/>
          <w:lang w:eastAsia="zh-TW"/>
        </w:rPr>
        <w:t>參與人員</w:t>
      </w:r>
      <w:bookmarkEnd w:id="31"/>
      <w:bookmarkEnd w:id="32"/>
    </w:p>
    <w:p w:rsidR="008A422C" w:rsidRPr="0087291F" w:rsidRDefault="008A422C" w:rsidP="008A422C">
      <w:pPr>
        <w:pStyle w:val="a5"/>
        <w:widowControl/>
        <w:spacing w:before="0"/>
        <w:ind w:left="0" w:firstLineChars="200" w:firstLine="480"/>
        <w:jc w:val="both"/>
        <w:rPr>
          <w:rFonts w:ascii="Times New Roman" w:eastAsia="標楷體" w:hAnsi="Times New Roman" w:cs="Times New Roman"/>
          <w:sz w:val="24"/>
          <w:szCs w:val="24"/>
          <w:lang w:eastAsia="zh-TW"/>
        </w:rPr>
      </w:pPr>
    </w:p>
    <w:p w:rsidR="008A422C" w:rsidRPr="0087291F" w:rsidRDefault="008A422C" w:rsidP="008A422C">
      <w:pPr>
        <w:pStyle w:val="a5"/>
        <w:widowControl/>
        <w:spacing w:before="0"/>
        <w:ind w:left="0" w:firstLineChars="200" w:firstLine="480"/>
        <w:jc w:val="both"/>
        <w:rPr>
          <w:rFonts w:ascii="Times New Roman" w:eastAsia="標楷體" w:hAnsi="Times New Roman" w:cs="Times New Roman"/>
          <w:sz w:val="24"/>
          <w:szCs w:val="24"/>
          <w:lang w:eastAsia="zh-TW"/>
        </w:rPr>
      </w:pPr>
      <w:r w:rsidRPr="0087291F">
        <w:rPr>
          <w:rFonts w:ascii="Times New Roman" w:eastAsia="標楷體" w:hAnsi="Times New Roman" w:cs="Times New Roman" w:hint="eastAsia"/>
          <w:sz w:val="24"/>
          <w:szCs w:val="24"/>
          <w:lang w:eastAsia="zh-TW"/>
        </w:rPr>
        <w:t>與目標和背景問題密切相關的是參與人員。哪些人應該加入？基於什麼目標加入？怎樣才能接觸到這些人？如何根據他們的動機和需求調整參與的機會。在</w:t>
      </w:r>
      <w:r w:rsidRPr="0087291F">
        <w:rPr>
          <w:rFonts w:ascii="Times New Roman" w:eastAsia="標楷體" w:hAnsi="Times New Roman" w:cs="Times New Roman" w:hint="eastAsia"/>
          <w:sz w:val="24"/>
          <w:szCs w:val="24"/>
          <w:lang w:eastAsia="zh-TW"/>
        </w:rPr>
        <w:t>OGP</w:t>
      </w:r>
      <w:r w:rsidR="00526D76">
        <w:rPr>
          <w:rFonts w:ascii="Times New Roman" w:eastAsia="標楷體" w:hAnsi="Times New Roman" w:cs="Times New Roman" w:hint="eastAsia"/>
          <w:sz w:val="24"/>
          <w:szCs w:val="24"/>
          <w:lang w:eastAsia="zh-TW"/>
        </w:rPr>
        <w:t>週期</w:t>
      </w:r>
      <w:r w:rsidR="00770134" w:rsidRPr="0087291F">
        <w:rPr>
          <w:rFonts w:ascii="Times New Roman" w:eastAsia="標楷體" w:hAnsi="Times New Roman" w:cs="Times New Roman" w:hint="eastAsia"/>
          <w:sz w:val="24"/>
          <w:szCs w:val="24"/>
          <w:lang w:eastAsia="zh-TW"/>
        </w:rPr>
        <w:t>的不同階段，不同群體可能基於不同的目標參與過程。舉例來看，公民、民間社會和其他利</w:t>
      </w:r>
      <w:r w:rsidR="00E42E51" w:rsidRPr="0087291F">
        <w:rPr>
          <w:rFonts w:ascii="Times New Roman" w:eastAsia="標楷體" w:hAnsi="Times New Roman" w:cs="Times New Roman" w:hint="eastAsia"/>
          <w:sz w:val="24"/>
          <w:szCs w:val="24"/>
          <w:lang w:eastAsia="zh-TW"/>
        </w:rPr>
        <w:t>害</w:t>
      </w:r>
      <w:r w:rsidR="00770134" w:rsidRPr="0087291F">
        <w:rPr>
          <w:rFonts w:ascii="Times New Roman" w:eastAsia="標楷體" w:hAnsi="Times New Roman" w:cs="Times New Roman" w:hint="eastAsia"/>
          <w:sz w:val="24"/>
          <w:szCs w:val="24"/>
          <w:lang w:eastAsia="zh-TW"/>
        </w:rPr>
        <w:t>關係人可能參與：</w:t>
      </w:r>
    </w:p>
    <w:p w:rsidR="00770134" w:rsidRPr="0087291F" w:rsidRDefault="00770134" w:rsidP="008A422C">
      <w:pPr>
        <w:pStyle w:val="a5"/>
        <w:widowControl/>
        <w:spacing w:before="0"/>
        <w:ind w:left="0" w:firstLineChars="200" w:firstLine="480"/>
        <w:jc w:val="both"/>
        <w:rPr>
          <w:rFonts w:ascii="Times New Roman" w:eastAsia="標楷體" w:hAnsi="Times New Roman" w:cs="Times New Roman"/>
          <w:sz w:val="24"/>
          <w:szCs w:val="24"/>
          <w:lang w:eastAsia="zh-TW"/>
        </w:rPr>
      </w:pPr>
    </w:p>
    <w:p w:rsidR="00770134" w:rsidRPr="0087291F" w:rsidRDefault="003B4029" w:rsidP="00112511">
      <w:pPr>
        <w:pStyle w:val="a5"/>
        <w:widowControl/>
        <w:numPr>
          <w:ilvl w:val="0"/>
          <w:numId w:val="23"/>
        </w:numPr>
        <w:spacing w:before="0"/>
        <w:jc w:val="both"/>
        <w:rPr>
          <w:rFonts w:ascii="Times New Roman" w:eastAsia="標楷體" w:hAnsi="Times New Roman" w:cs="Times New Roman"/>
          <w:sz w:val="24"/>
          <w:szCs w:val="24"/>
          <w:lang w:eastAsia="zh-TW"/>
        </w:rPr>
      </w:pPr>
      <w:r w:rsidRPr="0087291F">
        <w:rPr>
          <w:rFonts w:ascii="Times New Roman" w:eastAsia="標楷體" w:hAnsi="Times New Roman" w:cs="Times New Roman" w:hint="eastAsia"/>
          <w:b/>
          <w:sz w:val="24"/>
          <w:szCs w:val="24"/>
          <w:lang w:eastAsia="zh-TW"/>
        </w:rPr>
        <w:t>提升意識：</w:t>
      </w:r>
      <w:r w:rsidRPr="0087291F">
        <w:rPr>
          <w:rFonts w:ascii="Times New Roman" w:eastAsia="標楷體" w:hAnsi="Times New Roman" w:cs="Times New Roman" w:hint="eastAsia"/>
          <w:sz w:val="24"/>
          <w:szCs w:val="24"/>
          <w:lang w:eastAsia="zh-TW"/>
        </w:rPr>
        <w:t>交流開放政府與</w:t>
      </w:r>
      <w:r w:rsidRPr="0087291F">
        <w:rPr>
          <w:rFonts w:ascii="Times New Roman" w:eastAsia="標楷體" w:hAnsi="Times New Roman" w:cs="Times New Roman" w:hint="eastAsia"/>
          <w:sz w:val="24"/>
          <w:szCs w:val="24"/>
          <w:lang w:eastAsia="zh-TW"/>
        </w:rPr>
        <w:t>OGP</w:t>
      </w:r>
      <w:r w:rsidRPr="0087291F">
        <w:rPr>
          <w:rFonts w:ascii="Times New Roman" w:eastAsia="標楷體" w:hAnsi="Times New Roman" w:cs="Times New Roman" w:hint="eastAsia"/>
          <w:sz w:val="24"/>
          <w:szCs w:val="24"/>
          <w:lang w:eastAsia="zh-TW"/>
        </w:rPr>
        <w:t>的機會</w:t>
      </w:r>
    </w:p>
    <w:p w:rsidR="003B4029" w:rsidRPr="0087291F" w:rsidRDefault="003B4029" w:rsidP="00112511">
      <w:pPr>
        <w:pStyle w:val="a5"/>
        <w:widowControl/>
        <w:numPr>
          <w:ilvl w:val="0"/>
          <w:numId w:val="23"/>
        </w:numPr>
        <w:spacing w:before="0"/>
        <w:jc w:val="both"/>
        <w:rPr>
          <w:rFonts w:ascii="Times New Roman" w:eastAsia="標楷體" w:hAnsi="Times New Roman" w:cs="Times New Roman"/>
          <w:sz w:val="24"/>
          <w:szCs w:val="24"/>
          <w:lang w:eastAsia="zh-TW"/>
        </w:rPr>
      </w:pPr>
      <w:r w:rsidRPr="0087291F">
        <w:rPr>
          <w:rFonts w:ascii="Times New Roman" w:eastAsia="標楷體" w:hAnsi="Times New Roman" w:cs="Times New Roman" w:hint="eastAsia"/>
          <w:b/>
          <w:sz w:val="24"/>
          <w:szCs w:val="24"/>
          <w:lang w:eastAsia="zh-TW"/>
        </w:rPr>
        <w:t>設置議程：</w:t>
      </w:r>
      <w:r w:rsidRPr="0087291F">
        <w:rPr>
          <w:rFonts w:ascii="Times New Roman" w:eastAsia="標楷體" w:hAnsi="Times New Roman" w:cs="Times New Roman" w:hint="eastAsia"/>
          <w:sz w:val="24"/>
          <w:szCs w:val="24"/>
          <w:lang w:eastAsia="zh-TW"/>
        </w:rPr>
        <w:t>確立和／或針對</w:t>
      </w:r>
      <w:r w:rsidRPr="0087291F">
        <w:rPr>
          <w:rFonts w:ascii="Times New Roman" w:eastAsia="標楷體" w:hAnsi="Times New Roman" w:cs="Times New Roman" w:hint="eastAsia"/>
          <w:sz w:val="24"/>
          <w:szCs w:val="24"/>
          <w:lang w:eastAsia="zh-TW"/>
        </w:rPr>
        <w:t>OGP</w:t>
      </w:r>
      <w:r w:rsidRPr="0087291F">
        <w:rPr>
          <w:rFonts w:ascii="Times New Roman" w:eastAsia="標楷體" w:hAnsi="Times New Roman" w:cs="Times New Roman" w:hint="eastAsia"/>
          <w:sz w:val="24"/>
          <w:szCs w:val="24"/>
          <w:lang w:eastAsia="zh-TW"/>
        </w:rPr>
        <w:t>承諾處理的問題或議題達成共識</w:t>
      </w:r>
    </w:p>
    <w:p w:rsidR="003B4029" w:rsidRPr="0087291F" w:rsidRDefault="00BA3FCC" w:rsidP="00112511">
      <w:pPr>
        <w:pStyle w:val="a5"/>
        <w:widowControl/>
        <w:numPr>
          <w:ilvl w:val="0"/>
          <w:numId w:val="23"/>
        </w:numPr>
        <w:spacing w:before="0"/>
        <w:jc w:val="both"/>
        <w:rPr>
          <w:rFonts w:ascii="Times New Roman" w:eastAsia="標楷體" w:hAnsi="Times New Roman" w:cs="Times New Roman"/>
          <w:sz w:val="24"/>
          <w:szCs w:val="24"/>
          <w:lang w:eastAsia="zh-TW"/>
        </w:rPr>
      </w:pPr>
      <w:r w:rsidRPr="0087291F">
        <w:rPr>
          <w:rFonts w:ascii="Times New Roman" w:eastAsia="標楷體" w:hAnsi="Times New Roman" w:cs="Times New Roman" w:hint="eastAsia"/>
          <w:b/>
          <w:sz w:val="24"/>
          <w:szCs w:val="24"/>
          <w:lang w:eastAsia="zh-TW"/>
        </w:rPr>
        <w:t>議題發想</w:t>
      </w:r>
      <w:r w:rsidR="003B4029" w:rsidRPr="0087291F">
        <w:rPr>
          <w:rFonts w:ascii="Times New Roman" w:eastAsia="標楷體" w:hAnsi="Times New Roman" w:cs="Times New Roman" w:hint="eastAsia"/>
          <w:b/>
          <w:sz w:val="24"/>
          <w:szCs w:val="24"/>
          <w:lang w:eastAsia="zh-TW"/>
        </w:rPr>
        <w:t>：</w:t>
      </w:r>
      <w:r w:rsidR="003B4029" w:rsidRPr="0087291F">
        <w:rPr>
          <w:rFonts w:ascii="Times New Roman" w:eastAsia="標楷體" w:hAnsi="Times New Roman" w:cs="Times New Roman" w:hint="eastAsia"/>
          <w:sz w:val="24"/>
          <w:szCs w:val="24"/>
          <w:lang w:eastAsia="zh-TW"/>
        </w:rPr>
        <w:t>尋求對承諾的想法</w:t>
      </w:r>
    </w:p>
    <w:p w:rsidR="003B4029" w:rsidRPr="0087291F" w:rsidRDefault="00BA3FCC" w:rsidP="00112511">
      <w:pPr>
        <w:pStyle w:val="a5"/>
        <w:widowControl/>
        <w:numPr>
          <w:ilvl w:val="0"/>
          <w:numId w:val="23"/>
        </w:numPr>
        <w:spacing w:before="0"/>
        <w:jc w:val="both"/>
        <w:rPr>
          <w:rFonts w:ascii="Times New Roman" w:eastAsia="標楷體" w:hAnsi="Times New Roman" w:cs="Times New Roman"/>
          <w:sz w:val="24"/>
          <w:szCs w:val="24"/>
          <w:lang w:eastAsia="zh-TW"/>
        </w:rPr>
      </w:pPr>
      <w:r w:rsidRPr="0087291F">
        <w:rPr>
          <w:rFonts w:ascii="Times New Roman" w:eastAsia="標楷體" w:hAnsi="Times New Roman" w:cs="Times New Roman" w:hint="eastAsia"/>
          <w:b/>
          <w:sz w:val="24"/>
          <w:szCs w:val="24"/>
          <w:lang w:eastAsia="zh-TW"/>
        </w:rPr>
        <w:t>構思</w:t>
      </w:r>
      <w:r w:rsidR="003B4029" w:rsidRPr="0087291F">
        <w:rPr>
          <w:rFonts w:ascii="Times New Roman" w:eastAsia="標楷體" w:hAnsi="Times New Roman" w:cs="Times New Roman" w:hint="eastAsia"/>
          <w:b/>
          <w:sz w:val="24"/>
          <w:szCs w:val="24"/>
          <w:lang w:eastAsia="zh-TW"/>
        </w:rPr>
        <w:t>承諾：</w:t>
      </w:r>
      <w:r w:rsidR="003B4029" w:rsidRPr="0087291F">
        <w:rPr>
          <w:rFonts w:ascii="Times New Roman" w:eastAsia="標楷體" w:hAnsi="Times New Roman" w:cs="Times New Roman" w:hint="eastAsia"/>
          <w:sz w:val="24"/>
          <w:szCs w:val="24"/>
          <w:lang w:eastAsia="zh-TW"/>
        </w:rPr>
        <w:t>共同擬定和／或</w:t>
      </w:r>
      <w:r w:rsidRPr="0087291F">
        <w:rPr>
          <w:rFonts w:ascii="Times New Roman" w:eastAsia="標楷體" w:hAnsi="Times New Roman" w:cs="Times New Roman" w:hint="eastAsia"/>
          <w:sz w:val="24"/>
          <w:szCs w:val="24"/>
          <w:lang w:eastAsia="zh-TW"/>
        </w:rPr>
        <w:t>對承諾細節達成共識</w:t>
      </w:r>
    </w:p>
    <w:p w:rsidR="00BA3FCC" w:rsidRPr="0087291F" w:rsidRDefault="00BA3FCC" w:rsidP="00112511">
      <w:pPr>
        <w:pStyle w:val="a5"/>
        <w:widowControl/>
        <w:numPr>
          <w:ilvl w:val="0"/>
          <w:numId w:val="23"/>
        </w:numPr>
        <w:spacing w:before="0"/>
        <w:jc w:val="both"/>
        <w:rPr>
          <w:rFonts w:ascii="Times New Roman" w:eastAsia="標楷體" w:hAnsi="Times New Roman" w:cs="Times New Roman"/>
          <w:sz w:val="24"/>
          <w:szCs w:val="24"/>
          <w:lang w:eastAsia="zh-TW"/>
        </w:rPr>
      </w:pPr>
      <w:r w:rsidRPr="0087291F">
        <w:rPr>
          <w:rFonts w:ascii="Times New Roman" w:eastAsia="標楷體" w:hAnsi="Times New Roman" w:cs="Times New Roman" w:hint="eastAsia"/>
          <w:b/>
          <w:sz w:val="24"/>
          <w:szCs w:val="24"/>
          <w:lang w:eastAsia="zh-TW"/>
        </w:rPr>
        <w:t>決策：</w:t>
      </w:r>
      <w:r w:rsidRPr="0087291F">
        <w:rPr>
          <w:rFonts w:ascii="Times New Roman" w:eastAsia="標楷體" w:hAnsi="Times New Roman" w:cs="Times New Roman" w:hint="eastAsia"/>
          <w:sz w:val="24"/>
          <w:szCs w:val="24"/>
          <w:lang w:eastAsia="zh-TW"/>
        </w:rPr>
        <w:t>共同簽署和／或對納入</w:t>
      </w:r>
      <w:r w:rsidRPr="0087291F">
        <w:rPr>
          <w:rFonts w:ascii="Times New Roman" w:eastAsia="標楷體" w:hAnsi="Times New Roman" w:cs="Times New Roman" w:hint="eastAsia"/>
          <w:sz w:val="24"/>
          <w:szCs w:val="24"/>
          <w:lang w:eastAsia="zh-TW"/>
        </w:rPr>
        <w:t>NAP</w:t>
      </w:r>
      <w:r w:rsidRPr="0087291F">
        <w:rPr>
          <w:rFonts w:ascii="Times New Roman" w:eastAsia="標楷體" w:hAnsi="Times New Roman" w:cs="Times New Roman" w:hint="eastAsia"/>
          <w:sz w:val="24"/>
          <w:szCs w:val="24"/>
          <w:lang w:eastAsia="zh-TW"/>
        </w:rPr>
        <w:t>的承諾達成共識</w:t>
      </w:r>
    </w:p>
    <w:p w:rsidR="00BA3FCC" w:rsidRPr="0087291F" w:rsidRDefault="00BA3FCC" w:rsidP="00112511">
      <w:pPr>
        <w:pStyle w:val="a5"/>
        <w:widowControl/>
        <w:numPr>
          <w:ilvl w:val="0"/>
          <w:numId w:val="23"/>
        </w:numPr>
        <w:spacing w:before="0"/>
        <w:jc w:val="both"/>
        <w:rPr>
          <w:rFonts w:ascii="Times New Roman" w:eastAsia="標楷體" w:hAnsi="Times New Roman" w:cs="Times New Roman"/>
          <w:sz w:val="24"/>
          <w:szCs w:val="24"/>
          <w:lang w:eastAsia="zh-TW"/>
        </w:rPr>
      </w:pPr>
      <w:r w:rsidRPr="0087291F">
        <w:rPr>
          <w:rFonts w:ascii="Times New Roman" w:eastAsia="標楷體" w:hAnsi="Times New Roman" w:cs="Times New Roman" w:hint="eastAsia"/>
          <w:b/>
          <w:sz w:val="24"/>
          <w:szCs w:val="24"/>
          <w:lang w:eastAsia="zh-TW"/>
        </w:rPr>
        <w:t>執行：</w:t>
      </w:r>
      <w:r w:rsidRPr="0087291F">
        <w:rPr>
          <w:rFonts w:ascii="Times New Roman" w:eastAsia="標楷體" w:hAnsi="Times New Roman" w:cs="Times New Roman" w:hint="eastAsia"/>
          <w:sz w:val="24"/>
          <w:szCs w:val="24"/>
          <w:lang w:eastAsia="zh-TW"/>
        </w:rPr>
        <w:t>對於承諾的履行提供建議和／或協助</w:t>
      </w:r>
    </w:p>
    <w:p w:rsidR="00BA3FCC" w:rsidRPr="0087291F" w:rsidRDefault="00BA3FCC" w:rsidP="00112511">
      <w:pPr>
        <w:pStyle w:val="a5"/>
        <w:widowControl/>
        <w:numPr>
          <w:ilvl w:val="0"/>
          <w:numId w:val="23"/>
        </w:numPr>
        <w:spacing w:before="0"/>
        <w:jc w:val="both"/>
        <w:rPr>
          <w:rFonts w:ascii="Times New Roman" w:eastAsia="標楷體" w:hAnsi="Times New Roman" w:cs="Times New Roman"/>
          <w:sz w:val="24"/>
          <w:szCs w:val="24"/>
          <w:lang w:eastAsia="zh-TW"/>
        </w:rPr>
      </w:pPr>
      <w:r w:rsidRPr="0087291F">
        <w:rPr>
          <w:rFonts w:ascii="Times New Roman" w:eastAsia="標楷體" w:hAnsi="Times New Roman" w:cs="Times New Roman" w:hint="eastAsia"/>
          <w:b/>
          <w:sz w:val="24"/>
          <w:szCs w:val="24"/>
          <w:lang w:eastAsia="zh-TW"/>
        </w:rPr>
        <w:t>監督：</w:t>
      </w:r>
      <w:r w:rsidRPr="0087291F">
        <w:rPr>
          <w:rFonts w:ascii="Times New Roman" w:eastAsia="標楷體" w:hAnsi="Times New Roman" w:cs="Times New Roman" w:hint="eastAsia"/>
          <w:sz w:val="24"/>
          <w:szCs w:val="24"/>
          <w:lang w:eastAsia="zh-TW"/>
        </w:rPr>
        <w:t>審查和記錄承諾的執行情況</w:t>
      </w:r>
    </w:p>
    <w:p w:rsidR="00BA3FCC" w:rsidRPr="0087291F" w:rsidRDefault="00BA3FCC" w:rsidP="00112511">
      <w:pPr>
        <w:pStyle w:val="a5"/>
        <w:widowControl/>
        <w:numPr>
          <w:ilvl w:val="0"/>
          <w:numId w:val="23"/>
        </w:numPr>
        <w:spacing w:before="0"/>
        <w:jc w:val="both"/>
        <w:rPr>
          <w:rFonts w:ascii="Times New Roman" w:eastAsia="標楷體" w:hAnsi="Times New Roman" w:cs="Times New Roman"/>
          <w:sz w:val="24"/>
          <w:szCs w:val="24"/>
          <w:lang w:eastAsia="zh-TW"/>
        </w:rPr>
      </w:pPr>
      <w:r w:rsidRPr="0087291F">
        <w:rPr>
          <w:rFonts w:ascii="Times New Roman" w:eastAsia="標楷體" w:hAnsi="Times New Roman" w:cs="Times New Roman" w:hint="eastAsia"/>
          <w:b/>
          <w:sz w:val="24"/>
          <w:szCs w:val="24"/>
          <w:lang w:eastAsia="zh-TW"/>
        </w:rPr>
        <w:t>評估：</w:t>
      </w:r>
      <w:r w:rsidRPr="0087291F">
        <w:rPr>
          <w:rFonts w:ascii="Times New Roman" w:eastAsia="標楷體" w:hAnsi="Times New Roman" w:cs="Times New Roman" w:hint="eastAsia"/>
          <w:sz w:val="24"/>
          <w:szCs w:val="24"/>
          <w:lang w:eastAsia="zh-TW"/>
        </w:rPr>
        <w:t>評估承諾的影響</w:t>
      </w:r>
    </w:p>
    <w:p w:rsidR="008A422C" w:rsidRPr="0087291F" w:rsidRDefault="008A422C" w:rsidP="008A422C">
      <w:pPr>
        <w:pStyle w:val="a5"/>
        <w:widowControl/>
        <w:spacing w:before="0"/>
        <w:ind w:left="0" w:firstLineChars="200" w:firstLine="480"/>
        <w:jc w:val="both"/>
        <w:rPr>
          <w:rFonts w:ascii="Times New Roman" w:eastAsia="標楷體" w:hAnsi="Times New Roman" w:cs="Times New Roman"/>
          <w:sz w:val="24"/>
          <w:szCs w:val="24"/>
          <w:lang w:eastAsia="zh-TW"/>
        </w:rPr>
      </w:pPr>
    </w:p>
    <w:p w:rsidR="00BA3FCC" w:rsidRDefault="00BF4C7A" w:rsidP="008A422C">
      <w:pPr>
        <w:pStyle w:val="a5"/>
        <w:widowControl/>
        <w:spacing w:before="0"/>
        <w:ind w:left="0" w:firstLineChars="200" w:firstLine="480"/>
        <w:jc w:val="both"/>
        <w:rPr>
          <w:rFonts w:ascii="Times New Roman" w:eastAsia="標楷體" w:hAnsi="Times New Roman" w:cs="Times New Roman"/>
          <w:sz w:val="24"/>
          <w:szCs w:val="24"/>
          <w:lang w:eastAsia="zh-TW"/>
        </w:rPr>
      </w:pPr>
      <w:r w:rsidRPr="0087291F">
        <w:rPr>
          <w:rFonts w:ascii="Times New Roman" w:eastAsia="標楷體" w:hAnsi="Times New Roman" w:cs="Times New Roman" w:hint="eastAsia"/>
          <w:sz w:val="24"/>
          <w:szCs w:val="24"/>
          <w:lang w:eastAsia="zh-TW"/>
        </w:rPr>
        <w:t>這些不同的角色可能有利於不同的群體，或各種公民、民間社會及其他利</w:t>
      </w:r>
      <w:r w:rsidR="00E620BB" w:rsidRPr="0087291F">
        <w:rPr>
          <w:rFonts w:ascii="Times New Roman" w:eastAsia="標楷體" w:hAnsi="Times New Roman" w:cs="Times New Roman" w:hint="eastAsia"/>
          <w:sz w:val="24"/>
          <w:szCs w:val="24"/>
          <w:lang w:eastAsia="zh-TW"/>
        </w:rPr>
        <w:t>害</w:t>
      </w:r>
      <w:r w:rsidRPr="0087291F">
        <w:rPr>
          <w:rFonts w:ascii="Times New Roman" w:eastAsia="標楷體" w:hAnsi="Times New Roman" w:cs="Times New Roman" w:hint="eastAsia"/>
          <w:sz w:val="24"/>
          <w:szCs w:val="24"/>
          <w:lang w:eastAsia="zh-TW"/>
        </w:rPr>
        <w:t>關係人的組合。例如，雖然公民可能沒有足夠的專業知識來參與擬定承諾的細節，但</w:t>
      </w:r>
      <w:r w:rsidR="009A7A05" w:rsidRPr="0087291F">
        <w:rPr>
          <w:rFonts w:ascii="Times New Roman" w:eastAsia="標楷體" w:hAnsi="Times New Roman" w:cs="Times New Roman" w:hint="eastAsia"/>
          <w:sz w:val="24"/>
          <w:szCs w:val="24"/>
          <w:lang w:eastAsia="zh-TW"/>
        </w:rPr>
        <w:t>專業化的公民社會組織將貢獻重要的知識。</w:t>
      </w:r>
      <w:r w:rsidR="009A7A05">
        <w:rPr>
          <w:rFonts w:ascii="Times New Roman" w:eastAsia="標楷體" w:hAnsi="Times New Roman" w:cs="Times New Roman" w:hint="eastAsia"/>
          <w:sz w:val="24"/>
          <w:szCs w:val="24"/>
          <w:lang w:eastAsia="zh-TW"/>
        </w:rPr>
        <w:t>另一方面，公民團體能夠協助確立開放政府改革能夠解決的社會問題，並排出優先順序，而且比專業化的公民社會組織更</w:t>
      </w:r>
      <w:r w:rsidR="00382DFE">
        <w:rPr>
          <w:rFonts w:ascii="Times New Roman" w:eastAsia="標楷體" w:hAnsi="Times New Roman" w:cs="Times New Roman" w:hint="eastAsia"/>
          <w:sz w:val="24"/>
          <w:szCs w:val="24"/>
          <w:lang w:eastAsia="zh-TW"/>
        </w:rPr>
        <w:t>具公眾代表性。</w:t>
      </w:r>
    </w:p>
    <w:p w:rsidR="00382DFE" w:rsidRDefault="00382DFE" w:rsidP="008A422C">
      <w:pPr>
        <w:pStyle w:val="a5"/>
        <w:widowControl/>
        <w:spacing w:before="0"/>
        <w:ind w:left="0" w:firstLineChars="200" w:firstLine="480"/>
        <w:jc w:val="both"/>
        <w:rPr>
          <w:rFonts w:ascii="Times New Roman" w:eastAsia="標楷體" w:hAnsi="Times New Roman" w:cs="Times New Roman"/>
          <w:sz w:val="24"/>
          <w:szCs w:val="24"/>
          <w:lang w:eastAsia="zh-TW"/>
        </w:rPr>
      </w:pPr>
    </w:p>
    <w:p w:rsidR="00382DFE" w:rsidRPr="00382DFE" w:rsidRDefault="00382DFE" w:rsidP="008A422C">
      <w:pPr>
        <w:pStyle w:val="a5"/>
        <w:widowControl/>
        <w:spacing w:before="0"/>
        <w:ind w:left="0" w:firstLineChars="200" w:firstLine="48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lastRenderedPageBreak/>
        <w:t>應盡可能為不同群體量身訂製不同的參與機會，但重要的是避免對於參與以及人們希望如何參與的部分作出未經證實的假設。如上所述，參與者本身應該加入規劃</w:t>
      </w:r>
      <w:r w:rsidR="00046463">
        <w:rPr>
          <w:rFonts w:ascii="Times New Roman" w:eastAsia="標楷體" w:hAnsi="Times New Roman" w:cs="Times New Roman" w:hint="eastAsia"/>
          <w:sz w:val="24"/>
          <w:szCs w:val="24"/>
          <w:lang w:eastAsia="zh-TW"/>
        </w:rPr>
        <w:t>公共參與</w:t>
      </w:r>
      <w:r>
        <w:rPr>
          <w:rFonts w:ascii="Times New Roman" w:eastAsia="標楷體" w:hAnsi="Times New Roman" w:cs="Times New Roman" w:hint="eastAsia"/>
          <w:sz w:val="24"/>
          <w:szCs w:val="24"/>
          <w:lang w:eastAsia="zh-TW"/>
        </w:rPr>
        <w:t>方式的行列。</w:t>
      </w:r>
    </w:p>
    <w:p w:rsidR="00BF4C7A" w:rsidRPr="00382DFE" w:rsidRDefault="00BF4C7A" w:rsidP="008A422C">
      <w:pPr>
        <w:pStyle w:val="a5"/>
        <w:widowControl/>
        <w:spacing w:before="0"/>
        <w:ind w:left="0" w:firstLineChars="200" w:firstLine="480"/>
        <w:jc w:val="both"/>
        <w:rPr>
          <w:rFonts w:ascii="Times New Roman" w:eastAsia="標楷體" w:hAnsi="Times New Roman" w:cs="Times New Roman"/>
          <w:sz w:val="24"/>
          <w:szCs w:val="24"/>
          <w:lang w:eastAsia="zh-TW"/>
        </w:rPr>
      </w:pPr>
    </w:p>
    <w:p w:rsidR="00DA106A" w:rsidRPr="00883E6C" w:rsidRDefault="00DA106A" w:rsidP="00112511">
      <w:pPr>
        <w:pStyle w:val="a5"/>
        <w:widowControl/>
        <w:numPr>
          <w:ilvl w:val="0"/>
          <w:numId w:val="4"/>
        </w:numPr>
        <w:outlineLvl w:val="2"/>
        <w:rPr>
          <w:rFonts w:ascii="Times New Roman" w:eastAsia="標楷體" w:hAnsi="Times New Roman" w:cs="Times New Roman"/>
          <w:b/>
          <w:sz w:val="24"/>
          <w:szCs w:val="24"/>
          <w:lang w:eastAsia="zh-TW"/>
        </w:rPr>
      </w:pPr>
      <w:bookmarkStart w:id="33" w:name="_Toc24096021"/>
      <w:bookmarkStart w:id="34" w:name="_Toc24358487"/>
      <w:r w:rsidRPr="00883E6C">
        <w:rPr>
          <w:rFonts w:ascii="Times New Roman" w:eastAsia="標楷體" w:hAnsi="Times New Roman" w:cs="Times New Roman" w:hint="eastAsia"/>
          <w:b/>
          <w:sz w:val="24"/>
          <w:szCs w:val="24"/>
          <w:lang w:eastAsia="zh-TW"/>
        </w:rPr>
        <w:t>過程</w:t>
      </w:r>
      <w:bookmarkEnd w:id="33"/>
      <w:bookmarkEnd w:id="34"/>
    </w:p>
    <w:p w:rsidR="008A422C" w:rsidRDefault="008A422C" w:rsidP="00BA3FCC">
      <w:pPr>
        <w:pStyle w:val="a5"/>
        <w:widowControl/>
        <w:spacing w:before="0"/>
        <w:ind w:left="0" w:firstLineChars="200" w:firstLine="480"/>
        <w:jc w:val="both"/>
        <w:rPr>
          <w:rFonts w:ascii="Times New Roman" w:eastAsia="標楷體" w:hAnsi="Times New Roman" w:cs="Times New Roman"/>
          <w:sz w:val="24"/>
          <w:szCs w:val="24"/>
          <w:lang w:eastAsia="zh-TW"/>
        </w:rPr>
      </w:pPr>
    </w:p>
    <w:p w:rsidR="00E620BB" w:rsidRDefault="00382DFE" w:rsidP="00BA3FCC">
      <w:pPr>
        <w:pStyle w:val="a5"/>
        <w:widowControl/>
        <w:spacing w:before="0"/>
        <w:ind w:left="0" w:firstLineChars="200" w:firstLine="48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考量目標、背景和參與人員的問題，有助於</w:t>
      </w:r>
      <w:r w:rsidR="006C6735">
        <w:rPr>
          <w:rFonts w:ascii="Times New Roman" w:eastAsia="標楷體" w:hAnsi="Times New Roman" w:cs="Times New Roman" w:hint="eastAsia"/>
          <w:sz w:val="24"/>
          <w:szCs w:val="24"/>
          <w:lang w:eastAsia="zh-TW"/>
        </w:rPr>
        <w:t>確立讓民間社會、公民和其他利</w:t>
      </w:r>
      <w:r w:rsidR="00E620BB" w:rsidRPr="00BF283A">
        <w:rPr>
          <w:rFonts w:ascii="Times New Roman" w:eastAsia="標楷體" w:hAnsi="Times New Roman" w:cs="Times New Roman" w:hint="eastAsia"/>
          <w:sz w:val="24"/>
          <w:szCs w:val="24"/>
          <w:lang w:eastAsia="zh-TW"/>
        </w:rPr>
        <w:t>害</w:t>
      </w:r>
      <w:r w:rsidR="006C6735">
        <w:rPr>
          <w:rFonts w:ascii="Times New Roman" w:eastAsia="標楷體" w:hAnsi="Times New Roman" w:cs="Times New Roman" w:hint="eastAsia"/>
          <w:sz w:val="24"/>
          <w:szCs w:val="24"/>
          <w:lang w:eastAsia="zh-TW"/>
        </w:rPr>
        <w:t>關係人參與</w:t>
      </w:r>
      <w:r w:rsidR="006C6735">
        <w:rPr>
          <w:rFonts w:ascii="Times New Roman" w:eastAsia="標楷體" w:hAnsi="Times New Roman" w:cs="Times New Roman" w:hint="eastAsia"/>
          <w:sz w:val="24"/>
          <w:szCs w:val="24"/>
          <w:lang w:eastAsia="zh-TW"/>
        </w:rPr>
        <w:t>OGP</w:t>
      </w:r>
      <w:r w:rsidR="00526D76">
        <w:rPr>
          <w:rFonts w:ascii="Times New Roman" w:eastAsia="標楷體" w:hAnsi="Times New Roman" w:cs="Times New Roman" w:hint="eastAsia"/>
          <w:sz w:val="24"/>
          <w:szCs w:val="24"/>
          <w:lang w:eastAsia="zh-TW"/>
        </w:rPr>
        <w:t>週期</w:t>
      </w:r>
      <w:r w:rsidR="006C6735">
        <w:rPr>
          <w:rFonts w:ascii="Times New Roman" w:eastAsia="標楷體" w:hAnsi="Times New Roman" w:cs="Times New Roman" w:hint="eastAsia"/>
          <w:sz w:val="24"/>
          <w:szCs w:val="24"/>
          <w:lang w:eastAsia="zh-TW"/>
        </w:rPr>
        <w:t>的過程。具體而言，這些問題能決定在不同階段使用哪些方法和管道。</w:t>
      </w:r>
    </w:p>
    <w:p w:rsidR="00E620BB" w:rsidRDefault="00E620BB" w:rsidP="00BA3FCC">
      <w:pPr>
        <w:pStyle w:val="a5"/>
        <w:widowControl/>
        <w:spacing w:before="0"/>
        <w:ind w:left="0" w:firstLineChars="200" w:firstLine="480"/>
        <w:jc w:val="both"/>
        <w:rPr>
          <w:rFonts w:ascii="Times New Roman" w:eastAsia="標楷體" w:hAnsi="Times New Roman" w:cs="Times New Roman"/>
          <w:sz w:val="24"/>
          <w:szCs w:val="24"/>
          <w:lang w:eastAsia="zh-TW"/>
        </w:rPr>
      </w:pPr>
    </w:p>
    <w:p w:rsidR="00382DFE" w:rsidRDefault="006C6735" w:rsidP="00BA3FCC">
      <w:pPr>
        <w:pStyle w:val="a5"/>
        <w:widowControl/>
        <w:spacing w:before="0"/>
        <w:ind w:left="0" w:firstLineChars="200" w:firstLine="48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在循環的</w:t>
      </w:r>
      <w:r>
        <w:rPr>
          <w:rFonts w:ascii="Times New Roman" w:eastAsia="標楷體" w:hAnsi="Times New Roman" w:cs="Times New Roman" w:hint="eastAsia"/>
          <w:sz w:val="24"/>
          <w:szCs w:val="24"/>
          <w:lang w:eastAsia="zh-TW"/>
        </w:rPr>
        <w:t>OGP</w:t>
      </w:r>
      <w:r w:rsidR="00526D76">
        <w:rPr>
          <w:rFonts w:ascii="Times New Roman" w:eastAsia="標楷體" w:hAnsi="Times New Roman" w:cs="Times New Roman" w:hint="eastAsia"/>
          <w:sz w:val="24"/>
          <w:szCs w:val="24"/>
          <w:lang w:eastAsia="zh-TW"/>
        </w:rPr>
        <w:t>週期</w:t>
      </w:r>
      <w:r>
        <w:rPr>
          <w:rFonts w:ascii="Times New Roman" w:eastAsia="標楷體" w:hAnsi="Times New Roman" w:cs="Times New Roman" w:hint="eastAsia"/>
          <w:sz w:val="24"/>
          <w:szCs w:val="24"/>
          <w:lang w:eastAsia="zh-TW"/>
        </w:rPr>
        <w:t>內可以使用多種參與性方式和工具，重點在於你須根據上述考量因素來選擇方法。如果選擇的方法缺乏明確的目標或</w:t>
      </w:r>
      <w:r w:rsidR="00097B32">
        <w:rPr>
          <w:rFonts w:ascii="Times New Roman" w:eastAsia="標楷體" w:hAnsi="Times New Roman" w:cs="Times New Roman" w:hint="eastAsia"/>
          <w:sz w:val="24"/>
          <w:szCs w:val="24"/>
          <w:lang w:eastAsia="zh-TW"/>
        </w:rPr>
        <w:t>沒有考量到背景和人員，那麼參與式過程往往會遇到困難。</w:t>
      </w:r>
    </w:p>
    <w:p w:rsidR="00097B32" w:rsidRDefault="00097B32" w:rsidP="00BA3FCC">
      <w:pPr>
        <w:pStyle w:val="a5"/>
        <w:widowControl/>
        <w:spacing w:before="0"/>
        <w:ind w:left="0" w:firstLineChars="200" w:firstLine="480"/>
        <w:jc w:val="both"/>
        <w:rPr>
          <w:rFonts w:ascii="Times New Roman" w:eastAsia="標楷體" w:hAnsi="Times New Roman" w:cs="Times New Roman"/>
          <w:sz w:val="24"/>
          <w:szCs w:val="24"/>
          <w:lang w:eastAsia="zh-TW"/>
        </w:rPr>
      </w:pPr>
    </w:p>
    <w:p w:rsidR="00097B32" w:rsidRPr="00A25BE2" w:rsidRDefault="00097B32" w:rsidP="00097B32">
      <w:pPr>
        <w:pStyle w:val="a5"/>
        <w:widowControl/>
        <w:spacing w:before="0"/>
        <w:ind w:left="0" w:firstLineChars="200" w:firstLine="48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網路上有許多方法和工具的資料庫，包含：</w:t>
      </w:r>
      <w:r w:rsidRPr="00A25BE2">
        <w:rPr>
          <w:rStyle w:val="a6"/>
          <w:rFonts w:ascii="Times New Roman" w:eastAsia="標楷體" w:hAnsi="Times New Roman" w:cs="Times New Roman"/>
          <w:color w:val="auto"/>
          <w:sz w:val="24"/>
          <w:szCs w:val="24"/>
          <w:u w:val="none"/>
          <w:lang w:eastAsia="zh-TW"/>
        </w:rPr>
        <w:t>participedia.net</w:t>
      </w:r>
      <w:r w:rsidRPr="00A25BE2">
        <w:rPr>
          <w:rFonts w:ascii="Times New Roman" w:eastAsia="標楷體" w:hAnsi="Times New Roman" w:cs="Times New Roman" w:hint="eastAsia"/>
          <w:sz w:val="24"/>
          <w:szCs w:val="24"/>
          <w:lang w:eastAsia="zh-TW"/>
        </w:rPr>
        <w:t>，以及</w:t>
      </w:r>
      <w:r w:rsidRPr="00A25BE2">
        <w:rPr>
          <w:rStyle w:val="a6"/>
          <w:rFonts w:ascii="Times New Roman" w:eastAsia="標楷體" w:hAnsi="Times New Roman" w:cs="Times New Roman"/>
          <w:color w:val="auto"/>
          <w:sz w:val="24"/>
          <w:szCs w:val="24"/>
          <w:u w:val="none"/>
          <w:lang w:eastAsia="zh-TW"/>
        </w:rPr>
        <w:t>participationcompass.org</w:t>
      </w:r>
      <w:r w:rsidRPr="00A25BE2">
        <w:rPr>
          <w:rFonts w:ascii="Times New Roman" w:eastAsia="標楷體" w:hAnsi="Times New Roman" w:cs="Times New Roman" w:hint="eastAsia"/>
          <w:sz w:val="24"/>
          <w:szCs w:val="24"/>
          <w:lang w:eastAsia="zh-TW"/>
        </w:rPr>
        <w:t>。</w:t>
      </w:r>
    </w:p>
    <w:p w:rsidR="00BA3FCC" w:rsidRPr="006C6735" w:rsidRDefault="00BA3FCC" w:rsidP="00BA3FCC">
      <w:pPr>
        <w:pStyle w:val="a5"/>
        <w:widowControl/>
        <w:spacing w:before="0"/>
        <w:ind w:left="0" w:firstLineChars="200" w:firstLine="480"/>
        <w:jc w:val="both"/>
        <w:rPr>
          <w:rFonts w:ascii="Times New Roman" w:eastAsia="標楷體" w:hAnsi="Times New Roman" w:cs="Times New Roman"/>
          <w:sz w:val="24"/>
          <w:szCs w:val="24"/>
          <w:lang w:eastAsia="zh-TW"/>
        </w:rPr>
      </w:pPr>
    </w:p>
    <w:p w:rsidR="00DA106A" w:rsidRPr="00505179" w:rsidRDefault="00DA106A" w:rsidP="00471F35">
      <w:pPr>
        <w:pStyle w:val="14"/>
        <w:spacing w:after="240"/>
        <w:ind w:left="482"/>
        <w:rPr>
          <w:color w:val="ED7D31" w:themeColor="accent2"/>
        </w:rPr>
      </w:pPr>
      <w:bookmarkStart w:id="35" w:name="_Toc24096022"/>
      <w:bookmarkStart w:id="36" w:name="_Toc24358488"/>
      <w:r w:rsidRPr="00505179">
        <w:rPr>
          <w:rFonts w:hint="eastAsia"/>
          <w:color w:val="ED7D31" w:themeColor="accent2"/>
        </w:rPr>
        <w:t>附加指</w:t>
      </w:r>
      <w:r w:rsidR="0071230D" w:rsidRPr="00505179">
        <w:rPr>
          <w:rFonts w:hint="eastAsia"/>
          <w:color w:val="ED7D31" w:themeColor="accent2"/>
        </w:rPr>
        <w:t>南</w:t>
      </w:r>
      <w:bookmarkEnd w:id="35"/>
      <w:bookmarkEnd w:id="36"/>
    </w:p>
    <w:p w:rsidR="00600B0E" w:rsidRPr="00471F35" w:rsidRDefault="00097B32" w:rsidP="00471F35">
      <w:pPr>
        <w:pStyle w:val="a5"/>
        <w:widowControl/>
        <w:spacing w:before="0"/>
        <w:ind w:left="0" w:firstLineChars="200" w:firstLine="480"/>
        <w:jc w:val="both"/>
        <w:rPr>
          <w:rFonts w:ascii="Times New Roman" w:eastAsia="標楷體" w:hAnsi="Times New Roman" w:cs="Times New Roman"/>
          <w:color w:val="808080" w:themeColor="background1" w:themeShade="80"/>
          <w:sz w:val="24"/>
          <w:szCs w:val="24"/>
          <w:lang w:eastAsia="zh-TW"/>
        </w:rPr>
      </w:pPr>
      <w:r w:rsidRPr="00C2548E">
        <w:rPr>
          <w:rFonts w:ascii="Times New Roman" w:eastAsia="標楷體" w:hAnsi="Times New Roman" w:cs="Times New Roman" w:hint="eastAsia"/>
          <w:color w:val="808080" w:themeColor="background1" w:themeShade="80"/>
          <w:sz w:val="24"/>
          <w:szCs w:val="24"/>
          <w:lang w:eastAsia="zh-TW"/>
        </w:rPr>
        <w:t>與</w:t>
      </w:r>
      <w:r w:rsidRPr="00C2548E">
        <w:rPr>
          <w:rFonts w:ascii="Times New Roman" w:eastAsia="標楷體" w:hAnsi="Times New Roman" w:cs="Times New Roman" w:hint="eastAsia"/>
          <w:color w:val="808080" w:themeColor="background1" w:themeShade="80"/>
          <w:sz w:val="24"/>
          <w:szCs w:val="24"/>
          <w:lang w:eastAsia="zh-TW"/>
        </w:rPr>
        <w:t>OGP</w:t>
      </w:r>
      <w:r w:rsidRPr="00C2548E">
        <w:rPr>
          <w:rFonts w:ascii="Times New Roman" w:eastAsia="標楷體" w:hAnsi="Times New Roman" w:cs="Times New Roman" w:hint="eastAsia"/>
          <w:color w:val="808080" w:themeColor="background1" w:themeShade="80"/>
          <w:sz w:val="24"/>
          <w:szCs w:val="24"/>
          <w:lang w:eastAsia="zh-TW"/>
        </w:rPr>
        <w:t>相關的完善資源</w:t>
      </w:r>
    </w:p>
    <w:p w:rsidR="00097B32" w:rsidRPr="00A25BE2" w:rsidRDefault="00097B32" w:rsidP="00097B32">
      <w:pPr>
        <w:pStyle w:val="a5"/>
        <w:widowControl/>
        <w:spacing w:before="0"/>
        <w:ind w:left="0" w:firstLineChars="200" w:firstLine="480"/>
        <w:jc w:val="both"/>
        <w:rPr>
          <w:rFonts w:ascii="Times New Roman" w:eastAsia="標楷體" w:hAnsi="Times New Roman" w:cs="Times New Roman"/>
          <w:sz w:val="24"/>
          <w:szCs w:val="24"/>
          <w:lang w:eastAsia="zh-TW"/>
        </w:rPr>
      </w:pPr>
      <w:r w:rsidRPr="00A25BE2">
        <w:rPr>
          <w:rStyle w:val="a6"/>
          <w:rFonts w:ascii="Times New Roman" w:eastAsia="標楷體" w:hAnsi="Times New Roman" w:cs="Times New Roman" w:hint="eastAsia"/>
          <w:color w:val="auto"/>
          <w:sz w:val="24"/>
          <w:szCs w:val="24"/>
          <w:u w:val="none"/>
          <w:lang w:eastAsia="zh-TW"/>
        </w:rPr>
        <w:t>《參與及共創標準》</w:t>
      </w:r>
    </w:p>
    <w:p w:rsidR="00097B32" w:rsidRPr="00A25BE2" w:rsidRDefault="00661234" w:rsidP="00A25BE2">
      <w:pPr>
        <w:pStyle w:val="a5"/>
        <w:widowControl/>
        <w:spacing w:before="0"/>
        <w:ind w:left="480" w:firstLine="0"/>
        <w:jc w:val="both"/>
        <w:rPr>
          <w:rFonts w:ascii="Times New Roman" w:eastAsia="標楷體" w:hAnsi="Times New Roman" w:cs="Times New Roman"/>
          <w:sz w:val="24"/>
          <w:szCs w:val="24"/>
          <w:lang w:eastAsia="zh-TW"/>
        </w:rPr>
      </w:pPr>
      <w:r w:rsidRPr="00A25BE2">
        <w:rPr>
          <w:rStyle w:val="a6"/>
          <w:rFonts w:ascii="Times New Roman" w:eastAsia="標楷體" w:hAnsi="Times New Roman" w:cs="Times New Roman"/>
          <w:color w:val="auto"/>
          <w:sz w:val="24"/>
          <w:szCs w:val="24"/>
          <w:u w:val="none"/>
          <w:lang w:eastAsia="zh-TW"/>
        </w:rPr>
        <w:t>多元利害</w:t>
      </w:r>
      <w:r w:rsidR="00097B32" w:rsidRPr="00A25BE2">
        <w:rPr>
          <w:rStyle w:val="a6"/>
          <w:rFonts w:ascii="Times New Roman" w:eastAsia="標楷體" w:hAnsi="Times New Roman" w:cs="Times New Roman"/>
          <w:color w:val="auto"/>
          <w:sz w:val="24"/>
          <w:szCs w:val="24"/>
          <w:u w:val="none"/>
          <w:lang w:eastAsia="zh-TW"/>
        </w:rPr>
        <w:t>關係人論壇</w:t>
      </w:r>
      <w:r w:rsidR="00600B0E" w:rsidRPr="00A25BE2">
        <w:rPr>
          <w:rStyle w:val="a6"/>
          <w:rFonts w:ascii="Times New Roman" w:eastAsia="標楷體" w:hAnsi="Times New Roman" w:cs="Times New Roman" w:hint="eastAsia"/>
          <w:color w:val="auto"/>
          <w:sz w:val="24"/>
          <w:szCs w:val="24"/>
          <w:u w:val="none"/>
          <w:lang w:eastAsia="zh-TW"/>
        </w:rPr>
        <w:t>的規劃與管理</w:t>
      </w:r>
      <w:r w:rsidR="006126B6" w:rsidRPr="00A25BE2">
        <w:rPr>
          <w:rFonts w:ascii="Times New Roman" w:eastAsia="標楷體" w:hAnsi="Times New Roman" w:cs="Times New Roman" w:hint="eastAsia"/>
          <w:sz w:val="24"/>
          <w:szCs w:val="24"/>
          <w:lang w:eastAsia="zh-TW"/>
        </w:rPr>
        <w:t>（</w:t>
      </w:r>
      <w:r w:rsidR="006126B6" w:rsidRPr="00A25BE2">
        <w:rPr>
          <w:rFonts w:ascii="Times New Roman" w:eastAsia="標楷體" w:hAnsi="Times New Roman" w:cs="Times New Roman"/>
          <w:sz w:val="24"/>
          <w:szCs w:val="24"/>
          <w:lang w:eastAsia="zh-TW"/>
        </w:rPr>
        <w:t>Designing and Managing an OGP Multistakeholder Forum</w:t>
      </w:r>
      <w:r w:rsidR="006126B6" w:rsidRPr="00A25BE2">
        <w:rPr>
          <w:rFonts w:ascii="Times New Roman" w:eastAsia="標楷體" w:hAnsi="Times New Roman" w:cs="Times New Roman" w:hint="eastAsia"/>
          <w:sz w:val="24"/>
          <w:szCs w:val="24"/>
          <w:lang w:eastAsia="zh-TW"/>
        </w:rPr>
        <w:t>）</w:t>
      </w:r>
    </w:p>
    <w:p w:rsidR="00600B0E" w:rsidRPr="00A25BE2" w:rsidRDefault="00600B0E" w:rsidP="00600B0E">
      <w:pPr>
        <w:pStyle w:val="a5"/>
        <w:widowControl/>
        <w:spacing w:before="0"/>
        <w:ind w:left="0" w:firstLineChars="200" w:firstLine="480"/>
        <w:jc w:val="both"/>
        <w:rPr>
          <w:rFonts w:ascii="Times New Roman" w:eastAsia="標楷體" w:hAnsi="Times New Roman" w:cs="Times New Roman"/>
          <w:sz w:val="24"/>
          <w:szCs w:val="24"/>
          <w:lang w:eastAsia="zh-TW"/>
        </w:rPr>
      </w:pPr>
      <w:r w:rsidRPr="00A25BE2">
        <w:rPr>
          <w:rStyle w:val="a6"/>
          <w:rFonts w:ascii="Times New Roman" w:eastAsia="標楷體" w:hAnsi="Times New Roman" w:cs="Times New Roman" w:hint="eastAsia"/>
          <w:color w:val="auto"/>
          <w:sz w:val="24"/>
          <w:szCs w:val="24"/>
          <w:u w:val="none"/>
          <w:lang w:eastAsia="zh-TW"/>
        </w:rPr>
        <w:t>從通知到授權：改善政府與公民社會在</w:t>
      </w:r>
      <w:r w:rsidRPr="00A25BE2">
        <w:rPr>
          <w:rStyle w:val="a6"/>
          <w:rFonts w:ascii="Times New Roman" w:eastAsia="標楷體" w:hAnsi="Times New Roman" w:cs="Times New Roman" w:hint="eastAsia"/>
          <w:color w:val="auto"/>
          <w:sz w:val="24"/>
          <w:szCs w:val="24"/>
          <w:u w:val="none"/>
          <w:lang w:eastAsia="zh-TW"/>
        </w:rPr>
        <w:t>OGP</w:t>
      </w:r>
      <w:r w:rsidRPr="00A25BE2">
        <w:rPr>
          <w:rStyle w:val="a6"/>
          <w:rFonts w:ascii="Times New Roman" w:eastAsia="標楷體" w:hAnsi="Times New Roman" w:cs="Times New Roman" w:hint="eastAsia"/>
          <w:color w:val="auto"/>
          <w:sz w:val="24"/>
          <w:szCs w:val="24"/>
          <w:u w:val="none"/>
          <w:lang w:eastAsia="zh-TW"/>
        </w:rPr>
        <w:t>中互動的最佳作法和建議</w:t>
      </w:r>
    </w:p>
    <w:p w:rsidR="00600B0E" w:rsidRPr="00A25BE2" w:rsidRDefault="00600B0E" w:rsidP="00600B0E">
      <w:pPr>
        <w:pStyle w:val="a5"/>
        <w:widowControl/>
        <w:spacing w:before="0"/>
        <w:ind w:left="0" w:firstLineChars="200" w:firstLine="480"/>
        <w:jc w:val="both"/>
        <w:rPr>
          <w:rFonts w:ascii="Times New Roman" w:eastAsia="標楷體" w:hAnsi="Times New Roman" w:cs="Times New Roman"/>
          <w:sz w:val="24"/>
          <w:szCs w:val="24"/>
          <w:lang w:eastAsia="zh-TW"/>
        </w:rPr>
      </w:pPr>
      <w:r w:rsidRPr="00A25BE2">
        <w:rPr>
          <w:rStyle w:val="a6"/>
          <w:rFonts w:ascii="Times New Roman" w:eastAsia="標楷體" w:hAnsi="Times New Roman" w:cs="Times New Roman"/>
          <w:color w:val="auto"/>
          <w:sz w:val="24"/>
          <w:szCs w:val="24"/>
          <w:u w:val="none"/>
          <w:lang w:eastAsia="zh-TW"/>
        </w:rPr>
        <w:t>開放政府指南</w:t>
      </w:r>
    </w:p>
    <w:p w:rsidR="00600B0E" w:rsidRPr="00A25BE2" w:rsidRDefault="00600B0E" w:rsidP="00600B0E">
      <w:pPr>
        <w:pStyle w:val="a5"/>
        <w:widowControl/>
        <w:spacing w:before="0"/>
        <w:ind w:left="0" w:firstLineChars="200" w:firstLine="480"/>
        <w:jc w:val="both"/>
        <w:rPr>
          <w:rFonts w:ascii="Times New Roman" w:eastAsia="標楷體" w:hAnsi="Times New Roman" w:cs="Times New Roman"/>
          <w:sz w:val="24"/>
          <w:szCs w:val="24"/>
          <w:lang w:eastAsia="zh-TW"/>
        </w:rPr>
      </w:pPr>
      <w:r w:rsidRPr="00A25BE2">
        <w:rPr>
          <w:rStyle w:val="a6"/>
          <w:rFonts w:ascii="Times New Roman" w:eastAsia="標楷體" w:hAnsi="Times New Roman" w:cs="Times New Roman"/>
          <w:color w:val="auto"/>
          <w:sz w:val="24"/>
          <w:szCs w:val="24"/>
          <w:u w:val="none"/>
          <w:lang w:eastAsia="zh-TW"/>
        </w:rPr>
        <w:t>OGP</w:t>
      </w:r>
      <w:r w:rsidRPr="00A25BE2">
        <w:rPr>
          <w:rStyle w:val="a6"/>
          <w:rFonts w:ascii="Times New Roman" w:eastAsia="標楷體" w:hAnsi="Times New Roman" w:cs="Times New Roman"/>
          <w:color w:val="auto"/>
          <w:sz w:val="24"/>
          <w:szCs w:val="24"/>
          <w:u w:val="none"/>
          <w:lang w:eastAsia="zh-TW"/>
        </w:rPr>
        <w:t>工具箱</w:t>
      </w:r>
    </w:p>
    <w:p w:rsidR="00600B0E" w:rsidRDefault="00600B0E" w:rsidP="00600B0E">
      <w:pPr>
        <w:pStyle w:val="a5"/>
        <w:widowControl/>
        <w:spacing w:before="0"/>
        <w:ind w:left="0" w:firstLineChars="200" w:firstLine="480"/>
        <w:jc w:val="both"/>
        <w:rPr>
          <w:rFonts w:ascii="Times New Roman" w:eastAsia="標楷體" w:hAnsi="Times New Roman" w:cs="Times New Roman"/>
          <w:sz w:val="24"/>
          <w:szCs w:val="24"/>
          <w:lang w:eastAsia="zh-TW"/>
        </w:rPr>
      </w:pPr>
    </w:p>
    <w:p w:rsidR="00600B0E" w:rsidRPr="00471F35" w:rsidRDefault="00600B0E" w:rsidP="00471F35">
      <w:pPr>
        <w:pStyle w:val="a5"/>
        <w:widowControl/>
        <w:spacing w:before="0"/>
        <w:ind w:left="0" w:firstLineChars="200" w:firstLine="480"/>
        <w:jc w:val="both"/>
        <w:rPr>
          <w:rFonts w:ascii="Times New Roman" w:eastAsia="標楷體" w:hAnsi="Times New Roman" w:cs="Times New Roman"/>
          <w:color w:val="808080" w:themeColor="background1" w:themeShade="80"/>
          <w:sz w:val="24"/>
          <w:szCs w:val="24"/>
          <w:lang w:eastAsia="zh-TW"/>
        </w:rPr>
      </w:pPr>
      <w:r w:rsidRPr="00C2548E">
        <w:rPr>
          <w:rFonts w:ascii="Times New Roman" w:eastAsia="標楷體" w:hAnsi="Times New Roman" w:cs="Times New Roman" w:hint="eastAsia"/>
          <w:color w:val="808080" w:themeColor="background1" w:themeShade="80"/>
          <w:sz w:val="24"/>
          <w:szCs w:val="24"/>
          <w:lang w:eastAsia="zh-TW"/>
        </w:rPr>
        <w:t>完善的諮詢資源</w:t>
      </w:r>
    </w:p>
    <w:p w:rsidR="00600B0E" w:rsidRPr="00A25BE2" w:rsidRDefault="00046463" w:rsidP="00C2548E">
      <w:pPr>
        <w:pStyle w:val="a5"/>
        <w:widowControl/>
        <w:spacing w:before="0"/>
        <w:ind w:left="0" w:firstLineChars="200" w:firstLine="480"/>
        <w:jc w:val="both"/>
        <w:rPr>
          <w:rFonts w:ascii="Times New Roman" w:eastAsia="標楷體" w:hAnsi="Times New Roman" w:cs="Times New Roman"/>
          <w:sz w:val="24"/>
          <w:szCs w:val="24"/>
          <w:lang w:eastAsia="zh-TW"/>
        </w:rPr>
      </w:pPr>
      <w:r w:rsidRPr="00A25BE2">
        <w:rPr>
          <w:rStyle w:val="a6"/>
          <w:rFonts w:ascii="Times New Roman" w:eastAsia="標楷體" w:hAnsi="Times New Roman" w:cs="Times New Roman"/>
          <w:color w:val="auto"/>
          <w:sz w:val="24"/>
          <w:szCs w:val="24"/>
          <w:u w:val="none"/>
          <w:lang w:eastAsia="zh-TW"/>
        </w:rPr>
        <w:t>公共參與</w:t>
      </w:r>
      <w:r w:rsidR="00600B0E" w:rsidRPr="00A25BE2">
        <w:rPr>
          <w:rStyle w:val="a6"/>
          <w:rFonts w:ascii="Times New Roman" w:eastAsia="標楷體" w:hAnsi="Times New Roman" w:cs="Times New Roman"/>
          <w:color w:val="auto"/>
          <w:sz w:val="24"/>
          <w:szCs w:val="24"/>
          <w:u w:val="none"/>
          <w:lang w:eastAsia="zh-TW"/>
        </w:rPr>
        <w:t>決策過程的最佳案例</w:t>
      </w:r>
      <w:r w:rsidR="00600B0E" w:rsidRPr="00A25BE2">
        <w:rPr>
          <w:rStyle w:val="a6"/>
          <w:rFonts w:ascii="Times New Roman" w:eastAsia="標楷體" w:hAnsi="Times New Roman" w:cs="Times New Roman" w:hint="eastAsia"/>
          <w:color w:val="auto"/>
          <w:sz w:val="24"/>
          <w:szCs w:val="24"/>
          <w:u w:val="none"/>
          <w:lang w:eastAsia="zh-TW"/>
        </w:rPr>
        <w:t>──歐洲理事會</w:t>
      </w:r>
    </w:p>
    <w:p w:rsidR="00600B0E" w:rsidRPr="00A25BE2" w:rsidRDefault="00600B0E" w:rsidP="00C2548E">
      <w:pPr>
        <w:pStyle w:val="a5"/>
        <w:widowControl/>
        <w:spacing w:before="0"/>
        <w:ind w:left="0" w:firstLineChars="200" w:firstLine="480"/>
        <w:jc w:val="both"/>
        <w:rPr>
          <w:rFonts w:ascii="Times New Roman" w:eastAsia="標楷體" w:hAnsi="Times New Roman" w:cs="Times New Roman"/>
          <w:sz w:val="24"/>
          <w:szCs w:val="24"/>
          <w:lang w:eastAsia="zh-TW"/>
        </w:rPr>
      </w:pPr>
      <w:r w:rsidRPr="00A25BE2">
        <w:rPr>
          <w:rStyle w:val="a6"/>
          <w:rFonts w:ascii="Times New Roman" w:eastAsia="標楷體" w:hAnsi="Times New Roman" w:cs="Times New Roman" w:hint="eastAsia"/>
          <w:color w:val="auto"/>
          <w:sz w:val="24"/>
          <w:szCs w:val="24"/>
          <w:u w:val="none"/>
          <w:lang w:eastAsia="zh-TW"/>
        </w:rPr>
        <w:t>線上</w:t>
      </w:r>
      <w:r w:rsidRPr="00A25BE2">
        <w:rPr>
          <w:rStyle w:val="a6"/>
          <w:rFonts w:ascii="Times New Roman" w:eastAsia="標楷體" w:hAnsi="Times New Roman" w:cs="Times New Roman"/>
          <w:color w:val="auto"/>
          <w:sz w:val="24"/>
          <w:szCs w:val="24"/>
          <w:u w:val="none"/>
          <w:lang w:eastAsia="zh-TW"/>
        </w:rPr>
        <w:t>公共諮詢</w:t>
      </w:r>
      <w:r w:rsidRPr="00A25BE2">
        <w:rPr>
          <w:rStyle w:val="a6"/>
          <w:rFonts w:ascii="Times New Roman" w:eastAsia="標楷體" w:hAnsi="Times New Roman" w:cs="Times New Roman" w:hint="eastAsia"/>
          <w:color w:val="auto"/>
          <w:sz w:val="24"/>
          <w:szCs w:val="24"/>
          <w:u w:val="none"/>
          <w:lang w:eastAsia="zh-TW"/>
        </w:rPr>
        <w:t>的指南──經濟合作暨發展組織（</w:t>
      </w:r>
      <w:r w:rsidRPr="00A25BE2">
        <w:rPr>
          <w:rStyle w:val="a6"/>
          <w:rFonts w:ascii="Times New Roman" w:eastAsia="標楷體" w:hAnsi="Times New Roman" w:cs="Times New Roman" w:hint="eastAsia"/>
          <w:color w:val="auto"/>
          <w:sz w:val="24"/>
          <w:szCs w:val="24"/>
          <w:u w:val="none"/>
          <w:lang w:eastAsia="zh-TW"/>
        </w:rPr>
        <w:t>OECD</w:t>
      </w:r>
      <w:r w:rsidRPr="00A25BE2">
        <w:rPr>
          <w:rStyle w:val="a6"/>
          <w:rFonts w:ascii="Times New Roman" w:eastAsia="標楷體" w:hAnsi="Times New Roman" w:cs="Times New Roman" w:hint="eastAsia"/>
          <w:color w:val="auto"/>
          <w:sz w:val="24"/>
          <w:szCs w:val="24"/>
          <w:u w:val="none"/>
          <w:lang w:eastAsia="zh-TW"/>
        </w:rPr>
        <w:t>）</w:t>
      </w:r>
    </w:p>
    <w:p w:rsidR="00600B0E" w:rsidRPr="00A25BE2" w:rsidRDefault="00600B0E" w:rsidP="00C2548E">
      <w:pPr>
        <w:pStyle w:val="a5"/>
        <w:widowControl/>
        <w:spacing w:before="0"/>
        <w:ind w:left="0" w:firstLineChars="200" w:firstLine="480"/>
        <w:jc w:val="both"/>
        <w:rPr>
          <w:rFonts w:ascii="Times New Roman" w:eastAsia="標楷體" w:hAnsi="Times New Roman" w:cs="Times New Roman"/>
          <w:sz w:val="24"/>
          <w:szCs w:val="24"/>
          <w:lang w:eastAsia="zh-TW"/>
        </w:rPr>
      </w:pPr>
      <w:r w:rsidRPr="00A25BE2">
        <w:rPr>
          <w:rStyle w:val="a6"/>
          <w:rFonts w:ascii="Times New Roman" w:eastAsia="標楷體" w:hAnsi="Times New Roman" w:cs="Times New Roman"/>
          <w:color w:val="auto"/>
          <w:sz w:val="24"/>
          <w:szCs w:val="24"/>
          <w:u w:val="none"/>
          <w:lang w:eastAsia="zh-TW"/>
        </w:rPr>
        <w:t>公共諮詢的背景資料</w:t>
      </w:r>
      <w:r w:rsidRPr="00A25BE2">
        <w:rPr>
          <w:rStyle w:val="a6"/>
          <w:rFonts w:ascii="Times New Roman" w:eastAsia="標楷體" w:hAnsi="Times New Roman" w:cs="Times New Roman" w:hint="eastAsia"/>
          <w:color w:val="auto"/>
          <w:sz w:val="24"/>
          <w:szCs w:val="24"/>
          <w:u w:val="none"/>
          <w:lang w:eastAsia="zh-TW"/>
        </w:rPr>
        <w:t>──</w:t>
      </w:r>
      <w:r w:rsidRPr="00A25BE2">
        <w:rPr>
          <w:rStyle w:val="a6"/>
          <w:rFonts w:ascii="Times New Roman" w:eastAsia="標楷體" w:hAnsi="Times New Roman" w:cs="Times New Roman" w:hint="eastAsia"/>
          <w:color w:val="auto"/>
          <w:sz w:val="24"/>
          <w:szCs w:val="24"/>
          <w:u w:val="none"/>
          <w:lang w:eastAsia="zh-TW"/>
        </w:rPr>
        <w:t>OECD</w:t>
      </w:r>
    </w:p>
    <w:p w:rsidR="00600B0E" w:rsidRPr="00A25BE2" w:rsidRDefault="00600B0E" w:rsidP="00097B32">
      <w:pPr>
        <w:pStyle w:val="a5"/>
        <w:widowControl/>
        <w:spacing w:before="0"/>
        <w:ind w:left="0" w:firstLineChars="200" w:firstLine="480"/>
        <w:jc w:val="both"/>
        <w:rPr>
          <w:rFonts w:ascii="Times New Roman" w:eastAsia="標楷體" w:hAnsi="Times New Roman" w:cs="Times New Roman"/>
          <w:sz w:val="24"/>
          <w:szCs w:val="24"/>
          <w:lang w:eastAsia="zh-TW"/>
        </w:rPr>
      </w:pPr>
      <w:r w:rsidRPr="00A25BE2">
        <w:rPr>
          <w:rStyle w:val="a6"/>
          <w:rFonts w:ascii="Times New Roman" w:eastAsia="標楷體" w:hAnsi="Times New Roman" w:cs="Times New Roman" w:hint="eastAsia"/>
          <w:color w:val="auto"/>
          <w:sz w:val="24"/>
          <w:szCs w:val="24"/>
          <w:u w:val="none"/>
          <w:lang w:eastAsia="zh-TW"/>
        </w:rPr>
        <w:t>與公民社會組織的協商──世界銀行</w:t>
      </w:r>
    </w:p>
    <w:p w:rsidR="00C2548E" w:rsidRPr="00A25BE2" w:rsidRDefault="00C2548E" w:rsidP="00C2548E">
      <w:pPr>
        <w:pStyle w:val="a5"/>
        <w:widowControl/>
        <w:spacing w:before="0"/>
        <w:ind w:left="0" w:firstLineChars="200" w:firstLine="480"/>
        <w:jc w:val="both"/>
        <w:rPr>
          <w:rFonts w:ascii="Times New Roman" w:eastAsia="標楷體" w:hAnsi="Times New Roman" w:cs="Times New Roman"/>
          <w:sz w:val="24"/>
          <w:szCs w:val="24"/>
          <w:lang w:eastAsia="zh-TW"/>
        </w:rPr>
      </w:pPr>
      <w:r w:rsidRPr="00A25BE2">
        <w:rPr>
          <w:rStyle w:val="a6"/>
          <w:rFonts w:ascii="Times New Roman" w:eastAsia="標楷體" w:hAnsi="Times New Roman" w:cs="Times New Roman"/>
          <w:color w:val="auto"/>
          <w:sz w:val="24"/>
          <w:szCs w:val="24"/>
          <w:u w:val="none"/>
          <w:lang w:eastAsia="zh-TW"/>
        </w:rPr>
        <w:t>知識基礎－參與</w:t>
      </w:r>
    </w:p>
    <w:p w:rsidR="00097B32" w:rsidRPr="00A25BE2" w:rsidRDefault="00C2548E" w:rsidP="00780BFF">
      <w:pPr>
        <w:pStyle w:val="a5"/>
        <w:widowControl/>
        <w:spacing w:before="0"/>
        <w:ind w:left="0" w:firstLineChars="200" w:firstLine="480"/>
        <w:jc w:val="both"/>
        <w:rPr>
          <w:rFonts w:ascii="Times New Roman" w:eastAsia="標楷體" w:hAnsi="Times New Roman" w:cs="Times New Roman"/>
          <w:sz w:val="24"/>
          <w:szCs w:val="24"/>
          <w:lang w:eastAsia="zh-TW"/>
        </w:rPr>
      </w:pPr>
      <w:r w:rsidRPr="00A25BE2">
        <w:rPr>
          <w:rStyle w:val="a6"/>
          <w:rFonts w:ascii="Times New Roman" w:eastAsia="標楷體" w:hAnsi="Times New Roman" w:cs="Times New Roman" w:hint="eastAsia"/>
          <w:color w:val="auto"/>
          <w:sz w:val="24"/>
          <w:szCs w:val="24"/>
          <w:u w:val="none"/>
          <w:lang w:eastAsia="zh-TW"/>
        </w:rPr>
        <w:t>參與式維基百科網站（</w:t>
      </w:r>
      <w:r w:rsidRPr="00A25BE2">
        <w:rPr>
          <w:rStyle w:val="a6"/>
          <w:rFonts w:ascii="Times New Roman" w:eastAsia="標楷體" w:hAnsi="Times New Roman" w:cs="Times New Roman" w:hint="eastAsia"/>
          <w:color w:val="auto"/>
          <w:sz w:val="24"/>
          <w:szCs w:val="24"/>
          <w:u w:val="none"/>
          <w:lang w:eastAsia="zh-TW"/>
        </w:rPr>
        <w:t>Participedia</w:t>
      </w:r>
      <w:r w:rsidRPr="00A25BE2">
        <w:rPr>
          <w:rStyle w:val="a6"/>
          <w:rFonts w:ascii="Times New Roman" w:eastAsia="標楷體" w:hAnsi="Times New Roman" w:cs="Times New Roman" w:hint="eastAsia"/>
          <w:color w:val="auto"/>
          <w:sz w:val="24"/>
          <w:szCs w:val="24"/>
          <w:u w:val="none"/>
          <w:lang w:eastAsia="zh-TW"/>
        </w:rPr>
        <w:t>）</w:t>
      </w:r>
    </w:p>
    <w:p w:rsidR="004D51B3" w:rsidRPr="004D51B3" w:rsidRDefault="004D51B3" w:rsidP="004D51B3">
      <w:pPr>
        <w:widowControl/>
        <w:rPr>
          <w:rFonts w:ascii="Times New Roman" w:eastAsia="標楷體" w:hAnsi="Times New Roman" w:cs="Times New Roman"/>
          <w:kern w:val="0"/>
          <w:szCs w:val="24"/>
          <w:lang w:bidi="en-US"/>
        </w:rPr>
      </w:pPr>
      <w:r>
        <w:rPr>
          <w:rFonts w:ascii="Times New Roman" w:eastAsia="標楷體" w:hAnsi="Times New Roman" w:cs="Times New Roman"/>
          <w:szCs w:val="24"/>
        </w:rPr>
        <w:br w:type="page"/>
      </w:r>
    </w:p>
    <w:bookmarkStart w:id="37" w:name="_Toc24096023"/>
    <w:bookmarkStart w:id="38" w:name="_Toc24358489"/>
    <w:p w:rsidR="004D51B3" w:rsidRPr="008848EA" w:rsidRDefault="00543E26" w:rsidP="00112511">
      <w:pPr>
        <w:pStyle w:val="a5"/>
        <w:widowControl/>
        <w:numPr>
          <w:ilvl w:val="0"/>
          <w:numId w:val="1"/>
        </w:numPr>
        <w:outlineLvl w:val="0"/>
        <w:rPr>
          <w:rFonts w:ascii="Times New Roman" w:eastAsia="標楷體" w:hAnsi="Times New Roman" w:cs="Times New Roman"/>
          <w:b/>
          <w:color w:val="2F5496" w:themeColor="accent5" w:themeShade="BF"/>
          <w:sz w:val="32"/>
          <w:szCs w:val="24"/>
          <w:lang w:eastAsia="zh-TW"/>
        </w:rPr>
      </w:pPr>
      <w:r w:rsidRPr="00C84D2D">
        <w:rPr>
          <w:rFonts w:ascii="Times New Roman" w:eastAsia="標楷體" w:hAnsi="Times New Roman" w:cs="Times New Roman"/>
          <w:b/>
          <w:noProof/>
          <w:color w:val="ED7D31" w:themeColor="accent2"/>
          <w:sz w:val="32"/>
          <w:szCs w:val="24"/>
          <w:lang w:eastAsia="zh-TW" w:bidi="ar-SA"/>
        </w:rPr>
        <w:lastRenderedPageBreak/>
        <mc:AlternateContent>
          <mc:Choice Requires="wps">
            <w:drawing>
              <wp:anchor distT="0" distB="0" distL="114300" distR="114300" simplePos="0" relativeHeight="251746304" behindDoc="0" locked="0" layoutInCell="1" allowOverlap="1" wp14:anchorId="5E762073" wp14:editId="74C7CC64">
                <wp:simplePos x="0" y="0"/>
                <wp:positionH relativeFrom="margin">
                  <wp:posOffset>2865120</wp:posOffset>
                </wp:positionH>
                <wp:positionV relativeFrom="paragraph">
                  <wp:posOffset>-364534</wp:posOffset>
                </wp:positionV>
                <wp:extent cx="5080" cy="1132840"/>
                <wp:effectExtent l="19050" t="0" r="52070" b="48260"/>
                <wp:wrapNone/>
                <wp:docPr id="43" name="直線接點 43"/>
                <wp:cNvGraphicFramePr/>
                <a:graphic xmlns:a="http://schemas.openxmlformats.org/drawingml/2006/main">
                  <a:graphicData uri="http://schemas.microsoft.com/office/word/2010/wordprocessingShape">
                    <wps:wsp>
                      <wps:cNvCnPr/>
                      <wps:spPr>
                        <a:xfrm flipH="1">
                          <a:off x="0" y="0"/>
                          <a:ext cx="5080" cy="1132840"/>
                        </a:xfrm>
                        <a:prstGeom prst="line">
                          <a:avLst/>
                        </a:prstGeom>
                        <a:ln w="5715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6C7C824" id="直線接點 43" o:spid="_x0000_s1026" style="position:absolute;flip:x;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6pt,-28.7pt" to="22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" strokecolor="#2f5496 [2408]" strokeweight="4.5pt">
                <v:stroke joinstyle="miter"/>
                <w10:wrap anchorx="margin"/>
              </v:line>
            </w:pict>
          </mc:Fallback>
        </mc:AlternateContent>
      </w:r>
      <w:r w:rsidR="0069486A" w:rsidRPr="00C84D2D">
        <w:rPr>
          <w:rFonts w:ascii="Times New Roman" w:eastAsia="標楷體" w:hAnsi="Times New Roman" w:cs="Times New Roman"/>
          <w:b/>
          <w:noProof/>
          <w:color w:val="ED7D31" w:themeColor="accent2"/>
          <w:sz w:val="32"/>
          <w:szCs w:val="24"/>
          <w:lang w:eastAsia="zh-TW" w:bidi="ar-SA"/>
        </w:rPr>
        <mc:AlternateContent>
          <mc:Choice Requires="wps">
            <w:drawing>
              <wp:anchor distT="0" distB="0" distL="114300" distR="114300" simplePos="0" relativeHeight="251744256" behindDoc="0" locked="0" layoutInCell="1" allowOverlap="1" wp14:anchorId="17851393" wp14:editId="674CB150">
                <wp:simplePos x="0" y="0"/>
                <wp:positionH relativeFrom="margin">
                  <wp:posOffset>2892031</wp:posOffset>
                </wp:positionH>
                <wp:positionV relativeFrom="page">
                  <wp:posOffset>505657</wp:posOffset>
                </wp:positionV>
                <wp:extent cx="2611120" cy="1235349"/>
                <wp:effectExtent l="0" t="0" r="0" b="3175"/>
                <wp:wrapNone/>
                <wp:docPr id="42" name="文字方塊 42"/>
                <wp:cNvGraphicFramePr/>
                <a:graphic xmlns:a="http://schemas.openxmlformats.org/drawingml/2006/main">
                  <a:graphicData uri="http://schemas.microsoft.com/office/word/2010/wordprocessingShape">
                    <wps:wsp>
                      <wps:cNvSpPr txBox="1"/>
                      <wps:spPr>
                        <a:xfrm>
                          <a:off x="0" y="0"/>
                          <a:ext cx="2611120" cy="1235349"/>
                        </a:xfrm>
                        <a:prstGeom prst="rect">
                          <a:avLst/>
                        </a:prstGeom>
                        <a:solidFill>
                          <a:schemeClr val="lt1"/>
                        </a:solidFill>
                        <a:ln w="6350">
                          <a:noFill/>
                        </a:ln>
                      </wps:spPr>
                      <wps:txbx>
                        <w:txbxContent>
                          <w:p w:rsidR="007A2C1C" w:rsidRPr="00273911" w:rsidRDefault="007A2C1C" w:rsidP="00273911">
                            <w:pPr>
                              <w:contextualSpacing/>
                              <w:rPr>
                                <w:rFonts w:asciiTheme="minorEastAsia" w:hAnsiTheme="minorEastAsia"/>
                                <w:i/>
                                <w:color w:val="2F5496" w:themeColor="accent5" w:themeShade="BF"/>
                                <w:sz w:val="20"/>
                              </w:rPr>
                            </w:pPr>
                            <w:r w:rsidRPr="00273911">
                              <w:rPr>
                                <w:rFonts w:asciiTheme="minorEastAsia" w:hAnsiTheme="minorEastAsia" w:hint="eastAsia"/>
                                <w:i/>
                                <w:color w:val="2F5496" w:themeColor="accent5" w:themeShade="BF"/>
                                <w:sz w:val="20"/>
                              </w:rPr>
                              <w:t>您從本章可以瞭解到</w:t>
                            </w:r>
                            <w:r w:rsidRPr="00273911">
                              <w:rPr>
                                <w:rFonts w:asciiTheme="minorEastAsia" w:hAnsiTheme="minorEastAsia"/>
                                <w:i/>
                                <w:color w:val="2F5496" w:themeColor="accent5" w:themeShade="BF"/>
                                <w:sz w:val="20"/>
                              </w:rPr>
                              <w:t>：</w:t>
                            </w:r>
                          </w:p>
                          <w:p w:rsidR="007A2C1C" w:rsidRPr="00273911" w:rsidRDefault="007A2C1C" w:rsidP="00112511">
                            <w:pPr>
                              <w:pStyle w:val="a5"/>
                              <w:numPr>
                                <w:ilvl w:val="0"/>
                                <w:numId w:val="15"/>
                              </w:numPr>
                              <w:spacing w:before="0"/>
                              <w:ind w:left="482" w:hanging="482"/>
                              <w:contextualSpacing/>
                              <w:rPr>
                                <w:rFonts w:asciiTheme="minorEastAsia" w:hAnsiTheme="minorEastAsia"/>
                                <w:b/>
                                <w:color w:val="2F5496" w:themeColor="accent5" w:themeShade="BF"/>
                                <w:sz w:val="20"/>
                                <w:lang w:eastAsia="zh-TW"/>
                              </w:rPr>
                            </w:pPr>
                            <w:r>
                              <w:rPr>
                                <w:rFonts w:asciiTheme="minorEastAsia" w:eastAsiaTheme="minorEastAsia" w:hAnsiTheme="minorEastAsia" w:cs="微軟正黑體" w:hint="eastAsia"/>
                                <w:b/>
                                <w:color w:val="2F5496" w:themeColor="accent5" w:themeShade="BF"/>
                                <w:sz w:val="20"/>
                                <w:lang w:eastAsia="zh-TW"/>
                              </w:rPr>
                              <w:t>關於</w:t>
                            </w:r>
                            <w:r w:rsidRPr="00273911">
                              <w:rPr>
                                <w:rFonts w:asciiTheme="minorEastAsia" w:eastAsiaTheme="minorEastAsia" w:hAnsiTheme="minorEastAsia" w:cs="微軟正黑體" w:hint="eastAsia"/>
                                <w:b/>
                                <w:color w:val="2F5496" w:themeColor="accent5" w:themeShade="BF"/>
                                <w:sz w:val="20"/>
                                <w:lang w:eastAsia="zh-TW"/>
                              </w:rPr>
                              <w:t>OGP</w:t>
                            </w:r>
                            <w:r>
                              <w:rPr>
                                <w:rFonts w:asciiTheme="minorEastAsia" w:eastAsiaTheme="minorEastAsia" w:hAnsiTheme="minorEastAsia" w:cs="微軟正黑體" w:hint="eastAsia"/>
                                <w:b/>
                                <w:color w:val="2F5496" w:themeColor="accent5" w:themeShade="BF"/>
                                <w:sz w:val="20"/>
                                <w:lang w:eastAsia="zh-TW"/>
                              </w:rPr>
                              <w:t>成員</w:t>
                            </w:r>
                            <w:r w:rsidRPr="00273911">
                              <w:rPr>
                                <w:rFonts w:asciiTheme="minorEastAsia" w:eastAsiaTheme="minorEastAsia" w:hAnsiTheme="minorEastAsia" w:cs="微軟正黑體" w:hint="eastAsia"/>
                                <w:b/>
                                <w:color w:val="2F5496" w:themeColor="accent5" w:themeShade="BF"/>
                                <w:sz w:val="20"/>
                                <w:lang w:eastAsia="zh-TW"/>
                              </w:rPr>
                              <w:t>在OGP</w:t>
                            </w:r>
                            <w:r>
                              <w:rPr>
                                <w:rFonts w:asciiTheme="minorEastAsia" w:eastAsiaTheme="minorEastAsia" w:hAnsiTheme="minorEastAsia" w:cs="微軟正黑體" w:hint="eastAsia"/>
                                <w:b/>
                                <w:color w:val="2F5496" w:themeColor="accent5" w:themeShade="BF"/>
                                <w:sz w:val="20"/>
                                <w:lang w:eastAsia="zh-TW"/>
                              </w:rPr>
                              <w:t>過程必須達到的《參與及共創》基本要求</w:t>
                            </w:r>
                          </w:p>
                          <w:p w:rsidR="007A2C1C" w:rsidRPr="00273911" w:rsidRDefault="007A2C1C" w:rsidP="00112511">
                            <w:pPr>
                              <w:pStyle w:val="a5"/>
                              <w:numPr>
                                <w:ilvl w:val="0"/>
                                <w:numId w:val="15"/>
                              </w:numPr>
                              <w:spacing w:before="0"/>
                              <w:ind w:left="482" w:hanging="482"/>
                              <w:contextualSpacing/>
                              <w:rPr>
                                <w:rFonts w:asciiTheme="minorEastAsia" w:hAnsiTheme="minorEastAsia"/>
                                <w:b/>
                                <w:color w:val="2F5496" w:themeColor="accent5" w:themeShade="BF"/>
                                <w:sz w:val="20"/>
                                <w:lang w:eastAsia="zh-TW"/>
                              </w:rPr>
                            </w:pPr>
                            <w:r>
                              <w:rPr>
                                <w:rFonts w:asciiTheme="minorEastAsia" w:eastAsiaTheme="minorEastAsia" w:hAnsiTheme="minorEastAsia" w:cs="微軟正黑體" w:hint="eastAsia"/>
                                <w:b/>
                                <w:color w:val="2F5496" w:themeColor="accent5" w:themeShade="BF"/>
                                <w:sz w:val="20"/>
                                <w:lang w:eastAsia="zh-TW"/>
                              </w:rPr>
                              <w:t>基本要求之外的具體建議</w:t>
                            </w:r>
                          </w:p>
                          <w:p w:rsidR="007A2C1C" w:rsidRPr="00273911" w:rsidRDefault="007A2C1C" w:rsidP="00112511">
                            <w:pPr>
                              <w:pStyle w:val="a5"/>
                              <w:numPr>
                                <w:ilvl w:val="0"/>
                                <w:numId w:val="15"/>
                              </w:numPr>
                              <w:spacing w:before="0"/>
                              <w:ind w:left="482" w:hanging="482"/>
                              <w:contextualSpacing/>
                              <w:rPr>
                                <w:rFonts w:asciiTheme="minorEastAsia" w:hAnsiTheme="minorEastAsia"/>
                                <w:b/>
                                <w:color w:val="2F5496" w:themeColor="accent5" w:themeShade="BF"/>
                                <w:sz w:val="20"/>
                                <w:lang w:eastAsia="zh-TW"/>
                              </w:rPr>
                            </w:pPr>
                            <w:r>
                              <w:rPr>
                                <w:rFonts w:asciiTheme="minorEastAsia" w:eastAsiaTheme="minorEastAsia" w:hAnsiTheme="minorEastAsia" w:cs="微軟正黑體" w:hint="eastAsia"/>
                                <w:b/>
                                <w:color w:val="2F5496" w:themeColor="accent5" w:themeShade="BF"/>
                                <w:sz w:val="20"/>
                                <w:lang w:eastAsia="zh-TW"/>
                              </w:rPr>
                              <w:t>其他國家的最佳實踐案例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51393" id="文字方塊 42" o:spid="_x0000_s1042" type="#_x0000_t202" style="position:absolute;left:0;text-align:left;margin-left:227.7pt;margin-top:39.8pt;width:205.6pt;height:97.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" fillcolor="white [3201]" stroked="f" strokeweight=".5pt">
                <v:textbox>
                  <w:txbxContent>
                    <w:p w:rsidR="007A2C1C" w:rsidRPr="00273911" w:rsidRDefault="007A2C1C" w:rsidP="00273911">
                      <w:pPr>
                        <w:contextualSpacing/>
                        <w:rPr>
                          <w:rFonts w:asciiTheme="minorEastAsia" w:hAnsiTheme="minorEastAsia"/>
                          <w:i/>
                          <w:color w:val="2F5496" w:themeColor="accent5" w:themeShade="BF"/>
                          <w:sz w:val="20"/>
                        </w:rPr>
                      </w:pPr>
                      <w:r w:rsidRPr="00273911">
                        <w:rPr>
                          <w:rFonts w:asciiTheme="minorEastAsia" w:hAnsiTheme="minorEastAsia" w:hint="eastAsia"/>
                          <w:i/>
                          <w:color w:val="2F5496" w:themeColor="accent5" w:themeShade="BF"/>
                          <w:sz w:val="20"/>
                        </w:rPr>
                        <w:t>您從本章可以瞭解到</w:t>
                      </w:r>
                      <w:r w:rsidRPr="00273911">
                        <w:rPr>
                          <w:rFonts w:asciiTheme="minorEastAsia" w:hAnsiTheme="minorEastAsia"/>
                          <w:i/>
                          <w:color w:val="2F5496" w:themeColor="accent5" w:themeShade="BF"/>
                          <w:sz w:val="20"/>
                        </w:rPr>
                        <w:t>：</w:t>
                      </w:r>
                    </w:p>
                    <w:p w:rsidR="007A2C1C" w:rsidRPr="00273911" w:rsidRDefault="007A2C1C" w:rsidP="00112511">
                      <w:pPr>
                        <w:pStyle w:val="a4"/>
                        <w:numPr>
                          <w:ilvl w:val="0"/>
                          <w:numId w:val="15"/>
                        </w:numPr>
                        <w:spacing w:before="0"/>
                        <w:ind w:left="482" w:hanging="482"/>
                        <w:contextualSpacing/>
                        <w:rPr>
                          <w:rFonts w:asciiTheme="minorEastAsia" w:hAnsiTheme="minorEastAsia"/>
                          <w:b/>
                          <w:color w:val="2F5496" w:themeColor="accent5" w:themeShade="BF"/>
                          <w:sz w:val="20"/>
                          <w:lang w:eastAsia="zh-TW"/>
                        </w:rPr>
                      </w:pPr>
                      <w:r>
                        <w:rPr>
                          <w:rFonts w:asciiTheme="minorEastAsia" w:eastAsiaTheme="minorEastAsia" w:hAnsiTheme="minorEastAsia" w:cs="微軟正黑體" w:hint="eastAsia"/>
                          <w:b/>
                          <w:color w:val="2F5496" w:themeColor="accent5" w:themeShade="BF"/>
                          <w:sz w:val="20"/>
                          <w:lang w:eastAsia="zh-TW"/>
                        </w:rPr>
                        <w:t>關於</w:t>
                      </w:r>
                      <w:r w:rsidRPr="00273911">
                        <w:rPr>
                          <w:rFonts w:asciiTheme="minorEastAsia" w:eastAsiaTheme="minorEastAsia" w:hAnsiTheme="minorEastAsia" w:cs="微軟正黑體" w:hint="eastAsia"/>
                          <w:b/>
                          <w:color w:val="2F5496" w:themeColor="accent5" w:themeShade="BF"/>
                          <w:sz w:val="20"/>
                          <w:lang w:eastAsia="zh-TW"/>
                        </w:rPr>
                        <w:t>OGP</w:t>
                      </w:r>
                      <w:r>
                        <w:rPr>
                          <w:rFonts w:asciiTheme="minorEastAsia" w:eastAsiaTheme="minorEastAsia" w:hAnsiTheme="minorEastAsia" w:cs="微軟正黑體" w:hint="eastAsia"/>
                          <w:b/>
                          <w:color w:val="2F5496" w:themeColor="accent5" w:themeShade="BF"/>
                          <w:sz w:val="20"/>
                          <w:lang w:eastAsia="zh-TW"/>
                        </w:rPr>
                        <w:t>成員</w:t>
                      </w:r>
                      <w:r w:rsidRPr="00273911">
                        <w:rPr>
                          <w:rFonts w:asciiTheme="minorEastAsia" w:eastAsiaTheme="minorEastAsia" w:hAnsiTheme="minorEastAsia" w:cs="微軟正黑體" w:hint="eastAsia"/>
                          <w:b/>
                          <w:color w:val="2F5496" w:themeColor="accent5" w:themeShade="BF"/>
                          <w:sz w:val="20"/>
                          <w:lang w:eastAsia="zh-TW"/>
                        </w:rPr>
                        <w:t>在OGP</w:t>
                      </w:r>
                      <w:r>
                        <w:rPr>
                          <w:rFonts w:asciiTheme="minorEastAsia" w:eastAsiaTheme="minorEastAsia" w:hAnsiTheme="minorEastAsia" w:cs="微軟正黑體" w:hint="eastAsia"/>
                          <w:b/>
                          <w:color w:val="2F5496" w:themeColor="accent5" w:themeShade="BF"/>
                          <w:sz w:val="20"/>
                          <w:lang w:eastAsia="zh-TW"/>
                        </w:rPr>
                        <w:t>過程必須達到的《參與及共創》基本要求</w:t>
                      </w:r>
                    </w:p>
                    <w:p w:rsidR="007A2C1C" w:rsidRPr="00273911" w:rsidRDefault="007A2C1C" w:rsidP="00112511">
                      <w:pPr>
                        <w:pStyle w:val="a4"/>
                        <w:numPr>
                          <w:ilvl w:val="0"/>
                          <w:numId w:val="15"/>
                        </w:numPr>
                        <w:spacing w:before="0"/>
                        <w:ind w:left="482" w:hanging="482"/>
                        <w:contextualSpacing/>
                        <w:rPr>
                          <w:rFonts w:asciiTheme="minorEastAsia" w:hAnsiTheme="minorEastAsia"/>
                          <w:b/>
                          <w:color w:val="2F5496" w:themeColor="accent5" w:themeShade="BF"/>
                          <w:sz w:val="20"/>
                          <w:lang w:eastAsia="zh-TW"/>
                        </w:rPr>
                      </w:pPr>
                      <w:r>
                        <w:rPr>
                          <w:rFonts w:asciiTheme="minorEastAsia" w:eastAsiaTheme="minorEastAsia" w:hAnsiTheme="minorEastAsia" w:cs="微軟正黑體" w:hint="eastAsia"/>
                          <w:b/>
                          <w:color w:val="2F5496" w:themeColor="accent5" w:themeShade="BF"/>
                          <w:sz w:val="20"/>
                          <w:lang w:eastAsia="zh-TW"/>
                        </w:rPr>
                        <w:t>基本要求之外的具體建議</w:t>
                      </w:r>
                    </w:p>
                    <w:p w:rsidR="007A2C1C" w:rsidRPr="00273911" w:rsidRDefault="007A2C1C" w:rsidP="00112511">
                      <w:pPr>
                        <w:pStyle w:val="a4"/>
                        <w:numPr>
                          <w:ilvl w:val="0"/>
                          <w:numId w:val="15"/>
                        </w:numPr>
                        <w:spacing w:before="0"/>
                        <w:ind w:left="482" w:hanging="482"/>
                        <w:contextualSpacing/>
                        <w:rPr>
                          <w:rFonts w:asciiTheme="minorEastAsia" w:hAnsiTheme="minorEastAsia"/>
                          <w:b/>
                          <w:color w:val="2F5496" w:themeColor="accent5" w:themeShade="BF"/>
                          <w:sz w:val="20"/>
                          <w:lang w:eastAsia="zh-TW"/>
                        </w:rPr>
                      </w:pPr>
                      <w:r>
                        <w:rPr>
                          <w:rFonts w:asciiTheme="minorEastAsia" w:eastAsiaTheme="minorEastAsia" w:hAnsiTheme="minorEastAsia" w:cs="微軟正黑體" w:hint="eastAsia"/>
                          <w:b/>
                          <w:color w:val="2F5496" w:themeColor="accent5" w:themeShade="BF"/>
                          <w:sz w:val="20"/>
                          <w:lang w:eastAsia="zh-TW"/>
                        </w:rPr>
                        <w:t>其他國家的最佳實踐案例</w:t>
                      </w:r>
                    </w:p>
                  </w:txbxContent>
                </v:textbox>
                <w10:wrap anchorx="margin" anchory="page"/>
              </v:shape>
            </w:pict>
          </mc:Fallback>
        </mc:AlternateContent>
      </w:r>
      <w:r w:rsidR="005425BC" w:rsidRPr="008848EA">
        <w:rPr>
          <w:rFonts w:ascii="Times New Roman" w:eastAsia="標楷體" w:hAnsi="Times New Roman" w:cs="Times New Roman"/>
          <w:b/>
          <w:color w:val="2F5496" w:themeColor="accent5" w:themeShade="BF"/>
          <w:sz w:val="32"/>
          <w:szCs w:val="24"/>
          <w:lang w:eastAsia="zh-TW"/>
        </w:rPr>
        <w:t>OGP</w:t>
      </w:r>
      <w:r w:rsidR="00526D76">
        <w:rPr>
          <w:rFonts w:ascii="Times New Roman" w:eastAsia="標楷體" w:hAnsi="Times New Roman" w:cs="Times New Roman" w:hint="eastAsia"/>
          <w:b/>
          <w:color w:val="2F5496" w:themeColor="accent5" w:themeShade="BF"/>
          <w:sz w:val="32"/>
          <w:szCs w:val="24"/>
          <w:lang w:eastAsia="zh-TW"/>
        </w:rPr>
        <w:t>週期</w:t>
      </w:r>
      <w:r w:rsidR="00DD03D3" w:rsidRPr="008848EA">
        <w:rPr>
          <w:rFonts w:ascii="Times New Roman" w:eastAsia="標楷體" w:hAnsi="Times New Roman" w:cs="Times New Roman"/>
          <w:b/>
          <w:color w:val="2F5496" w:themeColor="accent5" w:themeShade="BF"/>
          <w:sz w:val="32"/>
          <w:szCs w:val="24"/>
          <w:lang w:eastAsia="zh-TW"/>
        </w:rPr>
        <w:t>內的參與及共</w:t>
      </w:r>
      <w:r w:rsidR="00E7276D" w:rsidRPr="008848EA">
        <w:rPr>
          <w:rFonts w:ascii="Times New Roman" w:eastAsia="標楷體" w:hAnsi="Times New Roman" w:cs="Times New Roman"/>
          <w:b/>
          <w:color w:val="2F5496" w:themeColor="accent5" w:themeShade="BF"/>
          <w:sz w:val="32"/>
          <w:szCs w:val="24"/>
          <w:lang w:eastAsia="zh-TW"/>
        </w:rPr>
        <w:t>創</w:t>
      </w:r>
      <w:bookmarkEnd w:id="37"/>
      <w:bookmarkEnd w:id="38"/>
    </w:p>
    <w:p w:rsidR="00260C95" w:rsidRDefault="00260C95" w:rsidP="008848EA">
      <w:pPr>
        <w:pStyle w:val="a5"/>
        <w:widowControl/>
        <w:spacing w:before="0"/>
        <w:ind w:left="0" w:firstLineChars="200" w:firstLine="480"/>
        <w:jc w:val="both"/>
        <w:rPr>
          <w:rFonts w:ascii="Times New Roman" w:eastAsia="標楷體" w:hAnsi="Times New Roman" w:cs="Times New Roman"/>
          <w:sz w:val="24"/>
          <w:szCs w:val="24"/>
          <w:lang w:eastAsia="zh-TW"/>
        </w:rPr>
      </w:pPr>
    </w:p>
    <w:p w:rsidR="00883E6C" w:rsidRDefault="00883E6C" w:rsidP="008848EA">
      <w:pPr>
        <w:pStyle w:val="a5"/>
        <w:widowControl/>
        <w:spacing w:before="0"/>
        <w:ind w:left="0" w:firstLineChars="200" w:firstLine="480"/>
        <w:jc w:val="both"/>
        <w:rPr>
          <w:rFonts w:ascii="Times New Roman" w:eastAsia="標楷體" w:hAnsi="Times New Roman" w:cs="Times New Roman"/>
          <w:sz w:val="24"/>
          <w:szCs w:val="24"/>
          <w:lang w:eastAsia="zh-TW"/>
        </w:rPr>
      </w:pPr>
    </w:p>
    <w:p w:rsidR="008848EA" w:rsidRPr="002348F8" w:rsidRDefault="008848EA" w:rsidP="002348F8">
      <w:pPr>
        <w:pStyle w:val="a5"/>
        <w:widowControl/>
        <w:spacing w:before="0"/>
        <w:ind w:left="0" w:firstLineChars="200" w:firstLine="48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《參與及共創標準》旨在支持</w:t>
      </w:r>
      <w:r>
        <w:rPr>
          <w:rFonts w:ascii="Times New Roman" w:eastAsia="標楷體" w:hAnsi="Times New Roman" w:cs="Times New Roman" w:hint="eastAsia"/>
          <w:sz w:val="24"/>
          <w:szCs w:val="24"/>
          <w:lang w:eastAsia="zh-TW"/>
        </w:rPr>
        <w:t>OGP</w:t>
      </w:r>
      <w:r w:rsidR="00526D76">
        <w:rPr>
          <w:rFonts w:ascii="Times New Roman" w:eastAsia="標楷體" w:hAnsi="Times New Roman" w:cs="Times New Roman" w:hint="eastAsia"/>
          <w:sz w:val="24"/>
          <w:szCs w:val="24"/>
          <w:lang w:eastAsia="zh-TW"/>
        </w:rPr>
        <w:t>週期</w:t>
      </w:r>
      <w:r w:rsidR="001D26F2">
        <w:rPr>
          <w:rFonts w:ascii="Times New Roman" w:eastAsia="標楷體" w:hAnsi="Times New Roman" w:cs="Times New Roman" w:hint="eastAsia"/>
          <w:sz w:val="24"/>
          <w:szCs w:val="24"/>
          <w:lang w:eastAsia="zh-TW"/>
        </w:rPr>
        <w:t>內各個階段的參與和共創，這些標準分成</w:t>
      </w:r>
      <w:r w:rsidR="00046463">
        <w:rPr>
          <w:rFonts w:ascii="Times New Roman" w:eastAsia="標楷體" w:hAnsi="Times New Roman" w:cs="Times New Roman" w:hint="eastAsia"/>
          <w:sz w:val="24"/>
          <w:szCs w:val="24"/>
          <w:lang w:eastAsia="zh-TW"/>
        </w:rPr>
        <w:t>2</w:t>
      </w:r>
      <w:r w:rsidR="001D26F2">
        <w:rPr>
          <w:rFonts w:ascii="Times New Roman" w:eastAsia="標楷體" w:hAnsi="Times New Roman" w:cs="Times New Roman" w:hint="eastAsia"/>
          <w:sz w:val="24"/>
          <w:szCs w:val="24"/>
          <w:lang w:eastAsia="zh-TW"/>
        </w:rPr>
        <w:t>大部分，概述基本條件（所有國家都應達到的標準）及進階步驟（符合標準的國家應努力達成的任務），並根據</w:t>
      </w:r>
      <w:r w:rsidR="001D26F2">
        <w:rPr>
          <w:rFonts w:ascii="Times New Roman" w:eastAsia="標楷體" w:hAnsi="Times New Roman" w:cs="Times New Roman" w:hint="eastAsia"/>
          <w:sz w:val="24"/>
          <w:szCs w:val="24"/>
          <w:lang w:eastAsia="zh-TW"/>
        </w:rPr>
        <w:t>OGP</w:t>
      </w:r>
      <w:r w:rsidR="00526D76">
        <w:rPr>
          <w:rFonts w:ascii="Times New Roman" w:eastAsia="標楷體" w:hAnsi="Times New Roman" w:cs="Times New Roman" w:hint="eastAsia"/>
          <w:sz w:val="24"/>
          <w:szCs w:val="24"/>
          <w:lang w:eastAsia="zh-TW"/>
        </w:rPr>
        <w:t>週期</w:t>
      </w:r>
      <w:r w:rsidR="001D26F2">
        <w:rPr>
          <w:rFonts w:ascii="Times New Roman" w:eastAsia="標楷體" w:hAnsi="Times New Roman" w:cs="Times New Roman" w:hint="eastAsia"/>
          <w:sz w:val="24"/>
          <w:szCs w:val="24"/>
          <w:lang w:eastAsia="zh-TW"/>
        </w:rPr>
        <w:t>的各階段，《標準》又分成</w:t>
      </w:r>
      <w:r w:rsidR="00046463">
        <w:rPr>
          <w:rFonts w:ascii="Times New Roman" w:eastAsia="標楷體" w:hAnsi="Times New Roman" w:cs="Times New Roman" w:hint="eastAsia"/>
          <w:sz w:val="24"/>
          <w:szCs w:val="24"/>
          <w:lang w:eastAsia="zh-TW"/>
        </w:rPr>
        <w:t>3</w:t>
      </w:r>
      <w:r w:rsidR="001D26F2">
        <w:rPr>
          <w:rFonts w:ascii="Times New Roman" w:eastAsia="標楷體" w:hAnsi="Times New Roman" w:cs="Times New Roman" w:hint="eastAsia"/>
          <w:sz w:val="24"/>
          <w:szCs w:val="24"/>
          <w:lang w:eastAsia="zh-TW"/>
        </w:rPr>
        <w:t>個部分</w:t>
      </w:r>
      <w:r w:rsidR="002348F8">
        <w:rPr>
          <w:rFonts w:ascii="Times New Roman" w:eastAsia="標楷體" w:hAnsi="Times New Roman" w:cs="Times New Roman" w:hint="eastAsia"/>
          <w:sz w:val="24"/>
          <w:szCs w:val="24"/>
          <w:lang w:eastAsia="zh-TW"/>
        </w:rPr>
        <w:t>。我們</w:t>
      </w:r>
      <w:r w:rsidR="001D26F2">
        <w:rPr>
          <w:rFonts w:ascii="Times New Roman" w:eastAsia="標楷體" w:hAnsi="Times New Roman" w:cs="Times New Roman" w:hint="eastAsia"/>
          <w:sz w:val="24"/>
          <w:szCs w:val="24"/>
          <w:lang w:eastAsia="zh-TW"/>
        </w:rPr>
        <w:t>在這裡</w:t>
      </w:r>
      <w:r w:rsidR="002348F8">
        <w:rPr>
          <w:rFonts w:ascii="Times New Roman" w:eastAsia="標楷體" w:hAnsi="Times New Roman" w:cs="Times New Roman" w:hint="eastAsia"/>
          <w:sz w:val="24"/>
          <w:szCs w:val="24"/>
          <w:lang w:eastAsia="zh-TW"/>
        </w:rPr>
        <w:t>簡要介紹支持《標準》的建議與案例研究，本章應搭配《標準》一起閱讀。</w:t>
      </w:r>
    </w:p>
    <w:p w:rsidR="002348F8" w:rsidRPr="002348F8" w:rsidRDefault="002348F8" w:rsidP="008848EA">
      <w:pPr>
        <w:pStyle w:val="a5"/>
        <w:widowControl/>
        <w:spacing w:before="0"/>
        <w:ind w:left="0" w:firstLineChars="200" w:firstLine="480"/>
        <w:jc w:val="both"/>
        <w:rPr>
          <w:rFonts w:ascii="Times New Roman" w:eastAsia="標楷體" w:hAnsi="Times New Roman" w:cs="Times New Roman"/>
          <w:sz w:val="24"/>
          <w:szCs w:val="24"/>
          <w:lang w:eastAsia="zh-TW"/>
        </w:rPr>
      </w:pPr>
    </w:p>
    <w:p w:rsidR="007948CF" w:rsidRPr="00505179" w:rsidRDefault="007948CF" w:rsidP="00683EB5">
      <w:pPr>
        <w:pStyle w:val="14"/>
        <w:spacing w:after="240"/>
        <w:ind w:left="482"/>
        <w:rPr>
          <w:color w:val="2F5496" w:themeColor="accent5" w:themeShade="BF"/>
        </w:rPr>
      </w:pPr>
      <w:bookmarkStart w:id="39" w:name="_Toc24096024"/>
      <w:bookmarkStart w:id="40" w:name="_Toc24358490"/>
      <w:r w:rsidRPr="00505179">
        <w:rPr>
          <w:rFonts w:hint="eastAsia"/>
          <w:color w:val="2F5496" w:themeColor="accent5" w:themeShade="BF"/>
        </w:rPr>
        <w:t>資訊傳播</w:t>
      </w:r>
      <w:bookmarkEnd w:id="39"/>
      <w:bookmarkEnd w:id="40"/>
    </w:p>
    <w:p w:rsidR="007948CF" w:rsidRPr="00543E26" w:rsidRDefault="007948CF" w:rsidP="007948CF">
      <w:pPr>
        <w:pStyle w:val="a5"/>
        <w:widowControl/>
        <w:ind w:left="480" w:firstLine="0"/>
        <w:outlineLvl w:val="1"/>
        <w:rPr>
          <w:rFonts w:ascii="Times New Roman" w:eastAsia="標楷體" w:hAnsi="Times New Roman" w:cs="Times New Roman"/>
          <w:b/>
          <w:sz w:val="24"/>
          <w:szCs w:val="24"/>
          <w:lang w:eastAsia="zh-TW"/>
        </w:rPr>
      </w:pPr>
      <w:bookmarkStart w:id="41" w:name="_Toc24096025"/>
      <w:bookmarkStart w:id="42" w:name="_Toc24358491"/>
      <w:r w:rsidRPr="00543E26">
        <w:rPr>
          <w:rFonts w:ascii="Times New Roman" w:eastAsia="標楷體" w:hAnsi="Times New Roman" w:cs="Times New Roman" w:hint="eastAsia"/>
          <w:b/>
          <w:sz w:val="24"/>
          <w:szCs w:val="24"/>
          <w:lang w:eastAsia="zh-TW"/>
        </w:rPr>
        <w:t>規範</w:t>
      </w:r>
      <w:bookmarkEnd w:id="41"/>
      <w:bookmarkEnd w:id="42"/>
    </w:p>
    <w:p w:rsidR="007948CF" w:rsidRDefault="00791B41" w:rsidP="00112511">
      <w:pPr>
        <w:pStyle w:val="a5"/>
        <w:widowControl/>
        <w:numPr>
          <w:ilvl w:val="0"/>
          <w:numId w:val="24"/>
        </w:numPr>
        <w:spacing w:before="0"/>
        <w:ind w:left="964" w:hanging="482"/>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設置全國性</w:t>
      </w:r>
      <w:r>
        <w:rPr>
          <w:rFonts w:ascii="Times New Roman" w:eastAsia="標楷體" w:hAnsi="Times New Roman" w:cs="Times New Roman" w:hint="eastAsia"/>
          <w:sz w:val="24"/>
          <w:szCs w:val="24"/>
          <w:lang w:eastAsia="zh-TW"/>
        </w:rPr>
        <w:t>OGP</w:t>
      </w:r>
      <w:r>
        <w:rPr>
          <w:rFonts w:ascii="Times New Roman" w:eastAsia="標楷體" w:hAnsi="Times New Roman" w:cs="Times New Roman" w:hint="eastAsia"/>
          <w:sz w:val="24"/>
          <w:szCs w:val="24"/>
          <w:lang w:eastAsia="zh-TW"/>
        </w:rPr>
        <w:t>網站（或是政府網站上的</w:t>
      </w:r>
      <w:r>
        <w:rPr>
          <w:rFonts w:ascii="Times New Roman" w:eastAsia="標楷體" w:hAnsi="Times New Roman" w:cs="Times New Roman" w:hint="eastAsia"/>
          <w:sz w:val="24"/>
          <w:szCs w:val="24"/>
          <w:lang w:eastAsia="zh-TW"/>
        </w:rPr>
        <w:t>OGP</w:t>
      </w:r>
      <w:r>
        <w:rPr>
          <w:rFonts w:ascii="Times New Roman" w:eastAsia="標楷體" w:hAnsi="Times New Roman" w:cs="Times New Roman" w:hint="eastAsia"/>
          <w:sz w:val="24"/>
          <w:szCs w:val="24"/>
          <w:lang w:eastAsia="zh-TW"/>
        </w:rPr>
        <w:t>網頁），主動發布國內</w:t>
      </w:r>
      <w:r>
        <w:rPr>
          <w:rFonts w:ascii="Times New Roman" w:eastAsia="標楷體" w:hAnsi="Times New Roman" w:cs="Times New Roman" w:hint="eastAsia"/>
          <w:sz w:val="24"/>
          <w:szCs w:val="24"/>
          <w:lang w:eastAsia="zh-TW"/>
        </w:rPr>
        <w:t>OGP</w:t>
      </w:r>
      <w:r>
        <w:rPr>
          <w:rFonts w:ascii="Times New Roman" w:eastAsia="標楷體" w:hAnsi="Times New Roman" w:cs="Times New Roman" w:hint="eastAsia"/>
          <w:sz w:val="24"/>
          <w:szCs w:val="24"/>
          <w:lang w:eastAsia="zh-TW"/>
        </w:rPr>
        <w:t>發展各個方面的資訊。網站或網頁應清楚可見、</w:t>
      </w:r>
      <w:r w:rsidRPr="00791B41">
        <w:rPr>
          <w:rFonts w:ascii="Times New Roman" w:eastAsia="標楷體" w:hAnsi="Times New Roman" w:cs="Times New Roman" w:hint="eastAsia"/>
          <w:sz w:val="24"/>
          <w:szCs w:val="24"/>
          <w:lang w:eastAsia="zh-TW"/>
        </w:rPr>
        <w:t>易於存取且有利搜</w:t>
      </w:r>
      <w:r>
        <w:rPr>
          <w:rFonts w:ascii="Times New Roman" w:eastAsia="標楷體" w:hAnsi="Times New Roman" w:cs="Times New Roman" w:hint="eastAsia"/>
          <w:sz w:val="24"/>
          <w:szCs w:val="24"/>
          <w:lang w:eastAsia="zh-TW"/>
        </w:rPr>
        <w:t>尋。</w:t>
      </w:r>
    </w:p>
    <w:p w:rsidR="00791B41" w:rsidRDefault="00791B41" w:rsidP="00112511">
      <w:pPr>
        <w:pStyle w:val="a5"/>
        <w:widowControl/>
        <w:numPr>
          <w:ilvl w:val="0"/>
          <w:numId w:val="24"/>
        </w:numPr>
        <w:spacing w:before="0"/>
        <w:ind w:left="964" w:hanging="482"/>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確立</w:t>
      </w:r>
      <w:r>
        <w:rPr>
          <w:rFonts w:ascii="Times New Roman" w:eastAsia="標楷體" w:hAnsi="Times New Roman" w:cs="Times New Roman" w:hint="eastAsia"/>
          <w:sz w:val="24"/>
          <w:szCs w:val="24"/>
          <w:lang w:eastAsia="zh-TW"/>
        </w:rPr>
        <w:t>OGP</w:t>
      </w:r>
      <w:r>
        <w:rPr>
          <w:rFonts w:ascii="Times New Roman" w:eastAsia="標楷體" w:hAnsi="Times New Roman" w:cs="Times New Roman" w:hint="eastAsia"/>
          <w:sz w:val="24"/>
          <w:szCs w:val="24"/>
          <w:lang w:eastAsia="zh-TW"/>
        </w:rPr>
        <w:t>的</w:t>
      </w:r>
      <w:r w:rsidR="00460CAC">
        <w:rPr>
          <w:rFonts w:ascii="Times New Roman" w:eastAsia="標楷體" w:hAnsi="Times New Roman" w:cs="Times New Roman" w:hint="eastAsia"/>
          <w:sz w:val="24"/>
          <w:szCs w:val="24"/>
          <w:lang w:eastAsia="zh-TW"/>
        </w:rPr>
        <w:t>主要機構和聯絡人，並在全國性</w:t>
      </w:r>
      <w:r w:rsidR="00460CAC">
        <w:rPr>
          <w:rFonts w:ascii="Times New Roman" w:eastAsia="標楷體" w:hAnsi="Times New Roman" w:cs="Times New Roman" w:hint="eastAsia"/>
          <w:sz w:val="24"/>
          <w:szCs w:val="24"/>
          <w:lang w:eastAsia="zh-TW"/>
        </w:rPr>
        <w:t>OGP</w:t>
      </w:r>
      <w:r w:rsidR="00460CAC">
        <w:rPr>
          <w:rFonts w:ascii="Times New Roman" w:eastAsia="標楷體" w:hAnsi="Times New Roman" w:cs="Times New Roman" w:hint="eastAsia"/>
          <w:sz w:val="24"/>
          <w:szCs w:val="24"/>
          <w:lang w:eastAsia="zh-TW"/>
        </w:rPr>
        <w:t>網站／網頁上公開聯繫方式。</w:t>
      </w:r>
    </w:p>
    <w:p w:rsidR="00460CAC" w:rsidRDefault="00460CAC" w:rsidP="00112511">
      <w:pPr>
        <w:pStyle w:val="a5"/>
        <w:widowControl/>
        <w:numPr>
          <w:ilvl w:val="0"/>
          <w:numId w:val="24"/>
        </w:numPr>
        <w:spacing w:before="0"/>
        <w:ind w:left="964" w:hanging="482"/>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政府以所有官方語言發布</w:t>
      </w:r>
      <w:r>
        <w:rPr>
          <w:rFonts w:ascii="Times New Roman" w:eastAsia="標楷體" w:hAnsi="Times New Roman" w:cs="Times New Roman" w:hint="eastAsia"/>
          <w:sz w:val="24"/>
          <w:szCs w:val="24"/>
          <w:lang w:eastAsia="zh-TW"/>
        </w:rPr>
        <w:t>OGP</w:t>
      </w:r>
      <w:r>
        <w:rPr>
          <w:rFonts w:ascii="Times New Roman" w:eastAsia="標楷體" w:hAnsi="Times New Roman" w:cs="Times New Roman" w:hint="eastAsia"/>
          <w:sz w:val="24"/>
          <w:szCs w:val="24"/>
          <w:lang w:eastAsia="zh-TW"/>
        </w:rPr>
        <w:t>資訊和文件。</w:t>
      </w:r>
    </w:p>
    <w:p w:rsidR="00460CAC" w:rsidRPr="0087291F" w:rsidRDefault="00460CAC" w:rsidP="00112511">
      <w:pPr>
        <w:pStyle w:val="a5"/>
        <w:widowControl/>
        <w:numPr>
          <w:ilvl w:val="0"/>
          <w:numId w:val="24"/>
        </w:numPr>
        <w:spacing w:before="0"/>
        <w:ind w:left="964" w:hanging="482"/>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政府在全國性</w:t>
      </w:r>
      <w:r>
        <w:rPr>
          <w:rFonts w:ascii="Times New Roman" w:eastAsia="標楷體" w:hAnsi="Times New Roman" w:cs="Times New Roman" w:hint="eastAsia"/>
          <w:sz w:val="24"/>
          <w:szCs w:val="24"/>
          <w:lang w:eastAsia="zh-TW"/>
        </w:rPr>
        <w:t>OGP</w:t>
      </w:r>
      <w:r>
        <w:rPr>
          <w:rFonts w:ascii="Times New Roman" w:eastAsia="標楷體" w:hAnsi="Times New Roman" w:cs="Times New Roman" w:hint="eastAsia"/>
          <w:sz w:val="24"/>
          <w:szCs w:val="24"/>
          <w:lang w:eastAsia="zh-TW"/>
        </w:rPr>
        <w:t>網站／網頁上蒐集並發布</w:t>
      </w:r>
      <w:r w:rsidR="007301F9">
        <w:rPr>
          <w:rFonts w:ascii="Times New Roman" w:eastAsia="標楷體" w:hAnsi="Times New Roman" w:cs="Times New Roman" w:hint="eastAsia"/>
          <w:sz w:val="24"/>
          <w:szCs w:val="24"/>
          <w:lang w:eastAsia="zh-TW"/>
        </w:rPr>
        <w:t>1</w:t>
      </w:r>
      <w:r>
        <w:rPr>
          <w:rFonts w:ascii="Times New Roman" w:eastAsia="標楷體" w:hAnsi="Times New Roman" w:cs="Times New Roman" w:hint="eastAsia"/>
          <w:sz w:val="24"/>
          <w:szCs w:val="24"/>
          <w:lang w:eastAsia="zh-TW"/>
        </w:rPr>
        <w:t>個文件資料庫，以提供與國家</w:t>
      </w:r>
      <w:r>
        <w:rPr>
          <w:rFonts w:ascii="Times New Roman" w:eastAsia="標楷體" w:hAnsi="Times New Roman" w:cs="Times New Roman" w:hint="eastAsia"/>
          <w:sz w:val="24"/>
          <w:szCs w:val="24"/>
          <w:lang w:eastAsia="zh-TW"/>
        </w:rPr>
        <w:t>OGP</w:t>
      </w:r>
      <w:r>
        <w:rPr>
          <w:rFonts w:ascii="Times New Roman" w:eastAsia="標楷體" w:hAnsi="Times New Roman" w:cs="Times New Roman" w:hint="eastAsia"/>
          <w:sz w:val="24"/>
          <w:szCs w:val="24"/>
          <w:lang w:eastAsia="zh-TW"/>
        </w:rPr>
        <w:t>過程相關的所有文件資料和歷史紀錄的存取權限</w:t>
      </w:r>
      <w:r w:rsidR="001D3AF4">
        <w:rPr>
          <w:rFonts w:ascii="Times New Roman" w:eastAsia="標楷體" w:hAnsi="Times New Roman" w:cs="Times New Roman" w:hint="eastAsia"/>
          <w:sz w:val="24"/>
          <w:szCs w:val="24"/>
          <w:lang w:eastAsia="zh-TW"/>
        </w:rPr>
        <w:t>，包含但不限於諮詢文件、</w:t>
      </w:r>
      <w:r w:rsidR="001D3AF4">
        <w:rPr>
          <w:rFonts w:ascii="Times New Roman" w:eastAsia="標楷體" w:hAnsi="Times New Roman" w:cs="Times New Roman" w:hint="eastAsia"/>
          <w:sz w:val="24"/>
          <w:szCs w:val="24"/>
          <w:lang w:eastAsia="zh-TW"/>
        </w:rPr>
        <w:t>NAP</w:t>
      </w:r>
      <w:r w:rsidR="001D3AF4">
        <w:rPr>
          <w:rFonts w:ascii="Times New Roman" w:eastAsia="標楷體" w:hAnsi="Times New Roman" w:cs="Times New Roman" w:hint="eastAsia"/>
          <w:sz w:val="24"/>
          <w:szCs w:val="24"/>
          <w:lang w:eastAsia="zh-TW"/>
        </w:rPr>
        <w:t>、政府自我評估報告、</w:t>
      </w:r>
      <w:r w:rsidR="001D3AF4">
        <w:rPr>
          <w:rFonts w:ascii="Times New Roman" w:eastAsia="標楷體" w:hAnsi="Times New Roman" w:cs="Times New Roman" w:hint="eastAsia"/>
          <w:sz w:val="24"/>
          <w:szCs w:val="24"/>
          <w:lang w:eastAsia="zh-TW"/>
        </w:rPr>
        <w:t>IRM</w:t>
      </w:r>
      <w:r w:rsidR="00855AD9">
        <w:rPr>
          <w:rFonts w:ascii="Times New Roman" w:eastAsia="標楷體" w:hAnsi="Times New Roman" w:cs="Times New Roman" w:hint="eastAsia"/>
          <w:sz w:val="24"/>
          <w:szCs w:val="24"/>
          <w:lang w:eastAsia="zh-TW"/>
        </w:rPr>
        <w:t>報告書和承諾執行情況的輔助</w:t>
      </w:r>
      <w:r w:rsidR="001D3AF4">
        <w:rPr>
          <w:rFonts w:ascii="Times New Roman" w:eastAsia="標楷體" w:hAnsi="Times New Roman" w:cs="Times New Roman" w:hint="eastAsia"/>
          <w:sz w:val="24"/>
          <w:szCs w:val="24"/>
          <w:lang w:eastAsia="zh-TW"/>
        </w:rPr>
        <w:t>文件（例如，</w:t>
      </w:r>
      <w:r w:rsidR="00FE6FFB" w:rsidRPr="0087291F">
        <w:rPr>
          <w:rFonts w:ascii="Times New Roman" w:eastAsia="標楷體" w:hAnsi="Times New Roman" w:cs="Times New Roman" w:hint="eastAsia"/>
          <w:sz w:val="24"/>
          <w:szCs w:val="24"/>
          <w:lang w:eastAsia="zh-TW"/>
        </w:rPr>
        <w:t>資料</w:t>
      </w:r>
      <w:r w:rsidR="001D3AF4" w:rsidRPr="0087291F">
        <w:rPr>
          <w:rFonts w:ascii="Times New Roman" w:eastAsia="標楷體" w:hAnsi="Times New Roman" w:cs="Times New Roman" w:hint="eastAsia"/>
          <w:sz w:val="24"/>
          <w:szCs w:val="24"/>
          <w:lang w:eastAsia="zh-TW"/>
        </w:rPr>
        <w:t>庫連結、會議證明、出版品）。</w:t>
      </w:r>
    </w:p>
    <w:p w:rsidR="0095570D" w:rsidRPr="0019487A" w:rsidRDefault="001D3AF4" w:rsidP="00112511">
      <w:pPr>
        <w:pStyle w:val="a5"/>
        <w:widowControl/>
        <w:numPr>
          <w:ilvl w:val="0"/>
          <w:numId w:val="24"/>
        </w:numPr>
        <w:spacing w:before="0"/>
        <w:ind w:left="964" w:hanging="482"/>
        <w:rPr>
          <w:rFonts w:ascii="Times New Roman" w:eastAsia="標楷體" w:hAnsi="Times New Roman" w:cs="Times New Roman"/>
          <w:sz w:val="24"/>
          <w:szCs w:val="24"/>
          <w:lang w:eastAsia="zh-TW"/>
        </w:rPr>
      </w:pPr>
      <w:r w:rsidRPr="0087291F">
        <w:rPr>
          <w:rFonts w:ascii="Times New Roman" w:eastAsia="標楷體" w:hAnsi="Times New Roman" w:cs="Times New Roman" w:hint="eastAsia"/>
          <w:sz w:val="24"/>
          <w:szCs w:val="24"/>
          <w:lang w:eastAsia="zh-TW"/>
        </w:rPr>
        <w:t>政府提前向利</w:t>
      </w:r>
      <w:r w:rsidR="00FE6FFB" w:rsidRPr="0087291F">
        <w:rPr>
          <w:rFonts w:ascii="Times New Roman" w:eastAsia="標楷體" w:hAnsi="Times New Roman" w:cs="Times New Roman" w:hint="eastAsia"/>
          <w:sz w:val="24"/>
          <w:szCs w:val="24"/>
          <w:lang w:eastAsia="zh-TW"/>
        </w:rPr>
        <w:t>害</w:t>
      </w:r>
      <w:r w:rsidRPr="0087291F">
        <w:rPr>
          <w:rFonts w:ascii="Times New Roman" w:eastAsia="標楷體" w:hAnsi="Times New Roman" w:cs="Times New Roman" w:hint="eastAsia"/>
          <w:sz w:val="24"/>
          <w:szCs w:val="24"/>
          <w:lang w:eastAsia="zh-TW"/>
        </w:rPr>
        <w:t>關係人</w:t>
      </w:r>
      <w:r>
        <w:rPr>
          <w:rFonts w:ascii="Times New Roman" w:eastAsia="標楷體" w:hAnsi="Times New Roman" w:cs="Times New Roman" w:hint="eastAsia"/>
          <w:sz w:val="24"/>
          <w:szCs w:val="24"/>
          <w:lang w:eastAsia="zh-TW"/>
        </w:rPr>
        <w:t>傳達關於</w:t>
      </w:r>
      <w:r>
        <w:rPr>
          <w:rFonts w:ascii="Times New Roman" w:eastAsia="標楷體" w:hAnsi="Times New Roman" w:cs="Times New Roman" w:hint="eastAsia"/>
          <w:sz w:val="24"/>
          <w:szCs w:val="24"/>
          <w:lang w:eastAsia="zh-TW"/>
        </w:rPr>
        <w:t>OGP</w:t>
      </w:r>
      <w:r>
        <w:rPr>
          <w:rFonts w:ascii="Times New Roman" w:eastAsia="標楷體" w:hAnsi="Times New Roman" w:cs="Times New Roman" w:hint="eastAsia"/>
          <w:sz w:val="24"/>
          <w:szCs w:val="24"/>
          <w:lang w:eastAsia="zh-TW"/>
        </w:rPr>
        <w:t>的資訊，以確保他們瞭解各個階段</w:t>
      </w:r>
      <w:r w:rsidR="00870B27">
        <w:rPr>
          <w:rFonts w:ascii="Times New Roman" w:eastAsia="標楷體" w:hAnsi="Times New Roman" w:cs="Times New Roman" w:hint="eastAsia"/>
          <w:sz w:val="24"/>
          <w:szCs w:val="24"/>
          <w:lang w:eastAsia="zh-TW"/>
        </w:rPr>
        <w:t>的參與過程並做好準備。</w:t>
      </w:r>
    </w:p>
    <w:p w:rsidR="00EE6C88" w:rsidRDefault="00EE6C88" w:rsidP="007675C7">
      <w:pPr>
        <w:pStyle w:val="a5"/>
        <w:widowControl/>
        <w:spacing w:before="0"/>
        <w:ind w:left="0" w:firstLineChars="200" w:firstLine="480"/>
        <w:jc w:val="both"/>
        <w:rPr>
          <w:rFonts w:ascii="Times New Roman" w:eastAsia="標楷體" w:hAnsi="Times New Roman" w:cs="Times New Roman"/>
          <w:sz w:val="24"/>
          <w:szCs w:val="24"/>
          <w:lang w:eastAsia="zh-TW"/>
        </w:rPr>
      </w:pPr>
    </w:p>
    <w:p w:rsidR="007948CF" w:rsidRPr="00543E26" w:rsidRDefault="007948CF" w:rsidP="003D0B1A">
      <w:pPr>
        <w:pStyle w:val="a5"/>
        <w:widowControl/>
        <w:ind w:left="480" w:firstLine="0"/>
        <w:outlineLvl w:val="1"/>
        <w:rPr>
          <w:rFonts w:ascii="Times New Roman" w:eastAsia="標楷體" w:hAnsi="Times New Roman" w:cs="Times New Roman"/>
          <w:b/>
          <w:sz w:val="24"/>
          <w:szCs w:val="24"/>
          <w:lang w:eastAsia="zh-TW"/>
        </w:rPr>
      </w:pPr>
      <w:bookmarkStart w:id="43" w:name="_Toc24096026"/>
      <w:bookmarkStart w:id="44" w:name="_Toc24358492"/>
      <w:r w:rsidRPr="00543E26">
        <w:rPr>
          <w:rFonts w:ascii="Times New Roman" w:eastAsia="標楷體" w:hAnsi="Times New Roman" w:cs="Times New Roman" w:hint="eastAsia"/>
          <w:b/>
          <w:sz w:val="24"/>
          <w:szCs w:val="24"/>
          <w:lang w:eastAsia="zh-TW"/>
        </w:rPr>
        <w:t>案例研究</w:t>
      </w:r>
      <w:bookmarkEnd w:id="43"/>
      <w:bookmarkEnd w:id="44"/>
    </w:p>
    <w:p w:rsidR="007675C7" w:rsidRDefault="007675C7" w:rsidP="007675C7">
      <w:pPr>
        <w:pStyle w:val="a5"/>
        <w:widowControl/>
        <w:spacing w:before="0"/>
        <w:ind w:left="0" w:firstLineChars="200" w:firstLine="480"/>
        <w:jc w:val="both"/>
        <w:rPr>
          <w:rFonts w:ascii="Times New Roman" w:eastAsia="標楷體" w:hAnsi="Times New Roman" w:cs="Times New Roman"/>
          <w:sz w:val="24"/>
          <w:szCs w:val="24"/>
          <w:lang w:eastAsia="zh-TW"/>
        </w:rPr>
      </w:pPr>
    </w:p>
    <w:tbl>
      <w:tblPr>
        <w:tblStyle w:val="af0"/>
        <w:tblW w:w="9215" w:type="dxa"/>
        <w:tblInd w:w="-431" w:type="dxa"/>
        <w:tblLayout w:type="fixed"/>
        <w:tblLook w:val="04A0" w:firstRow="1" w:lastRow="0" w:firstColumn="1" w:lastColumn="0" w:noHBand="0" w:noVBand="1"/>
      </w:tblPr>
      <w:tblGrid>
        <w:gridCol w:w="993"/>
        <w:gridCol w:w="8222"/>
      </w:tblGrid>
      <w:tr w:rsidR="0095570D" w:rsidTr="00F1267A">
        <w:trPr>
          <w:trHeight w:val="503"/>
        </w:trPr>
        <w:tc>
          <w:tcPr>
            <w:tcW w:w="993" w:type="dxa"/>
            <w:vAlign w:val="center"/>
          </w:tcPr>
          <w:p w:rsidR="0095570D" w:rsidRPr="006B2CB8" w:rsidRDefault="0095570D" w:rsidP="006B2CB8">
            <w:pPr>
              <w:pStyle w:val="a5"/>
              <w:widowControl/>
              <w:spacing w:before="0" w:line="0" w:lineRule="atLeast"/>
              <w:ind w:left="0" w:firstLine="0"/>
              <w:contextualSpacing/>
              <w:jc w:val="center"/>
              <w:rPr>
                <w:rFonts w:ascii="Times New Roman" w:hAnsi="Times New Roman" w:cs="Times New Roman"/>
                <w:noProof/>
                <w:szCs w:val="24"/>
                <w:lang w:eastAsia="zh-TW" w:bidi="ar-SA"/>
              </w:rPr>
            </w:pPr>
            <w:r w:rsidRPr="006B2CB8">
              <w:rPr>
                <w:rFonts w:ascii="Times New Roman" w:hAnsi="Times New Roman" w:cs="Times New Roman"/>
                <w:noProof/>
                <w:szCs w:val="24"/>
                <w:lang w:eastAsia="zh-TW" w:bidi="ar-SA"/>
              </w:rPr>
              <w:drawing>
                <wp:inline distT="0" distB="0" distL="0" distR="0">
                  <wp:extent cx="342000" cy="216000"/>
                  <wp:effectExtent l="0" t="0" r="1270" b="0"/>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000" cy="216000"/>
                          </a:xfrm>
                          <a:prstGeom prst="rect">
                            <a:avLst/>
                          </a:prstGeom>
                          <a:noFill/>
                          <a:ln>
                            <a:noFill/>
                          </a:ln>
                        </pic:spPr>
                      </pic:pic>
                    </a:graphicData>
                  </a:graphic>
                </wp:inline>
              </w:drawing>
            </w:r>
          </w:p>
        </w:tc>
        <w:tc>
          <w:tcPr>
            <w:tcW w:w="8222" w:type="dxa"/>
            <w:vAlign w:val="center"/>
          </w:tcPr>
          <w:p w:rsidR="0095570D" w:rsidRPr="006B2CB8" w:rsidRDefault="003D0B1A" w:rsidP="006B2CB8">
            <w:pPr>
              <w:pStyle w:val="a5"/>
              <w:widowControl/>
              <w:spacing w:before="0" w:line="0" w:lineRule="atLeast"/>
              <w:ind w:left="0" w:firstLine="0"/>
              <w:contextualSpacing/>
              <w:jc w:val="both"/>
              <w:rPr>
                <w:rFonts w:ascii="Times New Roman" w:hAnsi="Times New Roman" w:cs="Times New Roman"/>
                <w:b/>
                <w:noProof/>
                <w:szCs w:val="24"/>
                <w:lang w:eastAsia="zh-TW" w:bidi="ar-SA"/>
              </w:rPr>
            </w:pPr>
            <w:r w:rsidRPr="006B2CB8">
              <w:rPr>
                <w:rFonts w:ascii="Times New Roman" w:hAnsi="Times New Roman" w:cs="Times New Roman" w:hint="eastAsia"/>
                <w:b/>
                <w:noProof/>
                <w:sz w:val="24"/>
                <w:szCs w:val="24"/>
                <w:lang w:eastAsia="zh-TW" w:bidi="ar-SA"/>
              </w:rPr>
              <w:t>荷蘭</w:t>
            </w:r>
          </w:p>
        </w:tc>
      </w:tr>
      <w:tr w:rsidR="00BB5998" w:rsidTr="00F1267A">
        <w:trPr>
          <w:trHeight w:val="503"/>
        </w:trPr>
        <w:tc>
          <w:tcPr>
            <w:tcW w:w="9215" w:type="dxa"/>
            <w:gridSpan w:val="2"/>
            <w:vAlign w:val="center"/>
          </w:tcPr>
          <w:p w:rsidR="007675C7" w:rsidRDefault="00BB5998" w:rsidP="00870B27">
            <w:pPr>
              <w:pStyle w:val="a5"/>
              <w:widowControl/>
              <w:spacing w:before="0"/>
              <w:ind w:left="0" w:firstLine="0"/>
              <w:jc w:val="both"/>
              <w:rPr>
                <w:rFonts w:ascii="Times New Roman" w:eastAsiaTheme="minorEastAsia" w:hAnsi="Times New Roman" w:cs="Times New Roman"/>
                <w:sz w:val="20"/>
                <w:szCs w:val="24"/>
                <w:lang w:eastAsia="zh-TW"/>
              </w:rPr>
            </w:pPr>
            <w:r w:rsidRPr="003D0B1A">
              <w:rPr>
                <w:rFonts w:ascii="Times New Roman" w:eastAsiaTheme="minorEastAsia" w:hAnsi="Times New Roman" w:cs="Times New Roman"/>
                <w:sz w:val="20"/>
                <w:szCs w:val="24"/>
                <w:lang w:eastAsia="zh-TW"/>
              </w:rPr>
              <w:t>荷蘭設有開放政府的專門網站</w:t>
            </w:r>
            <w:r>
              <w:rPr>
                <w:rFonts w:ascii="Times New Roman" w:eastAsiaTheme="minorEastAsia" w:hAnsi="Times New Roman" w:cs="Times New Roman" w:hint="eastAsia"/>
                <w:sz w:val="20"/>
                <w:szCs w:val="24"/>
                <w:lang w:eastAsia="zh-TW"/>
              </w:rPr>
              <w:t>，其以清晰易懂的方式提供何謂開放政府、各種開放政府倡議與活動、以及</w:t>
            </w:r>
            <w:r>
              <w:rPr>
                <w:rFonts w:ascii="Times New Roman" w:eastAsiaTheme="minorEastAsia" w:hAnsi="Times New Roman" w:cs="Times New Roman" w:hint="eastAsia"/>
                <w:sz w:val="20"/>
                <w:szCs w:val="24"/>
                <w:lang w:eastAsia="zh-TW"/>
              </w:rPr>
              <w:t>OGP</w:t>
            </w:r>
            <w:r>
              <w:rPr>
                <w:rFonts w:ascii="Times New Roman" w:eastAsiaTheme="minorEastAsia" w:hAnsi="Times New Roman" w:cs="Times New Roman" w:hint="eastAsia"/>
                <w:sz w:val="20"/>
                <w:szCs w:val="24"/>
                <w:lang w:eastAsia="zh-TW"/>
              </w:rPr>
              <w:t>的</w:t>
            </w:r>
            <w:r>
              <w:rPr>
                <w:rFonts w:ascii="Times New Roman" w:eastAsiaTheme="minorEastAsia" w:hAnsi="Times New Roman" w:cs="Times New Roman" w:hint="eastAsia"/>
                <w:sz w:val="20"/>
                <w:szCs w:val="24"/>
                <w:lang w:eastAsia="zh-TW"/>
              </w:rPr>
              <w:t>NAP</w:t>
            </w:r>
            <w:r>
              <w:rPr>
                <w:rFonts w:ascii="Times New Roman" w:eastAsiaTheme="minorEastAsia" w:hAnsi="Times New Roman" w:cs="Times New Roman" w:hint="eastAsia"/>
                <w:sz w:val="20"/>
                <w:szCs w:val="24"/>
                <w:lang w:eastAsia="zh-TW"/>
              </w:rPr>
              <w:t>相關資訊。</w:t>
            </w:r>
          </w:p>
          <w:p w:rsidR="006B2CB8" w:rsidRPr="006B2CB8" w:rsidRDefault="006B2CB8" w:rsidP="00870B27">
            <w:pPr>
              <w:pStyle w:val="a5"/>
              <w:widowControl/>
              <w:spacing w:before="0"/>
              <w:ind w:left="0" w:firstLine="0"/>
              <w:jc w:val="both"/>
              <w:rPr>
                <w:rFonts w:ascii="Times New Roman" w:eastAsiaTheme="minorEastAsia" w:hAnsi="Times New Roman" w:cs="Times New Roman"/>
                <w:sz w:val="20"/>
                <w:szCs w:val="24"/>
                <w:lang w:eastAsia="zh-TW"/>
              </w:rPr>
            </w:pPr>
          </w:p>
        </w:tc>
      </w:tr>
      <w:tr w:rsidR="00BB5998" w:rsidTr="00F1267A">
        <w:trPr>
          <w:trHeight w:val="505"/>
        </w:trPr>
        <w:tc>
          <w:tcPr>
            <w:tcW w:w="993" w:type="dxa"/>
            <w:vAlign w:val="center"/>
          </w:tcPr>
          <w:p w:rsidR="00BB5998" w:rsidRPr="0095570D" w:rsidRDefault="00BB5998" w:rsidP="00F1267A">
            <w:pPr>
              <w:pStyle w:val="a5"/>
              <w:widowControl/>
              <w:spacing w:before="0" w:line="0" w:lineRule="atLeast"/>
              <w:ind w:left="0" w:firstLine="0"/>
              <w:contextualSpacing/>
              <w:jc w:val="center"/>
              <w:rPr>
                <w:rFonts w:ascii="Times New Roman" w:eastAsia="標楷體" w:hAnsi="Times New Roman" w:cs="Times New Roman"/>
                <w:noProof/>
                <w:sz w:val="24"/>
                <w:szCs w:val="24"/>
                <w:lang w:eastAsia="zh-TW" w:bidi="ar-SA"/>
              </w:rPr>
            </w:pPr>
            <w:r>
              <w:rPr>
                <w:rFonts w:ascii="Times New Roman" w:hAnsi="Times New Roman" w:cs="Times New Roman"/>
                <w:noProof/>
                <w:szCs w:val="24"/>
                <w:lang w:eastAsia="zh-TW" w:bidi="ar-SA"/>
              </w:rPr>
              <w:drawing>
                <wp:inline distT="0" distB="0" distL="0" distR="0">
                  <wp:extent cx="342000" cy="226800"/>
                  <wp:effectExtent l="0" t="0" r="1270" b="1905"/>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000" cy="226800"/>
                          </a:xfrm>
                          <a:prstGeom prst="rect">
                            <a:avLst/>
                          </a:prstGeom>
                          <a:noFill/>
                          <a:ln>
                            <a:noFill/>
                          </a:ln>
                        </pic:spPr>
                      </pic:pic>
                    </a:graphicData>
                  </a:graphic>
                </wp:inline>
              </w:drawing>
            </w:r>
          </w:p>
        </w:tc>
        <w:tc>
          <w:tcPr>
            <w:tcW w:w="8222" w:type="dxa"/>
            <w:vAlign w:val="center"/>
          </w:tcPr>
          <w:p w:rsidR="00BB5998" w:rsidRPr="006D5561" w:rsidRDefault="00BB5998" w:rsidP="00F1267A">
            <w:pPr>
              <w:pStyle w:val="a5"/>
              <w:widowControl/>
              <w:spacing w:before="0" w:line="0" w:lineRule="atLeast"/>
              <w:ind w:left="0" w:firstLine="0"/>
              <w:contextualSpacing/>
              <w:rPr>
                <w:rFonts w:asciiTheme="minorEastAsia" w:eastAsiaTheme="minorEastAsia" w:hAnsiTheme="minorEastAsia" w:cs="Times New Roman"/>
                <w:b/>
                <w:sz w:val="24"/>
                <w:szCs w:val="24"/>
                <w:lang w:eastAsia="zh-TW"/>
              </w:rPr>
            </w:pPr>
            <w:r w:rsidRPr="00BB5998">
              <w:rPr>
                <w:rFonts w:asciiTheme="minorEastAsia" w:eastAsiaTheme="minorEastAsia" w:hAnsiTheme="minorEastAsia" w:cs="Times New Roman" w:hint="eastAsia"/>
                <w:b/>
                <w:sz w:val="24"/>
                <w:szCs w:val="24"/>
                <w:lang w:eastAsia="zh-TW"/>
              </w:rPr>
              <w:t>巴拉圭</w:t>
            </w:r>
          </w:p>
        </w:tc>
      </w:tr>
      <w:tr w:rsidR="00BB5998" w:rsidTr="00F1267A">
        <w:trPr>
          <w:trHeight w:val="422"/>
        </w:trPr>
        <w:tc>
          <w:tcPr>
            <w:tcW w:w="9215" w:type="dxa"/>
            <w:gridSpan w:val="2"/>
            <w:vAlign w:val="center"/>
          </w:tcPr>
          <w:p w:rsidR="007675C7" w:rsidRPr="0019487A" w:rsidRDefault="008C0C1B" w:rsidP="007A2C1C">
            <w:pPr>
              <w:pStyle w:val="a5"/>
              <w:widowControl/>
              <w:spacing w:before="0"/>
              <w:ind w:left="0" w:firstLine="0"/>
              <w:jc w:val="both"/>
              <w:rPr>
                <w:rFonts w:ascii="Times New Roman" w:eastAsiaTheme="minorEastAsia" w:hAnsi="Times New Roman" w:cs="Times New Roman"/>
                <w:sz w:val="20"/>
                <w:szCs w:val="24"/>
                <w:lang w:eastAsia="zh-TW"/>
              </w:rPr>
            </w:pPr>
            <w:r>
              <w:rPr>
                <w:rFonts w:ascii="Times New Roman" w:eastAsiaTheme="minorEastAsia" w:hAnsi="Times New Roman" w:cs="Times New Roman" w:hint="eastAsia"/>
                <w:sz w:val="20"/>
                <w:szCs w:val="24"/>
                <w:lang w:eastAsia="zh-TW"/>
              </w:rPr>
              <w:t>巴拉圭</w:t>
            </w:r>
            <w:r w:rsidR="00661234">
              <w:rPr>
                <w:rFonts w:ascii="Times New Roman" w:eastAsiaTheme="minorEastAsia" w:hAnsi="Times New Roman" w:cs="Times New Roman" w:hint="eastAsia"/>
                <w:sz w:val="20"/>
                <w:szCs w:val="24"/>
                <w:lang w:eastAsia="zh-TW"/>
              </w:rPr>
              <w:t>多元利害</w:t>
            </w:r>
            <w:r>
              <w:rPr>
                <w:rFonts w:ascii="Times New Roman" w:eastAsiaTheme="minorEastAsia" w:hAnsi="Times New Roman" w:cs="Times New Roman" w:hint="eastAsia"/>
                <w:sz w:val="20"/>
                <w:szCs w:val="24"/>
                <w:lang w:eastAsia="zh-TW"/>
              </w:rPr>
              <w:t>關係人論壇的所有會議都對外公開，並透過串流媒體進行直播。論壇經由專門網站宣傳新聞與活動；社群媒體</w:t>
            </w:r>
            <w:r w:rsidR="0019487A">
              <w:rPr>
                <w:rFonts w:ascii="Times New Roman" w:eastAsiaTheme="minorEastAsia" w:hAnsi="Times New Roman" w:cs="Times New Roman" w:hint="eastAsia"/>
                <w:sz w:val="20"/>
                <w:szCs w:val="24"/>
                <w:lang w:eastAsia="zh-TW"/>
              </w:rPr>
              <w:t>諸如</w:t>
            </w:r>
            <w:r w:rsidR="0019487A">
              <w:rPr>
                <w:rFonts w:ascii="Times New Roman" w:eastAsiaTheme="minorEastAsia" w:hAnsi="Times New Roman" w:cs="Times New Roman" w:hint="eastAsia"/>
                <w:sz w:val="20"/>
                <w:szCs w:val="24"/>
                <w:lang w:eastAsia="zh-TW"/>
              </w:rPr>
              <w:t>Facebook</w:t>
            </w:r>
            <w:r w:rsidR="0019487A">
              <w:rPr>
                <w:rFonts w:ascii="Times New Roman" w:eastAsiaTheme="minorEastAsia" w:hAnsi="Times New Roman" w:cs="Times New Roman" w:hint="eastAsia"/>
                <w:sz w:val="20"/>
                <w:szCs w:val="24"/>
                <w:lang w:eastAsia="zh-TW"/>
              </w:rPr>
              <w:t>、</w:t>
            </w:r>
            <w:r w:rsidR="0019487A">
              <w:rPr>
                <w:rFonts w:ascii="Times New Roman" w:eastAsiaTheme="minorEastAsia" w:hAnsi="Times New Roman" w:cs="Times New Roman" w:hint="eastAsia"/>
                <w:sz w:val="20"/>
                <w:szCs w:val="24"/>
                <w:lang w:eastAsia="zh-TW"/>
              </w:rPr>
              <w:t>Twitter</w:t>
            </w:r>
            <w:r w:rsidR="0019487A">
              <w:rPr>
                <w:rFonts w:ascii="Times New Roman" w:eastAsiaTheme="minorEastAsia" w:hAnsi="Times New Roman" w:cs="Times New Roman" w:hint="eastAsia"/>
                <w:sz w:val="20"/>
                <w:szCs w:val="24"/>
                <w:lang w:eastAsia="zh-TW"/>
              </w:rPr>
              <w:t>與</w:t>
            </w:r>
            <w:r w:rsidR="0019487A">
              <w:rPr>
                <w:rFonts w:ascii="Times New Roman" w:eastAsiaTheme="minorEastAsia" w:hAnsi="Times New Roman" w:cs="Times New Roman" w:hint="eastAsia"/>
                <w:sz w:val="20"/>
                <w:szCs w:val="24"/>
                <w:lang w:eastAsia="zh-TW"/>
              </w:rPr>
              <w:t>Youtube</w:t>
            </w:r>
            <w:r w:rsidR="0019487A">
              <w:rPr>
                <w:rFonts w:ascii="Times New Roman" w:eastAsiaTheme="minorEastAsia" w:hAnsi="Times New Roman" w:cs="Times New Roman" w:hint="eastAsia"/>
                <w:sz w:val="20"/>
                <w:szCs w:val="24"/>
                <w:lang w:eastAsia="zh-TW"/>
              </w:rPr>
              <w:t>；全國皆有提倡開放政府意識的活動；最近巴拉圭電視台推出每周</w:t>
            </w:r>
            <w:r w:rsidR="007301F9">
              <w:rPr>
                <w:rFonts w:ascii="Times New Roman" w:eastAsiaTheme="minorEastAsia" w:hAnsi="Times New Roman" w:cs="Times New Roman" w:hint="eastAsia"/>
                <w:sz w:val="20"/>
                <w:szCs w:val="24"/>
                <w:lang w:eastAsia="zh-TW"/>
              </w:rPr>
              <w:t>1</w:t>
            </w:r>
            <w:r w:rsidR="0019487A">
              <w:rPr>
                <w:rFonts w:ascii="Times New Roman" w:eastAsiaTheme="minorEastAsia" w:hAnsi="Times New Roman" w:cs="Times New Roman" w:hint="eastAsia"/>
                <w:sz w:val="20"/>
                <w:szCs w:val="24"/>
                <w:lang w:eastAsia="zh-TW"/>
              </w:rPr>
              <w:t>次的電視節目「</w:t>
            </w:r>
            <w:r w:rsidR="0019487A">
              <w:rPr>
                <w:rFonts w:ascii="Times New Roman" w:eastAsiaTheme="minorEastAsia" w:hAnsi="Times New Roman" w:cs="Times New Roman" w:hint="eastAsia"/>
                <w:sz w:val="20"/>
                <w:szCs w:val="24"/>
                <w:lang w:eastAsia="zh-TW"/>
              </w:rPr>
              <w:t>#</w:t>
            </w:r>
            <w:r w:rsidR="0019487A">
              <w:rPr>
                <w:rFonts w:ascii="Times New Roman" w:eastAsiaTheme="minorEastAsia" w:hAnsi="Times New Roman" w:cs="Times New Roman" w:hint="eastAsia"/>
                <w:sz w:val="20"/>
                <w:szCs w:val="24"/>
                <w:lang w:eastAsia="zh-TW"/>
              </w:rPr>
              <w:t>巴拉圭開放政府」（</w:t>
            </w:r>
            <w:r w:rsidR="0019487A" w:rsidRPr="0019487A">
              <w:rPr>
                <w:rFonts w:ascii="Times New Roman" w:eastAsiaTheme="minorEastAsia" w:hAnsi="Times New Roman" w:cs="Times New Roman"/>
                <w:sz w:val="20"/>
                <w:szCs w:val="24"/>
                <w:lang w:eastAsia="zh-TW"/>
              </w:rPr>
              <w:t>#GobiernoAbiertoPy</w:t>
            </w:r>
            <w:r w:rsidR="0019487A">
              <w:rPr>
                <w:rFonts w:ascii="Times New Roman" w:eastAsiaTheme="minorEastAsia" w:hAnsi="Times New Roman" w:cs="Times New Roman" w:hint="eastAsia"/>
                <w:sz w:val="20"/>
                <w:szCs w:val="24"/>
                <w:lang w:eastAsia="zh-TW"/>
              </w:rPr>
              <w:t>）</w:t>
            </w:r>
          </w:p>
        </w:tc>
      </w:tr>
      <w:tr w:rsidR="00BB5998" w:rsidTr="00F1267A">
        <w:trPr>
          <w:trHeight w:val="496"/>
        </w:trPr>
        <w:tc>
          <w:tcPr>
            <w:tcW w:w="993" w:type="dxa"/>
            <w:vAlign w:val="center"/>
          </w:tcPr>
          <w:p w:rsidR="00BB5998" w:rsidRDefault="00BB5998" w:rsidP="00F1267A">
            <w:pPr>
              <w:pStyle w:val="a5"/>
              <w:widowControl/>
              <w:spacing w:before="0"/>
              <w:ind w:left="0" w:firstLine="0"/>
              <w:jc w:val="center"/>
              <w:rPr>
                <w:rFonts w:ascii="Times New Roman" w:hAnsi="Times New Roman" w:cs="Times New Roman"/>
                <w:noProof/>
                <w:szCs w:val="24"/>
                <w:lang w:eastAsia="zh-TW"/>
              </w:rPr>
            </w:pPr>
            <w:r>
              <w:rPr>
                <w:rFonts w:ascii="Times New Roman" w:hAnsi="Times New Roman" w:cs="Times New Roman" w:hint="eastAsia"/>
                <w:noProof/>
                <w:sz w:val="20"/>
                <w:szCs w:val="20"/>
                <w:lang w:eastAsia="zh-TW" w:bidi="ar-SA"/>
              </w:rPr>
              <w:lastRenderedPageBreak/>
              <w:drawing>
                <wp:inline distT="0" distB="0" distL="0" distR="0">
                  <wp:extent cx="342000" cy="226800"/>
                  <wp:effectExtent l="0" t="0" r="1270" b="1905"/>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IERRA LEONE獅子山.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2000" cy="226800"/>
                          </a:xfrm>
                          <a:prstGeom prst="rect">
                            <a:avLst/>
                          </a:prstGeom>
                        </pic:spPr>
                      </pic:pic>
                    </a:graphicData>
                  </a:graphic>
                </wp:inline>
              </w:drawing>
            </w:r>
          </w:p>
        </w:tc>
        <w:tc>
          <w:tcPr>
            <w:tcW w:w="8222" w:type="dxa"/>
            <w:vAlign w:val="center"/>
          </w:tcPr>
          <w:p w:rsidR="00BB5998" w:rsidRPr="006D5561" w:rsidRDefault="008C0C1B" w:rsidP="00870B27">
            <w:pPr>
              <w:pStyle w:val="a5"/>
              <w:widowControl/>
              <w:spacing w:before="0"/>
              <w:ind w:left="0" w:firstLine="0"/>
              <w:jc w:val="both"/>
              <w:rPr>
                <w:rFonts w:asciiTheme="minorEastAsia" w:eastAsiaTheme="minorEastAsia" w:hAnsiTheme="minorEastAsia" w:cs="Times New Roman"/>
                <w:b/>
                <w:sz w:val="24"/>
                <w:szCs w:val="24"/>
                <w:lang w:eastAsia="zh-TW"/>
              </w:rPr>
            </w:pPr>
            <w:r>
              <w:rPr>
                <w:rFonts w:asciiTheme="minorEastAsia" w:eastAsiaTheme="minorEastAsia" w:hAnsiTheme="minorEastAsia" w:cs="Times New Roman" w:hint="eastAsia"/>
                <w:b/>
                <w:sz w:val="24"/>
                <w:szCs w:val="24"/>
                <w:lang w:eastAsia="zh-TW"/>
              </w:rPr>
              <w:t>獅子山</w:t>
            </w:r>
          </w:p>
        </w:tc>
      </w:tr>
      <w:tr w:rsidR="00BB5998" w:rsidRPr="00EE6C88" w:rsidTr="00F1267A">
        <w:trPr>
          <w:trHeight w:val="219"/>
        </w:trPr>
        <w:tc>
          <w:tcPr>
            <w:tcW w:w="9215" w:type="dxa"/>
            <w:gridSpan w:val="2"/>
            <w:vAlign w:val="center"/>
          </w:tcPr>
          <w:p w:rsidR="007675C7" w:rsidRPr="006B2CB8" w:rsidRDefault="00CA63D0" w:rsidP="007A2C1C">
            <w:pPr>
              <w:pStyle w:val="a5"/>
              <w:widowControl/>
              <w:spacing w:before="0"/>
              <w:ind w:left="0" w:firstLine="0"/>
              <w:jc w:val="both"/>
              <w:rPr>
                <w:rFonts w:ascii="Times New Roman" w:eastAsiaTheme="minorEastAsia" w:hAnsi="Times New Roman" w:cs="Times New Roman"/>
                <w:sz w:val="20"/>
                <w:szCs w:val="24"/>
                <w:lang w:eastAsia="zh-TW"/>
              </w:rPr>
            </w:pPr>
            <w:r>
              <w:rPr>
                <w:rFonts w:ascii="Times New Roman" w:eastAsiaTheme="minorEastAsia" w:hAnsi="Times New Roman" w:cs="Times New Roman" w:hint="eastAsia"/>
                <w:sz w:val="20"/>
                <w:szCs w:val="24"/>
                <w:lang w:eastAsia="zh-TW"/>
              </w:rPr>
              <w:t>獅子山設有「開放政府倡議」網站，其中亦有專門發布</w:t>
            </w:r>
            <w:r>
              <w:rPr>
                <w:rFonts w:ascii="Times New Roman" w:eastAsiaTheme="minorEastAsia" w:hAnsi="Times New Roman" w:cs="Times New Roman" w:hint="eastAsia"/>
                <w:sz w:val="20"/>
                <w:szCs w:val="24"/>
                <w:lang w:eastAsia="zh-TW"/>
              </w:rPr>
              <w:t>OGP</w:t>
            </w:r>
            <w:r>
              <w:rPr>
                <w:rFonts w:ascii="Times New Roman" w:eastAsiaTheme="minorEastAsia" w:hAnsi="Times New Roman" w:cs="Times New Roman" w:hint="eastAsia"/>
                <w:sz w:val="20"/>
                <w:szCs w:val="24"/>
                <w:lang w:eastAsia="zh-TW"/>
              </w:rPr>
              <w:t>的相關資訊。該網站包含</w:t>
            </w:r>
            <w:r w:rsidR="00EE6C88">
              <w:rPr>
                <w:rFonts w:ascii="Times New Roman" w:eastAsiaTheme="minorEastAsia" w:hAnsi="Times New Roman" w:cs="Times New Roman" w:hint="eastAsia"/>
                <w:sz w:val="20"/>
                <w:szCs w:val="24"/>
                <w:lang w:eastAsia="zh-TW"/>
              </w:rPr>
              <w:t>關於</w:t>
            </w:r>
            <w:r w:rsidR="00EE6C88">
              <w:rPr>
                <w:rFonts w:ascii="Times New Roman" w:eastAsiaTheme="minorEastAsia" w:hAnsi="Times New Roman" w:cs="Times New Roman" w:hint="eastAsia"/>
                <w:sz w:val="20"/>
                <w:szCs w:val="24"/>
                <w:lang w:eastAsia="zh-TW"/>
              </w:rPr>
              <w:t>OGP</w:t>
            </w:r>
            <w:r w:rsidR="00EE6C88">
              <w:rPr>
                <w:rFonts w:ascii="Times New Roman" w:eastAsiaTheme="minorEastAsia" w:hAnsi="Times New Roman" w:cs="Times New Roman" w:hint="eastAsia"/>
                <w:sz w:val="20"/>
                <w:szCs w:val="24"/>
                <w:lang w:eastAsia="zh-TW"/>
              </w:rPr>
              <w:t>承諾、執行進度、報告、會議、討論及</w:t>
            </w:r>
            <w:r w:rsidR="00EE6C88">
              <w:rPr>
                <w:rFonts w:ascii="Times New Roman" w:eastAsiaTheme="minorEastAsia" w:hAnsi="Times New Roman" w:cs="Times New Roman" w:hint="eastAsia"/>
                <w:sz w:val="20"/>
                <w:szCs w:val="24"/>
                <w:lang w:eastAsia="zh-TW"/>
              </w:rPr>
              <w:t>OGP</w:t>
            </w:r>
            <w:r w:rsidR="00EE6C88">
              <w:rPr>
                <w:rFonts w:ascii="Times New Roman" w:eastAsiaTheme="minorEastAsia" w:hAnsi="Times New Roman" w:cs="Times New Roman" w:hint="eastAsia"/>
                <w:sz w:val="20"/>
                <w:szCs w:val="24"/>
                <w:lang w:eastAsia="zh-TW"/>
              </w:rPr>
              <w:t>活動的消息，也傳達國內更普遍的開放政府項目資訊。</w:t>
            </w:r>
          </w:p>
        </w:tc>
      </w:tr>
    </w:tbl>
    <w:p w:rsidR="00870B27" w:rsidRPr="003D0B1A" w:rsidRDefault="00870B27" w:rsidP="007675C7">
      <w:pPr>
        <w:pStyle w:val="a5"/>
        <w:widowControl/>
        <w:spacing w:before="0"/>
        <w:ind w:left="0" w:firstLineChars="200" w:firstLine="440"/>
        <w:jc w:val="both"/>
        <w:rPr>
          <w:rFonts w:ascii="Times New Roman" w:eastAsia="標楷體" w:hAnsi="Times New Roman" w:cs="Times New Roman"/>
          <w:szCs w:val="24"/>
          <w:lang w:eastAsia="zh-TW"/>
        </w:rPr>
      </w:pPr>
    </w:p>
    <w:p w:rsidR="007948CF" w:rsidRPr="00543E26" w:rsidRDefault="007948CF" w:rsidP="00920D08">
      <w:pPr>
        <w:pStyle w:val="a5"/>
        <w:widowControl/>
        <w:ind w:left="480" w:firstLine="0"/>
        <w:outlineLvl w:val="1"/>
        <w:rPr>
          <w:rFonts w:ascii="Times New Roman" w:eastAsia="標楷體" w:hAnsi="Times New Roman" w:cs="Times New Roman"/>
          <w:b/>
          <w:sz w:val="24"/>
          <w:szCs w:val="24"/>
          <w:lang w:eastAsia="zh-TW"/>
        </w:rPr>
      </w:pPr>
      <w:bookmarkStart w:id="45" w:name="_Toc24096027"/>
      <w:bookmarkStart w:id="46" w:name="_Toc24358493"/>
      <w:r w:rsidRPr="00543E26">
        <w:rPr>
          <w:rFonts w:ascii="Times New Roman" w:eastAsia="標楷體" w:hAnsi="Times New Roman" w:cs="Times New Roman" w:hint="eastAsia"/>
          <w:b/>
          <w:sz w:val="24"/>
          <w:szCs w:val="24"/>
          <w:lang w:eastAsia="zh-TW"/>
        </w:rPr>
        <w:t>建議</w:t>
      </w:r>
      <w:bookmarkEnd w:id="45"/>
      <w:bookmarkEnd w:id="46"/>
    </w:p>
    <w:p w:rsidR="001B1D8C" w:rsidRPr="007675C7" w:rsidRDefault="009B470C" w:rsidP="00112511">
      <w:pPr>
        <w:pStyle w:val="a5"/>
        <w:numPr>
          <w:ilvl w:val="0"/>
          <w:numId w:val="26"/>
        </w:numPr>
        <w:jc w:val="both"/>
        <w:rPr>
          <w:rFonts w:ascii="Times New Roman" w:eastAsia="標楷體" w:hAnsi="Times New Roman" w:cs="Times New Roman"/>
          <w:sz w:val="24"/>
          <w:szCs w:val="24"/>
          <w:lang w:eastAsia="zh-TW"/>
        </w:rPr>
      </w:pPr>
      <w:r w:rsidRPr="007675C7">
        <w:rPr>
          <w:rFonts w:ascii="Times New Roman" w:eastAsia="標楷體" w:hAnsi="Times New Roman" w:cs="Times New Roman" w:hint="eastAsia"/>
          <w:sz w:val="24"/>
          <w:szCs w:val="24"/>
          <w:lang w:eastAsia="zh-TW"/>
        </w:rPr>
        <w:t>讓你的</w:t>
      </w:r>
      <w:r w:rsidRPr="007675C7">
        <w:rPr>
          <w:rFonts w:ascii="Times New Roman" w:eastAsia="標楷體" w:hAnsi="Times New Roman" w:cs="Times New Roman" w:hint="eastAsia"/>
          <w:sz w:val="24"/>
          <w:szCs w:val="24"/>
          <w:lang w:eastAsia="zh-TW"/>
        </w:rPr>
        <w:t>OGP</w:t>
      </w:r>
      <w:r w:rsidRPr="007675C7">
        <w:rPr>
          <w:rFonts w:ascii="Times New Roman" w:eastAsia="標楷體" w:hAnsi="Times New Roman" w:cs="Times New Roman" w:hint="eastAsia"/>
          <w:sz w:val="24"/>
          <w:szCs w:val="24"/>
          <w:lang w:eastAsia="zh-TW"/>
        </w:rPr>
        <w:t>網站或網頁更吸引力且易於存取。使用簡單的語言，清楚的行動號召鼓勵民眾參與。</w:t>
      </w:r>
    </w:p>
    <w:p w:rsidR="009B470C" w:rsidRPr="0087291F" w:rsidRDefault="009B470C" w:rsidP="00112511">
      <w:pPr>
        <w:pStyle w:val="a5"/>
        <w:numPr>
          <w:ilvl w:val="0"/>
          <w:numId w:val="26"/>
        </w:numPr>
        <w:jc w:val="both"/>
        <w:rPr>
          <w:rFonts w:ascii="Times New Roman" w:eastAsia="標楷體" w:hAnsi="Times New Roman" w:cs="Times New Roman"/>
          <w:sz w:val="24"/>
          <w:szCs w:val="24"/>
          <w:lang w:eastAsia="zh-TW"/>
        </w:rPr>
      </w:pPr>
      <w:r w:rsidRPr="007675C7">
        <w:rPr>
          <w:rFonts w:ascii="Times New Roman" w:eastAsia="標楷體" w:hAnsi="Times New Roman" w:cs="Times New Roman" w:hint="eastAsia"/>
          <w:sz w:val="24"/>
          <w:szCs w:val="24"/>
          <w:lang w:eastAsia="zh-TW"/>
        </w:rPr>
        <w:t>考量透過公民、民間社會和</w:t>
      </w:r>
      <w:r w:rsidRPr="0087291F">
        <w:rPr>
          <w:rFonts w:ascii="Times New Roman" w:eastAsia="標楷體" w:hAnsi="Times New Roman" w:cs="Times New Roman" w:hint="eastAsia"/>
          <w:sz w:val="24"/>
          <w:szCs w:val="24"/>
          <w:lang w:eastAsia="zh-TW"/>
        </w:rPr>
        <w:t>其他利</w:t>
      </w:r>
      <w:r w:rsidR="00FE6FFB" w:rsidRPr="0087291F">
        <w:rPr>
          <w:rFonts w:ascii="Times New Roman" w:eastAsia="標楷體" w:hAnsi="Times New Roman" w:cs="Times New Roman" w:hint="eastAsia"/>
          <w:sz w:val="24"/>
          <w:szCs w:val="24"/>
          <w:lang w:eastAsia="zh-TW"/>
        </w:rPr>
        <w:t>害</w:t>
      </w:r>
      <w:r w:rsidRPr="0087291F">
        <w:rPr>
          <w:rFonts w:ascii="Times New Roman" w:eastAsia="標楷體" w:hAnsi="Times New Roman" w:cs="Times New Roman" w:hint="eastAsia"/>
          <w:sz w:val="24"/>
          <w:szCs w:val="24"/>
          <w:lang w:eastAsia="zh-TW"/>
        </w:rPr>
        <w:t>關係人普遍使用的管道或媒體（例如，報紙、電視、廣播、電郵、</w:t>
      </w:r>
      <w:r w:rsidRPr="0087291F">
        <w:rPr>
          <w:rFonts w:ascii="Times New Roman" w:eastAsia="標楷體" w:hAnsi="Times New Roman" w:cs="Times New Roman" w:hint="eastAsia"/>
          <w:sz w:val="24"/>
          <w:szCs w:val="24"/>
          <w:lang w:eastAsia="zh-TW"/>
        </w:rPr>
        <w:t>Facebook</w:t>
      </w:r>
      <w:r w:rsidRPr="0087291F">
        <w:rPr>
          <w:rFonts w:ascii="Times New Roman" w:eastAsia="標楷體" w:hAnsi="Times New Roman" w:cs="Times New Roman" w:hint="eastAsia"/>
          <w:sz w:val="24"/>
          <w:szCs w:val="24"/>
          <w:lang w:eastAsia="zh-TW"/>
        </w:rPr>
        <w:t>、</w:t>
      </w:r>
      <w:r w:rsidRPr="0087291F">
        <w:rPr>
          <w:rFonts w:ascii="Times New Roman" w:eastAsia="標楷體" w:hAnsi="Times New Roman" w:cs="Times New Roman" w:hint="eastAsia"/>
          <w:sz w:val="24"/>
          <w:szCs w:val="24"/>
          <w:lang w:eastAsia="zh-TW"/>
        </w:rPr>
        <w:t>Twitter</w:t>
      </w:r>
      <w:r w:rsidRPr="0087291F">
        <w:rPr>
          <w:rFonts w:ascii="Times New Roman" w:eastAsia="標楷體" w:hAnsi="Times New Roman" w:cs="Times New Roman" w:hint="eastAsia"/>
          <w:sz w:val="24"/>
          <w:szCs w:val="24"/>
          <w:lang w:eastAsia="zh-TW"/>
        </w:rPr>
        <w:t>、</w:t>
      </w:r>
      <w:r w:rsidRPr="0087291F">
        <w:rPr>
          <w:rFonts w:ascii="Times New Roman" w:eastAsia="標楷體" w:hAnsi="Times New Roman" w:cs="Times New Roman" w:hint="eastAsia"/>
          <w:sz w:val="24"/>
          <w:szCs w:val="24"/>
          <w:lang w:eastAsia="zh-TW"/>
        </w:rPr>
        <w:t>Youtube</w:t>
      </w:r>
      <w:r w:rsidRPr="0087291F">
        <w:rPr>
          <w:rFonts w:ascii="Times New Roman" w:eastAsia="標楷體" w:hAnsi="Times New Roman" w:cs="Times New Roman" w:hint="eastAsia"/>
          <w:sz w:val="24"/>
          <w:szCs w:val="24"/>
          <w:lang w:eastAsia="zh-TW"/>
        </w:rPr>
        <w:t>、</w:t>
      </w:r>
      <w:r w:rsidRPr="0087291F">
        <w:rPr>
          <w:rFonts w:ascii="Times New Roman" w:eastAsia="標楷體" w:hAnsi="Times New Roman" w:cs="Times New Roman" w:hint="eastAsia"/>
          <w:sz w:val="24"/>
          <w:szCs w:val="24"/>
          <w:lang w:eastAsia="zh-TW"/>
        </w:rPr>
        <w:t>WhatApp</w:t>
      </w:r>
      <w:r w:rsidRPr="0087291F">
        <w:rPr>
          <w:rFonts w:ascii="Times New Roman" w:eastAsia="標楷體" w:hAnsi="Times New Roman" w:cs="Times New Roman" w:hint="eastAsia"/>
          <w:sz w:val="24"/>
          <w:szCs w:val="24"/>
          <w:lang w:eastAsia="zh-TW"/>
        </w:rPr>
        <w:t>、</w:t>
      </w:r>
      <w:r w:rsidRPr="0087291F">
        <w:rPr>
          <w:rFonts w:ascii="Times New Roman" w:eastAsia="標楷體" w:hAnsi="Times New Roman" w:cs="Times New Roman" w:hint="eastAsia"/>
          <w:sz w:val="24"/>
          <w:szCs w:val="24"/>
          <w:lang w:eastAsia="zh-TW"/>
        </w:rPr>
        <w:t>Slack</w:t>
      </w:r>
      <w:r w:rsidRPr="0087291F">
        <w:rPr>
          <w:rFonts w:ascii="Times New Roman" w:eastAsia="標楷體" w:hAnsi="Times New Roman" w:cs="Times New Roman" w:hint="eastAsia"/>
          <w:sz w:val="24"/>
          <w:szCs w:val="24"/>
          <w:lang w:eastAsia="zh-TW"/>
        </w:rPr>
        <w:t>等）</w:t>
      </w:r>
      <w:r w:rsidR="00587CEF" w:rsidRPr="0087291F">
        <w:rPr>
          <w:rFonts w:ascii="Times New Roman" w:eastAsia="標楷體" w:hAnsi="Times New Roman" w:cs="Times New Roman" w:hint="eastAsia"/>
          <w:sz w:val="24"/>
          <w:szCs w:val="24"/>
          <w:lang w:eastAsia="zh-TW"/>
        </w:rPr>
        <w:t>，來傳達關於</w:t>
      </w:r>
      <w:r w:rsidR="00587CEF" w:rsidRPr="0087291F">
        <w:rPr>
          <w:rFonts w:ascii="Times New Roman" w:eastAsia="標楷體" w:hAnsi="Times New Roman" w:cs="Times New Roman" w:hint="eastAsia"/>
          <w:sz w:val="24"/>
          <w:szCs w:val="24"/>
          <w:lang w:eastAsia="zh-TW"/>
        </w:rPr>
        <w:t>OGP</w:t>
      </w:r>
      <w:r w:rsidR="00587CEF" w:rsidRPr="0087291F">
        <w:rPr>
          <w:rFonts w:ascii="Times New Roman" w:eastAsia="標楷體" w:hAnsi="Times New Roman" w:cs="Times New Roman" w:hint="eastAsia"/>
          <w:sz w:val="24"/>
          <w:szCs w:val="24"/>
          <w:lang w:eastAsia="zh-TW"/>
        </w:rPr>
        <w:t>過程的資訊。</w:t>
      </w:r>
    </w:p>
    <w:p w:rsidR="00587CEF" w:rsidRPr="0087291F" w:rsidRDefault="00587CEF" w:rsidP="00112511">
      <w:pPr>
        <w:pStyle w:val="a5"/>
        <w:numPr>
          <w:ilvl w:val="0"/>
          <w:numId w:val="26"/>
        </w:numPr>
        <w:jc w:val="both"/>
        <w:rPr>
          <w:rFonts w:ascii="Times New Roman" w:eastAsia="標楷體" w:hAnsi="Times New Roman" w:cs="Times New Roman"/>
          <w:sz w:val="24"/>
          <w:szCs w:val="24"/>
          <w:lang w:eastAsia="zh-TW"/>
        </w:rPr>
      </w:pPr>
      <w:r w:rsidRPr="0087291F">
        <w:rPr>
          <w:rFonts w:ascii="Times New Roman" w:eastAsia="標楷體" w:hAnsi="Times New Roman" w:cs="Times New Roman" w:hint="eastAsia"/>
          <w:sz w:val="24"/>
          <w:szCs w:val="24"/>
          <w:lang w:eastAsia="zh-TW"/>
        </w:rPr>
        <w:t>對於沒有參與</w:t>
      </w:r>
      <w:r w:rsidRPr="0087291F">
        <w:rPr>
          <w:rFonts w:ascii="Times New Roman" w:eastAsia="標楷體" w:hAnsi="Times New Roman" w:cs="Times New Roman" w:hint="eastAsia"/>
          <w:sz w:val="24"/>
          <w:szCs w:val="24"/>
          <w:lang w:eastAsia="zh-TW"/>
        </w:rPr>
        <w:t>OGP</w:t>
      </w:r>
      <w:r w:rsidRPr="0087291F">
        <w:rPr>
          <w:rFonts w:ascii="Times New Roman" w:eastAsia="標楷體" w:hAnsi="Times New Roman" w:cs="Times New Roman" w:hint="eastAsia"/>
          <w:sz w:val="24"/>
          <w:szCs w:val="24"/>
          <w:lang w:eastAsia="zh-TW"/>
        </w:rPr>
        <w:t>過程的人員來說，維護保存完善的文件資料庫可以讓他們瞭解發展情況以及原因，對於參與</w:t>
      </w:r>
      <w:r w:rsidRPr="0087291F">
        <w:rPr>
          <w:rFonts w:ascii="Times New Roman" w:eastAsia="標楷體" w:hAnsi="Times New Roman" w:cs="Times New Roman" w:hint="eastAsia"/>
          <w:sz w:val="24"/>
          <w:szCs w:val="24"/>
          <w:lang w:eastAsia="zh-TW"/>
        </w:rPr>
        <w:t>NAP</w:t>
      </w:r>
      <w:r w:rsidRPr="0087291F">
        <w:rPr>
          <w:rFonts w:ascii="Times New Roman" w:eastAsia="標楷體" w:hAnsi="Times New Roman" w:cs="Times New Roman" w:hint="eastAsia"/>
          <w:sz w:val="24"/>
          <w:szCs w:val="24"/>
          <w:lang w:eastAsia="zh-TW"/>
        </w:rPr>
        <w:t>過程的人員來說，資料庫也可以成為參考工具之一。</w:t>
      </w:r>
    </w:p>
    <w:p w:rsidR="00587CEF" w:rsidRPr="007675C7" w:rsidRDefault="00587CEF" w:rsidP="00112511">
      <w:pPr>
        <w:pStyle w:val="a5"/>
        <w:numPr>
          <w:ilvl w:val="0"/>
          <w:numId w:val="26"/>
        </w:numPr>
        <w:jc w:val="both"/>
        <w:rPr>
          <w:rFonts w:ascii="Times New Roman" w:eastAsia="標楷體" w:hAnsi="Times New Roman" w:cs="Times New Roman"/>
          <w:sz w:val="24"/>
          <w:szCs w:val="24"/>
          <w:lang w:eastAsia="zh-TW"/>
        </w:rPr>
      </w:pPr>
      <w:r w:rsidRPr="007675C7">
        <w:rPr>
          <w:rFonts w:ascii="Times New Roman" w:eastAsia="標楷體" w:hAnsi="Times New Roman" w:cs="Times New Roman" w:hint="eastAsia"/>
          <w:sz w:val="24"/>
          <w:szCs w:val="24"/>
          <w:lang w:eastAsia="zh-TW"/>
        </w:rPr>
        <w:t>考量使用</w:t>
      </w:r>
      <w:r w:rsidR="00D86D9A" w:rsidRPr="007675C7">
        <w:rPr>
          <w:rFonts w:ascii="Times New Roman" w:eastAsia="標楷體" w:hAnsi="Times New Roman" w:cs="Times New Roman" w:hint="eastAsia"/>
          <w:sz w:val="24"/>
          <w:szCs w:val="24"/>
          <w:lang w:eastAsia="zh-TW"/>
        </w:rPr>
        <w:t>視覺化、資訊圖表、影片和其他合適的媒體，來傳達</w:t>
      </w:r>
      <w:r w:rsidR="00D86D9A" w:rsidRPr="007675C7">
        <w:rPr>
          <w:rFonts w:ascii="Times New Roman" w:eastAsia="標楷體" w:hAnsi="Times New Roman" w:cs="Times New Roman" w:hint="eastAsia"/>
          <w:sz w:val="24"/>
          <w:szCs w:val="24"/>
          <w:lang w:eastAsia="zh-TW"/>
        </w:rPr>
        <w:t>OGP</w:t>
      </w:r>
      <w:r w:rsidR="00D86D9A" w:rsidRPr="007675C7">
        <w:rPr>
          <w:rFonts w:ascii="Times New Roman" w:eastAsia="標楷體" w:hAnsi="Times New Roman" w:cs="Times New Roman" w:hint="eastAsia"/>
          <w:sz w:val="24"/>
          <w:szCs w:val="24"/>
          <w:lang w:eastAsia="zh-TW"/>
        </w:rPr>
        <w:t>過程及成果的相關消息和最新狀況。</w:t>
      </w:r>
    </w:p>
    <w:p w:rsidR="00D86D9A" w:rsidRPr="00A25BE2" w:rsidRDefault="00D86D9A" w:rsidP="00112511">
      <w:pPr>
        <w:pStyle w:val="a5"/>
        <w:numPr>
          <w:ilvl w:val="0"/>
          <w:numId w:val="26"/>
        </w:numPr>
        <w:jc w:val="both"/>
        <w:rPr>
          <w:rFonts w:ascii="Times New Roman" w:eastAsia="標楷體" w:hAnsi="Times New Roman" w:cs="Times New Roman"/>
          <w:sz w:val="24"/>
          <w:szCs w:val="24"/>
          <w:lang w:eastAsia="zh-TW"/>
        </w:rPr>
      </w:pPr>
      <w:r w:rsidRPr="007675C7">
        <w:rPr>
          <w:rFonts w:ascii="Times New Roman" w:eastAsia="標楷體" w:hAnsi="Times New Roman" w:cs="Times New Roman"/>
          <w:sz w:val="24"/>
          <w:szCs w:val="24"/>
          <w:lang w:eastAsia="zh-TW"/>
        </w:rPr>
        <w:t>OGP</w:t>
      </w:r>
      <w:r w:rsidRPr="007675C7">
        <w:rPr>
          <w:rFonts w:ascii="Times New Roman" w:eastAsia="標楷體" w:hAnsi="Times New Roman" w:cs="Times New Roman" w:hint="eastAsia"/>
          <w:sz w:val="24"/>
          <w:szCs w:val="24"/>
          <w:lang w:eastAsia="zh-TW"/>
        </w:rPr>
        <w:t>提供一系</w:t>
      </w:r>
      <w:r w:rsidRPr="00A25BE2">
        <w:rPr>
          <w:rFonts w:ascii="Times New Roman" w:eastAsia="標楷體" w:hAnsi="Times New Roman" w:cs="Times New Roman" w:hint="eastAsia"/>
          <w:sz w:val="24"/>
          <w:szCs w:val="24"/>
          <w:lang w:eastAsia="zh-TW"/>
        </w:rPr>
        <w:t>列</w:t>
      </w:r>
      <w:r w:rsidRPr="00A25BE2">
        <w:rPr>
          <w:rStyle w:val="a6"/>
          <w:rFonts w:ascii="Times New Roman" w:eastAsia="標楷體" w:hAnsi="Times New Roman" w:cs="Times New Roman" w:hint="eastAsia"/>
          <w:color w:val="auto"/>
          <w:sz w:val="24"/>
          <w:szCs w:val="24"/>
          <w:u w:val="none"/>
          <w:lang w:eastAsia="zh-TW"/>
        </w:rPr>
        <w:t>影片</w:t>
      </w:r>
      <w:r w:rsidRPr="00A25BE2">
        <w:rPr>
          <w:rFonts w:ascii="Times New Roman" w:eastAsia="標楷體" w:hAnsi="Times New Roman" w:cs="Times New Roman" w:hint="eastAsia"/>
          <w:sz w:val="24"/>
          <w:szCs w:val="24"/>
          <w:lang w:eastAsia="zh-TW"/>
        </w:rPr>
        <w:t>、圖示、</w:t>
      </w:r>
      <w:r w:rsidRPr="00A25BE2">
        <w:rPr>
          <w:rStyle w:val="a6"/>
          <w:rFonts w:ascii="Times New Roman" w:eastAsia="標楷體" w:hAnsi="Times New Roman" w:cs="Times New Roman" w:hint="eastAsia"/>
          <w:color w:val="auto"/>
          <w:sz w:val="24"/>
          <w:szCs w:val="24"/>
          <w:u w:val="none"/>
          <w:lang w:eastAsia="zh-TW"/>
        </w:rPr>
        <w:t>照片</w:t>
      </w:r>
      <w:r w:rsidRPr="00A25BE2">
        <w:rPr>
          <w:rFonts w:ascii="Times New Roman" w:eastAsia="標楷體" w:hAnsi="Times New Roman" w:cs="Times New Roman" w:hint="eastAsia"/>
          <w:sz w:val="24"/>
          <w:szCs w:val="24"/>
          <w:lang w:eastAsia="zh-TW"/>
        </w:rPr>
        <w:t>和其他素材，有助於向利</w:t>
      </w:r>
      <w:r w:rsidR="00FE6FFB" w:rsidRPr="00A25BE2">
        <w:rPr>
          <w:rFonts w:ascii="Times New Roman" w:eastAsia="標楷體" w:hAnsi="Times New Roman" w:cs="Times New Roman" w:hint="eastAsia"/>
          <w:sz w:val="24"/>
          <w:szCs w:val="24"/>
          <w:lang w:eastAsia="zh-TW"/>
        </w:rPr>
        <w:t>害</w:t>
      </w:r>
      <w:r w:rsidRPr="00A25BE2">
        <w:rPr>
          <w:rFonts w:ascii="Times New Roman" w:eastAsia="標楷體" w:hAnsi="Times New Roman" w:cs="Times New Roman" w:hint="eastAsia"/>
          <w:sz w:val="24"/>
          <w:szCs w:val="24"/>
          <w:lang w:eastAsia="zh-TW"/>
        </w:rPr>
        <w:t>關係人傳達倡議。</w:t>
      </w:r>
    </w:p>
    <w:p w:rsidR="00D86D9A" w:rsidRPr="007675C7" w:rsidRDefault="00D86D9A" w:rsidP="00112511">
      <w:pPr>
        <w:pStyle w:val="a5"/>
        <w:numPr>
          <w:ilvl w:val="0"/>
          <w:numId w:val="26"/>
        </w:numPr>
        <w:jc w:val="both"/>
        <w:rPr>
          <w:rFonts w:ascii="Times New Roman" w:eastAsia="標楷體" w:hAnsi="Times New Roman" w:cs="Times New Roman"/>
          <w:sz w:val="24"/>
          <w:szCs w:val="24"/>
          <w:lang w:eastAsia="zh-TW"/>
        </w:rPr>
      </w:pPr>
      <w:r w:rsidRPr="00A25BE2">
        <w:rPr>
          <w:rFonts w:ascii="Times New Roman" w:eastAsia="標楷體" w:hAnsi="Times New Roman" w:cs="Times New Roman" w:hint="eastAsia"/>
          <w:sz w:val="24"/>
          <w:szCs w:val="24"/>
          <w:lang w:eastAsia="zh-TW"/>
        </w:rPr>
        <w:t>OGP</w:t>
      </w:r>
      <w:r w:rsidRPr="00A25BE2">
        <w:rPr>
          <w:rFonts w:ascii="Times New Roman" w:eastAsia="標楷體" w:hAnsi="Times New Roman" w:cs="Times New Roman" w:hint="eastAsia"/>
          <w:sz w:val="24"/>
          <w:szCs w:val="24"/>
          <w:lang w:eastAsia="zh-TW"/>
        </w:rPr>
        <w:t>開發一系列</w:t>
      </w:r>
      <w:r w:rsidRPr="00A25BE2">
        <w:rPr>
          <w:rStyle w:val="a6"/>
          <w:rFonts w:ascii="Times New Roman" w:eastAsia="標楷體" w:hAnsi="Times New Roman" w:cs="Times New Roman" w:hint="eastAsia"/>
          <w:color w:val="auto"/>
          <w:sz w:val="24"/>
          <w:szCs w:val="24"/>
          <w:u w:val="none"/>
          <w:lang w:eastAsia="zh-TW"/>
        </w:rPr>
        <w:t>溝通工具</w:t>
      </w:r>
      <w:r w:rsidR="00471F35" w:rsidRPr="00A25BE2">
        <w:rPr>
          <w:rStyle w:val="a6"/>
          <w:rFonts w:ascii="Times New Roman" w:eastAsia="標楷體" w:hAnsi="Times New Roman" w:cs="Times New Roman" w:hint="eastAsia"/>
          <w:color w:val="auto"/>
          <w:sz w:val="24"/>
          <w:szCs w:val="24"/>
          <w:u w:val="none"/>
          <w:lang w:eastAsia="zh-TW"/>
        </w:rPr>
        <w:t>（</w:t>
      </w:r>
      <w:r w:rsidR="00471F35" w:rsidRPr="00A25BE2">
        <w:rPr>
          <w:rStyle w:val="a6"/>
          <w:rFonts w:ascii="Times New Roman" w:hAnsi="Times New Roman" w:cs="Times New Roman"/>
          <w:color w:val="auto"/>
          <w:sz w:val="24"/>
          <w:szCs w:val="24"/>
          <w:u w:val="none"/>
        </w:rPr>
        <w:t>communications toolkit</w:t>
      </w:r>
      <w:r w:rsidR="00471F35" w:rsidRPr="00A25BE2">
        <w:rPr>
          <w:rStyle w:val="a6"/>
          <w:rFonts w:ascii="Times New Roman" w:eastAsia="標楷體" w:hAnsi="Times New Roman" w:cs="Times New Roman" w:hint="eastAsia"/>
          <w:color w:val="auto"/>
          <w:sz w:val="24"/>
          <w:szCs w:val="24"/>
          <w:u w:val="none"/>
          <w:lang w:eastAsia="zh-TW"/>
        </w:rPr>
        <w:t>）</w:t>
      </w:r>
      <w:r w:rsidRPr="00A25BE2">
        <w:rPr>
          <w:rFonts w:ascii="Times New Roman" w:eastAsia="標楷體" w:hAnsi="Times New Roman" w:cs="Times New Roman" w:hint="eastAsia"/>
          <w:sz w:val="24"/>
          <w:szCs w:val="24"/>
          <w:lang w:eastAsia="zh-TW"/>
        </w:rPr>
        <w:t>，準備讓</w:t>
      </w:r>
      <w:r w:rsidRPr="007675C7">
        <w:rPr>
          <w:rFonts w:ascii="Times New Roman" w:eastAsia="標楷體" w:hAnsi="Times New Roman" w:cs="Times New Roman" w:hint="eastAsia"/>
          <w:sz w:val="24"/>
          <w:szCs w:val="24"/>
          <w:lang w:eastAsia="zh-TW"/>
        </w:rPr>
        <w:t>你</w:t>
      </w:r>
      <w:r w:rsidR="00920D08" w:rsidRPr="007675C7">
        <w:rPr>
          <w:rFonts w:ascii="Times New Roman" w:eastAsia="標楷體" w:hAnsi="Times New Roman" w:cs="Times New Roman" w:hint="eastAsia"/>
          <w:sz w:val="24"/>
          <w:szCs w:val="24"/>
          <w:lang w:eastAsia="zh-TW"/>
        </w:rPr>
        <w:t>瞭解清楚傳達</w:t>
      </w:r>
      <w:r w:rsidR="00920D08" w:rsidRPr="007675C7">
        <w:rPr>
          <w:rFonts w:ascii="Times New Roman" w:eastAsia="標楷體" w:hAnsi="Times New Roman" w:cs="Times New Roman" w:hint="eastAsia"/>
          <w:sz w:val="24"/>
          <w:szCs w:val="24"/>
          <w:lang w:eastAsia="zh-TW"/>
        </w:rPr>
        <w:t>NAP</w:t>
      </w:r>
      <w:r w:rsidR="00920D08" w:rsidRPr="007675C7">
        <w:rPr>
          <w:rFonts w:ascii="Times New Roman" w:eastAsia="標楷體" w:hAnsi="Times New Roman" w:cs="Times New Roman" w:hint="eastAsia"/>
          <w:sz w:val="24"/>
          <w:szCs w:val="24"/>
          <w:lang w:eastAsia="zh-TW"/>
        </w:rPr>
        <w:t>所需要知道的一切。</w:t>
      </w:r>
    </w:p>
    <w:p w:rsidR="001B1D8C" w:rsidRPr="007675C7" w:rsidRDefault="001B1D8C" w:rsidP="007675C7">
      <w:pPr>
        <w:pStyle w:val="a5"/>
        <w:widowControl/>
        <w:spacing w:before="0"/>
        <w:ind w:left="0" w:firstLineChars="200" w:firstLine="480"/>
        <w:jc w:val="both"/>
        <w:rPr>
          <w:rFonts w:ascii="Times New Roman" w:eastAsia="標楷體" w:hAnsi="Times New Roman" w:cs="Times New Roman"/>
          <w:sz w:val="24"/>
          <w:szCs w:val="24"/>
        </w:rPr>
      </w:pPr>
    </w:p>
    <w:p w:rsidR="007948CF" w:rsidRPr="00505179" w:rsidRDefault="009834AF" w:rsidP="00EE6C88">
      <w:pPr>
        <w:pStyle w:val="14"/>
        <w:spacing w:after="240"/>
        <w:ind w:left="482"/>
        <w:rPr>
          <w:color w:val="2F5496" w:themeColor="accent5" w:themeShade="BF"/>
        </w:rPr>
      </w:pPr>
      <w:bookmarkStart w:id="47" w:name="_Toc24096028"/>
      <w:bookmarkStart w:id="48" w:name="_Toc24358494"/>
      <w:r w:rsidRPr="00505179">
        <w:rPr>
          <w:rFonts w:hint="eastAsia"/>
          <w:color w:val="2F5496" w:themeColor="accent5" w:themeShade="BF"/>
        </w:rPr>
        <w:t>對話與</w:t>
      </w:r>
      <w:r w:rsidR="00DD03D3" w:rsidRPr="00505179">
        <w:rPr>
          <w:rFonts w:hint="eastAsia"/>
          <w:color w:val="2F5496" w:themeColor="accent5" w:themeShade="BF"/>
        </w:rPr>
        <w:t>共創</w:t>
      </w:r>
      <w:r w:rsidR="007948CF" w:rsidRPr="00505179">
        <w:rPr>
          <w:rFonts w:hint="eastAsia"/>
          <w:color w:val="2F5496" w:themeColor="accent5" w:themeShade="BF"/>
        </w:rPr>
        <w:t>的空間及平台</w:t>
      </w:r>
      <w:bookmarkEnd w:id="47"/>
      <w:bookmarkEnd w:id="48"/>
    </w:p>
    <w:p w:rsidR="007948CF" w:rsidRPr="00543E26" w:rsidRDefault="007948CF" w:rsidP="00EE6C88">
      <w:pPr>
        <w:pStyle w:val="a5"/>
        <w:widowControl/>
        <w:ind w:left="480" w:firstLine="0"/>
        <w:outlineLvl w:val="1"/>
        <w:rPr>
          <w:rFonts w:ascii="Times New Roman" w:eastAsia="標楷體" w:hAnsi="Times New Roman" w:cs="Times New Roman"/>
          <w:b/>
          <w:sz w:val="24"/>
          <w:szCs w:val="24"/>
          <w:lang w:eastAsia="zh-TW"/>
        </w:rPr>
      </w:pPr>
      <w:bookmarkStart w:id="49" w:name="_Toc24096029"/>
      <w:bookmarkStart w:id="50" w:name="_Toc24358495"/>
      <w:r w:rsidRPr="00543E26">
        <w:rPr>
          <w:rFonts w:ascii="Times New Roman" w:eastAsia="標楷體" w:hAnsi="Times New Roman" w:cs="Times New Roman" w:hint="eastAsia"/>
          <w:b/>
          <w:sz w:val="24"/>
          <w:szCs w:val="24"/>
          <w:lang w:eastAsia="zh-TW"/>
        </w:rPr>
        <w:t>規範</w:t>
      </w:r>
      <w:bookmarkEnd w:id="49"/>
      <w:bookmarkEnd w:id="50"/>
    </w:p>
    <w:p w:rsidR="007948CF" w:rsidRPr="007675C7" w:rsidRDefault="00471F35" w:rsidP="00112511">
      <w:pPr>
        <w:pStyle w:val="a5"/>
        <w:widowControl/>
        <w:numPr>
          <w:ilvl w:val="0"/>
          <w:numId w:val="27"/>
        </w:numPr>
        <w:spacing w:before="0"/>
        <w:jc w:val="both"/>
        <w:rPr>
          <w:rFonts w:ascii="Times New Roman" w:eastAsia="標楷體" w:hAnsi="Times New Roman" w:cs="Times New Roman"/>
          <w:sz w:val="24"/>
          <w:szCs w:val="24"/>
          <w:lang w:eastAsia="zh-TW"/>
        </w:rPr>
      </w:pPr>
      <w:r w:rsidRPr="007675C7">
        <w:rPr>
          <w:rFonts w:ascii="Times New Roman" w:eastAsia="標楷體" w:hAnsi="Times New Roman" w:cs="Times New Roman" w:hint="eastAsia"/>
          <w:sz w:val="24"/>
          <w:szCs w:val="24"/>
          <w:lang w:eastAsia="zh-TW"/>
        </w:rPr>
        <w:t>成立</w:t>
      </w:r>
      <w:r w:rsidR="007301F9">
        <w:rPr>
          <w:rFonts w:ascii="Times New Roman" w:eastAsia="標楷體" w:hAnsi="Times New Roman" w:cs="Times New Roman" w:hint="eastAsia"/>
          <w:sz w:val="24"/>
          <w:szCs w:val="24"/>
          <w:lang w:eastAsia="zh-TW"/>
        </w:rPr>
        <w:t>1</w:t>
      </w:r>
      <w:r w:rsidRPr="007675C7">
        <w:rPr>
          <w:rFonts w:ascii="Times New Roman" w:eastAsia="標楷體" w:hAnsi="Times New Roman" w:cs="Times New Roman" w:hint="eastAsia"/>
          <w:sz w:val="24"/>
          <w:szCs w:val="24"/>
          <w:lang w:eastAsia="zh-TW"/>
        </w:rPr>
        <w:t>個</w:t>
      </w:r>
      <w:r w:rsidR="00661234">
        <w:rPr>
          <w:rFonts w:ascii="Times New Roman" w:eastAsia="標楷體" w:hAnsi="Times New Roman" w:cs="Times New Roman" w:hint="eastAsia"/>
          <w:sz w:val="24"/>
          <w:szCs w:val="24"/>
          <w:lang w:eastAsia="zh-TW"/>
        </w:rPr>
        <w:t>多元利害</w:t>
      </w:r>
      <w:r w:rsidRPr="007675C7">
        <w:rPr>
          <w:rFonts w:ascii="Times New Roman" w:eastAsia="標楷體" w:hAnsi="Times New Roman" w:cs="Times New Roman" w:hint="eastAsia"/>
          <w:sz w:val="24"/>
          <w:szCs w:val="24"/>
          <w:lang w:eastAsia="zh-TW"/>
        </w:rPr>
        <w:t>關係人論壇來監督</w:t>
      </w:r>
      <w:r w:rsidRPr="007675C7">
        <w:rPr>
          <w:rFonts w:ascii="Times New Roman" w:eastAsia="標楷體" w:hAnsi="Times New Roman" w:cs="Times New Roman" w:hint="eastAsia"/>
          <w:sz w:val="24"/>
          <w:szCs w:val="24"/>
          <w:lang w:eastAsia="zh-TW"/>
        </w:rPr>
        <w:t>OGP</w:t>
      </w:r>
      <w:r w:rsidR="00606550">
        <w:rPr>
          <w:rFonts w:ascii="Times New Roman" w:eastAsia="標楷體" w:hAnsi="Times New Roman" w:cs="Times New Roman" w:hint="eastAsia"/>
          <w:sz w:val="24"/>
          <w:szCs w:val="24"/>
          <w:lang w:eastAsia="zh-TW"/>
        </w:rPr>
        <w:t>過程，定期（即</w:t>
      </w:r>
      <w:r w:rsidRPr="007675C7">
        <w:rPr>
          <w:rFonts w:ascii="Times New Roman" w:eastAsia="標楷體" w:hAnsi="Times New Roman" w:cs="Times New Roman" w:hint="eastAsia"/>
          <w:sz w:val="24"/>
          <w:szCs w:val="24"/>
          <w:lang w:eastAsia="zh-TW"/>
        </w:rPr>
        <w:t>至少每季</w:t>
      </w:r>
      <w:r w:rsidR="007301F9">
        <w:rPr>
          <w:rFonts w:ascii="Times New Roman" w:eastAsia="標楷體" w:hAnsi="Times New Roman" w:cs="Times New Roman" w:hint="eastAsia"/>
          <w:sz w:val="24"/>
          <w:szCs w:val="24"/>
          <w:lang w:eastAsia="zh-TW"/>
        </w:rPr>
        <w:t>1</w:t>
      </w:r>
      <w:r w:rsidRPr="007675C7">
        <w:rPr>
          <w:rFonts w:ascii="Times New Roman" w:eastAsia="標楷體" w:hAnsi="Times New Roman" w:cs="Times New Roman" w:hint="eastAsia"/>
          <w:sz w:val="24"/>
          <w:szCs w:val="24"/>
          <w:lang w:eastAsia="zh-TW"/>
        </w:rPr>
        <w:t>次）進行面對面或遠距會議，視情況而定。</w:t>
      </w:r>
    </w:p>
    <w:p w:rsidR="00471F35" w:rsidRPr="007675C7" w:rsidRDefault="00471F35" w:rsidP="00112511">
      <w:pPr>
        <w:pStyle w:val="a5"/>
        <w:widowControl/>
        <w:numPr>
          <w:ilvl w:val="0"/>
          <w:numId w:val="27"/>
        </w:numPr>
        <w:spacing w:before="0"/>
        <w:jc w:val="both"/>
        <w:rPr>
          <w:rFonts w:ascii="Times New Roman" w:eastAsia="標楷體" w:hAnsi="Times New Roman" w:cs="Times New Roman"/>
          <w:sz w:val="24"/>
          <w:szCs w:val="24"/>
          <w:lang w:eastAsia="zh-TW"/>
        </w:rPr>
      </w:pPr>
      <w:r w:rsidRPr="007675C7">
        <w:rPr>
          <w:rFonts w:ascii="Times New Roman" w:eastAsia="標楷體" w:hAnsi="Times New Roman" w:cs="Times New Roman" w:hint="eastAsia"/>
          <w:sz w:val="24"/>
          <w:szCs w:val="24"/>
          <w:lang w:eastAsia="zh-TW"/>
        </w:rPr>
        <w:t>政府和／或</w:t>
      </w:r>
      <w:r w:rsidR="00661234">
        <w:rPr>
          <w:rFonts w:ascii="Times New Roman" w:eastAsia="標楷體" w:hAnsi="Times New Roman" w:cs="Times New Roman" w:hint="eastAsia"/>
          <w:sz w:val="24"/>
          <w:szCs w:val="24"/>
          <w:lang w:eastAsia="zh-TW"/>
        </w:rPr>
        <w:t>多元利害</w:t>
      </w:r>
      <w:r w:rsidRPr="007675C7">
        <w:rPr>
          <w:rFonts w:ascii="Times New Roman" w:eastAsia="標楷體" w:hAnsi="Times New Roman" w:cs="Times New Roman" w:hint="eastAsia"/>
          <w:sz w:val="24"/>
          <w:szCs w:val="24"/>
          <w:lang w:eastAsia="zh-TW"/>
        </w:rPr>
        <w:t>關係人論壇接受任何來自公民社會或其他利益關係人對於</w:t>
      </w:r>
      <w:r w:rsidRPr="007675C7">
        <w:rPr>
          <w:rFonts w:ascii="Times New Roman" w:eastAsia="標楷體" w:hAnsi="Times New Roman" w:cs="Times New Roman" w:hint="eastAsia"/>
          <w:sz w:val="24"/>
          <w:szCs w:val="24"/>
          <w:lang w:eastAsia="zh-TW"/>
        </w:rPr>
        <w:t>NAP</w:t>
      </w:r>
      <w:r w:rsidRPr="007675C7">
        <w:rPr>
          <w:rFonts w:ascii="Times New Roman" w:eastAsia="標楷體" w:hAnsi="Times New Roman" w:cs="Times New Roman" w:hint="eastAsia"/>
          <w:sz w:val="24"/>
          <w:szCs w:val="24"/>
          <w:lang w:eastAsia="zh-TW"/>
        </w:rPr>
        <w:t>過程的參與和想法。</w:t>
      </w:r>
    </w:p>
    <w:p w:rsidR="00471F35" w:rsidRPr="007675C7" w:rsidRDefault="00471F35" w:rsidP="00112511">
      <w:pPr>
        <w:pStyle w:val="a5"/>
        <w:widowControl/>
        <w:numPr>
          <w:ilvl w:val="0"/>
          <w:numId w:val="27"/>
        </w:numPr>
        <w:spacing w:before="0"/>
        <w:jc w:val="both"/>
        <w:rPr>
          <w:rFonts w:ascii="Times New Roman" w:eastAsia="標楷體" w:hAnsi="Times New Roman" w:cs="Times New Roman"/>
          <w:sz w:val="24"/>
          <w:szCs w:val="24"/>
          <w:lang w:eastAsia="zh-TW"/>
        </w:rPr>
      </w:pPr>
      <w:r w:rsidRPr="007675C7">
        <w:rPr>
          <w:rFonts w:ascii="Times New Roman" w:eastAsia="標楷體" w:hAnsi="Times New Roman" w:cs="Times New Roman" w:hint="eastAsia"/>
          <w:sz w:val="24"/>
          <w:szCs w:val="24"/>
          <w:lang w:eastAsia="zh-TW"/>
        </w:rPr>
        <w:t>至少為一些會議和活動提供遠程參與的機會，以便納入那些無法親自參加的群體。</w:t>
      </w:r>
    </w:p>
    <w:p w:rsidR="00471F35" w:rsidRPr="007675C7" w:rsidRDefault="00471F35" w:rsidP="00112511">
      <w:pPr>
        <w:pStyle w:val="a5"/>
        <w:widowControl/>
        <w:numPr>
          <w:ilvl w:val="0"/>
          <w:numId w:val="27"/>
        </w:numPr>
        <w:spacing w:before="0"/>
        <w:jc w:val="both"/>
        <w:rPr>
          <w:rFonts w:ascii="Times New Roman" w:eastAsia="標楷體" w:hAnsi="Times New Roman" w:cs="Times New Roman"/>
          <w:sz w:val="24"/>
          <w:szCs w:val="24"/>
          <w:lang w:eastAsia="zh-TW"/>
        </w:rPr>
      </w:pPr>
      <w:r w:rsidRPr="007675C7">
        <w:rPr>
          <w:rFonts w:ascii="Times New Roman" w:eastAsia="標楷體" w:hAnsi="Times New Roman" w:cs="Times New Roman" w:hint="eastAsia"/>
          <w:sz w:val="24"/>
          <w:szCs w:val="24"/>
          <w:lang w:eastAsia="zh-TW"/>
        </w:rPr>
        <w:t>政府促使直接</w:t>
      </w:r>
      <w:r w:rsidRPr="0087291F">
        <w:rPr>
          <w:rFonts w:ascii="Times New Roman" w:eastAsia="標楷體" w:hAnsi="Times New Roman" w:cs="Times New Roman" w:hint="eastAsia"/>
          <w:sz w:val="24"/>
          <w:szCs w:val="24"/>
          <w:lang w:eastAsia="zh-TW"/>
        </w:rPr>
        <w:t>利</w:t>
      </w:r>
      <w:r w:rsidR="00FE6FFB" w:rsidRPr="0087291F">
        <w:rPr>
          <w:rFonts w:ascii="Times New Roman" w:eastAsia="標楷體" w:hAnsi="Times New Roman" w:cs="Times New Roman" w:hint="eastAsia"/>
          <w:sz w:val="24"/>
          <w:szCs w:val="24"/>
          <w:lang w:eastAsia="zh-TW"/>
        </w:rPr>
        <w:t>害</w:t>
      </w:r>
      <w:r w:rsidRPr="0087291F">
        <w:rPr>
          <w:rFonts w:ascii="Times New Roman" w:eastAsia="標楷體" w:hAnsi="Times New Roman" w:cs="Times New Roman" w:hint="eastAsia"/>
          <w:sz w:val="24"/>
          <w:szCs w:val="24"/>
          <w:lang w:eastAsia="zh-TW"/>
        </w:rPr>
        <w:t>關係</w:t>
      </w:r>
      <w:r w:rsidRPr="007675C7">
        <w:rPr>
          <w:rFonts w:ascii="Times New Roman" w:eastAsia="標楷體" w:hAnsi="Times New Roman" w:cs="Times New Roman" w:hint="eastAsia"/>
          <w:sz w:val="24"/>
          <w:szCs w:val="24"/>
          <w:lang w:eastAsia="zh-TW"/>
        </w:rPr>
        <w:t>人溝通的機制更便利，以便即時回應</w:t>
      </w:r>
      <w:r w:rsidRPr="007675C7">
        <w:rPr>
          <w:rFonts w:ascii="Times New Roman" w:eastAsia="標楷體" w:hAnsi="Times New Roman" w:cs="Times New Roman" w:hint="eastAsia"/>
          <w:sz w:val="24"/>
          <w:szCs w:val="24"/>
          <w:lang w:eastAsia="zh-TW"/>
        </w:rPr>
        <w:t>NAP</w:t>
      </w:r>
      <w:r w:rsidRPr="007675C7">
        <w:rPr>
          <w:rFonts w:ascii="Times New Roman" w:eastAsia="標楷體" w:hAnsi="Times New Roman" w:cs="Times New Roman" w:hint="eastAsia"/>
          <w:sz w:val="24"/>
          <w:szCs w:val="24"/>
          <w:lang w:eastAsia="zh-TW"/>
        </w:rPr>
        <w:t>發展過程的問題，尤其是在</w:t>
      </w:r>
      <w:r w:rsidRPr="007675C7">
        <w:rPr>
          <w:rFonts w:ascii="Times New Roman" w:eastAsia="標楷體" w:hAnsi="Times New Roman" w:cs="Times New Roman" w:hint="eastAsia"/>
          <w:sz w:val="24"/>
          <w:szCs w:val="24"/>
          <w:lang w:eastAsia="zh-TW"/>
        </w:rPr>
        <w:t>OGP</w:t>
      </w:r>
      <w:r w:rsidRPr="007675C7">
        <w:rPr>
          <w:rFonts w:ascii="Times New Roman" w:eastAsia="標楷體" w:hAnsi="Times New Roman" w:cs="Times New Roman" w:hint="eastAsia"/>
          <w:sz w:val="24"/>
          <w:szCs w:val="24"/>
          <w:lang w:eastAsia="zh-TW"/>
        </w:rPr>
        <w:t>活動特別頻繁的期間。政府留存溝通與回應的紀錄，提供</w:t>
      </w:r>
      <w:r w:rsidRPr="007675C7">
        <w:rPr>
          <w:rFonts w:ascii="Times New Roman" w:eastAsia="標楷體" w:hAnsi="Times New Roman" w:cs="Times New Roman" w:hint="eastAsia"/>
          <w:sz w:val="24"/>
          <w:szCs w:val="24"/>
          <w:lang w:eastAsia="zh-TW"/>
        </w:rPr>
        <w:t>IRM</w:t>
      </w:r>
      <w:r w:rsidRPr="007675C7">
        <w:rPr>
          <w:rFonts w:ascii="Times New Roman" w:eastAsia="標楷體" w:hAnsi="Times New Roman" w:cs="Times New Roman" w:hint="eastAsia"/>
          <w:sz w:val="24"/>
          <w:szCs w:val="24"/>
          <w:lang w:eastAsia="zh-TW"/>
        </w:rPr>
        <w:t>研究員參考。</w:t>
      </w:r>
    </w:p>
    <w:p w:rsidR="00471F35" w:rsidRPr="007675C7" w:rsidRDefault="00471F35" w:rsidP="00112511">
      <w:pPr>
        <w:pStyle w:val="a5"/>
        <w:widowControl/>
        <w:numPr>
          <w:ilvl w:val="0"/>
          <w:numId w:val="27"/>
        </w:numPr>
        <w:spacing w:before="0"/>
        <w:jc w:val="both"/>
        <w:rPr>
          <w:rFonts w:ascii="Times New Roman" w:eastAsia="標楷體" w:hAnsi="Times New Roman" w:cs="Times New Roman"/>
          <w:sz w:val="24"/>
          <w:szCs w:val="24"/>
          <w:lang w:eastAsia="zh-TW"/>
        </w:rPr>
      </w:pPr>
      <w:r w:rsidRPr="007675C7">
        <w:rPr>
          <w:rFonts w:ascii="Times New Roman" w:eastAsia="標楷體" w:hAnsi="Times New Roman" w:cs="Times New Roman" w:hint="eastAsia"/>
          <w:sz w:val="24"/>
          <w:szCs w:val="24"/>
          <w:lang w:eastAsia="zh-TW"/>
        </w:rPr>
        <w:t>政府和／或</w:t>
      </w:r>
      <w:r w:rsidR="00661234">
        <w:rPr>
          <w:rFonts w:ascii="Times New Roman" w:eastAsia="標楷體" w:hAnsi="Times New Roman" w:cs="Times New Roman" w:hint="eastAsia"/>
          <w:sz w:val="24"/>
          <w:szCs w:val="24"/>
          <w:lang w:eastAsia="zh-TW"/>
        </w:rPr>
        <w:t>多元利害</w:t>
      </w:r>
      <w:r w:rsidRPr="007675C7">
        <w:rPr>
          <w:rFonts w:ascii="Times New Roman" w:eastAsia="標楷體" w:hAnsi="Times New Roman" w:cs="Times New Roman" w:hint="eastAsia"/>
          <w:sz w:val="24"/>
          <w:szCs w:val="24"/>
          <w:lang w:eastAsia="zh-TW"/>
        </w:rPr>
        <w:t>關係人論壇對</w:t>
      </w:r>
      <w:r w:rsidRPr="0087291F">
        <w:rPr>
          <w:rFonts w:ascii="Times New Roman" w:eastAsia="標楷體" w:hAnsi="Times New Roman" w:cs="Times New Roman" w:hint="eastAsia"/>
          <w:sz w:val="24"/>
          <w:szCs w:val="24"/>
          <w:lang w:eastAsia="zh-TW"/>
        </w:rPr>
        <w:t>相關利</w:t>
      </w:r>
      <w:r w:rsidR="00994BD8" w:rsidRPr="0087291F">
        <w:rPr>
          <w:rFonts w:ascii="Times New Roman" w:eastAsia="標楷體" w:hAnsi="Times New Roman" w:cs="Times New Roman" w:hint="eastAsia"/>
          <w:sz w:val="24"/>
          <w:szCs w:val="24"/>
          <w:lang w:eastAsia="zh-TW"/>
        </w:rPr>
        <w:t>害</w:t>
      </w:r>
      <w:r w:rsidRPr="0087291F">
        <w:rPr>
          <w:rFonts w:ascii="Times New Roman" w:eastAsia="標楷體" w:hAnsi="Times New Roman" w:cs="Times New Roman" w:hint="eastAsia"/>
          <w:sz w:val="24"/>
          <w:szCs w:val="24"/>
          <w:lang w:eastAsia="zh-TW"/>
        </w:rPr>
        <w:t>關係人</w:t>
      </w:r>
      <w:r w:rsidRPr="007675C7">
        <w:rPr>
          <w:rFonts w:ascii="Times New Roman" w:eastAsia="標楷體" w:hAnsi="Times New Roman" w:cs="Times New Roman" w:hint="eastAsia"/>
          <w:sz w:val="24"/>
          <w:szCs w:val="24"/>
          <w:lang w:eastAsia="zh-TW"/>
        </w:rPr>
        <w:t>（例如，公民、</w:t>
      </w:r>
      <w:r w:rsidR="004978DA">
        <w:rPr>
          <w:rFonts w:ascii="Times New Roman" w:eastAsia="標楷體" w:hAnsi="Times New Roman" w:cs="Times New Roman" w:hint="eastAsia"/>
          <w:sz w:val="24"/>
          <w:szCs w:val="24"/>
          <w:lang w:eastAsia="zh-TW"/>
        </w:rPr>
        <w:t>CSOs</w:t>
      </w:r>
      <w:r w:rsidR="00DB782D">
        <w:rPr>
          <w:rFonts w:ascii="Times New Roman" w:eastAsia="標楷體" w:hAnsi="Times New Roman" w:cs="Times New Roman" w:hint="eastAsia"/>
          <w:sz w:val="24"/>
          <w:szCs w:val="24"/>
          <w:lang w:eastAsia="zh-TW"/>
        </w:rPr>
        <w:t>、政府部門，國家以下各級政府、議會、學術界、私人部門</w:t>
      </w:r>
      <w:r w:rsidRPr="007675C7">
        <w:rPr>
          <w:rFonts w:ascii="Times New Roman" w:eastAsia="標楷體" w:hAnsi="Times New Roman" w:cs="Times New Roman" w:hint="eastAsia"/>
          <w:sz w:val="24"/>
          <w:szCs w:val="24"/>
          <w:lang w:eastAsia="zh-TW"/>
        </w:rPr>
        <w:t>等）進行對外推廣和提升意識活動，告知他們關於</w:t>
      </w:r>
      <w:r w:rsidRPr="007675C7">
        <w:rPr>
          <w:rFonts w:ascii="Times New Roman" w:eastAsia="標楷體" w:hAnsi="Times New Roman" w:cs="Times New Roman" w:hint="eastAsia"/>
          <w:sz w:val="24"/>
          <w:szCs w:val="24"/>
          <w:lang w:eastAsia="zh-TW"/>
        </w:rPr>
        <w:t>OGP</w:t>
      </w:r>
      <w:r w:rsidRPr="007675C7">
        <w:rPr>
          <w:rFonts w:ascii="Times New Roman" w:eastAsia="標楷體" w:hAnsi="Times New Roman" w:cs="Times New Roman" w:hint="eastAsia"/>
          <w:sz w:val="24"/>
          <w:szCs w:val="24"/>
          <w:lang w:eastAsia="zh-TW"/>
        </w:rPr>
        <w:t>的進展過程。</w:t>
      </w:r>
    </w:p>
    <w:p w:rsidR="00920D08" w:rsidRPr="007675C7" w:rsidRDefault="00920D08" w:rsidP="00920D08">
      <w:pPr>
        <w:pStyle w:val="a5"/>
        <w:widowControl/>
        <w:spacing w:before="0"/>
        <w:ind w:left="0" w:firstLineChars="200" w:firstLine="480"/>
        <w:jc w:val="both"/>
        <w:rPr>
          <w:rFonts w:ascii="Times New Roman" w:eastAsia="標楷體" w:hAnsi="Times New Roman" w:cs="Times New Roman"/>
          <w:sz w:val="24"/>
          <w:szCs w:val="24"/>
          <w:lang w:eastAsia="zh-TW"/>
        </w:rPr>
      </w:pPr>
    </w:p>
    <w:p w:rsidR="007948CF" w:rsidRPr="00543E26" w:rsidRDefault="007948CF" w:rsidP="007948CF">
      <w:pPr>
        <w:pStyle w:val="a5"/>
        <w:widowControl/>
        <w:ind w:left="480" w:firstLine="0"/>
        <w:outlineLvl w:val="1"/>
        <w:rPr>
          <w:rFonts w:ascii="Times New Roman" w:eastAsia="標楷體" w:hAnsi="Times New Roman" w:cs="Times New Roman"/>
          <w:b/>
          <w:sz w:val="24"/>
          <w:szCs w:val="24"/>
          <w:lang w:eastAsia="zh-TW"/>
        </w:rPr>
      </w:pPr>
      <w:bookmarkStart w:id="51" w:name="_Toc24096030"/>
      <w:bookmarkStart w:id="52" w:name="_Toc24358496"/>
      <w:r w:rsidRPr="00543E26">
        <w:rPr>
          <w:rFonts w:ascii="Times New Roman" w:eastAsia="標楷體" w:hAnsi="Times New Roman" w:cs="Times New Roman" w:hint="eastAsia"/>
          <w:b/>
          <w:sz w:val="24"/>
          <w:szCs w:val="24"/>
          <w:lang w:eastAsia="zh-TW"/>
        </w:rPr>
        <w:lastRenderedPageBreak/>
        <w:t>案例研究</w:t>
      </w:r>
      <w:bookmarkEnd w:id="51"/>
      <w:bookmarkEnd w:id="52"/>
    </w:p>
    <w:p w:rsidR="007948CF" w:rsidRDefault="007948CF" w:rsidP="007675C7">
      <w:pPr>
        <w:pStyle w:val="a5"/>
        <w:widowControl/>
        <w:spacing w:before="0"/>
        <w:ind w:left="0" w:firstLineChars="200" w:firstLine="480"/>
        <w:jc w:val="both"/>
        <w:rPr>
          <w:rFonts w:ascii="Times New Roman" w:eastAsia="標楷體" w:hAnsi="Times New Roman" w:cs="Times New Roman"/>
          <w:sz w:val="24"/>
          <w:szCs w:val="24"/>
          <w:lang w:eastAsia="zh-TW"/>
        </w:rPr>
      </w:pPr>
    </w:p>
    <w:tbl>
      <w:tblPr>
        <w:tblStyle w:val="af0"/>
        <w:tblW w:w="9215" w:type="dxa"/>
        <w:tblInd w:w="-431" w:type="dxa"/>
        <w:tblLayout w:type="fixed"/>
        <w:tblLook w:val="04A0" w:firstRow="1" w:lastRow="0" w:firstColumn="1" w:lastColumn="0" w:noHBand="0" w:noVBand="1"/>
      </w:tblPr>
      <w:tblGrid>
        <w:gridCol w:w="993"/>
        <w:gridCol w:w="8222"/>
      </w:tblGrid>
      <w:tr w:rsidR="007675C7" w:rsidTr="00EE2B1E">
        <w:trPr>
          <w:trHeight w:val="503"/>
        </w:trPr>
        <w:tc>
          <w:tcPr>
            <w:tcW w:w="993" w:type="dxa"/>
            <w:vAlign w:val="center"/>
          </w:tcPr>
          <w:p w:rsidR="007675C7" w:rsidRPr="006B2CB8" w:rsidRDefault="00A318EF" w:rsidP="006B2CB8">
            <w:pPr>
              <w:pStyle w:val="a5"/>
              <w:widowControl/>
              <w:spacing w:before="0" w:line="0" w:lineRule="atLeast"/>
              <w:ind w:left="0" w:firstLine="0"/>
              <w:contextualSpacing/>
              <w:jc w:val="center"/>
              <w:rPr>
                <w:rFonts w:ascii="Times New Roman" w:hAnsi="Times New Roman" w:cs="Times New Roman"/>
                <w:noProof/>
                <w:szCs w:val="24"/>
                <w:lang w:eastAsia="zh-TW" w:bidi="ar-SA"/>
              </w:rPr>
            </w:pPr>
            <w:r w:rsidRPr="006B2CB8">
              <w:rPr>
                <w:rFonts w:ascii="Times New Roman" w:hAnsi="Times New Roman" w:cs="Times New Roman"/>
                <w:noProof/>
                <w:szCs w:val="24"/>
                <w:lang w:eastAsia="zh-TW" w:bidi="ar-SA"/>
              </w:rPr>
              <mc:AlternateContent>
                <mc:Choice Requires="wpg">
                  <w:drawing>
                    <wp:inline distT="0" distB="0" distL="0" distR="0">
                      <wp:extent cx="342000" cy="230400"/>
                      <wp:effectExtent l="0" t="0" r="1270" b="0"/>
                      <wp:docPr id="259"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000" cy="230400"/>
                                <a:chOff x="720" y="178"/>
                                <a:chExt cx="568" cy="387"/>
                              </a:xfrm>
                            </wpg:grpSpPr>
                            <wps:wsp>
                              <wps:cNvPr id="260" name="Freeform 213"/>
                              <wps:cNvSpPr>
                                <a:spLocks/>
                              </wps:cNvSpPr>
                              <wps:spPr bwMode="auto">
                                <a:xfrm>
                                  <a:off x="720" y="370"/>
                                  <a:ext cx="568" cy="194"/>
                                </a:xfrm>
                                <a:custGeom>
                                  <a:avLst/>
                                  <a:gdLst>
                                    <a:gd name="T0" fmla="+- 0 1287 720"/>
                                    <a:gd name="T1" fmla="*/ T0 w 568"/>
                                    <a:gd name="T2" fmla="+- 0 371 371"/>
                                    <a:gd name="T3" fmla="*/ 371 h 194"/>
                                    <a:gd name="T4" fmla="+- 0 995 720"/>
                                    <a:gd name="T5" fmla="*/ T4 w 568"/>
                                    <a:gd name="T6" fmla="+- 0 371 371"/>
                                    <a:gd name="T7" fmla="*/ 371 h 194"/>
                                    <a:gd name="T8" fmla="+- 0 720 720"/>
                                    <a:gd name="T9" fmla="*/ T8 w 568"/>
                                    <a:gd name="T10" fmla="+- 0 532 371"/>
                                    <a:gd name="T11" fmla="*/ 532 h 194"/>
                                    <a:gd name="T12" fmla="+- 0 720 720"/>
                                    <a:gd name="T13" fmla="*/ T12 w 568"/>
                                    <a:gd name="T14" fmla="+- 0 564 371"/>
                                    <a:gd name="T15" fmla="*/ 564 h 194"/>
                                    <a:gd name="T16" fmla="+- 0 1287 720"/>
                                    <a:gd name="T17" fmla="*/ T16 w 568"/>
                                    <a:gd name="T18" fmla="+- 0 564 371"/>
                                    <a:gd name="T19" fmla="*/ 564 h 194"/>
                                    <a:gd name="T20" fmla="+- 0 1287 720"/>
                                    <a:gd name="T21" fmla="*/ T20 w 568"/>
                                    <a:gd name="T22" fmla="+- 0 371 371"/>
                                    <a:gd name="T23" fmla="*/ 371 h 194"/>
                                  </a:gdLst>
                                  <a:ahLst/>
                                  <a:cxnLst>
                                    <a:cxn ang="0">
                                      <a:pos x="T1" y="T3"/>
                                    </a:cxn>
                                    <a:cxn ang="0">
                                      <a:pos x="T5" y="T7"/>
                                    </a:cxn>
                                    <a:cxn ang="0">
                                      <a:pos x="T9" y="T11"/>
                                    </a:cxn>
                                    <a:cxn ang="0">
                                      <a:pos x="T13" y="T15"/>
                                    </a:cxn>
                                    <a:cxn ang="0">
                                      <a:pos x="T17" y="T19"/>
                                    </a:cxn>
                                    <a:cxn ang="0">
                                      <a:pos x="T21" y="T23"/>
                                    </a:cxn>
                                  </a:cxnLst>
                                  <a:rect l="0" t="0" r="r" b="b"/>
                                  <a:pathLst>
                                    <a:path w="568" h="194">
                                      <a:moveTo>
                                        <a:pt x="567" y="0"/>
                                      </a:moveTo>
                                      <a:lnTo>
                                        <a:pt x="275" y="0"/>
                                      </a:lnTo>
                                      <a:lnTo>
                                        <a:pt x="0" y="161"/>
                                      </a:lnTo>
                                      <a:lnTo>
                                        <a:pt x="0" y="193"/>
                                      </a:lnTo>
                                      <a:lnTo>
                                        <a:pt x="567" y="193"/>
                                      </a:lnTo>
                                      <a:lnTo>
                                        <a:pt x="567" y="0"/>
                                      </a:lnTo>
                                      <a:close/>
                                    </a:path>
                                  </a:pathLst>
                                </a:custGeom>
                                <a:solidFill>
                                  <a:srgbClr val="CF2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212"/>
                              <wps:cNvSpPr>
                                <a:spLocks/>
                              </wps:cNvSpPr>
                              <wps:spPr bwMode="auto">
                                <a:xfrm>
                                  <a:off x="720" y="177"/>
                                  <a:ext cx="568" cy="194"/>
                                </a:xfrm>
                                <a:custGeom>
                                  <a:avLst/>
                                  <a:gdLst>
                                    <a:gd name="T0" fmla="+- 0 1287 720"/>
                                    <a:gd name="T1" fmla="*/ T0 w 568"/>
                                    <a:gd name="T2" fmla="+- 0 178 178"/>
                                    <a:gd name="T3" fmla="*/ 178 h 194"/>
                                    <a:gd name="T4" fmla="+- 0 720 720"/>
                                    <a:gd name="T5" fmla="*/ T4 w 568"/>
                                    <a:gd name="T6" fmla="+- 0 178 178"/>
                                    <a:gd name="T7" fmla="*/ 178 h 194"/>
                                    <a:gd name="T8" fmla="+- 0 720 720"/>
                                    <a:gd name="T9" fmla="*/ T8 w 568"/>
                                    <a:gd name="T10" fmla="+- 0 209 178"/>
                                    <a:gd name="T11" fmla="*/ 209 h 194"/>
                                    <a:gd name="T12" fmla="+- 0 995 720"/>
                                    <a:gd name="T13" fmla="*/ T12 w 568"/>
                                    <a:gd name="T14" fmla="+- 0 371 178"/>
                                    <a:gd name="T15" fmla="*/ 371 h 194"/>
                                    <a:gd name="T16" fmla="+- 0 1287 720"/>
                                    <a:gd name="T17" fmla="*/ T16 w 568"/>
                                    <a:gd name="T18" fmla="+- 0 371 178"/>
                                    <a:gd name="T19" fmla="*/ 371 h 194"/>
                                    <a:gd name="T20" fmla="+- 0 1287 720"/>
                                    <a:gd name="T21" fmla="*/ T20 w 568"/>
                                    <a:gd name="T22" fmla="+- 0 178 178"/>
                                    <a:gd name="T23" fmla="*/ 178 h 194"/>
                                  </a:gdLst>
                                  <a:ahLst/>
                                  <a:cxnLst>
                                    <a:cxn ang="0">
                                      <a:pos x="T1" y="T3"/>
                                    </a:cxn>
                                    <a:cxn ang="0">
                                      <a:pos x="T5" y="T7"/>
                                    </a:cxn>
                                    <a:cxn ang="0">
                                      <a:pos x="T9" y="T11"/>
                                    </a:cxn>
                                    <a:cxn ang="0">
                                      <a:pos x="T13" y="T15"/>
                                    </a:cxn>
                                    <a:cxn ang="0">
                                      <a:pos x="T17" y="T19"/>
                                    </a:cxn>
                                    <a:cxn ang="0">
                                      <a:pos x="T21" y="T23"/>
                                    </a:cxn>
                                  </a:cxnLst>
                                  <a:rect l="0" t="0" r="r" b="b"/>
                                  <a:pathLst>
                                    <a:path w="568" h="194">
                                      <a:moveTo>
                                        <a:pt x="567" y="0"/>
                                      </a:moveTo>
                                      <a:lnTo>
                                        <a:pt x="0" y="0"/>
                                      </a:lnTo>
                                      <a:lnTo>
                                        <a:pt x="0" y="31"/>
                                      </a:lnTo>
                                      <a:lnTo>
                                        <a:pt x="275" y="193"/>
                                      </a:lnTo>
                                      <a:lnTo>
                                        <a:pt x="567" y="193"/>
                                      </a:lnTo>
                                      <a:lnTo>
                                        <a:pt x="567" y="0"/>
                                      </a:lnTo>
                                      <a:close/>
                                    </a:path>
                                  </a:pathLst>
                                </a:custGeom>
                                <a:solidFill>
                                  <a:srgbClr val="1E43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2" name="Picture 2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20" y="208"/>
                                  <a:ext cx="276"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e="http://schemas.microsoft.com/office/word/2015/wordml/symex" xmlns:cx1="http://schemas.microsoft.com/office/drawing/2015/9/8/chartex" xmlns:cx="http://schemas.microsoft.com/office/drawing/2014/chartex">
                  <w:pict>
                    <v:group w14:anchorId="6FE2C9A4" id="Group 210" o:spid="_x0000_s1026" style="width:26.95pt;height:18.15pt;mso-position-horizontal-relative:char;mso-position-vertical-relative:line" coordorigin="720,178" coordsize="568,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">
                      <v:shape id="Freeform 213" o:spid="_x0000_s1027" style="position:absolute;left:720;top:370;width:568;height:194;visibility:visible;mso-wrap-style:square;v-text-anchor:top" coordsize="56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" path="m567,l275,,,161r,32l567,193,567,xe" fillcolor="#cf2028" stroked="f">
                        <v:path arrowok="t" o:connecttype="custom" o:connectlocs="567,371;275,371;0,532;0,564;567,564;567,371" o:connectangles="0,0,0,0,0,0"/>
                      </v:shape>
                      <v:shape id="Freeform 212" o:spid="_x0000_s1028" style="position:absolute;left:720;top:177;width:568;height:194;visibility:visible;mso-wrap-style:square;v-text-anchor:top" coordsize="56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" path="m567,l,,,31,275,193r292,l567,xe" fillcolor="#1e439b" stroked="f">
                        <v:path arrowok="t" o:connecttype="custom" o:connectlocs="567,178;0,178;0,209;275,371;567,371;567,178" o:connectangles="0,0,0,0,0,0"/>
                      </v:shape>
                      <v:shape id="Picture 211" o:spid="_x0000_s1029" type="#_x0000_t75" style="position:absolute;left:720;top:208;width:276;height: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">
                        <v:imagedata r:id="rId40" o:title=""/>
                      </v:shape>
                      <w10:anchorlock/>
                    </v:group>
                  </w:pict>
                </mc:Fallback>
              </mc:AlternateContent>
            </w:r>
          </w:p>
        </w:tc>
        <w:tc>
          <w:tcPr>
            <w:tcW w:w="8222" w:type="dxa"/>
            <w:vAlign w:val="center"/>
          </w:tcPr>
          <w:p w:rsidR="007675C7" w:rsidRPr="006D5561" w:rsidRDefault="007675C7" w:rsidP="007675C7">
            <w:pPr>
              <w:pStyle w:val="a5"/>
              <w:widowControl/>
              <w:spacing w:before="0"/>
              <w:ind w:left="0" w:firstLine="0"/>
              <w:jc w:val="both"/>
              <w:rPr>
                <w:rFonts w:asciiTheme="minorEastAsia" w:eastAsiaTheme="minorEastAsia" w:hAnsiTheme="minorEastAsia" w:cs="Times New Roman"/>
                <w:b/>
                <w:sz w:val="24"/>
                <w:szCs w:val="24"/>
              </w:rPr>
            </w:pPr>
            <w:r>
              <w:rPr>
                <w:rFonts w:asciiTheme="minorEastAsia" w:eastAsiaTheme="minorEastAsia" w:hAnsiTheme="minorEastAsia" w:cs="Times New Roman" w:hint="eastAsia"/>
                <w:b/>
                <w:sz w:val="24"/>
                <w:szCs w:val="24"/>
                <w:lang w:eastAsia="zh-TW"/>
              </w:rPr>
              <w:t>菲律賓</w:t>
            </w:r>
          </w:p>
        </w:tc>
      </w:tr>
      <w:tr w:rsidR="007675C7" w:rsidTr="00EE2B1E">
        <w:trPr>
          <w:trHeight w:val="503"/>
        </w:trPr>
        <w:tc>
          <w:tcPr>
            <w:tcW w:w="9215" w:type="dxa"/>
            <w:gridSpan w:val="2"/>
            <w:vAlign w:val="center"/>
          </w:tcPr>
          <w:p w:rsidR="007675C7" w:rsidRPr="006B2CB8" w:rsidRDefault="00E8237B" w:rsidP="007301F9">
            <w:pPr>
              <w:pStyle w:val="a5"/>
              <w:widowControl/>
              <w:spacing w:before="0"/>
              <w:ind w:left="0" w:firstLine="0"/>
              <w:jc w:val="both"/>
              <w:rPr>
                <w:rFonts w:ascii="Times New Roman" w:eastAsiaTheme="minorEastAsia" w:hAnsi="Times New Roman" w:cs="Times New Roman"/>
                <w:sz w:val="20"/>
                <w:szCs w:val="24"/>
                <w:lang w:eastAsia="zh-TW"/>
              </w:rPr>
            </w:pPr>
            <w:r>
              <w:rPr>
                <w:rFonts w:ascii="Times New Roman" w:eastAsiaTheme="minorEastAsia" w:hAnsi="Times New Roman" w:cs="Times New Roman" w:hint="eastAsia"/>
                <w:sz w:val="20"/>
                <w:szCs w:val="24"/>
                <w:lang w:eastAsia="zh-TW"/>
              </w:rPr>
              <w:t>菲律賓成立</w:t>
            </w:r>
            <w:r w:rsidR="007301F9">
              <w:rPr>
                <w:rFonts w:ascii="Times New Roman" w:eastAsiaTheme="minorEastAsia" w:hAnsi="Times New Roman" w:cs="Times New Roman" w:hint="eastAsia"/>
                <w:sz w:val="20"/>
                <w:szCs w:val="24"/>
                <w:lang w:eastAsia="zh-TW"/>
              </w:rPr>
              <w:t>1</w:t>
            </w:r>
            <w:r>
              <w:rPr>
                <w:rFonts w:ascii="Times New Roman" w:eastAsiaTheme="minorEastAsia" w:hAnsi="Times New Roman" w:cs="Times New Roman" w:hint="eastAsia"/>
                <w:sz w:val="20"/>
                <w:szCs w:val="24"/>
                <w:lang w:eastAsia="zh-TW"/>
              </w:rPr>
              <w:t>個多部門小組──「菲律賓</w:t>
            </w:r>
            <w:r>
              <w:rPr>
                <w:rFonts w:ascii="Times New Roman" w:eastAsiaTheme="minorEastAsia" w:hAnsi="Times New Roman" w:cs="Times New Roman" w:hint="eastAsia"/>
                <w:sz w:val="20"/>
                <w:szCs w:val="24"/>
                <w:lang w:eastAsia="zh-TW"/>
              </w:rPr>
              <w:t>OGP</w:t>
            </w:r>
            <w:r>
              <w:rPr>
                <w:rFonts w:ascii="Times New Roman" w:eastAsiaTheme="minorEastAsia" w:hAnsi="Times New Roman" w:cs="Times New Roman" w:hint="eastAsia"/>
                <w:sz w:val="20"/>
                <w:szCs w:val="24"/>
                <w:lang w:eastAsia="zh-TW"/>
              </w:rPr>
              <w:t>推動委員會」──由</w:t>
            </w:r>
            <w:r>
              <w:rPr>
                <w:rFonts w:ascii="Times New Roman" w:eastAsiaTheme="minorEastAsia" w:hAnsi="Times New Roman" w:cs="Times New Roman" w:hint="eastAsia"/>
                <w:sz w:val="20"/>
                <w:szCs w:val="24"/>
                <w:lang w:eastAsia="zh-TW"/>
              </w:rPr>
              <w:t>3</w:t>
            </w:r>
            <w:r>
              <w:rPr>
                <w:rFonts w:ascii="Times New Roman" w:eastAsiaTheme="minorEastAsia" w:hAnsi="Times New Roman" w:cs="Times New Roman" w:hint="eastAsia"/>
                <w:sz w:val="20"/>
                <w:szCs w:val="24"/>
                <w:lang w:eastAsia="zh-TW"/>
              </w:rPr>
              <w:t>名國家政府代表、</w:t>
            </w:r>
            <w:r>
              <w:rPr>
                <w:rFonts w:ascii="Times New Roman" w:eastAsiaTheme="minorEastAsia" w:hAnsi="Times New Roman" w:cs="Times New Roman" w:hint="eastAsia"/>
                <w:sz w:val="20"/>
                <w:szCs w:val="24"/>
                <w:lang w:eastAsia="zh-TW"/>
              </w:rPr>
              <w:t>1</w:t>
            </w:r>
            <w:r>
              <w:rPr>
                <w:rFonts w:ascii="Times New Roman" w:eastAsiaTheme="minorEastAsia" w:hAnsi="Times New Roman" w:cs="Times New Roman" w:hint="eastAsia"/>
                <w:sz w:val="20"/>
                <w:szCs w:val="24"/>
                <w:lang w:eastAsia="zh-TW"/>
              </w:rPr>
              <w:t>名地方政府代表、</w:t>
            </w:r>
            <w:r>
              <w:rPr>
                <w:rFonts w:ascii="Times New Roman" w:eastAsiaTheme="minorEastAsia" w:hAnsi="Times New Roman" w:cs="Times New Roman" w:hint="eastAsia"/>
                <w:sz w:val="20"/>
                <w:szCs w:val="24"/>
                <w:lang w:eastAsia="zh-TW"/>
              </w:rPr>
              <w:t>3</w:t>
            </w:r>
            <w:r w:rsidR="00ED15A5">
              <w:rPr>
                <w:rFonts w:ascii="Times New Roman" w:eastAsiaTheme="minorEastAsia" w:hAnsi="Times New Roman" w:cs="Times New Roman" w:hint="eastAsia"/>
                <w:sz w:val="20"/>
                <w:szCs w:val="24"/>
                <w:lang w:eastAsia="zh-TW"/>
              </w:rPr>
              <w:t>名公民社會代表以及</w:t>
            </w:r>
            <w:r w:rsidR="00ED15A5">
              <w:rPr>
                <w:rFonts w:ascii="Times New Roman" w:eastAsiaTheme="minorEastAsia" w:hAnsi="Times New Roman" w:cs="Times New Roman" w:hint="eastAsia"/>
                <w:sz w:val="20"/>
                <w:szCs w:val="24"/>
                <w:lang w:eastAsia="zh-TW"/>
              </w:rPr>
              <w:t>2</w:t>
            </w:r>
            <w:r w:rsidR="00ED15A5">
              <w:rPr>
                <w:rFonts w:ascii="Times New Roman" w:eastAsiaTheme="minorEastAsia" w:hAnsi="Times New Roman" w:cs="Times New Roman" w:hint="eastAsia"/>
                <w:sz w:val="20"/>
                <w:szCs w:val="24"/>
                <w:lang w:eastAsia="zh-TW"/>
              </w:rPr>
              <w:t>名企業集團代表所組成。該委員會監督</w:t>
            </w:r>
            <w:r w:rsidR="00ED15A5">
              <w:rPr>
                <w:rFonts w:ascii="Times New Roman" w:eastAsiaTheme="minorEastAsia" w:hAnsi="Times New Roman" w:cs="Times New Roman" w:hint="eastAsia"/>
                <w:sz w:val="20"/>
                <w:szCs w:val="24"/>
                <w:lang w:eastAsia="zh-TW"/>
              </w:rPr>
              <w:t>NAP</w:t>
            </w:r>
            <w:r w:rsidR="00ED15A5">
              <w:rPr>
                <w:rFonts w:ascii="Times New Roman" w:eastAsiaTheme="minorEastAsia" w:hAnsi="Times New Roman" w:cs="Times New Roman" w:hint="eastAsia"/>
                <w:sz w:val="20"/>
                <w:szCs w:val="24"/>
                <w:lang w:eastAsia="zh-TW"/>
              </w:rPr>
              <w:t>的制定與執行，每季會舉行</w:t>
            </w:r>
            <w:r w:rsidR="007301F9">
              <w:rPr>
                <w:rFonts w:ascii="Times New Roman" w:eastAsiaTheme="minorEastAsia" w:hAnsi="Times New Roman" w:cs="Times New Roman" w:hint="eastAsia"/>
                <w:sz w:val="20"/>
                <w:szCs w:val="24"/>
                <w:lang w:eastAsia="zh-TW"/>
              </w:rPr>
              <w:t>1</w:t>
            </w:r>
            <w:r w:rsidR="00ED15A5">
              <w:rPr>
                <w:rFonts w:ascii="Times New Roman" w:eastAsiaTheme="minorEastAsia" w:hAnsi="Times New Roman" w:cs="Times New Roman" w:hint="eastAsia"/>
                <w:sz w:val="20"/>
                <w:szCs w:val="24"/>
                <w:lang w:eastAsia="zh-TW"/>
              </w:rPr>
              <w:t>次會議，由政府和公民社會代表輪流擔任主席。</w:t>
            </w:r>
          </w:p>
        </w:tc>
      </w:tr>
      <w:tr w:rsidR="007675C7" w:rsidTr="00EE2B1E">
        <w:trPr>
          <w:trHeight w:val="505"/>
        </w:trPr>
        <w:tc>
          <w:tcPr>
            <w:tcW w:w="993" w:type="dxa"/>
            <w:vAlign w:val="center"/>
          </w:tcPr>
          <w:p w:rsidR="007675C7" w:rsidRPr="0095570D" w:rsidRDefault="00E8237B" w:rsidP="00EE2B1E">
            <w:pPr>
              <w:pStyle w:val="a5"/>
              <w:widowControl/>
              <w:spacing w:before="0" w:line="0" w:lineRule="atLeast"/>
              <w:ind w:left="0" w:firstLine="0"/>
              <w:contextualSpacing/>
              <w:jc w:val="center"/>
              <w:rPr>
                <w:rFonts w:ascii="Times New Roman" w:eastAsia="標楷體" w:hAnsi="Times New Roman" w:cs="Times New Roman"/>
                <w:noProof/>
                <w:sz w:val="24"/>
                <w:szCs w:val="24"/>
                <w:lang w:eastAsia="zh-TW" w:bidi="ar-SA"/>
              </w:rPr>
            </w:pPr>
            <w:r w:rsidRPr="00A318EF">
              <w:rPr>
                <w:rFonts w:ascii="Times New Roman" w:hAnsi="Times New Roman" w:cs="Times New Roman"/>
                <w:noProof/>
                <w:szCs w:val="24"/>
                <w:lang w:eastAsia="zh-TW" w:bidi="ar-SA"/>
              </w:rPr>
              <mc:AlternateContent>
                <mc:Choice Requires="wps">
                  <w:drawing>
                    <wp:anchor distT="0" distB="0" distL="114300" distR="114300" simplePos="0" relativeHeight="251738112" behindDoc="0" locked="0" layoutInCell="1" allowOverlap="1" wp14:anchorId="57495C85" wp14:editId="346F373B">
                      <wp:simplePos x="0" y="0"/>
                      <wp:positionH relativeFrom="column">
                        <wp:posOffset>88900</wp:posOffset>
                      </wp:positionH>
                      <wp:positionV relativeFrom="paragraph">
                        <wp:posOffset>-15875</wp:posOffset>
                      </wp:positionV>
                      <wp:extent cx="120650" cy="245745"/>
                      <wp:effectExtent l="0" t="0" r="0" b="0"/>
                      <wp:wrapNone/>
                      <wp:docPr id="256"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245745"/>
                              </a:xfrm>
                              <a:prstGeom prst="rect">
                                <a:avLst/>
                              </a:prstGeom>
                              <a:solidFill>
                                <a:srgbClr val="1E43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50434F3" id="Rectangle 209" o:spid="_x0000_s1026" style="position:absolute;margin-left:7pt;margin-top:-1.25pt;width:9.5pt;height:19.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" fillcolor="#1e439b" stroked="f"/>
                  </w:pict>
                </mc:Fallback>
              </mc:AlternateContent>
            </w:r>
            <w:r w:rsidRPr="00A318EF">
              <w:rPr>
                <w:rFonts w:ascii="Times New Roman" w:hAnsi="Times New Roman" w:cs="Times New Roman"/>
                <w:noProof/>
                <w:szCs w:val="24"/>
                <w:lang w:eastAsia="zh-TW" w:bidi="ar-SA"/>
              </w:rPr>
              <mc:AlternateContent>
                <mc:Choice Requires="wps">
                  <w:drawing>
                    <wp:anchor distT="0" distB="0" distL="114300" distR="114300" simplePos="0" relativeHeight="251739136" behindDoc="0" locked="0" layoutInCell="1" allowOverlap="1" wp14:anchorId="214958B2" wp14:editId="15DC7990">
                      <wp:simplePos x="0" y="0"/>
                      <wp:positionH relativeFrom="column">
                        <wp:posOffset>208915</wp:posOffset>
                      </wp:positionH>
                      <wp:positionV relativeFrom="paragraph">
                        <wp:posOffset>-15875</wp:posOffset>
                      </wp:positionV>
                      <wp:extent cx="120650" cy="245745"/>
                      <wp:effectExtent l="0" t="0" r="0" b="0"/>
                      <wp:wrapNone/>
                      <wp:docPr id="257"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245745"/>
                              </a:xfrm>
                              <a:prstGeom prst="rect">
                                <a:avLst/>
                              </a:prstGeom>
                              <a:solidFill>
                                <a:srgbClr val="FFD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62AFCBB" id="Rectangle 208" o:spid="_x0000_s1026" style="position:absolute;margin-left:16.45pt;margin-top:-1.25pt;width:9.5pt;height:19.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" fillcolor="#ffd600" stroked="f"/>
                  </w:pict>
                </mc:Fallback>
              </mc:AlternateContent>
            </w:r>
            <w:r w:rsidRPr="00A318EF">
              <w:rPr>
                <w:rFonts w:ascii="Times New Roman" w:hAnsi="Times New Roman" w:cs="Times New Roman"/>
                <w:noProof/>
                <w:szCs w:val="24"/>
                <w:lang w:eastAsia="zh-TW" w:bidi="ar-SA"/>
              </w:rPr>
              <mc:AlternateContent>
                <mc:Choice Requires="wps">
                  <w:drawing>
                    <wp:anchor distT="0" distB="0" distL="114300" distR="114300" simplePos="0" relativeHeight="251740160" behindDoc="0" locked="0" layoutInCell="1" allowOverlap="1" wp14:anchorId="7CF6CEBC" wp14:editId="2365F6AA">
                      <wp:simplePos x="0" y="0"/>
                      <wp:positionH relativeFrom="column">
                        <wp:posOffset>328930</wp:posOffset>
                      </wp:positionH>
                      <wp:positionV relativeFrom="paragraph">
                        <wp:posOffset>-15875</wp:posOffset>
                      </wp:positionV>
                      <wp:extent cx="120650" cy="245745"/>
                      <wp:effectExtent l="0" t="0" r="0" b="0"/>
                      <wp:wrapNone/>
                      <wp:docPr id="258"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245745"/>
                              </a:xfrm>
                              <a:prstGeom prst="rect">
                                <a:avLst/>
                              </a:prstGeom>
                              <a:solidFill>
                                <a:srgbClr val="DA1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9D5413D" id="Rectangle 207" o:spid="_x0000_s1026" style="position:absolute;margin-left:25.9pt;margin-top:-1.25pt;width:9.5pt;height:19.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" fillcolor="#da1f26" stroked="f"/>
                  </w:pict>
                </mc:Fallback>
              </mc:AlternateContent>
            </w:r>
          </w:p>
        </w:tc>
        <w:tc>
          <w:tcPr>
            <w:tcW w:w="8222" w:type="dxa"/>
            <w:vAlign w:val="center"/>
          </w:tcPr>
          <w:p w:rsidR="007675C7" w:rsidRPr="006D5561" w:rsidRDefault="00E8237B" w:rsidP="00EE2B1E">
            <w:pPr>
              <w:pStyle w:val="a5"/>
              <w:widowControl/>
              <w:spacing w:before="0" w:line="0" w:lineRule="atLeast"/>
              <w:ind w:left="0" w:firstLine="0"/>
              <w:contextualSpacing/>
              <w:rPr>
                <w:rFonts w:asciiTheme="minorEastAsia" w:eastAsiaTheme="minorEastAsia" w:hAnsiTheme="minorEastAsia" w:cs="Times New Roman"/>
                <w:b/>
                <w:sz w:val="24"/>
                <w:szCs w:val="24"/>
                <w:lang w:eastAsia="zh-TW"/>
              </w:rPr>
            </w:pPr>
            <w:r>
              <w:rPr>
                <w:rFonts w:asciiTheme="minorEastAsia" w:eastAsiaTheme="minorEastAsia" w:hAnsiTheme="minorEastAsia" w:cs="Times New Roman" w:hint="eastAsia"/>
                <w:b/>
                <w:sz w:val="24"/>
                <w:szCs w:val="24"/>
                <w:lang w:eastAsia="zh-TW"/>
              </w:rPr>
              <w:t>羅馬尼亞</w:t>
            </w:r>
          </w:p>
        </w:tc>
      </w:tr>
      <w:tr w:rsidR="007675C7" w:rsidTr="00EE2B1E">
        <w:trPr>
          <w:trHeight w:val="422"/>
        </w:trPr>
        <w:tc>
          <w:tcPr>
            <w:tcW w:w="9215" w:type="dxa"/>
            <w:gridSpan w:val="2"/>
            <w:vAlign w:val="center"/>
          </w:tcPr>
          <w:p w:rsidR="007675C7" w:rsidRPr="0019487A" w:rsidRDefault="00121A4C" w:rsidP="00EE2B1E">
            <w:pPr>
              <w:pStyle w:val="a5"/>
              <w:widowControl/>
              <w:spacing w:before="0"/>
              <w:ind w:left="0" w:firstLine="0"/>
              <w:jc w:val="both"/>
              <w:rPr>
                <w:rFonts w:ascii="Times New Roman" w:eastAsiaTheme="minorEastAsia" w:hAnsi="Times New Roman" w:cs="Times New Roman"/>
                <w:sz w:val="20"/>
                <w:szCs w:val="24"/>
                <w:lang w:eastAsia="zh-TW"/>
              </w:rPr>
            </w:pPr>
            <w:r>
              <w:rPr>
                <w:rFonts w:ascii="Times New Roman" w:eastAsiaTheme="minorEastAsia" w:hAnsi="Times New Roman" w:cs="Times New Roman" w:hint="eastAsia"/>
                <w:sz w:val="20"/>
                <w:szCs w:val="24"/>
                <w:lang w:eastAsia="zh-TW"/>
              </w:rPr>
              <w:t>羅馬尼亞政府的</w:t>
            </w:r>
            <w:r>
              <w:rPr>
                <w:rFonts w:ascii="Times New Roman" w:eastAsiaTheme="minorEastAsia" w:hAnsi="Times New Roman" w:cs="Times New Roman" w:hint="eastAsia"/>
                <w:sz w:val="20"/>
                <w:szCs w:val="24"/>
                <w:lang w:eastAsia="zh-TW"/>
              </w:rPr>
              <w:t>OGP</w:t>
            </w:r>
            <w:r>
              <w:rPr>
                <w:rFonts w:ascii="Times New Roman" w:eastAsiaTheme="minorEastAsia" w:hAnsi="Times New Roman" w:cs="Times New Roman" w:hint="eastAsia"/>
                <w:sz w:val="20"/>
                <w:szCs w:val="24"/>
                <w:lang w:eastAsia="zh-TW"/>
              </w:rPr>
              <w:t>團隊創設了「</w:t>
            </w:r>
            <w:r>
              <w:rPr>
                <w:rFonts w:ascii="Times New Roman" w:eastAsiaTheme="minorEastAsia" w:hAnsi="Times New Roman" w:cs="Times New Roman" w:hint="eastAsia"/>
                <w:sz w:val="20"/>
                <w:szCs w:val="24"/>
                <w:lang w:eastAsia="zh-TW"/>
              </w:rPr>
              <w:t>OGP</w:t>
            </w:r>
            <w:r>
              <w:rPr>
                <w:rFonts w:ascii="Times New Roman" w:eastAsiaTheme="minorEastAsia" w:hAnsi="Times New Roman" w:cs="Times New Roman" w:hint="eastAsia"/>
                <w:sz w:val="20"/>
                <w:szCs w:val="24"/>
                <w:lang w:eastAsia="zh-TW"/>
              </w:rPr>
              <w:t>社團」（</w:t>
            </w:r>
            <w:r w:rsidRPr="00121A4C">
              <w:rPr>
                <w:rFonts w:ascii="Times New Roman" w:eastAsiaTheme="minorEastAsia" w:hAnsi="Times New Roman" w:cs="Times New Roman"/>
                <w:sz w:val="20"/>
                <w:szCs w:val="24"/>
                <w:lang w:eastAsia="zh-TW"/>
              </w:rPr>
              <w:t>OGP Club</w:t>
            </w:r>
            <w:r>
              <w:rPr>
                <w:rFonts w:ascii="Times New Roman" w:eastAsiaTheme="minorEastAsia" w:hAnsi="Times New Roman" w:cs="Times New Roman" w:hint="eastAsia"/>
                <w:sz w:val="20"/>
                <w:szCs w:val="24"/>
                <w:lang w:eastAsia="zh-TW"/>
              </w:rPr>
              <w:t>），</w:t>
            </w:r>
            <w:r w:rsidR="00107269">
              <w:rPr>
                <w:rFonts w:ascii="Times New Roman" w:eastAsiaTheme="minorEastAsia" w:hAnsi="Times New Roman" w:cs="Times New Roman" w:hint="eastAsia"/>
                <w:sz w:val="20"/>
                <w:szCs w:val="24"/>
                <w:lang w:eastAsia="zh-TW"/>
              </w:rPr>
              <w:t>希望與那些對開放政府感興趣的人建立持續性對話與合作。</w:t>
            </w:r>
            <w:r w:rsidR="00107269">
              <w:rPr>
                <w:rFonts w:ascii="Times New Roman" w:eastAsiaTheme="minorEastAsia" w:hAnsi="Times New Roman" w:cs="Times New Roman" w:hint="eastAsia"/>
                <w:sz w:val="20"/>
                <w:szCs w:val="24"/>
                <w:lang w:eastAsia="zh-TW"/>
              </w:rPr>
              <w:t>2014</w:t>
            </w:r>
            <w:r w:rsidR="00107269">
              <w:rPr>
                <w:rFonts w:ascii="Times New Roman" w:eastAsiaTheme="minorEastAsia" w:hAnsi="Times New Roman" w:cs="Times New Roman" w:hint="eastAsia"/>
                <w:sz w:val="20"/>
                <w:szCs w:val="24"/>
                <w:lang w:eastAsia="zh-TW"/>
              </w:rPr>
              <w:t>年至</w:t>
            </w:r>
            <w:r w:rsidR="00107269">
              <w:rPr>
                <w:rFonts w:ascii="Times New Roman" w:eastAsiaTheme="minorEastAsia" w:hAnsi="Times New Roman" w:cs="Times New Roman" w:hint="eastAsia"/>
                <w:sz w:val="20"/>
                <w:szCs w:val="24"/>
                <w:lang w:eastAsia="zh-TW"/>
              </w:rPr>
              <w:t>2016</w:t>
            </w:r>
            <w:r w:rsidR="00107269">
              <w:rPr>
                <w:rFonts w:ascii="Times New Roman" w:eastAsiaTheme="minorEastAsia" w:hAnsi="Times New Roman" w:cs="Times New Roman" w:hint="eastAsia"/>
                <w:sz w:val="20"/>
                <w:szCs w:val="24"/>
                <w:lang w:eastAsia="zh-TW"/>
              </w:rPr>
              <w:t>年間，</w:t>
            </w:r>
            <w:r w:rsidR="00107269">
              <w:rPr>
                <w:rFonts w:ascii="Times New Roman" w:eastAsiaTheme="minorEastAsia" w:hAnsi="Times New Roman" w:cs="Times New Roman" w:hint="eastAsia"/>
                <w:sz w:val="20"/>
                <w:szCs w:val="24"/>
                <w:lang w:eastAsia="zh-TW"/>
              </w:rPr>
              <w:t>OGP</w:t>
            </w:r>
            <w:r w:rsidR="00DB782D">
              <w:rPr>
                <w:rFonts w:ascii="Times New Roman" w:eastAsiaTheme="minorEastAsia" w:hAnsi="Times New Roman" w:cs="Times New Roman" w:hint="eastAsia"/>
                <w:sz w:val="20"/>
                <w:szCs w:val="24"/>
                <w:lang w:eastAsia="zh-TW"/>
              </w:rPr>
              <w:t>社團與來自政府、學術界、公民社會和私人單位</w:t>
            </w:r>
            <w:r w:rsidR="00107269">
              <w:rPr>
                <w:rFonts w:ascii="Times New Roman" w:eastAsiaTheme="minorEastAsia" w:hAnsi="Times New Roman" w:cs="Times New Roman" w:hint="eastAsia"/>
                <w:sz w:val="20"/>
                <w:szCs w:val="24"/>
                <w:lang w:eastAsia="zh-TW"/>
              </w:rPr>
              <w:t>的代表舉行過</w:t>
            </w:r>
            <w:r w:rsidR="00107269">
              <w:rPr>
                <w:rFonts w:ascii="Times New Roman" w:eastAsiaTheme="minorEastAsia" w:hAnsi="Times New Roman" w:cs="Times New Roman" w:hint="eastAsia"/>
                <w:sz w:val="20"/>
                <w:szCs w:val="24"/>
                <w:lang w:eastAsia="zh-TW"/>
              </w:rPr>
              <w:t>22</w:t>
            </w:r>
            <w:r w:rsidR="00107269">
              <w:rPr>
                <w:rFonts w:ascii="Times New Roman" w:eastAsiaTheme="minorEastAsia" w:hAnsi="Times New Roman" w:cs="Times New Roman" w:hint="eastAsia"/>
                <w:sz w:val="20"/>
                <w:szCs w:val="24"/>
                <w:lang w:eastAsia="zh-TW"/>
              </w:rPr>
              <w:t>次的會談，所有會談的議題內容和會議記錄都公</w:t>
            </w:r>
            <w:r w:rsidR="00107269" w:rsidRPr="00A25BE2">
              <w:rPr>
                <w:rFonts w:ascii="Times New Roman" w:eastAsiaTheme="minorEastAsia" w:hAnsi="Times New Roman" w:cs="Times New Roman" w:hint="eastAsia"/>
                <w:sz w:val="20"/>
                <w:szCs w:val="24"/>
                <w:lang w:eastAsia="zh-TW"/>
              </w:rPr>
              <w:t>布在</w:t>
            </w:r>
            <w:r w:rsidR="00107269" w:rsidRPr="00A25BE2">
              <w:rPr>
                <w:rStyle w:val="a6"/>
                <w:rFonts w:ascii="Times New Roman" w:eastAsiaTheme="minorEastAsia" w:hAnsi="Times New Roman" w:cs="Times New Roman" w:hint="eastAsia"/>
                <w:color w:val="auto"/>
                <w:sz w:val="20"/>
                <w:szCs w:val="24"/>
                <w:u w:val="none"/>
                <w:lang w:eastAsia="zh-TW"/>
              </w:rPr>
              <w:t>羅馬尼亞的</w:t>
            </w:r>
            <w:r w:rsidR="00107269" w:rsidRPr="00A25BE2">
              <w:rPr>
                <w:rStyle w:val="a6"/>
                <w:rFonts w:ascii="Times New Roman" w:eastAsiaTheme="minorEastAsia" w:hAnsi="Times New Roman" w:cs="Times New Roman" w:hint="eastAsia"/>
                <w:color w:val="auto"/>
                <w:sz w:val="20"/>
                <w:szCs w:val="24"/>
                <w:u w:val="none"/>
                <w:lang w:eastAsia="zh-TW"/>
              </w:rPr>
              <w:t>OGP</w:t>
            </w:r>
            <w:r w:rsidR="00107269" w:rsidRPr="00A25BE2">
              <w:rPr>
                <w:rStyle w:val="a6"/>
                <w:rFonts w:ascii="Times New Roman" w:eastAsiaTheme="minorEastAsia" w:hAnsi="Times New Roman" w:cs="Times New Roman" w:hint="eastAsia"/>
                <w:color w:val="auto"/>
                <w:sz w:val="20"/>
                <w:szCs w:val="24"/>
                <w:u w:val="none"/>
                <w:lang w:eastAsia="zh-TW"/>
              </w:rPr>
              <w:t>專門網站</w:t>
            </w:r>
            <w:r w:rsidR="00107269" w:rsidRPr="00A25BE2">
              <w:rPr>
                <w:rFonts w:ascii="Times New Roman" w:eastAsiaTheme="minorEastAsia" w:hAnsi="Times New Roman" w:cs="Times New Roman" w:hint="eastAsia"/>
                <w:sz w:val="20"/>
                <w:szCs w:val="24"/>
                <w:lang w:eastAsia="zh-TW"/>
              </w:rPr>
              <w:t>。</w:t>
            </w:r>
          </w:p>
        </w:tc>
      </w:tr>
    </w:tbl>
    <w:p w:rsidR="007675C7" w:rsidRDefault="007675C7" w:rsidP="007675C7">
      <w:pPr>
        <w:pStyle w:val="a5"/>
        <w:widowControl/>
        <w:spacing w:before="0"/>
        <w:ind w:left="0" w:firstLineChars="200" w:firstLine="480"/>
        <w:jc w:val="both"/>
        <w:rPr>
          <w:rFonts w:ascii="Times New Roman" w:eastAsia="標楷體" w:hAnsi="Times New Roman" w:cs="Times New Roman"/>
          <w:sz w:val="24"/>
          <w:szCs w:val="24"/>
          <w:lang w:eastAsia="zh-TW"/>
        </w:rPr>
      </w:pPr>
    </w:p>
    <w:p w:rsidR="007948CF" w:rsidRPr="00543E26" w:rsidRDefault="007948CF" w:rsidP="007948CF">
      <w:pPr>
        <w:pStyle w:val="a5"/>
        <w:widowControl/>
        <w:ind w:left="480" w:firstLine="0"/>
        <w:outlineLvl w:val="1"/>
        <w:rPr>
          <w:rFonts w:ascii="Times New Roman" w:eastAsia="標楷體" w:hAnsi="Times New Roman" w:cs="Times New Roman"/>
          <w:b/>
          <w:sz w:val="24"/>
          <w:szCs w:val="24"/>
          <w:lang w:eastAsia="zh-TW"/>
        </w:rPr>
      </w:pPr>
      <w:bookmarkStart w:id="53" w:name="_Toc24096031"/>
      <w:bookmarkStart w:id="54" w:name="_Toc24358497"/>
      <w:r w:rsidRPr="00543E26">
        <w:rPr>
          <w:rFonts w:ascii="Times New Roman" w:eastAsia="標楷體" w:hAnsi="Times New Roman" w:cs="Times New Roman" w:hint="eastAsia"/>
          <w:b/>
          <w:sz w:val="24"/>
          <w:szCs w:val="24"/>
          <w:lang w:eastAsia="zh-TW"/>
        </w:rPr>
        <w:t>建議</w:t>
      </w:r>
      <w:bookmarkEnd w:id="53"/>
      <w:bookmarkEnd w:id="54"/>
    </w:p>
    <w:p w:rsidR="008B0645" w:rsidRPr="0087291F" w:rsidRDefault="00661234" w:rsidP="00112511">
      <w:pPr>
        <w:pStyle w:val="a5"/>
        <w:numPr>
          <w:ilvl w:val="0"/>
          <w:numId w:val="25"/>
        </w:numP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多元利害</w:t>
      </w:r>
      <w:r w:rsidR="008B0645" w:rsidRPr="00ED15A5">
        <w:rPr>
          <w:rFonts w:ascii="Times New Roman" w:eastAsia="標楷體" w:hAnsi="Times New Roman" w:cs="Times New Roman" w:hint="eastAsia"/>
          <w:sz w:val="24"/>
          <w:szCs w:val="24"/>
          <w:lang w:eastAsia="zh-TW"/>
        </w:rPr>
        <w:t>關係人論壇</w:t>
      </w:r>
      <w:r w:rsidR="008B0645" w:rsidRPr="0087291F">
        <w:rPr>
          <w:rFonts w:ascii="Times New Roman" w:eastAsia="標楷體" w:hAnsi="Times New Roman" w:cs="Times New Roman" w:hint="eastAsia"/>
          <w:sz w:val="24"/>
          <w:szCs w:val="24"/>
          <w:lang w:eastAsia="zh-TW"/>
        </w:rPr>
        <w:t>的作用是協調和監督</w:t>
      </w:r>
      <w:r w:rsidR="008B0645" w:rsidRPr="0087291F">
        <w:rPr>
          <w:rFonts w:ascii="Times New Roman" w:eastAsia="標楷體" w:hAnsi="Times New Roman" w:cs="Times New Roman" w:hint="eastAsia"/>
          <w:sz w:val="24"/>
          <w:szCs w:val="24"/>
          <w:lang w:eastAsia="zh-TW"/>
        </w:rPr>
        <w:t>OGP</w:t>
      </w:r>
      <w:r w:rsidR="008B0645" w:rsidRPr="0087291F">
        <w:rPr>
          <w:rFonts w:ascii="Times New Roman" w:eastAsia="標楷體" w:hAnsi="Times New Roman" w:cs="Times New Roman" w:hint="eastAsia"/>
          <w:sz w:val="24"/>
          <w:szCs w:val="24"/>
          <w:lang w:eastAsia="zh-TW"/>
        </w:rPr>
        <w:t>過程，保障其他管道讓更廣泛的公民社會和利</w:t>
      </w:r>
      <w:r w:rsidR="00994BD8" w:rsidRPr="0087291F">
        <w:rPr>
          <w:rFonts w:ascii="Times New Roman" w:eastAsia="標楷體" w:hAnsi="Times New Roman" w:cs="Times New Roman" w:hint="eastAsia"/>
          <w:sz w:val="24"/>
          <w:szCs w:val="24"/>
          <w:lang w:eastAsia="zh-TW"/>
        </w:rPr>
        <w:t>害</w:t>
      </w:r>
      <w:r w:rsidR="008B0645" w:rsidRPr="0087291F">
        <w:rPr>
          <w:rFonts w:ascii="Times New Roman" w:eastAsia="標楷體" w:hAnsi="Times New Roman" w:cs="Times New Roman" w:hint="eastAsia"/>
          <w:sz w:val="24"/>
          <w:szCs w:val="24"/>
          <w:lang w:eastAsia="zh-TW"/>
        </w:rPr>
        <w:t>關係人參與</w:t>
      </w:r>
      <w:r w:rsidR="008B0645" w:rsidRPr="0087291F">
        <w:rPr>
          <w:rFonts w:ascii="Times New Roman" w:eastAsia="標楷體" w:hAnsi="Times New Roman" w:cs="Times New Roman" w:hint="eastAsia"/>
          <w:sz w:val="24"/>
          <w:szCs w:val="24"/>
          <w:lang w:eastAsia="zh-TW"/>
        </w:rPr>
        <w:t>OGP</w:t>
      </w:r>
      <w:r w:rsidR="008B0645" w:rsidRPr="0087291F">
        <w:rPr>
          <w:rFonts w:ascii="Times New Roman" w:eastAsia="標楷體" w:hAnsi="Times New Roman" w:cs="Times New Roman" w:hint="eastAsia"/>
          <w:sz w:val="24"/>
          <w:szCs w:val="24"/>
          <w:lang w:eastAsia="zh-TW"/>
        </w:rPr>
        <w:t>的發展過程。</w:t>
      </w:r>
    </w:p>
    <w:p w:rsidR="008B0645" w:rsidRPr="00ED15A5" w:rsidRDefault="008B0645" w:rsidP="00112511">
      <w:pPr>
        <w:pStyle w:val="a5"/>
        <w:numPr>
          <w:ilvl w:val="0"/>
          <w:numId w:val="25"/>
        </w:numPr>
        <w:rPr>
          <w:rFonts w:ascii="Times New Roman" w:eastAsia="標楷體" w:hAnsi="Times New Roman" w:cs="Times New Roman"/>
          <w:sz w:val="24"/>
          <w:szCs w:val="24"/>
          <w:lang w:eastAsia="zh-TW"/>
        </w:rPr>
      </w:pPr>
      <w:r w:rsidRPr="0087291F">
        <w:rPr>
          <w:rFonts w:ascii="Times New Roman" w:eastAsia="標楷體" w:hAnsi="Times New Roman" w:cs="Times New Roman" w:hint="eastAsia"/>
          <w:sz w:val="24"/>
          <w:szCs w:val="24"/>
          <w:lang w:eastAsia="zh-TW"/>
        </w:rPr>
        <w:t>確保有讓非成員參與</w:t>
      </w:r>
      <w:r w:rsidR="00661234" w:rsidRPr="0087291F">
        <w:rPr>
          <w:rFonts w:ascii="Times New Roman" w:eastAsia="標楷體" w:hAnsi="Times New Roman" w:cs="Times New Roman" w:hint="eastAsia"/>
          <w:sz w:val="24"/>
          <w:szCs w:val="24"/>
          <w:lang w:eastAsia="zh-TW"/>
        </w:rPr>
        <w:t>多</w:t>
      </w:r>
      <w:r w:rsidR="00661234">
        <w:rPr>
          <w:rFonts w:ascii="Times New Roman" w:eastAsia="標楷體" w:hAnsi="Times New Roman" w:cs="Times New Roman" w:hint="eastAsia"/>
          <w:sz w:val="24"/>
          <w:szCs w:val="24"/>
          <w:lang w:eastAsia="zh-TW"/>
        </w:rPr>
        <w:t>元利害</w:t>
      </w:r>
      <w:r w:rsidRPr="00ED15A5">
        <w:rPr>
          <w:rFonts w:ascii="Times New Roman" w:eastAsia="標楷體" w:hAnsi="Times New Roman" w:cs="Times New Roman" w:hint="eastAsia"/>
          <w:sz w:val="24"/>
          <w:szCs w:val="24"/>
          <w:lang w:eastAsia="zh-TW"/>
        </w:rPr>
        <w:t>關係人論壇會議的機制，並考量邀請非成員參加特定會議（例如，以觀察員身分或出席特定活動、議題或承諾）。</w:t>
      </w:r>
    </w:p>
    <w:p w:rsidR="008B0645" w:rsidRPr="00ED15A5" w:rsidRDefault="008B0645" w:rsidP="00112511">
      <w:pPr>
        <w:pStyle w:val="a5"/>
        <w:numPr>
          <w:ilvl w:val="0"/>
          <w:numId w:val="25"/>
        </w:numPr>
        <w:rPr>
          <w:rFonts w:ascii="Times New Roman" w:eastAsia="標楷體" w:hAnsi="Times New Roman" w:cs="Times New Roman"/>
          <w:sz w:val="24"/>
          <w:szCs w:val="24"/>
          <w:lang w:eastAsia="zh-TW"/>
        </w:rPr>
      </w:pPr>
      <w:r w:rsidRPr="00ED15A5">
        <w:rPr>
          <w:rFonts w:ascii="Times New Roman" w:eastAsia="標楷體" w:hAnsi="Times New Roman" w:cs="Times New Roman" w:hint="eastAsia"/>
          <w:sz w:val="24"/>
          <w:szCs w:val="24"/>
          <w:lang w:eastAsia="zh-TW"/>
        </w:rPr>
        <w:t>除了</w:t>
      </w:r>
      <w:r w:rsidR="00661234">
        <w:rPr>
          <w:rFonts w:ascii="Times New Roman" w:eastAsia="標楷體" w:hAnsi="Times New Roman" w:cs="Times New Roman" w:hint="eastAsia"/>
          <w:sz w:val="24"/>
          <w:szCs w:val="24"/>
          <w:lang w:eastAsia="zh-TW"/>
        </w:rPr>
        <w:t>多元利害</w:t>
      </w:r>
      <w:r w:rsidRPr="00ED15A5">
        <w:rPr>
          <w:rFonts w:ascii="Times New Roman" w:eastAsia="標楷體" w:hAnsi="Times New Roman" w:cs="Times New Roman" w:hint="eastAsia"/>
          <w:sz w:val="24"/>
          <w:szCs w:val="24"/>
          <w:lang w:eastAsia="zh-TW"/>
        </w:rPr>
        <w:t>關係人論壇之外，考慮在特定議題或承諾方面設置工作小組</w:t>
      </w:r>
    </w:p>
    <w:p w:rsidR="008B0645" w:rsidRPr="00A25BE2" w:rsidRDefault="008B0645" w:rsidP="00112511">
      <w:pPr>
        <w:pStyle w:val="a5"/>
        <w:numPr>
          <w:ilvl w:val="0"/>
          <w:numId w:val="25"/>
        </w:numPr>
        <w:rPr>
          <w:rFonts w:ascii="Times New Roman" w:eastAsia="標楷體" w:hAnsi="Times New Roman" w:cs="Times New Roman"/>
          <w:sz w:val="24"/>
          <w:szCs w:val="24"/>
          <w:lang w:eastAsia="zh-TW"/>
        </w:rPr>
      </w:pPr>
      <w:r w:rsidRPr="00ED15A5">
        <w:rPr>
          <w:rFonts w:ascii="Times New Roman" w:eastAsia="標楷體" w:hAnsi="Times New Roman" w:cs="Times New Roman" w:hint="eastAsia"/>
          <w:sz w:val="24"/>
          <w:szCs w:val="24"/>
          <w:lang w:eastAsia="zh-TW"/>
        </w:rPr>
        <w:t>更多關於建立</w:t>
      </w:r>
      <w:r w:rsidR="00661234">
        <w:rPr>
          <w:rFonts w:ascii="Times New Roman" w:eastAsia="標楷體" w:hAnsi="Times New Roman" w:cs="Times New Roman" w:hint="eastAsia"/>
          <w:sz w:val="24"/>
          <w:szCs w:val="24"/>
          <w:lang w:eastAsia="zh-TW"/>
        </w:rPr>
        <w:t>多元</w:t>
      </w:r>
      <w:r w:rsidR="00661234" w:rsidRPr="00A25BE2">
        <w:rPr>
          <w:rFonts w:ascii="Times New Roman" w:eastAsia="標楷體" w:hAnsi="Times New Roman" w:cs="Times New Roman" w:hint="eastAsia"/>
          <w:sz w:val="24"/>
          <w:szCs w:val="24"/>
          <w:lang w:eastAsia="zh-TW"/>
        </w:rPr>
        <w:t>利害</w:t>
      </w:r>
      <w:r w:rsidRPr="00A25BE2">
        <w:rPr>
          <w:rFonts w:ascii="Times New Roman" w:eastAsia="標楷體" w:hAnsi="Times New Roman" w:cs="Times New Roman" w:hint="eastAsia"/>
          <w:sz w:val="24"/>
          <w:szCs w:val="24"/>
          <w:lang w:eastAsia="zh-TW"/>
        </w:rPr>
        <w:t>關係人論壇的詳細建議，請參閱</w:t>
      </w:r>
      <w:r w:rsidRPr="00A25BE2">
        <w:rPr>
          <w:rFonts w:ascii="Times New Roman" w:eastAsia="標楷體" w:hAnsi="Times New Roman" w:cs="Times New Roman" w:hint="eastAsia"/>
          <w:sz w:val="24"/>
          <w:szCs w:val="24"/>
          <w:lang w:eastAsia="zh-TW"/>
        </w:rPr>
        <w:t>OGP</w:t>
      </w:r>
      <w:r w:rsidR="00D64BB3" w:rsidRPr="00A25BE2">
        <w:rPr>
          <w:rFonts w:ascii="Times New Roman" w:eastAsia="標楷體" w:hAnsi="Times New Roman" w:cs="Times New Roman" w:hint="eastAsia"/>
          <w:sz w:val="24"/>
          <w:szCs w:val="24"/>
          <w:lang w:eastAsia="zh-TW"/>
        </w:rPr>
        <w:t>指南</w:t>
      </w:r>
      <w:r w:rsidRPr="00A25BE2">
        <w:rPr>
          <w:rStyle w:val="a6"/>
          <w:rFonts w:ascii="Times New Roman" w:eastAsia="標楷體" w:hAnsi="Times New Roman" w:cs="Times New Roman" w:hint="eastAsia"/>
          <w:color w:val="auto"/>
          <w:sz w:val="24"/>
          <w:szCs w:val="24"/>
          <w:u w:val="none"/>
          <w:lang w:eastAsia="zh-TW"/>
        </w:rPr>
        <w:t>《</w:t>
      </w:r>
      <w:r w:rsidR="00661234" w:rsidRPr="00A25BE2">
        <w:rPr>
          <w:rStyle w:val="a6"/>
          <w:rFonts w:ascii="Times New Roman" w:eastAsia="標楷體" w:hAnsi="Times New Roman" w:cs="Times New Roman" w:hint="eastAsia"/>
          <w:color w:val="auto"/>
          <w:sz w:val="24"/>
          <w:szCs w:val="24"/>
          <w:u w:val="none"/>
          <w:lang w:eastAsia="zh-TW"/>
        </w:rPr>
        <w:t>多元利害</w:t>
      </w:r>
      <w:r w:rsidRPr="00A25BE2">
        <w:rPr>
          <w:rStyle w:val="a6"/>
          <w:rFonts w:ascii="Times New Roman" w:eastAsia="標楷體" w:hAnsi="Times New Roman" w:cs="Times New Roman" w:hint="eastAsia"/>
          <w:color w:val="auto"/>
          <w:sz w:val="24"/>
          <w:szCs w:val="24"/>
          <w:u w:val="none"/>
          <w:lang w:eastAsia="zh-TW"/>
        </w:rPr>
        <w:t>關係人論壇的規劃與管理》</w:t>
      </w:r>
    </w:p>
    <w:p w:rsidR="008B0645" w:rsidRPr="00ED15A5" w:rsidRDefault="008B0645" w:rsidP="00112511">
      <w:pPr>
        <w:pStyle w:val="a5"/>
        <w:numPr>
          <w:ilvl w:val="0"/>
          <w:numId w:val="25"/>
        </w:numPr>
        <w:rPr>
          <w:rFonts w:ascii="Times New Roman" w:eastAsia="標楷體" w:hAnsi="Times New Roman" w:cs="Times New Roman"/>
          <w:sz w:val="24"/>
          <w:szCs w:val="24"/>
          <w:lang w:eastAsia="zh-TW"/>
        </w:rPr>
      </w:pPr>
      <w:r w:rsidRPr="00A25BE2">
        <w:rPr>
          <w:rFonts w:ascii="Times New Roman" w:eastAsia="標楷體" w:hAnsi="Times New Roman" w:cs="Times New Roman" w:hint="eastAsia"/>
          <w:sz w:val="24"/>
          <w:szCs w:val="24"/>
          <w:lang w:eastAsia="zh-TW"/>
        </w:rPr>
        <w:t>考量使用電話會議、網</w:t>
      </w:r>
      <w:r w:rsidRPr="00ED15A5">
        <w:rPr>
          <w:rFonts w:ascii="Times New Roman" w:eastAsia="標楷體" w:hAnsi="Times New Roman" w:cs="Times New Roman" w:hint="eastAsia"/>
          <w:sz w:val="24"/>
          <w:szCs w:val="24"/>
          <w:lang w:eastAsia="zh-TW"/>
        </w:rPr>
        <w:t>絡研討會和／或直播服務，以利於廣播會議和活動給無法親自出席的人觀看。</w:t>
      </w:r>
    </w:p>
    <w:p w:rsidR="008B0645" w:rsidRPr="00710FE2" w:rsidRDefault="008B0645" w:rsidP="0087291F">
      <w:pPr>
        <w:pStyle w:val="a5"/>
        <w:numPr>
          <w:ilvl w:val="0"/>
          <w:numId w:val="25"/>
        </w:numPr>
        <w:rPr>
          <w:rFonts w:ascii="Times New Roman" w:eastAsia="標楷體" w:hAnsi="Times New Roman" w:cs="Times New Roman"/>
          <w:sz w:val="24"/>
          <w:szCs w:val="24"/>
          <w:lang w:eastAsia="zh-TW"/>
        </w:rPr>
      </w:pPr>
      <w:r w:rsidRPr="00710FE2">
        <w:rPr>
          <w:rFonts w:ascii="Times New Roman" w:eastAsia="標楷體" w:hAnsi="Times New Roman" w:cs="Times New Roman" w:hint="eastAsia"/>
          <w:sz w:val="24"/>
          <w:szCs w:val="24"/>
          <w:lang w:eastAsia="zh-TW"/>
        </w:rPr>
        <w:t>確保能快速地回應</w:t>
      </w:r>
      <w:r w:rsidRPr="0087291F">
        <w:rPr>
          <w:rFonts w:ascii="Times New Roman" w:eastAsia="標楷體" w:hAnsi="Times New Roman" w:cs="Times New Roman" w:hint="eastAsia"/>
          <w:sz w:val="24"/>
          <w:szCs w:val="24"/>
          <w:lang w:eastAsia="zh-TW"/>
        </w:rPr>
        <w:t>利</w:t>
      </w:r>
      <w:r w:rsidR="00710FE2" w:rsidRPr="0087291F">
        <w:rPr>
          <w:rFonts w:ascii="Times New Roman" w:eastAsia="標楷體" w:hAnsi="Times New Roman" w:cs="Times New Roman" w:hint="eastAsia"/>
          <w:sz w:val="24"/>
          <w:szCs w:val="24"/>
          <w:lang w:eastAsia="zh-TW"/>
        </w:rPr>
        <w:t>害</w:t>
      </w:r>
      <w:r w:rsidRPr="0087291F">
        <w:rPr>
          <w:rFonts w:ascii="Times New Roman" w:eastAsia="標楷體" w:hAnsi="Times New Roman" w:cs="Times New Roman" w:hint="eastAsia"/>
          <w:sz w:val="24"/>
          <w:szCs w:val="24"/>
          <w:lang w:eastAsia="zh-TW"/>
        </w:rPr>
        <w:t>關係人</w:t>
      </w:r>
      <w:r w:rsidRPr="00710FE2">
        <w:rPr>
          <w:rFonts w:ascii="Times New Roman" w:eastAsia="標楷體" w:hAnsi="Times New Roman" w:cs="Times New Roman" w:hint="eastAsia"/>
          <w:sz w:val="24"/>
          <w:szCs w:val="24"/>
          <w:lang w:eastAsia="zh-TW"/>
        </w:rPr>
        <w:t>針對</w:t>
      </w:r>
      <w:r w:rsidRPr="00710FE2">
        <w:rPr>
          <w:rFonts w:ascii="Times New Roman" w:eastAsia="標楷體" w:hAnsi="Times New Roman" w:cs="Times New Roman" w:hint="eastAsia"/>
          <w:sz w:val="24"/>
          <w:szCs w:val="24"/>
          <w:lang w:eastAsia="zh-TW"/>
        </w:rPr>
        <w:t>OGP</w:t>
      </w:r>
      <w:r w:rsidRPr="00710FE2">
        <w:rPr>
          <w:rFonts w:ascii="Times New Roman" w:eastAsia="標楷體" w:hAnsi="Times New Roman" w:cs="Times New Roman" w:hint="eastAsia"/>
          <w:sz w:val="24"/>
          <w:szCs w:val="24"/>
          <w:lang w:eastAsia="zh-TW"/>
        </w:rPr>
        <w:t>發展所提出的疑問，特別是他們對於時效性的部分。我們建議回應時間最多</w:t>
      </w:r>
      <w:r w:rsidRPr="00710FE2">
        <w:rPr>
          <w:rFonts w:ascii="Times New Roman" w:eastAsia="標楷體" w:hAnsi="Times New Roman" w:cs="Times New Roman" w:hint="eastAsia"/>
          <w:sz w:val="24"/>
          <w:szCs w:val="24"/>
          <w:lang w:eastAsia="zh-TW"/>
        </w:rPr>
        <w:t>20</w:t>
      </w:r>
      <w:r w:rsidRPr="00710FE2">
        <w:rPr>
          <w:rFonts w:ascii="Times New Roman" w:eastAsia="標楷體" w:hAnsi="Times New Roman" w:cs="Times New Roman" w:hint="eastAsia"/>
          <w:sz w:val="24"/>
          <w:szCs w:val="24"/>
          <w:lang w:eastAsia="zh-TW"/>
        </w:rPr>
        <w:t>個工作天，但越快回應越好。</w:t>
      </w:r>
    </w:p>
    <w:p w:rsidR="00DB782D" w:rsidRPr="00ED15A5" w:rsidRDefault="00DB782D" w:rsidP="00DB782D">
      <w:pPr>
        <w:pStyle w:val="a5"/>
        <w:widowControl/>
        <w:spacing w:before="0"/>
        <w:ind w:left="0" w:firstLineChars="200" w:firstLine="480"/>
        <w:jc w:val="both"/>
        <w:rPr>
          <w:rFonts w:ascii="Times New Roman" w:eastAsia="標楷體" w:hAnsi="Times New Roman" w:cs="Times New Roman"/>
          <w:sz w:val="24"/>
          <w:szCs w:val="24"/>
          <w:lang w:eastAsia="zh-TW"/>
        </w:rPr>
      </w:pPr>
    </w:p>
    <w:p w:rsidR="007948CF" w:rsidRPr="00505179" w:rsidRDefault="00DB782D" w:rsidP="00DB782D">
      <w:pPr>
        <w:pStyle w:val="14"/>
        <w:spacing w:after="240"/>
        <w:ind w:left="482"/>
        <w:rPr>
          <w:color w:val="2F5496" w:themeColor="accent5" w:themeShade="BF"/>
        </w:rPr>
      </w:pPr>
      <w:bookmarkStart w:id="55" w:name="_Toc24096032"/>
      <w:bookmarkStart w:id="56" w:name="_Toc24358498"/>
      <w:r w:rsidRPr="00505179">
        <w:rPr>
          <w:rFonts w:hint="eastAsia"/>
          <w:color w:val="2F5496" w:themeColor="accent5" w:themeShade="BF"/>
        </w:rPr>
        <w:t>共同享</w:t>
      </w:r>
      <w:r w:rsidR="007948CF" w:rsidRPr="00505179">
        <w:rPr>
          <w:rFonts w:hint="eastAsia"/>
          <w:color w:val="2F5496" w:themeColor="accent5" w:themeShade="BF"/>
        </w:rPr>
        <w:t>有</w:t>
      </w:r>
      <w:r w:rsidR="00505179">
        <w:rPr>
          <w:rFonts w:hint="eastAsia"/>
          <w:color w:val="2F5496" w:themeColor="accent5" w:themeShade="BF"/>
        </w:rPr>
        <w:t>與</w:t>
      </w:r>
      <w:r w:rsidR="007948CF" w:rsidRPr="00505179">
        <w:rPr>
          <w:rFonts w:hint="eastAsia"/>
          <w:color w:val="2F5496" w:themeColor="accent5" w:themeShade="BF"/>
        </w:rPr>
        <w:t>共同決策</w:t>
      </w:r>
      <w:bookmarkEnd w:id="55"/>
      <w:bookmarkEnd w:id="56"/>
    </w:p>
    <w:p w:rsidR="007948CF" w:rsidRDefault="007948CF" w:rsidP="007948CF">
      <w:pPr>
        <w:pStyle w:val="a5"/>
        <w:widowControl/>
        <w:ind w:left="480" w:firstLine="0"/>
        <w:outlineLvl w:val="1"/>
        <w:rPr>
          <w:rFonts w:ascii="Times New Roman" w:eastAsia="標楷體" w:hAnsi="Times New Roman" w:cs="Times New Roman"/>
          <w:sz w:val="24"/>
          <w:szCs w:val="24"/>
          <w:lang w:eastAsia="zh-TW"/>
        </w:rPr>
      </w:pPr>
      <w:bookmarkStart w:id="57" w:name="_Toc24096033"/>
      <w:bookmarkStart w:id="58" w:name="_Toc24358499"/>
      <w:r>
        <w:rPr>
          <w:rFonts w:ascii="Times New Roman" w:eastAsia="標楷體" w:hAnsi="Times New Roman" w:cs="Times New Roman" w:hint="eastAsia"/>
          <w:sz w:val="24"/>
          <w:szCs w:val="24"/>
          <w:lang w:eastAsia="zh-TW"/>
        </w:rPr>
        <w:t>規範</w:t>
      </w:r>
      <w:bookmarkEnd w:id="57"/>
      <w:bookmarkEnd w:id="58"/>
    </w:p>
    <w:p w:rsidR="00744C7F" w:rsidRDefault="00661234" w:rsidP="00112511">
      <w:pPr>
        <w:pStyle w:val="a5"/>
        <w:widowControl/>
        <w:numPr>
          <w:ilvl w:val="0"/>
          <w:numId w:val="28"/>
        </w:numP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多元利害</w:t>
      </w:r>
      <w:r w:rsidR="003B1ECD">
        <w:rPr>
          <w:rFonts w:ascii="Times New Roman" w:eastAsia="標楷體" w:hAnsi="Times New Roman" w:cs="Times New Roman" w:hint="eastAsia"/>
          <w:sz w:val="24"/>
          <w:szCs w:val="24"/>
          <w:lang w:eastAsia="zh-TW"/>
        </w:rPr>
        <w:t>關係人論壇的成員共同制定職權範圍、成員資格和管理辦法（例如，會議舉行的頻率、由誰制定議程、如何決策、如何管理衝突、會議紀錄的詳細程度以及決策權），並在國家的</w:t>
      </w:r>
      <w:r w:rsidR="003B1ECD">
        <w:rPr>
          <w:rFonts w:ascii="Times New Roman" w:eastAsia="標楷體" w:hAnsi="Times New Roman" w:cs="Times New Roman" w:hint="eastAsia"/>
          <w:sz w:val="24"/>
          <w:szCs w:val="24"/>
          <w:lang w:eastAsia="zh-TW"/>
        </w:rPr>
        <w:t>OGP</w:t>
      </w:r>
      <w:r w:rsidR="003B1ECD">
        <w:rPr>
          <w:rFonts w:ascii="Times New Roman" w:eastAsia="標楷體" w:hAnsi="Times New Roman" w:cs="Times New Roman" w:hint="eastAsia"/>
          <w:sz w:val="24"/>
          <w:szCs w:val="24"/>
          <w:lang w:eastAsia="zh-TW"/>
        </w:rPr>
        <w:t>網站／網頁上公布。</w:t>
      </w:r>
    </w:p>
    <w:p w:rsidR="003B1ECD" w:rsidRDefault="00661234" w:rsidP="00112511">
      <w:pPr>
        <w:pStyle w:val="a5"/>
        <w:widowControl/>
        <w:numPr>
          <w:ilvl w:val="0"/>
          <w:numId w:val="28"/>
        </w:numP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多元利害</w:t>
      </w:r>
      <w:r w:rsidR="003B1ECD">
        <w:rPr>
          <w:rFonts w:ascii="Times New Roman" w:eastAsia="標楷體" w:hAnsi="Times New Roman" w:cs="Times New Roman" w:hint="eastAsia"/>
          <w:sz w:val="24"/>
          <w:szCs w:val="24"/>
          <w:lang w:eastAsia="zh-TW"/>
        </w:rPr>
        <w:t>關係人論壇包含政府代表與非政府代表的平衡。</w:t>
      </w:r>
    </w:p>
    <w:p w:rsidR="003B1ECD" w:rsidRDefault="00661234" w:rsidP="00112511">
      <w:pPr>
        <w:pStyle w:val="a5"/>
        <w:widowControl/>
        <w:numPr>
          <w:ilvl w:val="0"/>
          <w:numId w:val="28"/>
        </w:numP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多元利害</w:t>
      </w:r>
      <w:r w:rsidR="003B1ECD">
        <w:rPr>
          <w:rFonts w:ascii="Times New Roman" w:eastAsia="標楷體" w:hAnsi="Times New Roman" w:cs="Times New Roman" w:hint="eastAsia"/>
          <w:sz w:val="24"/>
          <w:szCs w:val="24"/>
          <w:lang w:eastAsia="zh-TW"/>
        </w:rPr>
        <w:t>關係人論壇的非政府成員是透過公平和透明的過程挑選出來。</w:t>
      </w:r>
      <w:r w:rsidR="003B1ECD" w:rsidRPr="003B1ECD">
        <w:rPr>
          <w:rFonts w:ascii="Times New Roman" w:eastAsia="標楷體" w:hAnsi="Times New Roman" w:cs="Times New Roman" w:hint="eastAsia"/>
          <w:sz w:val="24"/>
          <w:szCs w:val="24"/>
          <w:lang w:eastAsia="zh-TW"/>
        </w:rPr>
        <w:t>論壇的規則應允許非政府成員</w:t>
      </w:r>
      <w:r w:rsidR="003B1ECD">
        <w:rPr>
          <w:rFonts w:ascii="Times New Roman" w:eastAsia="標楷體" w:hAnsi="Times New Roman" w:cs="Times New Roman" w:hint="eastAsia"/>
          <w:sz w:val="24"/>
          <w:szCs w:val="24"/>
          <w:lang w:eastAsia="zh-TW"/>
        </w:rPr>
        <w:t>主導自己甄選的過程。</w:t>
      </w:r>
    </w:p>
    <w:p w:rsidR="003B1ECD" w:rsidRPr="0087291F" w:rsidRDefault="00661234" w:rsidP="00112511">
      <w:pPr>
        <w:pStyle w:val="a5"/>
        <w:widowControl/>
        <w:numPr>
          <w:ilvl w:val="0"/>
          <w:numId w:val="28"/>
        </w:numP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lastRenderedPageBreak/>
        <w:t>多元利害</w:t>
      </w:r>
      <w:r w:rsidR="003B1ECD">
        <w:rPr>
          <w:rFonts w:ascii="Times New Roman" w:eastAsia="標楷體" w:hAnsi="Times New Roman" w:cs="Times New Roman" w:hint="eastAsia"/>
          <w:sz w:val="24"/>
          <w:szCs w:val="24"/>
          <w:lang w:eastAsia="zh-TW"/>
        </w:rPr>
        <w:t>關係人論壇主動向</w:t>
      </w:r>
      <w:r w:rsidR="005E0D46">
        <w:rPr>
          <w:rFonts w:ascii="Times New Roman" w:eastAsia="標楷體" w:hAnsi="Times New Roman" w:cs="Times New Roman" w:hint="eastAsia"/>
          <w:sz w:val="24"/>
          <w:szCs w:val="24"/>
          <w:lang w:eastAsia="zh-TW"/>
        </w:rPr>
        <w:t>廣泛的政府及公民社會</w:t>
      </w:r>
      <w:r w:rsidR="005E0D46" w:rsidRPr="0087291F">
        <w:rPr>
          <w:rFonts w:ascii="Times New Roman" w:eastAsia="標楷體" w:hAnsi="Times New Roman" w:cs="Times New Roman" w:hint="eastAsia"/>
          <w:sz w:val="24"/>
          <w:szCs w:val="24"/>
          <w:lang w:eastAsia="zh-TW"/>
        </w:rPr>
        <w:t>的利</w:t>
      </w:r>
      <w:r w:rsidR="00710FE2" w:rsidRPr="0087291F">
        <w:rPr>
          <w:rFonts w:ascii="Times New Roman" w:eastAsia="標楷體" w:hAnsi="Times New Roman" w:cs="Times New Roman" w:hint="eastAsia"/>
          <w:sz w:val="24"/>
          <w:szCs w:val="24"/>
          <w:lang w:eastAsia="zh-TW"/>
        </w:rPr>
        <w:t>害</w:t>
      </w:r>
      <w:r w:rsidR="005E0D46" w:rsidRPr="0087291F">
        <w:rPr>
          <w:rFonts w:ascii="Times New Roman" w:eastAsia="標楷體" w:hAnsi="Times New Roman" w:cs="Times New Roman" w:hint="eastAsia"/>
          <w:sz w:val="24"/>
          <w:szCs w:val="24"/>
          <w:lang w:eastAsia="zh-TW"/>
        </w:rPr>
        <w:t>關係人交流，並通報其決策、活動與成果。</w:t>
      </w:r>
    </w:p>
    <w:p w:rsidR="005E0D46" w:rsidRDefault="00661234" w:rsidP="00112511">
      <w:pPr>
        <w:pStyle w:val="a5"/>
        <w:widowControl/>
        <w:numPr>
          <w:ilvl w:val="0"/>
          <w:numId w:val="28"/>
        </w:numP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多元利害</w:t>
      </w:r>
      <w:r w:rsidR="005E0D46">
        <w:rPr>
          <w:rFonts w:ascii="Times New Roman" w:eastAsia="標楷體" w:hAnsi="Times New Roman" w:cs="Times New Roman" w:hint="eastAsia"/>
          <w:sz w:val="24"/>
          <w:szCs w:val="24"/>
          <w:lang w:eastAsia="zh-TW"/>
        </w:rPr>
        <w:t>關係人論壇包含具有政府決策權的高層級代表（例如，部長級的</w:t>
      </w:r>
      <w:r w:rsidR="005E0D46">
        <w:rPr>
          <w:rFonts w:ascii="Times New Roman" w:eastAsia="標楷體" w:hAnsi="Times New Roman" w:cs="Times New Roman" w:hint="eastAsia"/>
          <w:sz w:val="24"/>
          <w:szCs w:val="24"/>
          <w:lang w:eastAsia="zh-TW"/>
        </w:rPr>
        <w:t>OGP</w:t>
      </w:r>
      <w:r w:rsidR="005E0D46">
        <w:rPr>
          <w:rFonts w:ascii="Times New Roman" w:eastAsia="標楷體" w:hAnsi="Times New Roman" w:cs="Times New Roman" w:hint="eastAsia"/>
          <w:sz w:val="24"/>
          <w:szCs w:val="24"/>
          <w:lang w:eastAsia="zh-TW"/>
        </w:rPr>
        <w:t>聯絡人），以確保論壇具有足夠的權力採取行動。</w:t>
      </w:r>
    </w:p>
    <w:p w:rsidR="005E0D46" w:rsidRPr="003B1ECD" w:rsidRDefault="005E0D46" w:rsidP="005E0D46">
      <w:pPr>
        <w:pStyle w:val="a5"/>
        <w:widowControl/>
        <w:spacing w:before="0"/>
        <w:ind w:left="0" w:firstLineChars="200" w:firstLine="480"/>
        <w:jc w:val="both"/>
        <w:rPr>
          <w:rFonts w:ascii="Times New Roman" w:eastAsia="標楷體" w:hAnsi="Times New Roman" w:cs="Times New Roman"/>
          <w:sz w:val="24"/>
          <w:szCs w:val="24"/>
          <w:lang w:eastAsia="zh-TW"/>
        </w:rPr>
      </w:pPr>
    </w:p>
    <w:p w:rsidR="007948CF" w:rsidRPr="00543E26" w:rsidRDefault="007948CF" w:rsidP="007948CF">
      <w:pPr>
        <w:pStyle w:val="a5"/>
        <w:widowControl/>
        <w:ind w:left="480" w:firstLine="0"/>
        <w:outlineLvl w:val="1"/>
        <w:rPr>
          <w:rFonts w:ascii="Times New Roman" w:eastAsia="標楷體" w:hAnsi="Times New Roman" w:cs="Times New Roman"/>
          <w:b/>
          <w:sz w:val="24"/>
          <w:szCs w:val="24"/>
          <w:lang w:eastAsia="zh-TW"/>
        </w:rPr>
      </w:pPr>
      <w:bookmarkStart w:id="59" w:name="_Toc24096034"/>
      <w:bookmarkStart w:id="60" w:name="_Toc24358500"/>
      <w:r w:rsidRPr="00543E26">
        <w:rPr>
          <w:rFonts w:ascii="Times New Roman" w:eastAsia="標楷體" w:hAnsi="Times New Roman" w:cs="Times New Roman" w:hint="eastAsia"/>
          <w:b/>
          <w:sz w:val="24"/>
          <w:szCs w:val="24"/>
          <w:lang w:eastAsia="zh-TW"/>
        </w:rPr>
        <w:t>案例研究</w:t>
      </w:r>
      <w:bookmarkEnd w:id="59"/>
      <w:bookmarkEnd w:id="60"/>
    </w:p>
    <w:p w:rsidR="00744C7F" w:rsidRDefault="00744C7F" w:rsidP="005E0D46">
      <w:pPr>
        <w:pStyle w:val="a5"/>
        <w:widowControl/>
        <w:spacing w:before="0"/>
        <w:ind w:left="0" w:firstLineChars="200" w:firstLine="480"/>
        <w:jc w:val="both"/>
        <w:rPr>
          <w:rFonts w:ascii="Times New Roman" w:eastAsia="標楷體" w:hAnsi="Times New Roman" w:cs="Times New Roman"/>
          <w:sz w:val="24"/>
          <w:szCs w:val="24"/>
          <w:lang w:eastAsia="zh-TW"/>
        </w:rPr>
      </w:pPr>
    </w:p>
    <w:tbl>
      <w:tblPr>
        <w:tblStyle w:val="af0"/>
        <w:tblW w:w="9215" w:type="dxa"/>
        <w:tblInd w:w="-431" w:type="dxa"/>
        <w:tblLayout w:type="fixed"/>
        <w:tblLook w:val="04A0" w:firstRow="1" w:lastRow="0" w:firstColumn="1" w:lastColumn="0" w:noHBand="0" w:noVBand="1"/>
      </w:tblPr>
      <w:tblGrid>
        <w:gridCol w:w="993"/>
        <w:gridCol w:w="8222"/>
      </w:tblGrid>
      <w:tr w:rsidR="005E0D46" w:rsidTr="00407689">
        <w:trPr>
          <w:trHeight w:val="537"/>
        </w:trPr>
        <w:tc>
          <w:tcPr>
            <w:tcW w:w="993" w:type="dxa"/>
            <w:vAlign w:val="center"/>
          </w:tcPr>
          <w:p w:rsidR="005E0D46" w:rsidRPr="006B2CB8" w:rsidRDefault="005E0D46" w:rsidP="006B2CB8">
            <w:pPr>
              <w:pStyle w:val="a5"/>
              <w:widowControl/>
              <w:spacing w:before="0" w:line="0" w:lineRule="atLeast"/>
              <w:ind w:left="0" w:firstLine="0"/>
              <w:contextualSpacing/>
              <w:jc w:val="center"/>
              <w:rPr>
                <w:rFonts w:ascii="Times New Roman" w:hAnsi="Times New Roman" w:cs="Times New Roman"/>
                <w:noProof/>
                <w:szCs w:val="24"/>
                <w:lang w:eastAsia="zh-TW" w:bidi="ar-SA"/>
              </w:rPr>
            </w:pPr>
            <w:r w:rsidRPr="006B2CB8">
              <w:rPr>
                <w:rFonts w:ascii="Times New Roman" w:hAnsi="Times New Roman" w:cs="Times New Roman"/>
                <w:noProof/>
                <w:szCs w:val="24"/>
                <w:lang w:eastAsia="zh-TW" w:bidi="ar-SA"/>
              </w:rPr>
              <w:drawing>
                <wp:inline distT="0" distB="0" distL="0" distR="0" wp14:anchorId="045C36DD" wp14:editId="60B17E72">
                  <wp:extent cx="342000" cy="237600"/>
                  <wp:effectExtent l="0" t="0" r="1270" b="0"/>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342000" cy="237600"/>
                          </a:xfrm>
                          <a:prstGeom prst="rect">
                            <a:avLst/>
                          </a:prstGeom>
                          <a:noFill/>
                          <a:ln>
                            <a:noFill/>
                          </a:ln>
                        </pic:spPr>
                      </pic:pic>
                    </a:graphicData>
                  </a:graphic>
                </wp:inline>
              </w:drawing>
            </w:r>
          </w:p>
        </w:tc>
        <w:tc>
          <w:tcPr>
            <w:tcW w:w="8222" w:type="dxa"/>
            <w:vAlign w:val="center"/>
          </w:tcPr>
          <w:p w:rsidR="005E0D46" w:rsidRPr="006D5561" w:rsidRDefault="007B12D9" w:rsidP="004F3AC9">
            <w:pPr>
              <w:pStyle w:val="a5"/>
              <w:widowControl/>
              <w:spacing w:before="0"/>
              <w:ind w:left="0" w:firstLine="0"/>
              <w:jc w:val="both"/>
              <w:rPr>
                <w:rFonts w:asciiTheme="minorEastAsia" w:eastAsiaTheme="minorEastAsia" w:hAnsiTheme="minorEastAsia" w:cs="Times New Roman"/>
                <w:b/>
                <w:sz w:val="24"/>
                <w:szCs w:val="24"/>
              </w:rPr>
            </w:pPr>
            <w:r>
              <w:rPr>
                <w:rFonts w:asciiTheme="minorEastAsia" w:eastAsiaTheme="minorEastAsia" w:hAnsiTheme="minorEastAsia" w:cs="Times New Roman" w:hint="eastAsia"/>
                <w:b/>
                <w:sz w:val="24"/>
                <w:szCs w:val="24"/>
                <w:lang w:eastAsia="zh-TW"/>
              </w:rPr>
              <w:t>巴西</w:t>
            </w:r>
          </w:p>
        </w:tc>
      </w:tr>
      <w:tr w:rsidR="005E0D46" w:rsidTr="004F3AC9">
        <w:trPr>
          <w:trHeight w:val="503"/>
        </w:trPr>
        <w:tc>
          <w:tcPr>
            <w:tcW w:w="9215" w:type="dxa"/>
            <w:gridSpan w:val="2"/>
            <w:vAlign w:val="center"/>
          </w:tcPr>
          <w:p w:rsidR="006B2CB8" w:rsidRPr="00844FC6" w:rsidRDefault="00407689" w:rsidP="007A2C1C">
            <w:pPr>
              <w:pStyle w:val="a5"/>
              <w:widowControl/>
              <w:spacing w:before="0"/>
              <w:ind w:left="0" w:firstLine="0"/>
              <w:jc w:val="both"/>
              <w:rPr>
                <w:rFonts w:ascii="Times New Roman" w:eastAsiaTheme="minorEastAsia" w:hAnsi="Times New Roman" w:cs="Times New Roman"/>
                <w:sz w:val="20"/>
                <w:szCs w:val="24"/>
                <w:lang w:eastAsia="zh-TW"/>
              </w:rPr>
            </w:pPr>
            <w:r>
              <w:rPr>
                <w:rFonts w:ascii="Times New Roman" w:eastAsiaTheme="minorEastAsia" w:hAnsi="Times New Roman" w:cs="Times New Roman" w:hint="eastAsia"/>
                <w:sz w:val="20"/>
                <w:szCs w:val="24"/>
                <w:lang w:eastAsia="zh-TW"/>
              </w:rPr>
              <w:t>在巴西，</w:t>
            </w:r>
            <w:r w:rsidR="00635DD9">
              <w:rPr>
                <w:rFonts w:ascii="Times New Roman" w:eastAsiaTheme="minorEastAsia" w:hAnsi="Times New Roman" w:cs="Times New Roman" w:hint="eastAsia"/>
                <w:sz w:val="20"/>
                <w:szCs w:val="24"/>
                <w:lang w:eastAsia="zh-TW"/>
              </w:rPr>
              <w:t>開放政府</w:t>
            </w:r>
            <w:r w:rsidR="00127CF6" w:rsidRPr="0087291F">
              <w:rPr>
                <w:rFonts w:ascii="Times New Roman" w:eastAsiaTheme="minorEastAsia" w:hAnsi="Times New Roman" w:cs="Times New Roman" w:hint="eastAsia"/>
                <w:sz w:val="20"/>
                <w:szCs w:val="24"/>
                <w:lang w:eastAsia="zh-TW"/>
              </w:rPr>
              <w:t>跨部會</w:t>
            </w:r>
            <w:r w:rsidR="00635DD9" w:rsidRPr="0087291F">
              <w:rPr>
                <w:rFonts w:ascii="Times New Roman" w:eastAsiaTheme="minorEastAsia" w:hAnsi="Times New Roman" w:cs="Times New Roman" w:hint="eastAsia"/>
                <w:sz w:val="20"/>
                <w:szCs w:val="24"/>
                <w:lang w:eastAsia="zh-TW"/>
              </w:rPr>
              <w:t>委員</w:t>
            </w:r>
            <w:r w:rsidR="00635DD9">
              <w:rPr>
                <w:rFonts w:ascii="Times New Roman" w:eastAsiaTheme="minorEastAsia" w:hAnsi="Times New Roman" w:cs="Times New Roman" w:hint="eastAsia"/>
                <w:sz w:val="20"/>
                <w:szCs w:val="24"/>
                <w:lang w:eastAsia="zh-TW"/>
              </w:rPr>
              <w:t>會之諮詢工作小組（</w:t>
            </w:r>
            <w:r w:rsidR="00635DD9" w:rsidRPr="00635DD9">
              <w:rPr>
                <w:rFonts w:ascii="Times New Roman" w:eastAsiaTheme="minorEastAsia" w:hAnsi="Times New Roman" w:cs="Times New Roman"/>
                <w:sz w:val="20"/>
                <w:szCs w:val="24"/>
                <w:lang w:eastAsia="zh-TW"/>
              </w:rPr>
              <w:t>Advisory Work Group of the Interministerial Committee for Open Government</w:t>
            </w:r>
            <w:r w:rsidR="00635DD9">
              <w:rPr>
                <w:rFonts w:ascii="Times New Roman" w:eastAsiaTheme="minorEastAsia" w:hAnsi="Times New Roman" w:cs="Times New Roman" w:hint="eastAsia"/>
                <w:sz w:val="20"/>
                <w:szCs w:val="24"/>
                <w:lang w:eastAsia="zh-TW"/>
              </w:rPr>
              <w:t>）的</w:t>
            </w:r>
            <w:r>
              <w:rPr>
                <w:rFonts w:ascii="Times New Roman" w:eastAsiaTheme="minorEastAsia" w:hAnsi="Times New Roman" w:cs="Times New Roman" w:hint="eastAsia"/>
                <w:sz w:val="20"/>
                <w:szCs w:val="24"/>
                <w:lang w:eastAsia="zh-TW"/>
              </w:rPr>
              <w:t>公民社會組織代表</w:t>
            </w:r>
            <w:r w:rsidR="00635DD9">
              <w:rPr>
                <w:rFonts w:ascii="Times New Roman" w:eastAsiaTheme="minorEastAsia" w:hAnsi="Times New Roman" w:cs="Times New Roman" w:hint="eastAsia"/>
                <w:sz w:val="20"/>
                <w:szCs w:val="24"/>
                <w:lang w:eastAsia="zh-TW"/>
              </w:rPr>
              <w:t>，即是透過公開程序甄選出來，</w:t>
            </w:r>
            <w:r w:rsidR="00256E3F">
              <w:rPr>
                <w:rFonts w:ascii="Times New Roman" w:eastAsiaTheme="minorEastAsia" w:hAnsi="Times New Roman" w:cs="Times New Roman" w:hint="eastAsia"/>
                <w:sz w:val="20"/>
                <w:szCs w:val="24"/>
                <w:lang w:eastAsia="zh-TW"/>
              </w:rPr>
              <w:t>該程序在</w:t>
            </w:r>
            <w:r w:rsidR="00127CF6" w:rsidRPr="0087291F">
              <w:rPr>
                <w:rFonts w:ascii="Times New Roman" w:eastAsiaTheme="minorEastAsia" w:hAnsi="Times New Roman" w:cs="Times New Roman" w:hint="eastAsia"/>
                <w:sz w:val="20"/>
                <w:szCs w:val="24"/>
                <w:lang w:eastAsia="zh-TW"/>
              </w:rPr>
              <w:t>貪腐</w:t>
            </w:r>
            <w:r w:rsidR="00256E3F" w:rsidRPr="0087291F">
              <w:rPr>
                <w:rFonts w:ascii="Times New Roman" w:eastAsiaTheme="minorEastAsia" w:hAnsi="Times New Roman" w:cs="Times New Roman" w:hint="eastAsia"/>
                <w:sz w:val="20"/>
                <w:szCs w:val="24"/>
                <w:lang w:eastAsia="zh-TW"/>
              </w:rPr>
              <w:t>防</w:t>
            </w:r>
            <w:r w:rsidR="00256E3F">
              <w:rPr>
                <w:rFonts w:ascii="Times New Roman" w:eastAsiaTheme="minorEastAsia" w:hAnsi="Times New Roman" w:cs="Times New Roman" w:hint="eastAsia"/>
                <w:sz w:val="20"/>
                <w:szCs w:val="24"/>
                <w:lang w:eastAsia="zh-TW"/>
              </w:rPr>
              <w:t>治及透明化部長（</w:t>
            </w:r>
            <w:r w:rsidR="00256E3F" w:rsidRPr="00256E3F">
              <w:rPr>
                <w:rFonts w:ascii="Times New Roman" w:eastAsiaTheme="minorEastAsia" w:hAnsi="Times New Roman" w:cs="Times New Roman"/>
                <w:sz w:val="20"/>
                <w:szCs w:val="24"/>
                <w:lang w:eastAsia="zh-TW"/>
              </w:rPr>
              <w:t>Secretary of Transparency and Prevention of Corruption</w:t>
            </w:r>
            <w:r w:rsidR="00256E3F">
              <w:rPr>
                <w:rFonts w:ascii="Times New Roman" w:eastAsiaTheme="minorEastAsia" w:hAnsi="Times New Roman" w:cs="Times New Roman" w:hint="eastAsia"/>
                <w:sz w:val="20"/>
                <w:szCs w:val="24"/>
                <w:lang w:eastAsia="zh-TW"/>
              </w:rPr>
              <w:t>）的</w:t>
            </w:r>
            <w:r w:rsidR="007301F9">
              <w:rPr>
                <w:rFonts w:ascii="Times New Roman" w:eastAsiaTheme="minorEastAsia" w:hAnsi="Times New Roman" w:cs="Times New Roman" w:hint="eastAsia"/>
                <w:sz w:val="20"/>
                <w:szCs w:val="24"/>
                <w:lang w:eastAsia="zh-TW"/>
              </w:rPr>
              <w:t>1</w:t>
            </w:r>
            <w:r w:rsidR="00256E3F">
              <w:rPr>
                <w:rFonts w:ascii="Times New Roman" w:eastAsiaTheme="minorEastAsia" w:hAnsi="Times New Roman" w:cs="Times New Roman" w:hint="eastAsia"/>
                <w:sz w:val="20"/>
                <w:szCs w:val="24"/>
                <w:lang w:eastAsia="zh-TW"/>
              </w:rPr>
              <w:t>項法令中有詳細說明：</w:t>
            </w:r>
            <w:r w:rsidR="00256E3F">
              <w:rPr>
                <w:rFonts w:ascii="Times New Roman" w:eastAsiaTheme="minorEastAsia" w:hAnsi="Times New Roman" w:cs="Times New Roman" w:hint="eastAsia"/>
                <w:sz w:val="20"/>
                <w:szCs w:val="24"/>
                <w:lang w:eastAsia="zh-TW"/>
              </w:rPr>
              <w:t>1)</w:t>
            </w:r>
            <w:r w:rsidR="00256E3F">
              <w:rPr>
                <w:rFonts w:ascii="Times New Roman" w:eastAsiaTheme="minorEastAsia" w:hAnsi="Times New Roman" w:cs="Times New Roman" w:hint="eastAsia"/>
                <w:sz w:val="20"/>
                <w:szCs w:val="24"/>
                <w:lang w:eastAsia="zh-TW"/>
              </w:rPr>
              <w:t>公民社會組織在線上甄選過程中表達參與意願；</w:t>
            </w:r>
            <w:r w:rsidR="00256E3F">
              <w:rPr>
                <w:rFonts w:ascii="Times New Roman" w:eastAsiaTheme="minorEastAsia" w:hAnsi="Times New Roman" w:cs="Times New Roman" w:hint="eastAsia"/>
                <w:sz w:val="20"/>
                <w:szCs w:val="24"/>
                <w:lang w:eastAsia="zh-TW"/>
              </w:rPr>
              <w:t>2)</w:t>
            </w:r>
            <w:r w:rsidR="00256E3F">
              <w:rPr>
                <w:rFonts w:ascii="Times New Roman" w:eastAsiaTheme="minorEastAsia" w:hAnsi="Times New Roman" w:cs="Times New Roman" w:hint="eastAsia"/>
                <w:sz w:val="20"/>
                <w:szCs w:val="24"/>
                <w:lang w:eastAsia="zh-TW"/>
              </w:rPr>
              <w:t>組織委員會審查資料，確定該公民社會組織是否符合資格要求；</w:t>
            </w:r>
            <w:r w:rsidR="00256E3F">
              <w:rPr>
                <w:rFonts w:ascii="Times New Roman" w:eastAsiaTheme="minorEastAsia" w:hAnsi="Times New Roman" w:cs="Times New Roman" w:hint="eastAsia"/>
                <w:sz w:val="20"/>
                <w:szCs w:val="24"/>
                <w:lang w:eastAsia="zh-TW"/>
              </w:rPr>
              <w:t>3)</w:t>
            </w:r>
            <w:r w:rsidR="00256E3F">
              <w:rPr>
                <w:rFonts w:ascii="Times New Roman" w:eastAsiaTheme="minorEastAsia" w:hAnsi="Times New Roman" w:cs="Times New Roman" w:hint="eastAsia"/>
                <w:sz w:val="20"/>
                <w:szCs w:val="24"/>
                <w:lang w:eastAsia="zh-TW"/>
              </w:rPr>
              <w:t>參與此過程的公民社會組織以選民和候選人</w:t>
            </w:r>
            <w:r w:rsidR="00B1300D">
              <w:rPr>
                <w:rFonts w:ascii="Times New Roman" w:eastAsiaTheme="minorEastAsia" w:hAnsi="Times New Roman" w:cs="Times New Roman" w:hint="eastAsia"/>
                <w:sz w:val="20"/>
                <w:szCs w:val="24"/>
                <w:lang w:eastAsia="zh-TW"/>
              </w:rPr>
              <w:t>身分在網站上公布組織名稱；</w:t>
            </w:r>
            <w:r w:rsidR="00B1300D">
              <w:rPr>
                <w:rFonts w:ascii="Times New Roman" w:eastAsiaTheme="minorEastAsia" w:hAnsi="Times New Roman" w:cs="Times New Roman" w:hint="eastAsia"/>
                <w:sz w:val="20"/>
                <w:szCs w:val="24"/>
                <w:lang w:eastAsia="zh-TW"/>
              </w:rPr>
              <w:t>4)</w:t>
            </w:r>
            <w:r w:rsidR="00B1300D">
              <w:rPr>
                <w:rFonts w:ascii="Times New Roman" w:eastAsiaTheme="minorEastAsia" w:hAnsi="Times New Roman" w:cs="Times New Roman" w:hint="eastAsia"/>
                <w:sz w:val="20"/>
                <w:szCs w:val="24"/>
                <w:lang w:eastAsia="zh-TW"/>
              </w:rPr>
              <w:t>公民社會組織根據公民社會、私人部門和工會</w:t>
            </w:r>
            <w:r w:rsidR="00046463">
              <w:rPr>
                <w:rFonts w:ascii="Times New Roman" w:eastAsiaTheme="minorEastAsia" w:hAnsi="Times New Roman" w:cs="Times New Roman" w:hint="eastAsia"/>
                <w:sz w:val="20"/>
                <w:szCs w:val="24"/>
                <w:lang w:eastAsia="zh-TW"/>
              </w:rPr>
              <w:t>3</w:t>
            </w:r>
            <w:r w:rsidR="00B1300D">
              <w:rPr>
                <w:rFonts w:ascii="Times New Roman" w:eastAsiaTheme="minorEastAsia" w:hAnsi="Times New Roman" w:cs="Times New Roman" w:hint="eastAsia"/>
                <w:sz w:val="20"/>
                <w:szCs w:val="24"/>
                <w:lang w:eastAsia="zh-TW"/>
              </w:rPr>
              <w:t>類組成選舉團；</w:t>
            </w:r>
            <w:r w:rsidR="00B1300D">
              <w:rPr>
                <w:rFonts w:ascii="Times New Roman" w:eastAsiaTheme="minorEastAsia" w:hAnsi="Times New Roman" w:cs="Times New Roman" w:hint="eastAsia"/>
                <w:sz w:val="20"/>
                <w:szCs w:val="24"/>
                <w:lang w:eastAsia="zh-TW"/>
              </w:rPr>
              <w:t>5)</w:t>
            </w:r>
            <w:r w:rsidR="00B1300D">
              <w:rPr>
                <w:rFonts w:ascii="Times New Roman" w:eastAsiaTheme="minorEastAsia" w:hAnsi="Times New Roman" w:cs="Times New Roman" w:hint="eastAsia"/>
                <w:sz w:val="20"/>
                <w:szCs w:val="24"/>
                <w:lang w:eastAsia="zh-TW"/>
              </w:rPr>
              <w:t>公民社會組織在線上</w:t>
            </w:r>
            <w:r w:rsidR="003A4A49">
              <w:rPr>
                <w:rFonts w:ascii="Times New Roman" w:eastAsiaTheme="minorEastAsia" w:hAnsi="Times New Roman" w:cs="Times New Roman" w:hint="eastAsia"/>
                <w:sz w:val="20"/>
                <w:szCs w:val="24"/>
                <w:lang w:eastAsia="zh-TW"/>
              </w:rPr>
              <w:t>票選候選組織。得票最多的當選，並在網站上公布名單。</w:t>
            </w:r>
          </w:p>
        </w:tc>
      </w:tr>
      <w:tr w:rsidR="005E0D46" w:rsidTr="00407689">
        <w:trPr>
          <w:trHeight w:val="539"/>
        </w:trPr>
        <w:tc>
          <w:tcPr>
            <w:tcW w:w="993" w:type="dxa"/>
            <w:vAlign w:val="center"/>
          </w:tcPr>
          <w:p w:rsidR="005E0D46" w:rsidRPr="006B2CB8" w:rsidRDefault="005E0D46" w:rsidP="004F3AC9">
            <w:pPr>
              <w:pStyle w:val="a5"/>
              <w:widowControl/>
              <w:spacing w:before="0" w:line="0" w:lineRule="atLeast"/>
              <w:ind w:left="0" w:firstLine="0"/>
              <w:contextualSpacing/>
              <w:jc w:val="center"/>
              <w:rPr>
                <w:rFonts w:ascii="Times New Roman" w:hAnsi="Times New Roman" w:cs="Times New Roman"/>
                <w:noProof/>
                <w:szCs w:val="24"/>
                <w:lang w:eastAsia="zh-TW" w:bidi="ar-SA"/>
              </w:rPr>
            </w:pPr>
            <w:r>
              <w:rPr>
                <w:rFonts w:ascii="Times New Roman" w:hAnsi="Times New Roman" w:cs="Times New Roman"/>
                <w:noProof/>
                <w:szCs w:val="24"/>
                <w:lang w:eastAsia="zh-TW" w:bidi="ar-SA"/>
              </w:rPr>
              <w:drawing>
                <wp:inline distT="0" distB="0" distL="0" distR="0" wp14:anchorId="144CC42B" wp14:editId="600E568C">
                  <wp:extent cx="342000" cy="205200"/>
                  <wp:effectExtent l="0" t="0" r="1270" b="4445"/>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342000" cy="205200"/>
                          </a:xfrm>
                          <a:prstGeom prst="rect">
                            <a:avLst/>
                          </a:prstGeom>
                          <a:noFill/>
                          <a:ln>
                            <a:noFill/>
                          </a:ln>
                        </pic:spPr>
                      </pic:pic>
                    </a:graphicData>
                  </a:graphic>
                </wp:inline>
              </w:drawing>
            </w:r>
          </w:p>
        </w:tc>
        <w:tc>
          <w:tcPr>
            <w:tcW w:w="8222" w:type="dxa"/>
            <w:vAlign w:val="center"/>
          </w:tcPr>
          <w:p w:rsidR="005E0D46" w:rsidRPr="006D5561" w:rsidRDefault="007B12D9" w:rsidP="004F3AC9">
            <w:pPr>
              <w:pStyle w:val="a5"/>
              <w:widowControl/>
              <w:spacing w:before="0" w:line="0" w:lineRule="atLeast"/>
              <w:ind w:left="0" w:firstLine="0"/>
              <w:contextualSpacing/>
              <w:rPr>
                <w:rFonts w:asciiTheme="minorEastAsia" w:eastAsiaTheme="minorEastAsia" w:hAnsiTheme="minorEastAsia" w:cs="Times New Roman"/>
                <w:b/>
                <w:sz w:val="24"/>
                <w:szCs w:val="24"/>
                <w:lang w:eastAsia="zh-TW"/>
              </w:rPr>
            </w:pPr>
            <w:r>
              <w:rPr>
                <w:rFonts w:asciiTheme="minorEastAsia" w:eastAsiaTheme="minorEastAsia" w:hAnsiTheme="minorEastAsia" w:cs="Times New Roman" w:hint="eastAsia"/>
                <w:b/>
                <w:sz w:val="24"/>
                <w:szCs w:val="24"/>
                <w:lang w:eastAsia="zh-TW"/>
              </w:rPr>
              <w:t>哥斯大黎加</w:t>
            </w:r>
          </w:p>
        </w:tc>
      </w:tr>
      <w:tr w:rsidR="005E0D46" w:rsidTr="004F3AC9">
        <w:trPr>
          <w:trHeight w:val="422"/>
        </w:trPr>
        <w:tc>
          <w:tcPr>
            <w:tcW w:w="9215" w:type="dxa"/>
            <w:gridSpan w:val="2"/>
            <w:vAlign w:val="center"/>
          </w:tcPr>
          <w:p w:rsidR="006B2CB8" w:rsidRPr="00A25BE2" w:rsidRDefault="003A4A49" w:rsidP="003A4A49">
            <w:pPr>
              <w:pStyle w:val="a5"/>
              <w:widowControl/>
              <w:spacing w:before="0"/>
              <w:ind w:left="0" w:firstLine="0"/>
              <w:jc w:val="both"/>
              <w:rPr>
                <w:rFonts w:ascii="Times New Roman" w:eastAsiaTheme="minorEastAsia" w:hAnsi="Times New Roman" w:cs="Times New Roman"/>
                <w:sz w:val="20"/>
                <w:szCs w:val="24"/>
                <w:lang w:eastAsia="zh-TW"/>
              </w:rPr>
            </w:pPr>
            <w:r w:rsidRPr="00A25BE2">
              <w:rPr>
                <w:rFonts w:ascii="Times New Roman" w:eastAsiaTheme="minorEastAsia" w:hAnsi="Times New Roman" w:cs="Times New Roman" w:hint="eastAsia"/>
                <w:sz w:val="20"/>
                <w:szCs w:val="24"/>
                <w:lang w:eastAsia="zh-TW"/>
              </w:rPr>
              <w:t>哥斯大黎加透過行政命令設立了開放政府全國委員會（</w:t>
            </w:r>
            <w:r w:rsidRPr="00A25BE2">
              <w:rPr>
                <w:rFonts w:ascii="Times New Roman" w:eastAsiaTheme="minorEastAsia" w:hAnsi="Times New Roman" w:cs="Times New Roman"/>
                <w:sz w:val="20"/>
                <w:szCs w:val="24"/>
                <w:lang w:eastAsia="zh-TW"/>
              </w:rPr>
              <w:t>National Commission of Open Government</w:t>
            </w:r>
            <w:r w:rsidRPr="00A25BE2">
              <w:rPr>
                <w:rFonts w:ascii="Times New Roman" w:eastAsiaTheme="minorEastAsia" w:hAnsi="Times New Roman" w:cs="Times New Roman" w:hint="eastAsia"/>
                <w:sz w:val="20"/>
                <w:szCs w:val="24"/>
                <w:lang w:eastAsia="zh-TW"/>
              </w:rPr>
              <w:t>），以便推動開放政府領域的政策、準則、策略和評估方法。其成員包含總統府</w:t>
            </w:r>
            <w:r w:rsidR="00127CF6" w:rsidRPr="00A25BE2">
              <w:rPr>
                <w:rFonts w:ascii="Times New Roman" w:eastAsiaTheme="minorEastAsia" w:hAnsi="Times New Roman" w:cs="Times New Roman" w:hint="eastAsia"/>
                <w:sz w:val="20"/>
                <w:szCs w:val="24"/>
                <w:lang w:eastAsia="zh-TW"/>
              </w:rPr>
              <w:t>的</w:t>
            </w:r>
            <w:r w:rsidRPr="00A25BE2">
              <w:rPr>
                <w:rFonts w:ascii="Times New Roman" w:eastAsiaTheme="minorEastAsia" w:hAnsi="Times New Roman" w:cs="Times New Roman" w:hint="eastAsia"/>
                <w:sz w:val="20"/>
                <w:szCs w:val="24"/>
                <w:lang w:eastAsia="zh-TW"/>
              </w:rPr>
              <w:t>部長或副部長、</w:t>
            </w:r>
            <w:r w:rsidRPr="00A25BE2">
              <w:rPr>
                <w:rFonts w:ascii="Times New Roman" w:eastAsiaTheme="minorEastAsia" w:hAnsi="Times New Roman" w:cs="Times New Roman" w:hint="eastAsia"/>
                <w:sz w:val="20"/>
                <w:szCs w:val="24"/>
                <w:lang w:eastAsia="zh-TW"/>
              </w:rPr>
              <w:t>2</w:t>
            </w:r>
            <w:r w:rsidRPr="00A25BE2">
              <w:rPr>
                <w:rFonts w:ascii="Times New Roman" w:eastAsiaTheme="minorEastAsia" w:hAnsi="Times New Roman" w:cs="Times New Roman" w:hint="eastAsia"/>
                <w:sz w:val="20"/>
                <w:szCs w:val="24"/>
                <w:lang w:eastAsia="zh-TW"/>
              </w:rPr>
              <w:t>名公民社會代表、</w:t>
            </w:r>
            <w:r w:rsidRPr="00A25BE2">
              <w:rPr>
                <w:rFonts w:ascii="Times New Roman" w:eastAsiaTheme="minorEastAsia" w:hAnsi="Times New Roman" w:cs="Times New Roman" w:hint="eastAsia"/>
                <w:sz w:val="20"/>
                <w:szCs w:val="24"/>
                <w:lang w:eastAsia="zh-TW"/>
              </w:rPr>
              <w:t>1</w:t>
            </w:r>
            <w:r w:rsidRPr="00A25BE2">
              <w:rPr>
                <w:rFonts w:ascii="Times New Roman" w:eastAsiaTheme="minorEastAsia" w:hAnsi="Times New Roman" w:cs="Times New Roman" w:hint="eastAsia"/>
                <w:sz w:val="20"/>
                <w:szCs w:val="24"/>
                <w:lang w:eastAsia="zh-TW"/>
              </w:rPr>
              <w:t>名高等教育代表和</w:t>
            </w:r>
            <w:r w:rsidRPr="00A25BE2">
              <w:rPr>
                <w:rFonts w:ascii="Times New Roman" w:eastAsiaTheme="minorEastAsia" w:hAnsi="Times New Roman" w:cs="Times New Roman" w:hint="eastAsia"/>
                <w:sz w:val="20"/>
                <w:szCs w:val="24"/>
                <w:lang w:eastAsia="zh-TW"/>
              </w:rPr>
              <w:t>1</w:t>
            </w:r>
            <w:r w:rsidRPr="00A25BE2">
              <w:rPr>
                <w:rFonts w:ascii="Times New Roman" w:eastAsiaTheme="minorEastAsia" w:hAnsi="Times New Roman" w:cs="Times New Roman" w:hint="eastAsia"/>
                <w:sz w:val="20"/>
                <w:szCs w:val="24"/>
                <w:lang w:eastAsia="zh-TW"/>
              </w:rPr>
              <w:t>名商業團體代表。</w:t>
            </w:r>
            <w:r w:rsidR="00E80602" w:rsidRPr="00A25BE2">
              <w:rPr>
                <w:rFonts w:ascii="Times New Roman" w:eastAsiaTheme="minorEastAsia" w:hAnsi="Times New Roman" w:cs="Times New Roman" w:hint="eastAsia"/>
                <w:sz w:val="20"/>
                <w:szCs w:val="24"/>
                <w:lang w:eastAsia="zh-TW"/>
              </w:rPr>
              <w:t>委員會的會議紀錄公布在</w:t>
            </w:r>
            <w:r w:rsidR="00E80602" w:rsidRPr="00A25BE2">
              <w:rPr>
                <w:rStyle w:val="a6"/>
                <w:rFonts w:ascii="Times New Roman" w:eastAsiaTheme="minorEastAsia" w:hAnsi="Times New Roman" w:cs="Times New Roman" w:hint="eastAsia"/>
                <w:color w:val="auto"/>
                <w:sz w:val="20"/>
                <w:szCs w:val="24"/>
                <w:u w:val="none"/>
                <w:lang w:eastAsia="zh-TW"/>
              </w:rPr>
              <w:t>開放政府的專門網站</w:t>
            </w:r>
            <w:r w:rsidR="00E80602" w:rsidRPr="00A25BE2">
              <w:rPr>
                <w:rFonts w:ascii="Times New Roman" w:eastAsiaTheme="minorEastAsia" w:hAnsi="Times New Roman" w:cs="Times New Roman" w:hint="eastAsia"/>
                <w:sz w:val="20"/>
                <w:szCs w:val="24"/>
                <w:lang w:eastAsia="zh-TW"/>
              </w:rPr>
              <w:t>上。</w:t>
            </w:r>
          </w:p>
        </w:tc>
      </w:tr>
      <w:tr w:rsidR="005E0D46" w:rsidTr="00407689">
        <w:trPr>
          <w:trHeight w:val="539"/>
        </w:trPr>
        <w:tc>
          <w:tcPr>
            <w:tcW w:w="993" w:type="dxa"/>
            <w:vAlign w:val="center"/>
          </w:tcPr>
          <w:p w:rsidR="005E0D46" w:rsidRDefault="005E0D46" w:rsidP="006B2CB8">
            <w:pPr>
              <w:pStyle w:val="a5"/>
              <w:widowControl/>
              <w:spacing w:before="0" w:line="0" w:lineRule="atLeast"/>
              <w:ind w:left="0" w:firstLine="0"/>
              <w:contextualSpacing/>
              <w:jc w:val="center"/>
              <w:rPr>
                <w:rFonts w:ascii="Times New Roman" w:hAnsi="Times New Roman" w:cs="Times New Roman"/>
                <w:noProof/>
                <w:szCs w:val="24"/>
                <w:lang w:eastAsia="zh-TW" w:bidi="ar-SA"/>
              </w:rPr>
            </w:pPr>
            <w:r w:rsidRPr="006B2CB8">
              <w:rPr>
                <w:rFonts w:ascii="Times New Roman" w:hAnsi="Times New Roman" w:cs="Times New Roman" w:hint="eastAsia"/>
                <w:noProof/>
                <w:szCs w:val="24"/>
                <w:lang w:eastAsia="zh-TW" w:bidi="ar-SA"/>
              </w:rPr>
              <w:drawing>
                <wp:inline distT="0" distB="0" distL="0" distR="0">
                  <wp:extent cx="342000" cy="226800"/>
                  <wp:effectExtent l="0" t="0" r="1270" b="1905"/>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IERRA LEONE獅子山.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42000" cy="226800"/>
                          </a:xfrm>
                          <a:prstGeom prst="rect">
                            <a:avLst/>
                          </a:prstGeom>
                        </pic:spPr>
                      </pic:pic>
                    </a:graphicData>
                  </a:graphic>
                </wp:inline>
              </w:drawing>
            </w:r>
          </w:p>
        </w:tc>
        <w:tc>
          <w:tcPr>
            <w:tcW w:w="8222" w:type="dxa"/>
            <w:vAlign w:val="center"/>
          </w:tcPr>
          <w:p w:rsidR="005E0D46" w:rsidRPr="00A25BE2" w:rsidRDefault="007B12D9" w:rsidP="004F3AC9">
            <w:pPr>
              <w:pStyle w:val="a5"/>
              <w:widowControl/>
              <w:spacing w:before="0"/>
              <w:ind w:left="0" w:firstLine="0"/>
              <w:jc w:val="both"/>
              <w:rPr>
                <w:rFonts w:asciiTheme="minorEastAsia" w:eastAsiaTheme="minorEastAsia" w:hAnsiTheme="minorEastAsia" w:cs="Times New Roman"/>
                <w:b/>
                <w:sz w:val="24"/>
                <w:szCs w:val="24"/>
                <w:lang w:eastAsia="zh-TW"/>
              </w:rPr>
            </w:pPr>
            <w:r w:rsidRPr="00A25BE2">
              <w:rPr>
                <w:rFonts w:asciiTheme="minorEastAsia" w:eastAsiaTheme="minorEastAsia" w:hAnsiTheme="minorEastAsia" w:cs="Times New Roman" w:hint="eastAsia"/>
                <w:b/>
                <w:sz w:val="24"/>
                <w:szCs w:val="24"/>
                <w:lang w:eastAsia="zh-TW"/>
              </w:rPr>
              <w:t>喬治亞</w:t>
            </w:r>
          </w:p>
        </w:tc>
      </w:tr>
      <w:tr w:rsidR="005E0D46" w:rsidRPr="00EE6C88" w:rsidTr="004F3AC9">
        <w:trPr>
          <w:trHeight w:val="219"/>
        </w:trPr>
        <w:tc>
          <w:tcPr>
            <w:tcW w:w="9215" w:type="dxa"/>
            <w:gridSpan w:val="2"/>
            <w:vAlign w:val="center"/>
          </w:tcPr>
          <w:p w:rsidR="006B2CB8" w:rsidRPr="00A25BE2" w:rsidRDefault="00C94F5E" w:rsidP="007A2C1C">
            <w:pPr>
              <w:pStyle w:val="a5"/>
              <w:widowControl/>
              <w:spacing w:before="0"/>
              <w:ind w:left="0" w:firstLine="0"/>
              <w:jc w:val="both"/>
              <w:rPr>
                <w:rFonts w:ascii="Times New Roman" w:eastAsiaTheme="minorEastAsia" w:hAnsi="Times New Roman" w:cs="Times New Roman"/>
                <w:sz w:val="20"/>
                <w:szCs w:val="24"/>
                <w:lang w:eastAsia="zh-TW"/>
              </w:rPr>
            </w:pPr>
            <w:r w:rsidRPr="00A25BE2">
              <w:rPr>
                <w:rFonts w:ascii="Times New Roman" w:eastAsiaTheme="minorEastAsia" w:hAnsi="Times New Roman" w:cs="Times New Roman" w:hint="eastAsia"/>
                <w:sz w:val="20"/>
                <w:szCs w:val="24"/>
                <w:lang w:eastAsia="zh-TW"/>
              </w:rPr>
              <w:t>喬治亞的</w:t>
            </w:r>
            <w:r w:rsidR="00661234" w:rsidRPr="00A25BE2">
              <w:rPr>
                <w:rFonts w:ascii="Times New Roman" w:eastAsiaTheme="minorEastAsia" w:hAnsi="Times New Roman" w:cs="Times New Roman" w:hint="eastAsia"/>
                <w:sz w:val="20"/>
                <w:szCs w:val="24"/>
                <w:lang w:eastAsia="zh-TW"/>
              </w:rPr>
              <w:t>多元利害</w:t>
            </w:r>
            <w:r w:rsidRPr="00A25BE2">
              <w:rPr>
                <w:rFonts w:ascii="Times New Roman" w:eastAsiaTheme="minorEastAsia" w:hAnsi="Times New Roman" w:cs="Times New Roman" w:hint="eastAsia"/>
                <w:sz w:val="20"/>
                <w:szCs w:val="24"/>
                <w:lang w:eastAsia="zh-TW"/>
              </w:rPr>
              <w:t>關係人論壇是開放政府論壇（</w:t>
            </w:r>
            <w:r w:rsidRPr="00A25BE2">
              <w:rPr>
                <w:rFonts w:ascii="Times New Roman" w:eastAsiaTheme="minorEastAsia" w:hAnsi="Times New Roman" w:cs="Times New Roman"/>
                <w:sz w:val="20"/>
                <w:szCs w:val="24"/>
                <w:lang w:eastAsia="zh-TW"/>
              </w:rPr>
              <w:t>Open Government Forum</w:t>
            </w:r>
            <w:r w:rsidRPr="00A25BE2">
              <w:rPr>
                <w:rFonts w:ascii="Times New Roman" w:eastAsiaTheme="minorEastAsia" w:hAnsi="Times New Roman" w:cs="Times New Roman" w:hint="eastAsia"/>
                <w:sz w:val="20"/>
                <w:szCs w:val="24"/>
                <w:lang w:eastAsia="zh-TW"/>
              </w:rPr>
              <w:t>），由司法部創設，組成的代表來自公民社會、政府和國際組織。該論壇可以召集外部專家參與討論，由</w:t>
            </w:r>
            <w:r w:rsidRPr="00A25BE2">
              <w:rPr>
                <w:rFonts w:ascii="Times New Roman" w:eastAsiaTheme="minorEastAsia" w:hAnsi="Times New Roman" w:cs="Times New Roman" w:hint="eastAsia"/>
                <w:sz w:val="20"/>
                <w:szCs w:val="24"/>
                <w:lang w:eastAsia="zh-TW"/>
              </w:rPr>
              <w:t>2</w:t>
            </w:r>
            <w:r w:rsidRPr="00A25BE2">
              <w:rPr>
                <w:rFonts w:ascii="Times New Roman" w:eastAsiaTheme="minorEastAsia" w:hAnsi="Times New Roman" w:cs="Times New Roman" w:hint="eastAsia"/>
                <w:sz w:val="20"/>
                <w:szCs w:val="24"/>
                <w:lang w:eastAsia="zh-TW"/>
              </w:rPr>
              <w:t>名發言人主持，</w:t>
            </w:r>
            <w:r w:rsidRPr="00A25BE2">
              <w:rPr>
                <w:rFonts w:ascii="Times New Roman" w:eastAsiaTheme="minorEastAsia" w:hAnsi="Times New Roman" w:cs="Times New Roman" w:hint="eastAsia"/>
                <w:sz w:val="20"/>
                <w:szCs w:val="24"/>
                <w:lang w:eastAsia="zh-TW"/>
              </w:rPr>
              <w:t>1</w:t>
            </w:r>
            <w:r w:rsidRPr="00A25BE2">
              <w:rPr>
                <w:rFonts w:ascii="Times New Roman" w:eastAsiaTheme="minorEastAsia" w:hAnsi="Times New Roman" w:cs="Times New Roman" w:hint="eastAsia"/>
                <w:sz w:val="20"/>
                <w:szCs w:val="24"/>
                <w:lang w:eastAsia="zh-TW"/>
              </w:rPr>
              <w:t>名來自政府、另</w:t>
            </w:r>
            <w:r w:rsidRPr="00A25BE2">
              <w:rPr>
                <w:rFonts w:ascii="Times New Roman" w:eastAsiaTheme="minorEastAsia" w:hAnsi="Times New Roman" w:cs="Times New Roman" w:hint="eastAsia"/>
                <w:sz w:val="20"/>
                <w:szCs w:val="24"/>
                <w:lang w:eastAsia="zh-TW"/>
              </w:rPr>
              <w:t>1</w:t>
            </w:r>
            <w:r w:rsidRPr="00A25BE2">
              <w:rPr>
                <w:rFonts w:ascii="Times New Roman" w:eastAsiaTheme="minorEastAsia" w:hAnsi="Times New Roman" w:cs="Times New Roman" w:hint="eastAsia"/>
                <w:sz w:val="20"/>
                <w:szCs w:val="24"/>
                <w:lang w:eastAsia="zh-TW"/>
              </w:rPr>
              <w:t>名來自公民社會。代表以多數票選出來，在執行</w:t>
            </w:r>
            <w:r w:rsidRPr="00A25BE2">
              <w:rPr>
                <w:rFonts w:ascii="Times New Roman" w:eastAsiaTheme="minorEastAsia" w:hAnsi="Times New Roman" w:cs="Times New Roman" w:hint="eastAsia"/>
                <w:sz w:val="20"/>
                <w:szCs w:val="24"/>
                <w:lang w:eastAsia="zh-TW"/>
              </w:rPr>
              <w:t>NAP</w:t>
            </w:r>
            <w:r w:rsidRPr="00A25BE2">
              <w:rPr>
                <w:rFonts w:ascii="Times New Roman" w:eastAsiaTheme="minorEastAsia" w:hAnsi="Times New Roman" w:cs="Times New Roman" w:hint="eastAsia"/>
                <w:sz w:val="20"/>
                <w:szCs w:val="24"/>
                <w:lang w:eastAsia="zh-TW"/>
              </w:rPr>
              <w:t>期間仍保有該職位。該論壇的秘書處負責召開會議、確定議程、撰寫</w:t>
            </w:r>
            <w:r w:rsidR="007E2A0F" w:rsidRPr="00A25BE2">
              <w:rPr>
                <w:rFonts w:ascii="Times New Roman" w:eastAsiaTheme="minorEastAsia" w:hAnsi="Times New Roman" w:cs="Times New Roman" w:hint="eastAsia"/>
                <w:sz w:val="20"/>
                <w:szCs w:val="24"/>
                <w:lang w:eastAsia="zh-TW"/>
              </w:rPr>
              <w:t>會議紀錄，並每年撰寫</w:t>
            </w:r>
            <w:r w:rsidR="00046463" w:rsidRPr="00A25BE2">
              <w:rPr>
                <w:rFonts w:ascii="Times New Roman" w:eastAsiaTheme="minorEastAsia" w:hAnsi="Times New Roman" w:cs="Times New Roman" w:hint="eastAsia"/>
                <w:sz w:val="20"/>
                <w:szCs w:val="24"/>
                <w:lang w:eastAsia="zh-TW"/>
              </w:rPr>
              <w:t>2</w:t>
            </w:r>
            <w:r w:rsidR="007E2A0F" w:rsidRPr="00A25BE2">
              <w:rPr>
                <w:rFonts w:ascii="Times New Roman" w:eastAsiaTheme="minorEastAsia" w:hAnsi="Times New Roman" w:cs="Times New Roman" w:hint="eastAsia"/>
                <w:sz w:val="20"/>
                <w:szCs w:val="24"/>
                <w:lang w:eastAsia="zh-TW"/>
              </w:rPr>
              <w:t>次活動報告。定期會議於每季召開</w:t>
            </w:r>
            <w:r w:rsidR="007301F9" w:rsidRPr="00A25BE2">
              <w:rPr>
                <w:rFonts w:ascii="Times New Roman" w:eastAsiaTheme="minorEastAsia" w:hAnsi="Times New Roman" w:cs="Times New Roman" w:hint="eastAsia"/>
                <w:sz w:val="20"/>
                <w:szCs w:val="24"/>
                <w:lang w:eastAsia="zh-TW"/>
              </w:rPr>
              <w:t>1</w:t>
            </w:r>
            <w:r w:rsidR="007E2A0F" w:rsidRPr="00A25BE2">
              <w:rPr>
                <w:rFonts w:ascii="Times New Roman" w:eastAsiaTheme="minorEastAsia" w:hAnsi="Times New Roman" w:cs="Times New Roman" w:hint="eastAsia"/>
                <w:sz w:val="20"/>
                <w:szCs w:val="24"/>
                <w:lang w:eastAsia="zh-TW"/>
              </w:rPr>
              <w:t>次，論壇規則說明，會議日程必須在線上擬定即發布、會議議程必須透過電郵通知成員、會議紀錄應發布在</w:t>
            </w:r>
            <w:r w:rsidR="007E2A0F" w:rsidRPr="00A25BE2">
              <w:rPr>
                <w:rStyle w:val="a6"/>
                <w:rFonts w:ascii="Times New Roman" w:eastAsiaTheme="minorEastAsia" w:hAnsi="Times New Roman" w:cs="Times New Roman" w:hint="eastAsia"/>
                <w:color w:val="auto"/>
                <w:sz w:val="20"/>
                <w:szCs w:val="24"/>
                <w:u w:val="none"/>
                <w:lang w:eastAsia="zh-TW"/>
              </w:rPr>
              <w:t>論壇網頁</w:t>
            </w:r>
            <w:r w:rsidR="007E2A0F" w:rsidRPr="00A25BE2">
              <w:rPr>
                <w:rFonts w:ascii="Times New Roman" w:eastAsiaTheme="minorEastAsia" w:hAnsi="Times New Roman" w:cs="Times New Roman" w:hint="eastAsia"/>
                <w:sz w:val="20"/>
                <w:szCs w:val="24"/>
                <w:lang w:eastAsia="zh-TW"/>
              </w:rPr>
              <w:t>上。</w:t>
            </w:r>
          </w:p>
        </w:tc>
      </w:tr>
    </w:tbl>
    <w:p w:rsidR="005E0D46" w:rsidRDefault="005E0D46" w:rsidP="005E0D46">
      <w:pPr>
        <w:pStyle w:val="a5"/>
        <w:widowControl/>
        <w:spacing w:before="0"/>
        <w:ind w:left="0" w:firstLineChars="200" w:firstLine="480"/>
        <w:jc w:val="both"/>
        <w:rPr>
          <w:rFonts w:ascii="Times New Roman" w:eastAsia="標楷體" w:hAnsi="Times New Roman" w:cs="Times New Roman"/>
          <w:sz w:val="24"/>
          <w:szCs w:val="24"/>
          <w:lang w:eastAsia="zh-TW"/>
        </w:rPr>
      </w:pPr>
    </w:p>
    <w:p w:rsidR="00543E26" w:rsidRDefault="00543E26" w:rsidP="005E0D46">
      <w:pPr>
        <w:pStyle w:val="a5"/>
        <w:widowControl/>
        <w:spacing w:before="0"/>
        <w:ind w:left="0" w:firstLineChars="200" w:firstLine="480"/>
        <w:jc w:val="both"/>
        <w:rPr>
          <w:rFonts w:ascii="Times New Roman" w:eastAsia="標楷體" w:hAnsi="Times New Roman" w:cs="Times New Roman"/>
          <w:sz w:val="24"/>
          <w:szCs w:val="24"/>
          <w:lang w:eastAsia="zh-TW"/>
        </w:rPr>
      </w:pPr>
    </w:p>
    <w:p w:rsidR="00543E26" w:rsidRPr="005E0D46" w:rsidRDefault="00543E26" w:rsidP="005E0D46">
      <w:pPr>
        <w:pStyle w:val="a5"/>
        <w:widowControl/>
        <w:spacing w:before="0"/>
        <w:ind w:left="0" w:firstLineChars="200" w:firstLine="480"/>
        <w:jc w:val="both"/>
        <w:rPr>
          <w:rFonts w:ascii="Times New Roman" w:eastAsia="標楷體" w:hAnsi="Times New Roman" w:cs="Times New Roman"/>
          <w:sz w:val="24"/>
          <w:szCs w:val="24"/>
          <w:lang w:eastAsia="zh-TW"/>
        </w:rPr>
      </w:pPr>
    </w:p>
    <w:p w:rsidR="007948CF" w:rsidRPr="00543E26" w:rsidRDefault="007948CF" w:rsidP="007948CF">
      <w:pPr>
        <w:pStyle w:val="a5"/>
        <w:widowControl/>
        <w:ind w:left="480" w:firstLine="0"/>
        <w:outlineLvl w:val="1"/>
        <w:rPr>
          <w:rFonts w:ascii="Times New Roman" w:eastAsia="標楷體" w:hAnsi="Times New Roman" w:cs="Times New Roman"/>
          <w:b/>
          <w:sz w:val="24"/>
          <w:szCs w:val="24"/>
          <w:lang w:eastAsia="zh-TW"/>
        </w:rPr>
      </w:pPr>
      <w:bookmarkStart w:id="61" w:name="_Toc24096035"/>
      <w:bookmarkStart w:id="62" w:name="_Toc24358501"/>
      <w:r w:rsidRPr="00543E26">
        <w:rPr>
          <w:rFonts w:ascii="Times New Roman" w:eastAsia="標楷體" w:hAnsi="Times New Roman" w:cs="Times New Roman" w:hint="eastAsia"/>
          <w:b/>
          <w:sz w:val="24"/>
          <w:szCs w:val="24"/>
          <w:lang w:eastAsia="zh-TW"/>
        </w:rPr>
        <w:t>建議</w:t>
      </w:r>
      <w:bookmarkEnd w:id="61"/>
      <w:bookmarkEnd w:id="62"/>
    </w:p>
    <w:p w:rsidR="00744C7F" w:rsidRPr="00E3263A" w:rsidRDefault="00A177F2" w:rsidP="00112511">
      <w:pPr>
        <w:pStyle w:val="a5"/>
        <w:widowControl/>
        <w:numPr>
          <w:ilvl w:val="0"/>
          <w:numId w:val="29"/>
        </w:numPr>
        <w:rPr>
          <w:rFonts w:ascii="Times New Roman" w:eastAsia="標楷體" w:hAnsi="Times New Roman" w:cs="Times New Roman"/>
          <w:sz w:val="24"/>
          <w:szCs w:val="24"/>
          <w:lang w:eastAsia="zh-TW"/>
        </w:rPr>
      </w:pPr>
      <w:r w:rsidRPr="00E3263A">
        <w:rPr>
          <w:rFonts w:ascii="Times New Roman" w:eastAsia="標楷體" w:hAnsi="Times New Roman" w:cs="Times New Roman" w:hint="eastAsia"/>
          <w:sz w:val="24"/>
          <w:szCs w:val="24"/>
          <w:lang w:eastAsia="zh-TW"/>
        </w:rPr>
        <w:t>確保</w:t>
      </w:r>
      <w:r w:rsidR="00661234">
        <w:rPr>
          <w:rFonts w:ascii="Times New Roman" w:eastAsia="標楷體" w:hAnsi="Times New Roman" w:cs="Times New Roman" w:hint="eastAsia"/>
          <w:sz w:val="24"/>
          <w:szCs w:val="24"/>
          <w:lang w:eastAsia="zh-TW"/>
        </w:rPr>
        <w:t>多元利害</w:t>
      </w:r>
      <w:r w:rsidRPr="00E3263A">
        <w:rPr>
          <w:rFonts w:ascii="Times New Roman" w:eastAsia="標楷體" w:hAnsi="Times New Roman" w:cs="Times New Roman" w:hint="eastAsia"/>
          <w:sz w:val="24"/>
          <w:szCs w:val="24"/>
          <w:lang w:eastAsia="zh-TW"/>
        </w:rPr>
        <w:t>關係人論壇獲得足夠的政治支持。</w:t>
      </w:r>
    </w:p>
    <w:p w:rsidR="00A177F2" w:rsidRPr="00FC0B15" w:rsidRDefault="00196A6D" w:rsidP="00112511">
      <w:pPr>
        <w:pStyle w:val="a5"/>
        <w:widowControl/>
        <w:numPr>
          <w:ilvl w:val="0"/>
          <w:numId w:val="29"/>
        </w:numPr>
        <w:rPr>
          <w:rFonts w:ascii="Times New Roman" w:eastAsia="標楷體" w:hAnsi="Times New Roman" w:cs="Times New Roman"/>
          <w:sz w:val="24"/>
          <w:szCs w:val="24"/>
          <w:lang w:eastAsia="zh-TW"/>
        </w:rPr>
      </w:pPr>
      <w:r w:rsidRPr="00E3263A">
        <w:rPr>
          <w:rFonts w:ascii="Times New Roman" w:eastAsia="標楷體" w:hAnsi="Times New Roman" w:cs="Times New Roman" w:hint="eastAsia"/>
          <w:sz w:val="24"/>
          <w:szCs w:val="24"/>
          <w:lang w:eastAsia="zh-TW"/>
        </w:rPr>
        <w:t>政府和非政府的</w:t>
      </w:r>
      <w:r w:rsidRPr="00FC0B15">
        <w:rPr>
          <w:rFonts w:ascii="Times New Roman" w:eastAsia="標楷體" w:hAnsi="Times New Roman" w:cs="Times New Roman" w:hint="eastAsia"/>
          <w:sz w:val="24"/>
          <w:szCs w:val="24"/>
          <w:lang w:eastAsia="zh-TW"/>
        </w:rPr>
        <w:t>利</w:t>
      </w:r>
      <w:r w:rsidR="004E48B5" w:rsidRPr="00FC0B15">
        <w:rPr>
          <w:rFonts w:ascii="Times New Roman" w:eastAsia="標楷體" w:hAnsi="Times New Roman" w:cs="Times New Roman" w:hint="eastAsia"/>
          <w:sz w:val="24"/>
          <w:szCs w:val="24"/>
          <w:lang w:eastAsia="zh-TW"/>
        </w:rPr>
        <w:t>害</w:t>
      </w:r>
      <w:r w:rsidRPr="00FC0B15">
        <w:rPr>
          <w:rFonts w:ascii="Times New Roman" w:eastAsia="標楷體" w:hAnsi="Times New Roman" w:cs="Times New Roman" w:hint="eastAsia"/>
          <w:sz w:val="24"/>
          <w:szCs w:val="24"/>
          <w:lang w:eastAsia="zh-TW"/>
        </w:rPr>
        <w:t>關係人應對論壇的基本特徵或特點達成共識。</w:t>
      </w:r>
    </w:p>
    <w:p w:rsidR="00196A6D" w:rsidRPr="00FC0B15" w:rsidRDefault="00196A6D" w:rsidP="00112511">
      <w:pPr>
        <w:pStyle w:val="a5"/>
        <w:widowControl/>
        <w:numPr>
          <w:ilvl w:val="0"/>
          <w:numId w:val="29"/>
        </w:numPr>
        <w:rPr>
          <w:rFonts w:ascii="Times New Roman" w:eastAsia="標楷體" w:hAnsi="Times New Roman" w:cs="Times New Roman"/>
          <w:sz w:val="24"/>
          <w:szCs w:val="24"/>
          <w:lang w:eastAsia="zh-TW"/>
        </w:rPr>
      </w:pPr>
      <w:r w:rsidRPr="00FC0B15">
        <w:rPr>
          <w:rFonts w:ascii="Times New Roman" w:eastAsia="標楷體" w:hAnsi="Times New Roman" w:cs="Times New Roman" w:hint="eastAsia"/>
          <w:sz w:val="24"/>
          <w:szCs w:val="24"/>
          <w:lang w:eastAsia="zh-TW"/>
        </w:rPr>
        <w:t>確保論壇涵蓋了政府、公民社會和其他利</w:t>
      </w:r>
      <w:r w:rsidR="004E48B5" w:rsidRPr="00FC0B15">
        <w:rPr>
          <w:rFonts w:ascii="Times New Roman" w:eastAsia="標楷體" w:hAnsi="Times New Roman" w:cs="Times New Roman" w:hint="eastAsia"/>
          <w:sz w:val="24"/>
          <w:szCs w:val="24"/>
          <w:lang w:eastAsia="zh-TW"/>
        </w:rPr>
        <w:t>害</w:t>
      </w:r>
      <w:r w:rsidRPr="00FC0B15">
        <w:rPr>
          <w:rFonts w:ascii="Times New Roman" w:eastAsia="標楷體" w:hAnsi="Times New Roman" w:cs="Times New Roman" w:hint="eastAsia"/>
          <w:sz w:val="24"/>
          <w:szCs w:val="24"/>
          <w:lang w:eastAsia="zh-TW"/>
        </w:rPr>
        <w:t>關係人。</w:t>
      </w:r>
    </w:p>
    <w:p w:rsidR="00196A6D" w:rsidRPr="00FC0B15" w:rsidRDefault="00196A6D" w:rsidP="00112511">
      <w:pPr>
        <w:pStyle w:val="a5"/>
        <w:widowControl/>
        <w:numPr>
          <w:ilvl w:val="0"/>
          <w:numId w:val="29"/>
        </w:numPr>
        <w:rPr>
          <w:rFonts w:ascii="Times New Roman" w:eastAsia="標楷體" w:hAnsi="Times New Roman" w:cs="Times New Roman"/>
          <w:sz w:val="24"/>
          <w:szCs w:val="24"/>
          <w:lang w:eastAsia="zh-TW"/>
        </w:rPr>
      </w:pPr>
      <w:r w:rsidRPr="00FC0B15">
        <w:rPr>
          <w:rFonts w:ascii="Times New Roman" w:eastAsia="標楷體" w:hAnsi="Times New Roman" w:cs="Times New Roman" w:hint="eastAsia"/>
          <w:sz w:val="24"/>
          <w:szCs w:val="24"/>
          <w:lang w:eastAsia="zh-TW"/>
        </w:rPr>
        <w:t>為了確保獨立性，公民社會應該主導自己的甄選過程。</w:t>
      </w:r>
    </w:p>
    <w:p w:rsidR="00196A6D" w:rsidRPr="00E3263A" w:rsidRDefault="00196A6D" w:rsidP="00112511">
      <w:pPr>
        <w:pStyle w:val="a5"/>
        <w:widowControl/>
        <w:numPr>
          <w:ilvl w:val="0"/>
          <w:numId w:val="29"/>
        </w:numPr>
        <w:rPr>
          <w:rFonts w:ascii="Times New Roman" w:eastAsia="標楷體" w:hAnsi="Times New Roman" w:cs="Times New Roman"/>
          <w:sz w:val="24"/>
          <w:szCs w:val="24"/>
          <w:lang w:eastAsia="zh-TW"/>
        </w:rPr>
      </w:pPr>
      <w:r w:rsidRPr="00FC0B15">
        <w:rPr>
          <w:rFonts w:ascii="Times New Roman" w:eastAsia="標楷體" w:hAnsi="Times New Roman" w:cs="Times New Roman" w:hint="eastAsia"/>
          <w:sz w:val="24"/>
          <w:szCs w:val="24"/>
          <w:lang w:eastAsia="zh-TW"/>
        </w:rPr>
        <w:lastRenderedPageBreak/>
        <w:t>確保論壇</w:t>
      </w:r>
      <w:r w:rsidR="00A901E4" w:rsidRPr="00FC0B15">
        <w:rPr>
          <w:rFonts w:ascii="Times New Roman" w:eastAsia="標楷體" w:hAnsi="Times New Roman" w:cs="Times New Roman" w:hint="eastAsia"/>
          <w:sz w:val="24"/>
          <w:szCs w:val="24"/>
          <w:lang w:eastAsia="zh-TW"/>
        </w:rPr>
        <w:t>有</w:t>
      </w:r>
      <w:r w:rsidRPr="00FC0B15">
        <w:rPr>
          <w:rFonts w:ascii="Times New Roman" w:eastAsia="標楷體" w:hAnsi="Times New Roman" w:cs="Times New Roman" w:hint="eastAsia"/>
          <w:sz w:val="24"/>
          <w:szCs w:val="24"/>
          <w:lang w:eastAsia="zh-TW"/>
        </w:rPr>
        <w:t>明確的權限</w:t>
      </w:r>
      <w:r w:rsidRPr="00E3263A">
        <w:rPr>
          <w:rFonts w:ascii="Times New Roman" w:eastAsia="標楷體" w:hAnsi="Times New Roman" w:cs="Times New Roman" w:hint="eastAsia"/>
          <w:sz w:val="24"/>
          <w:szCs w:val="24"/>
          <w:lang w:eastAsia="zh-TW"/>
        </w:rPr>
        <w:t>、成員和</w:t>
      </w:r>
      <w:r w:rsidR="00A901E4" w:rsidRPr="00E3263A">
        <w:rPr>
          <w:rFonts w:ascii="Times New Roman" w:eastAsia="標楷體" w:hAnsi="Times New Roman" w:cs="Times New Roman" w:hint="eastAsia"/>
          <w:sz w:val="24"/>
          <w:szCs w:val="24"/>
          <w:lang w:eastAsia="zh-TW"/>
        </w:rPr>
        <w:t>管理辦法。考量制定組織輪替政策，以便明定重新選舉席次的日期。</w:t>
      </w:r>
    </w:p>
    <w:p w:rsidR="00A901E4" w:rsidRPr="00E3263A" w:rsidRDefault="00A901E4" w:rsidP="00112511">
      <w:pPr>
        <w:pStyle w:val="a5"/>
        <w:widowControl/>
        <w:numPr>
          <w:ilvl w:val="0"/>
          <w:numId w:val="29"/>
        </w:numPr>
        <w:rPr>
          <w:rFonts w:ascii="Times New Roman" w:eastAsia="標楷體" w:hAnsi="Times New Roman" w:cs="Times New Roman"/>
          <w:sz w:val="24"/>
          <w:szCs w:val="24"/>
          <w:lang w:eastAsia="zh-TW"/>
        </w:rPr>
      </w:pPr>
      <w:r w:rsidRPr="00E3263A">
        <w:rPr>
          <w:rFonts w:ascii="Times New Roman" w:eastAsia="標楷體" w:hAnsi="Times New Roman" w:cs="Times New Roman" w:hint="eastAsia"/>
          <w:sz w:val="24"/>
          <w:szCs w:val="24"/>
          <w:lang w:eastAsia="zh-TW"/>
        </w:rPr>
        <w:t>定義</w:t>
      </w:r>
      <w:r w:rsidR="00661234">
        <w:rPr>
          <w:rFonts w:ascii="Times New Roman" w:eastAsia="標楷體" w:hAnsi="Times New Roman" w:cs="Times New Roman" w:hint="eastAsia"/>
          <w:sz w:val="24"/>
          <w:szCs w:val="24"/>
          <w:lang w:eastAsia="zh-TW"/>
        </w:rPr>
        <w:t>多元利害</w:t>
      </w:r>
      <w:r w:rsidRPr="00E3263A">
        <w:rPr>
          <w:rFonts w:ascii="Times New Roman" w:eastAsia="標楷體" w:hAnsi="Times New Roman" w:cs="Times New Roman" w:hint="eastAsia"/>
          <w:sz w:val="24"/>
          <w:szCs w:val="24"/>
          <w:lang w:eastAsia="zh-TW"/>
        </w:rPr>
        <w:t>關係人論壇擁有何種決策權（例如，諮詢機構、決策機構、綜合機構），以及該論壇將如何達成決策（例如，採取共識決、簡單多數決、資格多數決）。</w:t>
      </w:r>
    </w:p>
    <w:p w:rsidR="00A901E4" w:rsidRPr="00E3263A" w:rsidRDefault="00A901E4" w:rsidP="00112511">
      <w:pPr>
        <w:pStyle w:val="a5"/>
        <w:widowControl/>
        <w:numPr>
          <w:ilvl w:val="0"/>
          <w:numId w:val="29"/>
        </w:numPr>
        <w:rPr>
          <w:rFonts w:ascii="Times New Roman" w:eastAsia="標楷體" w:hAnsi="Times New Roman" w:cs="Times New Roman"/>
          <w:sz w:val="24"/>
          <w:szCs w:val="24"/>
          <w:lang w:eastAsia="zh-TW"/>
        </w:rPr>
      </w:pPr>
      <w:r w:rsidRPr="00E3263A">
        <w:rPr>
          <w:rFonts w:ascii="Times New Roman" w:eastAsia="標楷體" w:hAnsi="Times New Roman" w:cs="Times New Roman" w:hint="eastAsia"/>
          <w:sz w:val="24"/>
          <w:szCs w:val="24"/>
          <w:lang w:eastAsia="zh-TW"/>
        </w:rPr>
        <w:t>確保</w:t>
      </w:r>
      <w:r w:rsidR="00661234">
        <w:rPr>
          <w:rFonts w:ascii="Times New Roman" w:eastAsia="標楷體" w:hAnsi="Times New Roman" w:cs="Times New Roman" w:hint="eastAsia"/>
          <w:sz w:val="24"/>
          <w:szCs w:val="24"/>
          <w:lang w:eastAsia="zh-TW"/>
        </w:rPr>
        <w:t>多元利害</w:t>
      </w:r>
      <w:r w:rsidRPr="00E3263A">
        <w:rPr>
          <w:rFonts w:ascii="Times New Roman" w:eastAsia="標楷體" w:hAnsi="Times New Roman" w:cs="Times New Roman" w:hint="eastAsia"/>
          <w:sz w:val="24"/>
          <w:szCs w:val="24"/>
          <w:lang w:eastAsia="zh-TW"/>
        </w:rPr>
        <w:t>關係人論壇成員能夠主張任何利益。</w:t>
      </w:r>
    </w:p>
    <w:p w:rsidR="00A901E4" w:rsidRPr="00A25BE2" w:rsidRDefault="00A901E4" w:rsidP="00112511">
      <w:pPr>
        <w:pStyle w:val="a5"/>
        <w:widowControl/>
        <w:numPr>
          <w:ilvl w:val="0"/>
          <w:numId w:val="29"/>
        </w:numPr>
        <w:rPr>
          <w:rFonts w:ascii="Times New Roman" w:eastAsia="標楷體" w:hAnsi="Times New Roman" w:cs="Times New Roman"/>
          <w:sz w:val="24"/>
          <w:szCs w:val="24"/>
        </w:rPr>
      </w:pPr>
      <w:r w:rsidRPr="00E3263A">
        <w:rPr>
          <w:rFonts w:ascii="Times New Roman" w:eastAsia="標楷體" w:hAnsi="Times New Roman" w:cs="Times New Roman" w:hint="eastAsia"/>
          <w:sz w:val="24"/>
          <w:szCs w:val="24"/>
        </w:rPr>
        <w:t>考量</w:t>
      </w:r>
      <w:r w:rsidR="004F3AC9" w:rsidRPr="00E3263A">
        <w:rPr>
          <w:rFonts w:ascii="Times New Roman" w:eastAsia="標楷體" w:hAnsi="Times New Roman" w:cs="Times New Roman" w:hint="eastAsia"/>
          <w:sz w:val="24"/>
          <w:szCs w:val="24"/>
        </w:rPr>
        <w:t>要求</w:t>
      </w:r>
      <w:r w:rsidR="00661234">
        <w:rPr>
          <w:rFonts w:ascii="Times New Roman" w:eastAsia="標楷體" w:hAnsi="Times New Roman" w:cs="Times New Roman" w:hint="eastAsia"/>
          <w:sz w:val="24"/>
          <w:szCs w:val="24"/>
        </w:rPr>
        <w:t>多元利害</w:t>
      </w:r>
      <w:r w:rsidR="004F3AC9" w:rsidRPr="00E3263A">
        <w:rPr>
          <w:rFonts w:ascii="Times New Roman" w:eastAsia="標楷體" w:hAnsi="Times New Roman" w:cs="Times New Roman" w:hint="eastAsia"/>
          <w:sz w:val="24"/>
          <w:szCs w:val="24"/>
        </w:rPr>
        <w:t>關係人論壇成員同意達成一套道德原則</w:t>
      </w:r>
      <w:r w:rsidR="004F3AC9" w:rsidRPr="00A25BE2">
        <w:rPr>
          <w:rFonts w:ascii="Times New Roman" w:eastAsia="標楷體" w:hAnsi="Times New Roman" w:cs="Times New Roman" w:hint="eastAsia"/>
          <w:sz w:val="24"/>
          <w:szCs w:val="24"/>
        </w:rPr>
        <w:t>，比方說</w:t>
      </w:r>
      <w:r w:rsidR="004F3AC9" w:rsidRPr="00A25BE2">
        <w:rPr>
          <w:rStyle w:val="a6"/>
          <w:rFonts w:ascii="Times New Roman" w:eastAsia="標楷體" w:hAnsi="Times New Roman" w:cs="Times New Roman" w:hint="eastAsia"/>
          <w:color w:val="auto"/>
          <w:sz w:val="24"/>
          <w:szCs w:val="24"/>
          <w:u w:val="none"/>
          <w:lang w:eastAsia="zh-TW"/>
        </w:rPr>
        <w:t>「公務</w:t>
      </w:r>
      <w:r w:rsidR="004F3AC9" w:rsidRPr="00A25BE2">
        <w:rPr>
          <w:rStyle w:val="a6"/>
          <w:rFonts w:ascii="Times New Roman" w:eastAsia="標楷體" w:hAnsi="Times New Roman" w:cs="Times New Roman" w:hint="eastAsia"/>
          <w:color w:val="auto"/>
          <w:sz w:val="24"/>
          <w:szCs w:val="24"/>
          <w:u w:val="none"/>
          <w:lang w:eastAsia="zh-TW"/>
        </w:rPr>
        <w:t>7</w:t>
      </w:r>
      <w:r w:rsidR="004F3AC9" w:rsidRPr="00A25BE2">
        <w:rPr>
          <w:rStyle w:val="a6"/>
          <w:rFonts w:ascii="Times New Roman" w:eastAsia="標楷體" w:hAnsi="Times New Roman" w:cs="Times New Roman" w:hint="eastAsia"/>
          <w:color w:val="auto"/>
          <w:sz w:val="24"/>
          <w:szCs w:val="24"/>
          <w:u w:val="none"/>
          <w:lang w:eastAsia="zh-TW"/>
        </w:rPr>
        <w:t>項守則」（</w:t>
      </w:r>
      <w:r w:rsidR="004F3AC9" w:rsidRPr="00A25BE2">
        <w:rPr>
          <w:rStyle w:val="a6"/>
          <w:rFonts w:ascii="Times New Roman" w:eastAsia="標楷體" w:hAnsi="Times New Roman" w:cs="Times New Roman"/>
          <w:color w:val="auto"/>
          <w:sz w:val="24"/>
          <w:szCs w:val="24"/>
          <w:u w:val="none"/>
          <w:lang w:eastAsia="zh-TW"/>
        </w:rPr>
        <w:t>The 7 principles of public life</w:t>
      </w:r>
      <w:r w:rsidR="004F3AC9" w:rsidRPr="00A25BE2">
        <w:rPr>
          <w:rStyle w:val="a6"/>
          <w:rFonts w:ascii="Times New Roman" w:eastAsia="標楷體" w:hAnsi="Times New Roman" w:cs="Times New Roman" w:hint="eastAsia"/>
          <w:color w:val="auto"/>
          <w:sz w:val="24"/>
          <w:szCs w:val="24"/>
          <w:u w:val="none"/>
          <w:lang w:eastAsia="zh-TW"/>
        </w:rPr>
        <w:t>）</w:t>
      </w:r>
      <w:r w:rsidR="00E3263A" w:rsidRPr="00A25BE2">
        <w:rPr>
          <w:rFonts w:ascii="Times New Roman" w:eastAsia="標楷體" w:hAnsi="Times New Roman" w:cs="Times New Roman" w:hint="eastAsia"/>
          <w:sz w:val="24"/>
          <w:szCs w:val="24"/>
        </w:rPr>
        <w:t>，並建立機制以開除濫用職權的</w:t>
      </w:r>
      <w:r w:rsidR="004F3AC9" w:rsidRPr="00A25BE2">
        <w:rPr>
          <w:rFonts w:ascii="Times New Roman" w:eastAsia="標楷體" w:hAnsi="Times New Roman" w:cs="Times New Roman" w:hint="eastAsia"/>
          <w:sz w:val="24"/>
          <w:szCs w:val="24"/>
        </w:rPr>
        <w:t>成員。</w:t>
      </w:r>
    </w:p>
    <w:p w:rsidR="004F3AC9" w:rsidRPr="00E3263A" w:rsidRDefault="004F3AC9" w:rsidP="00112511">
      <w:pPr>
        <w:pStyle w:val="a5"/>
        <w:widowControl/>
        <w:numPr>
          <w:ilvl w:val="0"/>
          <w:numId w:val="29"/>
        </w:numPr>
        <w:rPr>
          <w:rFonts w:ascii="Times New Roman" w:eastAsia="標楷體" w:hAnsi="Times New Roman" w:cs="Times New Roman"/>
          <w:sz w:val="24"/>
          <w:szCs w:val="24"/>
          <w:lang w:eastAsia="zh-TW"/>
        </w:rPr>
      </w:pPr>
      <w:r w:rsidRPr="00E3263A">
        <w:rPr>
          <w:rFonts w:ascii="Times New Roman" w:eastAsia="標楷體" w:hAnsi="Times New Roman" w:cs="Times New Roman" w:hint="eastAsia"/>
          <w:sz w:val="24"/>
          <w:szCs w:val="24"/>
          <w:lang w:eastAsia="zh-TW"/>
        </w:rPr>
        <w:t>考量制訂一套管理論壇成員之間任何爭端的政策，在需要這些政策之前，最好先制定出來。</w:t>
      </w:r>
    </w:p>
    <w:p w:rsidR="00D64BB3" w:rsidRPr="00A25BE2" w:rsidRDefault="004F3AC9" w:rsidP="00BA478F">
      <w:pPr>
        <w:pStyle w:val="a5"/>
        <w:widowControl/>
        <w:numPr>
          <w:ilvl w:val="0"/>
          <w:numId w:val="29"/>
        </w:numPr>
        <w:rPr>
          <w:rFonts w:ascii="Times New Roman" w:eastAsia="標楷體" w:hAnsi="Times New Roman" w:cs="Times New Roman"/>
          <w:sz w:val="24"/>
          <w:szCs w:val="24"/>
          <w:lang w:eastAsia="zh-TW"/>
        </w:rPr>
      </w:pPr>
      <w:r w:rsidRPr="00E3263A">
        <w:rPr>
          <w:rFonts w:ascii="Times New Roman" w:eastAsia="標楷體" w:hAnsi="Times New Roman" w:cs="Times New Roman" w:hint="eastAsia"/>
          <w:sz w:val="24"/>
          <w:szCs w:val="24"/>
          <w:lang w:eastAsia="zh-TW"/>
        </w:rPr>
        <w:t>關</w:t>
      </w:r>
      <w:r w:rsidR="00D64BB3" w:rsidRPr="00E3263A">
        <w:rPr>
          <w:rFonts w:ascii="Times New Roman" w:eastAsia="標楷體" w:hAnsi="Times New Roman" w:cs="Times New Roman" w:hint="eastAsia"/>
          <w:sz w:val="24"/>
          <w:szCs w:val="24"/>
          <w:lang w:eastAsia="zh-TW"/>
        </w:rPr>
        <w:t>於建立</w:t>
      </w:r>
      <w:r w:rsidR="00661234">
        <w:rPr>
          <w:rFonts w:ascii="Times New Roman" w:eastAsia="標楷體" w:hAnsi="Times New Roman" w:cs="Times New Roman" w:hint="eastAsia"/>
          <w:sz w:val="24"/>
          <w:szCs w:val="24"/>
          <w:lang w:eastAsia="zh-TW"/>
        </w:rPr>
        <w:t>多元利害</w:t>
      </w:r>
      <w:r w:rsidR="00D64BB3" w:rsidRPr="00E3263A">
        <w:rPr>
          <w:rFonts w:ascii="Times New Roman" w:eastAsia="標楷體" w:hAnsi="Times New Roman" w:cs="Times New Roman" w:hint="eastAsia"/>
          <w:sz w:val="24"/>
          <w:szCs w:val="24"/>
          <w:lang w:eastAsia="zh-TW"/>
        </w:rPr>
        <w:t>關係人論壇的詳細建議，請參</w:t>
      </w:r>
      <w:r w:rsidR="00D64BB3" w:rsidRPr="00A25BE2">
        <w:rPr>
          <w:rFonts w:ascii="Times New Roman" w:eastAsia="標楷體" w:hAnsi="Times New Roman" w:cs="Times New Roman" w:hint="eastAsia"/>
          <w:sz w:val="24"/>
          <w:szCs w:val="24"/>
          <w:lang w:eastAsia="zh-TW"/>
        </w:rPr>
        <w:t>閱</w:t>
      </w:r>
      <w:r w:rsidR="00D64BB3" w:rsidRPr="00A25BE2">
        <w:rPr>
          <w:rFonts w:ascii="Times New Roman" w:eastAsia="標楷體" w:hAnsi="Times New Roman" w:cs="Times New Roman" w:hint="eastAsia"/>
          <w:sz w:val="24"/>
          <w:szCs w:val="24"/>
          <w:lang w:eastAsia="zh-TW"/>
        </w:rPr>
        <w:t>OGP</w:t>
      </w:r>
      <w:r w:rsidR="00D64BB3" w:rsidRPr="00A25BE2">
        <w:rPr>
          <w:rFonts w:ascii="Times New Roman" w:eastAsia="標楷體" w:hAnsi="Times New Roman" w:cs="Times New Roman" w:hint="eastAsia"/>
          <w:sz w:val="24"/>
          <w:szCs w:val="24"/>
          <w:lang w:eastAsia="zh-TW"/>
        </w:rPr>
        <w:t>指南</w:t>
      </w:r>
      <w:r w:rsidR="00D64BB3" w:rsidRPr="00A25BE2">
        <w:rPr>
          <w:rStyle w:val="a6"/>
          <w:rFonts w:ascii="標楷體" w:eastAsia="標楷體" w:hAnsi="標楷體" w:hint="eastAsia"/>
          <w:color w:val="auto"/>
          <w:sz w:val="24"/>
          <w:u w:val="none"/>
          <w:lang w:eastAsia="zh-TW"/>
        </w:rPr>
        <w:t>《</w:t>
      </w:r>
      <w:r w:rsidR="00661234" w:rsidRPr="00A25BE2">
        <w:rPr>
          <w:rStyle w:val="a6"/>
          <w:rFonts w:ascii="標楷體" w:eastAsia="標楷體" w:hAnsi="標楷體" w:hint="eastAsia"/>
          <w:color w:val="auto"/>
          <w:sz w:val="24"/>
          <w:u w:val="none"/>
          <w:lang w:eastAsia="zh-TW"/>
        </w:rPr>
        <w:t>多元利害</w:t>
      </w:r>
      <w:r w:rsidR="00D64BB3" w:rsidRPr="00A25BE2">
        <w:rPr>
          <w:rStyle w:val="a6"/>
          <w:rFonts w:ascii="標楷體" w:eastAsia="標楷體" w:hAnsi="標楷體" w:hint="eastAsia"/>
          <w:color w:val="auto"/>
          <w:sz w:val="24"/>
          <w:u w:val="none"/>
          <w:lang w:eastAsia="zh-TW"/>
        </w:rPr>
        <w:t>關係人論壇的規劃與管理》</w:t>
      </w:r>
      <w:r w:rsidR="00D64BB3" w:rsidRPr="00A25BE2">
        <w:rPr>
          <w:rFonts w:ascii="Times New Roman" w:eastAsia="標楷體" w:hAnsi="Times New Roman" w:cs="Times New Roman" w:hint="eastAsia"/>
          <w:sz w:val="24"/>
          <w:szCs w:val="24"/>
          <w:lang w:eastAsia="zh-TW"/>
        </w:rPr>
        <w:t>。</w:t>
      </w:r>
    </w:p>
    <w:p w:rsidR="004F3AC9" w:rsidRPr="00A25BE2" w:rsidRDefault="004F3AC9" w:rsidP="00744C7F">
      <w:pPr>
        <w:pStyle w:val="a5"/>
        <w:widowControl/>
        <w:ind w:left="480" w:firstLine="0"/>
        <w:rPr>
          <w:rFonts w:ascii="Times New Roman" w:eastAsia="標楷體" w:hAnsi="Times New Roman" w:cs="Times New Roman"/>
          <w:sz w:val="24"/>
          <w:szCs w:val="24"/>
          <w:lang w:eastAsia="zh-TW"/>
        </w:rPr>
      </w:pPr>
    </w:p>
    <w:p w:rsidR="00196A6D" w:rsidRPr="00A901E4" w:rsidRDefault="00196A6D" w:rsidP="00744C7F">
      <w:pPr>
        <w:pStyle w:val="a5"/>
        <w:widowControl/>
        <w:ind w:left="480" w:firstLine="0"/>
        <w:rPr>
          <w:rFonts w:ascii="Times New Roman" w:eastAsia="標楷體" w:hAnsi="Times New Roman" w:cs="Times New Roman"/>
          <w:sz w:val="24"/>
          <w:szCs w:val="24"/>
          <w:lang w:eastAsia="zh-TW"/>
        </w:rPr>
      </w:pPr>
    </w:p>
    <w:p w:rsidR="004D51B3" w:rsidRPr="004D51B3" w:rsidRDefault="004D51B3" w:rsidP="004D51B3">
      <w:pPr>
        <w:widowControl/>
        <w:rPr>
          <w:rFonts w:ascii="Times New Roman" w:eastAsia="標楷體" w:hAnsi="Times New Roman" w:cs="Times New Roman"/>
          <w:kern w:val="0"/>
          <w:szCs w:val="24"/>
          <w:lang w:bidi="en-US"/>
        </w:rPr>
      </w:pPr>
      <w:r>
        <w:rPr>
          <w:rFonts w:ascii="Times New Roman" w:eastAsia="標楷體" w:hAnsi="Times New Roman" w:cs="Times New Roman"/>
          <w:szCs w:val="24"/>
        </w:rPr>
        <w:br w:type="page"/>
      </w:r>
    </w:p>
    <w:bookmarkStart w:id="63" w:name="_Toc24096036"/>
    <w:bookmarkStart w:id="64" w:name="_Toc24358502"/>
    <w:p w:rsidR="004D51B3" w:rsidRDefault="00BA478F" w:rsidP="00112511">
      <w:pPr>
        <w:pStyle w:val="a5"/>
        <w:widowControl/>
        <w:numPr>
          <w:ilvl w:val="0"/>
          <w:numId w:val="1"/>
        </w:numPr>
        <w:outlineLvl w:val="0"/>
        <w:rPr>
          <w:rFonts w:ascii="Times New Roman" w:eastAsia="標楷體" w:hAnsi="Times New Roman" w:cs="Times New Roman"/>
          <w:b/>
          <w:color w:val="FFC000" w:themeColor="accent4"/>
          <w:sz w:val="32"/>
          <w:szCs w:val="24"/>
          <w:lang w:eastAsia="zh-TW"/>
        </w:rPr>
      </w:pPr>
      <w:r w:rsidRPr="00C84D2D">
        <w:rPr>
          <w:rFonts w:ascii="Times New Roman" w:eastAsia="標楷體" w:hAnsi="Times New Roman" w:cs="Times New Roman"/>
          <w:b/>
          <w:noProof/>
          <w:color w:val="ED7D31" w:themeColor="accent2"/>
          <w:sz w:val="32"/>
          <w:szCs w:val="24"/>
          <w:lang w:eastAsia="zh-TW" w:bidi="ar-SA"/>
        </w:rPr>
        <w:lastRenderedPageBreak/>
        <mc:AlternateContent>
          <mc:Choice Requires="wps">
            <w:drawing>
              <wp:anchor distT="0" distB="0" distL="114300" distR="114300" simplePos="0" relativeHeight="251750400" behindDoc="0" locked="0" layoutInCell="1" allowOverlap="1" wp14:anchorId="469C8F62" wp14:editId="7F3587D3">
                <wp:simplePos x="0" y="0"/>
                <wp:positionH relativeFrom="margin">
                  <wp:posOffset>3176840</wp:posOffset>
                </wp:positionH>
                <wp:positionV relativeFrom="paragraph">
                  <wp:posOffset>2408</wp:posOffset>
                </wp:positionV>
                <wp:extent cx="0" cy="1186903"/>
                <wp:effectExtent l="19050" t="0" r="38100" b="51435"/>
                <wp:wrapNone/>
                <wp:docPr id="54" name="直線接點 54"/>
                <wp:cNvGraphicFramePr/>
                <a:graphic xmlns:a="http://schemas.openxmlformats.org/drawingml/2006/main">
                  <a:graphicData uri="http://schemas.microsoft.com/office/word/2010/wordprocessingShape">
                    <wps:wsp>
                      <wps:cNvCnPr/>
                      <wps:spPr>
                        <a:xfrm flipH="1">
                          <a:off x="0" y="0"/>
                          <a:ext cx="0" cy="1186903"/>
                        </a:xfrm>
                        <a:prstGeom prst="line">
                          <a:avLst/>
                        </a:prstGeom>
                        <a:ln w="5715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6D36F79" id="直線接點 54" o:spid="_x0000_s1026" style="position:absolute;flip:x;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0.15pt,.2pt" to="250.15pt,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" strokecolor="#ffc000 [3207]" strokeweight="4.5pt">
                <v:stroke joinstyle="miter"/>
                <w10:wrap anchorx="margin"/>
              </v:line>
            </w:pict>
          </mc:Fallback>
        </mc:AlternateContent>
      </w:r>
      <w:r w:rsidRPr="00C84D2D">
        <w:rPr>
          <w:rFonts w:ascii="Times New Roman" w:eastAsia="標楷體" w:hAnsi="Times New Roman" w:cs="Times New Roman"/>
          <w:b/>
          <w:noProof/>
          <w:color w:val="ED7D31" w:themeColor="accent2"/>
          <w:sz w:val="32"/>
          <w:szCs w:val="24"/>
          <w:lang w:eastAsia="zh-TW" w:bidi="ar-SA"/>
        </w:rPr>
        <mc:AlternateContent>
          <mc:Choice Requires="wps">
            <w:drawing>
              <wp:anchor distT="0" distB="0" distL="114300" distR="114300" simplePos="0" relativeHeight="251748352" behindDoc="0" locked="0" layoutInCell="1" allowOverlap="1" wp14:anchorId="00DEEE09" wp14:editId="035E75B7">
                <wp:simplePos x="0" y="0"/>
                <wp:positionH relativeFrom="margin">
                  <wp:posOffset>3178854</wp:posOffset>
                </wp:positionH>
                <wp:positionV relativeFrom="page">
                  <wp:posOffset>917685</wp:posOffset>
                </wp:positionV>
                <wp:extent cx="2611120" cy="1235349"/>
                <wp:effectExtent l="0" t="0" r="0" b="3175"/>
                <wp:wrapNone/>
                <wp:docPr id="53" name="文字方塊 53"/>
                <wp:cNvGraphicFramePr/>
                <a:graphic xmlns:a="http://schemas.openxmlformats.org/drawingml/2006/main">
                  <a:graphicData uri="http://schemas.microsoft.com/office/word/2010/wordprocessingShape">
                    <wps:wsp>
                      <wps:cNvSpPr txBox="1"/>
                      <wps:spPr>
                        <a:xfrm>
                          <a:off x="0" y="0"/>
                          <a:ext cx="2611120" cy="1235349"/>
                        </a:xfrm>
                        <a:prstGeom prst="rect">
                          <a:avLst/>
                        </a:prstGeom>
                        <a:solidFill>
                          <a:schemeClr val="lt1"/>
                        </a:solidFill>
                        <a:ln w="6350">
                          <a:noFill/>
                        </a:ln>
                      </wps:spPr>
                      <wps:txbx>
                        <w:txbxContent>
                          <w:p w:rsidR="007A2C1C" w:rsidRPr="0069486A" w:rsidRDefault="007A2C1C" w:rsidP="0069486A">
                            <w:pPr>
                              <w:contextualSpacing/>
                              <w:rPr>
                                <w:rFonts w:asciiTheme="minorEastAsia" w:hAnsiTheme="minorEastAsia"/>
                                <w:i/>
                                <w:color w:val="FFC000" w:themeColor="accent4"/>
                                <w:sz w:val="20"/>
                              </w:rPr>
                            </w:pPr>
                            <w:r w:rsidRPr="0069486A">
                              <w:rPr>
                                <w:rFonts w:asciiTheme="minorEastAsia" w:hAnsiTheme="minorEastAsia" w:hint="eastAsia"/>
                                <w:i/>
                                <w:color w:val="FFC000" w:themeColor="accent4"/>
                                <w:sz w:val="20"/>
                              </w:rPr>
                              <w:t>您從本章可以瞭解到</w:t>
                            </w:r>
                            <w:r w:rsidRPr="0069486A">
                              <w:rPr>
                                <w:rFonts w:asciiTheme="minorEastAsia" w:hAnsiTheme="minorEastAsia"/>
                                <w:i/>
                                <w:color w:val="FFC000" w:themeColor="accent4"/>
                                <w:sz w:val="20"/>
                              </w:rPr>
                              <w:t>：</w:t>
                            </w:r>
                          </w:p>
                          <w:p w:rsidR="007A2C1C" w:rsidRPr="0069486A" w:rsidRDefault="007A2C1C" w:rsidP="00112511">
                            <w:pPr>
                              <w:pStyle w:val="a5"/>
                              <w:numPr>
                                <w:ilvl w:val="0"/>
                                <w:numId w:val="15"/>
                              </w:numPr>
                              <w:spacing w:before="0"/>
                              <w:ind w:left="482" w:hanging="482"/>
                              <w:contextualSpacing/>
                              <w:rPr>
                                <w:rFonts w:asciiTheme="minorEastAsia" w:hAnsiTheme="minorEastAsia"/>
                                <w:b/>
                                <w:color w:val="FFC000" w:themeColor="accent4"/>
                                <w:sz w:val="20"/>
                                <w:lang w:eastAsia="zh-TW"/>
                              </w:rPr>
                            </w:pPr>
                            <w:r w:rsidRPr="0069486A">
                              <w:rPr>
                                <w:rFonts w:asciiTheme="minorEastAsia" w:eastAsiaTheme="minorEastAsia" w:hAnsiTheme="minorEastAsia" w:cs="微軟正黑體" w:hint="eastAsia"/>
                                <w:b/>
                                <w:color w:val="FFC000" w:themeColor="accent4"/>
                                <w:sz w:val="20"/>
                                <w:lang w:eastAsia="zh-TW"/>
                              </w:rPr>
                              <w:t>關於OGP成員在制定N</w:t>
                            </w:r>
                            <w:r w:rsidRPr="0069486A">
                              <w:rPr>
                                <w:rFonts w:asciiTheme="minorEastAsia" w:eastAsiaTheme="minorEastAsia" w:hAnsiTheme="minorEastAsia" w:cs="微軟正黑體"/>
                                <w:b/>
                                <w:color w:val="FFC000" w:themeColor="accent4"/>
                                <w:sz w:val="20"/>
                                <w:lang w:eastAsia="zh-TW"/>
                              </w:rPr>
                              <w:t>AP</w:t>
                            </w:r>
                            <w:r w:rsidRPr="0069486A">
                              <w:rPr>
                                <w:rFonts w:asciiTheme="minorEastAsia" w:eastAsiaTheme="minorEastAsia" w:hAnsiTheme="minorEastAsia" w:cs="微軟正黑體" w:hint="eastAsia"/>
                                <w:b/>
                                <w:color w:val="FFC000" w:themeColor="accent4"/>
                                <w:sz w:val="20"/>
                                <w:lang w:eastAsia="zh-TW"/>
                              </w:rPr>
                              <w:t>過程必須達到的《參與及共創》之基本要求</w:t>
                            </w:r>
                          </w:p>
                          <w:p w:rsidR="007A2C1C" w:rsidRPr="0069486A" w:rsidRDefault="007A2C1C" w:rsidP="00112511">
                            <w:pPr>
                              <w:pStyle w:val="a5"/>
                              <w:numPr>
                                <w:ilvl w:val="0"/>
                                <w:numId w:val="15"/>
                              </w:numPr>
                              <w:spacing w:before="0"/>
                              <w:ind w:left="482" w:hanging="482"/>
                              <w:contextualSpacing/>
                              <w:rPr>
                                <w:rFonts w:asciiTheme="minorEastAsia" w:hAnsiTheme="minorEastAsia"/>
                                <w:b/>
                                <w:color w:val="FFC000" w:themeColor="accent4"/>
                                <w:sz w:val="20"/>
                                <w:lang w:eastAsia="zh-TW"/>
                              </w:rPr>
                            </w:pPr>
                            <w:r w:rsidRPr="0069486A">
                              <w:rPr>
                                <w:rFonts w:asciiTheme="minorEastAsia" w:eastAsiaTheme="minorEastAsia" w:hAnsiTheme="minorEastAsia" w:cs="微軟正黑體" w:hint="eastAsia"/>
                                <w:b/>
                                <w:color w:val="FFC000" w:themeColor="accent4"/>
                                <w:sz w:val="20"/>
                                <w:lang w:eastAsia="zh-TW"/>
                              </w:rPr>
                              <w:t>基本要求之外的具體建議</w:t>
                            </w:r>
                          </w:p>
                          <w:p w:rsidR="007A2C1C" w:rsidRPr="0069486A" w:rsidRDefault="007A2C1C" w:rsidP="00112511">
                            <w:pPr>
                              <w:pStyle w:val="a5"/>
                              <w:numPr>
                                <w:ilvl w:val="0"/>
                                <w:numId w:val="15"/>
                              </w:numPr>
                              <w:spacing w:before="0"/>
                              <w:ind w:left="482" w:hanging="482"/>
                              <w:contextualSpacing/>
                              <w:rPr>
                                <w:rFonts w:asciiTheme="minorEastAsia" w:hAnsiTheme="minorEastAsia"/>
                                <w:b/>
                                <w:color w:val="FFC000" w:themeColor="accent4"/>
                                <w:sz w:val="20"/>
                                <w:lang w:eastAsia="zh-TW"/>
                              </w:rPr>
                            </w:pPr>
                            <w:r w:rsidRPr="0069486A">
                              <w:rPr>
                                <w:rFonts w:asciiTheme="minorEastAsia" w:eastAsiaTheme="minorEastAsia" w:hAnsiTheme="minorEastAsia" w:cs="微軟正黑體" w:hint="eastAsia"/>
                                <w:b/>
                                <w:color w:val="FFC000" w:themeColor="accent4"/>
                                <w:sz w:val="20"/>
                                <w:lang w:eastAsia="zh-TW"/>
                              </w:rPr>
                              <w:t>其他國家的最佳實踐案例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EEE09" id="文字方塊 53" o:spid="_x0000_s1043" type="#_x0000_t202" style="position:absolute;left:0;text-align:left;margin-left:250.3pt;margin-top:72.25pt;width:205.6pt;height:97.2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" fillcolor="white [3201]" stroked="f" strokeweight=".5pt">
                <v:textbox>
                  <w:txbxContent>
                    <w:p w:rsidR="007A2C1C" w:rsidRPr="0069486A" w:rsidRDefault="007A2C1C" w:rsidP="0069486A">
                      <w:pPr>
                        <w:contextualSpacing/>
                        <w:rPr>
                          <w:rFonts w:asciiTheme="minorEastAsia" w:hAnsiTheme="minorEastAsia"/>
                          <w:i/>
                          <w:color w:val="FFC000" w:themeColor="accent4"/>
                          <w:sz w:val="20"/>
                        </w:rPr>
                      </w:pPr>
                      <w:r w:rsidRPr="0069486A">
                        <w:rPr>
                          <w:rFonts w:asciiTheme="minorEastAsia" w:hAnsiTheme="minorEastAsia" w:hint="eastAsia"/>
                          <w:i/>
                          <w:color w:val="FFC000" w:themeColor="accent4"/>
                          <w:sz w:val="20"/>
                        </w:rPr>
                        <w:t>您從本章可以瞭解到</w:t>
                      </w:r>
                      <w:r w:rsidRPr="0069486A">
                        <w:rPr>
                          <w:rFonts w:asciiTheme="minorEastAsia" w:hAnsiTheme="minorEastAsia"/>
                          <w:i/>
                          <w:color w:val="FFC000" w:themeColor="accent4"/>
                          <w:sz w:val="20"/>
                        </w:rPr>
                        <w:t>：</w:t>
                      </w:r>
                    </w:p>
                    <w:p w:rsidR="007A2C1C" w:rsidRPr="0069486A" w:rsidRDefault="007A2C1C" w:rsidP="00112511">
                      <w:pPr>
                        <w:pStyle w:val="a4"/>
                        <w:numPr>
                          <w:ilvl w:val="0"/>
                          <w:numId w:val="15"/>
                        </w:numPr>
                        <w:spacing w:before="0"/>
                        <w:ind w:left="482" w:hanging="482"/>
                        <w:contextualSpacing/>
                        <w:rPr>
                          <w:rFonts w:asciiTheme="minorEastAsia" w:hAnsiTheme="minorEastAsia"/>
                          <w:b/>
                          <w:color w:val="FFC000" w:themeColor="accent4"/>
                          <w:sz w:val="20"/>
                          <w:lang w:eastAsia="zh-TW"/>
                        </w:rPr>
                      </w:pPr>
                      <w:r w:rsidRPr="0069486A">
                        <w:rPr>
                          <w:rFonts w:asciiTheme="minorEastAsia" w:eastAsiaTheme="minorEastAsia" w:hAnsiTheme="minorEastAsia" w:cs="微軟正黑體" w:hint="eastAsia"/>
                          <w:b/>
                          <w:color w:val="FFC000" w:themeColor="accent4"/>
                          <w:sz w:val="20"/>
                          <w:lang w:eastAsia="zh-TW"/>
                        </w:rPr>
                        <w:t>關於OGP成員在制定N</w:t>
                      </w:r>
                      <w:r w:rsidRPr="0069486A">
                        <w:rPr>
                          <w:rFonts w:asciiTheme="minorEastAsia" w:eastAsiaTheme="minorEastAsia" w:hAnsiTheme="minorEastAsia" w:cs="微軟正黑體"/>
                          <w:b/>
                          <w:color w:val="FFC000" w:themeColor="accent4"/>
                          <w:sz w:val="20"/>
                          <w:lang w:eastAsia="zh-TW"/>
                        </w:rPr>
                        <w:t>AP</w:t>
                      </w:r>
                      <w:r w:rsidRPr="0069486A">
                        <w:rPr>
                          <w:rFonts w:asciiTheme="minorEastAsia" w:eastAsiaTheme="minorEastAsia" w:hAnsiTheme="minorEastAsia" w:cs="微軟正黑體" w:hint="eastAsia"/>
                          <w:b/>
                          <w:color w:val="FFC000" w:themeColor="accent4"/>
                          <w:sz w:val="20"/>
                          <w:lang w:eastAsia="zh-TW"/>
                        </w:rPr>
                        <w:t>過程必須達到的《參與及共創》之基本要求</w:t>
                      </w:r>
                    </w:p>
                    <w:p w:rsidR="007A2C1C" w:rsidRPr="0069486A" w:rsidRDefault="007A2C1C" w:rsidP="00112511">
                      <w:pPr>
                        <w:pStyle w:val="a4"/>
                        <w:numPr>
                          <w:ilvl w:val="0"/>
                          <w:numId w:val="15"/>
                        </w:numPr>
                        <w:spacing w:before="0"/>
                        <w:ind w:left="482" w:hanging="482"/>
                        <w:contextualSpacing/>
                        <w:rPr>
                          <w:rFonts w:asciiTheme="minorEastAsia" w:hAnsiTheme="minorEastAsia"/>
                          <w:b/>
                          <w:color w:val="FFC000" w:themeColor="accent4"/>
                          <w:sz w:val="20"/>
                          <w:lang w:eastAsia="zh-TW"/>
                        </w:rPr>
                      </w:pPr>
                      <w:r w:rsidRPr="0069486A">
                        <w:rPr>
                          <w:rFonts w:asciiTheme="minorEastAsia" w:eastAsiaTheme="minorEastAsia" w:hAnsiTheme="minorEastAsia" w:cs="微軟正黑體" w:hint="eastAsia"/>
                          <w:b/>
                          <w:color w:val="FFC000" w:themeColor="accent4"/>
                          <w:sz w:val="20"/>
                          <w:lang w:eastAsia="zh-TW"/>
                        </w:rPr>
                        <w:t>基本要求之外的具體建議</w:t>
                      </w:r>
                    </w:p>
                    <w:p w:rsidR="007A2C1C" w:rsidRPr="0069486A" w:rsidRDefault="007A2C1C" w:rsidP="00112511">
                      <w:pPr>
                        <w:pStyle w:val="a4"/>
                        <w:numPr>
                          <w:ilvl w:val="0"/>
                          <w:numId w:val="15"/>
                        </w:numPr>
                        <w:spacing w:before="0"/>
                        <w:ind w:left="482" w:hanging="482"/>
                        <w:contextualSpacing/>
                        <w:rPr>
                          <w:rFonts w:asciiTheme="minorEastAsia" w:hAnsiTheme="minorEastAsia"/>
                          <w:b/>
                          <w:color w:val="FFC000" w:themeColor="accent4"/>
                          <w:sz w:val="20"/>
                          <w:lang w:eastAsia="zh-TW"/>
                        </w:rPr>
                      </w:pPr>
                      <w:r w:rsidRPr="0069486A">
                        <w:rPr>
                          <w:rFonts w:asciiTheme="minorEastAsia" w:eastAsiaTheme="minorEastAsia" w:hAnsiTheme="minorEastAsia" w:cs="微軟正黑體" w:hint="eastAsia"/>
                          <w:b/>
                          <w:color w:val="FFC000" w:themeColor="accent4"/>
                          <w:sz w:val="20"/>
                          <w:lang w:eastAsia="zh-TW"/>
                        </w:rPr>
                        <w:t>其他國家的最佳實踐案例</w:t>
                      </w:r>
                    </w:p>
                  </w:txbxContent>
                </v:textbox>
                <w10:wrap anchorx="margin" anchory="page"/>
              </v:shape>
            </w:pict>
          </mc:Fallback>
        </mc:AlternateContent>
      </w:r>
      <w:r w:rsidR="00D653AE">
        <w:rPr>
          <w:rFonts w:ascii="Times New Roman" w:eastAsia="標楷體" w:hAnsi="Times New Roman" w:cs="Times New Roman"/>
          <w:b/>
          <w:color w:val="FFC000" w:themeColor="accent4"/>
          <w:sz w:val="32"/>
          <w:szCs w:val="24"/>
          <w:lang w:eastAsia="zh-TW"/>
        </w:rPr>
        <w:t>制定</w:t>
      </w:r>
      <w:r w:rsidR="00D653AE">
        <w:rPr>
          <w:rFonts w:ascii="Times New Roman" w:eastAsia="標楷體" w:hAnsi="Times New Roman" w:cs="Times New Roman" w:hint="eastAsia"/>
          <w:b/>
          <w:color w:val="FFC000" w:themeColor="accent4"/>
          <w:sz w:val="32"/>
          <w:szCs w:val="24"/>
          <w:lang w:eastAsia="zh-TW"/>
        </w:rPr>
        <w:t>NAP</w:t>
      </w:r>
      <w:r w:rsidR="00D653AE">
        <w:rPr>
          <w:rFonts w:ascii="Times New Roman" w:eastAsia="標楷體" w:hAnsi="Times New Roman" w:cs="Times New Roman" w:hint="eastAsia"/>
          <w:b/>
          <w:color w:val="FFC000" w:themeColor="accent4"/>
          <w:sz w:val="32"/>
          <w:szCs w:val="24"/>
          <w:lang w:eastAsia="zh-TW"/>
        </w:rPr>
        <w:t>時的</w:t>
      </w:r>
      <w:r w:rsidR="00DD03D3" w:rsidRPr="00273911">
        <w:rPr>
          <w:rFonts w:ascii="Times New Roman" w:eastAsia="標楷體" w:hAnsi="Times New Roman" w:cs="Times New Roman"/>
          <w:b/>
          <w:color w:val="FFC000" w:themeColor="accent4"/>
          <w:sz w:val="32"/>
          <w:szCs w:val="24"/>
          <w:lang w:eastAsia="zh-TW"/>
        </w:rPr>
        <w:t>參與及共</w:t>
      </w:r>
      <w:r w:rsidR="00E7276D" w:rsidRPr="00273911">
        <w:rPr>
          <w:rFonts w:ascii="Times New Roman" w:eastAsia="標楷體" w:hAnsi="Times New Roman" w:cs="Times New Roman"/>
          <w:b/>
          <w:color w:val="FFC000" w:themeColor="accent4"/>
          <w:sz w:val="32"/>
          <w:szCs w:val="24"/>
          <w:lang w:eastAsia="zh-TW"/>
        </w:rPr>
        <w:t>創</w:t>
      </w:r>
      <w:bookmarkEnd w:id="63"/>
      <w:bookmarkEnd w:id="64"/>
    </w:p>
    <w:p w:rsidR="0069486A" w:rsidRDefault="0069486A" w:rsidP="0069486A">
      <w:pPr>
        <w:pStyle w:val="a5"/>
        <w:widowControl/>
        <w:ind w:left="480" w:firstLine="0"/>
        <w:rPr>
          <w:rFonts w:ascii="Times New Roman" w:eastAsia="標楷體" w:hAnsi="Times New Roman" w:cs="Times New Roman"/>
          <w:b/>
          <w:color w:val="FFC000" w:themeColor="accent4"/>
          <w:sz w:val="32"/>
          <w:szCs w:val="24"/>
          <w:lang w:eastAsia="zh-TW"/>
        </w:rPr>
      </w:pPr>
    </w:p>
    <w:p w:rsidR="00BA478F" w:rsidRPr="00273911" w:rsidRDefault="00BA478F" w:rsidP="0069486A">
      <w:pPr>
        <w:pStyle w:val="a5"/>
        <w:widowControl/>
        <w:ind w:left="480" w:firstLine="0"/>
        <w:rPr>
          <w:rFonts w:ascii="Times New Roman" w:eastAsia="標楷體" w:hAnsi="Times New Roman" w:cs="Times New Roman"/>
          <w:b/>
          <w:color w:val="FFC000" w:themeColor="accent4"/>
          <w:sz w:val="32"/>
          <w:szCs w:val="24"/>
          <w:lang w:eastAsia="zh-TW"/>
        </w:rPr>
      </w:pPr>
    </w:p>
    <w:p w:rsidR="00260C95" w:rsidRPr="0044038F" w:rsidRDefault="00505179" w:rsidP="00E1043E">
      <w:pPr>
        <w:pStyle w:val="14"/>
        <w:spacing w:after="240"/>
        <w:ind w:left="482"/>
        <w:rPr>
          <w:color w:val="FFC000" w:themeColor="accent4"/>
        </w:rPr>
      </w:pPr>
      <w:bookmarkStart w:id="65" w:name="_Toc24096037"/>
      <w:bookmarkStart w:id="66" w:name="_Toc24358503"/>
      <w:r>
        <w:rPr>
          <w:rFonts w:hint="eastAsia"/>
          <w:color w:val="FFC000" w:themeColor="accent4"/>
        </w:rPr>
        <w:t>資</w:t>
      </w:r>
      <w:r w:rsidR="00260C95" w:rsidRPr="0044038F">
        <w:rPr>
          <w:rFonts w:hint="eastAsia"/>
          <w:color w:val="FFC000" w:themeColor="accent4"/>
        </w:rPr>
        <w:t>訊傳播</w:t>
      </w:r>
      <w:bookmarkEnd w:id="65"/>
      <w:bookmarkEnd w:id="66"/>
    </w:p>
    <w:p w:rsidR="00260C95" w:rsidRPr="00BA478F" w:rsidRDefault="00260C95" w:rsidP="00260C95">
      <w:pPr>
        <w:pStyle w:val="a5"/>
        <w:widowControl/>
        <w:ind w:left="480" w:firstLine="0"/>
        <w:outlineLvl w:val="1"/>
        <w:rPr>
          <w:rFonts w:ascii="Times New Roman" w:eastAsia="標楷體" w:hAnsi="Times New Roman" w:cs="Times New Roman"/>
          <w:b/>
          <w:sz w:val="24"/>
          <w:szCs w:val="24"/>
          <w:lang w:eastAsia="zh-TW"/>
        </w:rPr>
      </w:pPr>
      <w:bookmarkStart w:id="67" w:name="_Toc24096038"/>
      <w:bookmarkStart w:id="68" w:name="_Toc24358504"/>
      <w:r w:rsidRPr="00BA478F">
        <w:rPr>
          <w:rFonts w:ascii="Times New Roman" w:eastAsia="標楷體" w:hAnsi="Times New Roman" w:cs="Times New Roman" w:hint="eastAsia"/>
          <w:b/>
          <w:sz w:val="24"/>
          <w:szCs w:val="24"/>
          <w:lang w:eastAsia="zh-TW"/>
        </w:rPr>
        <w:t>規範</w:t>
      </w:r>
      <w:bookmarkEnd w:id="67"/>
      <w:bookmarkEnd w:id="68"/>
    </w:p>
    <w:p w:rsidR="00260C95" w:rsidRDefault="00645F42" w:rsidP="00112511">
      <w:pPr>
        <w:pStyle w:val="a5"/>
        <w:widowControl/>
        <w:numPr>
          <w:ilvl w:val="0"/>
          <w:numId w:val="34"/>
        </w:numPr>
        <w:spacing w:before="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政府或</w:t>
      </w:r>
      <w:r w:rsidR="00661234">
        <w:rPr>
          <w:rFonts w:ascii="Times New Roman" w:eastAsia="標楷體" w:hAnsi="Times New Roman" w:cs="Times New Roman" w:hint="eastAsia"/>
          <w:sz w:val="24"/>
          <w:szCs w:val="24"/>
          <w:lang w:eastAsia="zh-TW"/>
        </w:rPr>
        <w:t>多元利害</w:t>
      </w:r>
      <w:r>
        <w:rPr>
          <w:rFonts w:ascii="Times New Roman" w:eastAsia="標楷體" w:hAnsi="Times New Roman" w:cs="Times New Roman" w:hint="eastAsia"/>
          <w:sz w:val="24"/>
          <w:szCs w:val="24"/>
          <w:lang w:eastAsia="zh-TW"/>
        </w:rPr>
        <w:t>關係人論壇透過全國性</w:t>
      </w:r>
      <w:r>
        <w:rPr>
          <w:rFonts w:ascii="Times New Roman" w:eastAsia="標楷體" w:hAnsi="Times New Roman" w:cs="Times New Roman" w:hint="eastAsia"/>
          <w:sz w:val="24"/>
          <w:szCs w:val="24"/>
          <w:lang w:eastAsia="zh-TW"/>
        </w:rPr>
        <w:t>OGP</w:t>
      </w:r>
      <w:r>
        <w:rPr>
          <w:rFonts w:ascii="Times New Roman" w:eastAsia="標楷體" w:hAnsi="Times New Roman" w:cs="Times New Roman" w:hint="eastAsia"/>
          <w:sz w:val="24"/>
          <w:szCs w:val="24"/>
          <w:lang w:eastAsia="zh-TW"/>
        </w:rPr>
        <w:t>網站／網頁和其他國內使用的溝通管道，積極主動地溝通並充分告知關於</w:t>
      </w:r>
      <w:r>
        <w:rPr>
          <w:rFonts w:ascii="Times New Roman" w:eastAsia="標楷體" w:hAnsi="Times New Roman" w:cs="Times New Roman" w:hint="eastAsia"/>
          <w:sz w:val="24"/>
          <w:szCs w:val="24"/>
          <w:lang w:eastAsia="zh-TW"/>
        </w:rPr>
        <w:t>NAP</w:t>
      </w:r>
      <w:r>
        <w:rPr>
          <w:rFonts w:ascii="Times New Roman" w:eastAsia="標楷體" w:hAnsi="Times New Roman" w:cs="Times New Roman" w:hint="eastAsia"/>
          <w:sz w:val="24"/>
          <w:szCs w:val="24"/>
          <w:lang w:eastAsia="zh-TW"/>
        </w:rPr>
        <w:t>的制定過程，包含重要階段和截止期限的時間表、參與機會（例如，會議、活動、書面</w:t>
      </w:r>
      <w:r w:rsidR="00AE43F2">
        <w:rPr>
          <w:rFonts w:ascii="Times New Roman" w:eastAsia="標楷體" w:hAnsi="Times New Roman" w:cs="Times New Roman" w:hint="eastAsia"/>
          <w:sz w:val="24"/>
          <w:szCs w:val="24"/>
          <w:lang w:eastAsia="zh-TW"/>
        </w:rPr>
        <w:t>諮詢、反饋機制的細節</w:t>
      </w:r>
      <w:r>
        <w:rPr>
          <w:rFonts w:ascii="Times New Roman" w:eastAsia="標楷體" w:hAnsi="Times New Roman" w:cs="Times New Roman" w:hint="eastAsia"/>
          <w:sz w:val="24"/>
          <w:szCs w:val="24"/>
          <w:lang w:eastAsia="zh-TW"/>
        </w:rPr>
        <w:t>）</w:t>
      </w:r>
      <w:r w:rsidR="00AE43F2">
        <w:rPr>
          <w:rFonts w:ascii="Times New Roman" w:eastAsia="標楷體" w:hAnsi="Times New Roman" w:cs="Times New Roman" w:hint="eastAsia"/>
          <w:sz w:val="24"/>
          <w:szCs w:val="24"/>
          <w:lang w:eastAsia="zh-TW"/>
        </w:rPr>
        <w:t>、對承諾達成協議及完成制定</w:t>
      </w:r>
      <w:r w:rsidR="00AE43F2">
        <w:rPr>
          <w:rFonts w:ascii="Times New Roman" w:eastAsia="標楷體" w:hAnsi="Times New Roman" w:cs="Times New Roman" w:hint="eastAsia"/>
          <w:sz w:val="24"/>
          <w:szCs w:val="24"/>
          <w:lang w:eastAsia="zh-TW"/>
        </w:rPr>
        <w:t>NAP</w:t>
      </w:r>
      <w:r w:rsidR="00AE43F2">
        <w:rPr>
          <w:rFonts w:ascii="Times New Roman" w:eastAsia="標楷體" w:hAnsi="Times New Roman" w:cs="Times New Roman" w:hint="eastAsia"/>
          <w:sz w:val="24"/>
          <w:szCs w:val="24"/>
          <w:lang w:eastAsia="zh-TW"/>
        </w:rPr>
        <w:t>的決策過程。</w:t>
      </w:r>
    </w:p>
    <w:p w:rsidR="00AE43F2" w:rsidRDefault="00AE43F2" w:rsidP="00112511">
      <w:pPr>
        <w:pStyle w:val="a5"/>
        <w:widowControl/>
        <w:numPr>
          <w:ilvl w:val="0"/>
          <w:numId w:val="34"/>
        </w:numPr>
        <w:spacing w:before="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政府透過</w:t>
      </w:r>
      <w:r w:rsidR="00AB1C63">
        <w:rPr>
          <w:rFonts w:ascii="Times New Roman" w:eastAsia="標楷體" w:hAnsi="Times New Roman" w:cs="Times New Roman" w:hint="eastAsia"/>
          <w:sz w:val="24"/>
          <w:szCs w:val="24"/>
          <w:lang w:eastAsia="zh-TW"/>
        </w:rPr>
        <w:t>國家</w:t>
      </w:r>
      <w:r w:rsidR="00AB1C63">
        <w:rPr>
          <w:rFonts w:ascii="Times New Roman" w:eastAsia="標楷體" w:hAnsi="Times New Roman" w:cs="Times New Roman" w:hint="eastAsia"/>
          <w:sz w:val="24"/>
          <w:szCs w:val="24"/>
          <w:lang w:eastAsia="zh-TW"/>
        </w:rPr>
        <w:t>OGP</w:t>
      </w:r>
      <w:r w:rsidR="00AB1C63">
        <w:rPr>
          <w:rFonts w:ascii="Times New Roman" w:eastAsia="標楷體" w:hAnsi="Times New Roman" w:cs="Times New Roman" w:hint="eastAsia"/>
          <w:sz w:val="24"/>
          <w:szCs w:val="24"/>
          <w:lang w:eastAsia="zh-TW"/>
        </w:rPr>
        <w:t>網站／網頁（至少每月</w:t>
      </w:r>
      <w:r w:rsidR="007301F9">
        <w:rPr>
          <w:rFonts w:ascii="Times New Roman" w:eastAsia="標楷體" w:hAnsi="Times New Roman" w:cs="Times New Roman" w:hint="eastAsia"/>
          <w:sz w:val="24"/>
          <w:szCs w:val="24"/>
          <w:lang w:eastAsia="zh-TW"/>
        </w:rPr>
        <w:t>1</w:t>
      </w:r>
      <w:r w:rsidR="00AB1C63">
        <w:rPr>
          <w:rFonts w:ascii="Times New Roman" w:eastAsia="標楷體" w:hAnsi="Times New Roman" w:cs="Times New Roman" w:hint="eastAsia"/>
          <w:sz w:val="24"/>
          <w:szCs w:val="24"/>
          <w:lang w:eastAsia="zh-TW"/>
        </w:rPr>
        <w:t>次）公布</w:t>
      </w:r>
      <w:r w:rsidR="00AB1C63">
        <w:rPr>
          <w:rFonts w:ascii="Times New Roman" w:eastAsia="標楷體" w:hAnsi="Times New Roman" w:cs="Times New Roman" w:hint="eastAsia"/>
          <w:sz w:val="24"/>
          <w:szCs w:val="24"/>
          <w:lang w:eastAsia="zh-TW"/>
        </w:rPr>
        <w:t>NAP</w:t>
      </w:r>
      <w:r w:rsidR="0044038F">
        <w:rPr>
          <w:rFonts w:ascii="Times New Roman" w:eastAsia="標楷體" w:hAnsi="Times New Roman" w:cs="Times New Roman" w:hint="eastAsia"/>
          <w:sz w:val="24"/>
          <w:szCs w:val="24"/>
          <w:lang w:eastAsia="zh-TW"/>
        </w:rPr>
        <w:t>最新進展，包含</w:t>
      </w:r>
      <w:r w:rsidR="00AB1C63">
        <w:rPr>
          <w:rFonts w:ascii="Times New Roman" w:eastAsia="標楷體" w:hAnsi="Times New Roman" w:cs="Times New Roman" w:hint="eastAsia"/>
          <w:sz w:val="24"/>
          <w:szCs w:val="24"/>
          <w:lang w:eastAsia="zh-TW"/>
        </w:rPr>
        <w:t>活動說明、承諾草案和其他相關訊息。</w:t>
      </w:r>
    </w:p>
    <w:p w:rsidR="00AB1C63" w:rsidRPr="00645F42" w:rsidRDefault="00AB1C63" w:rsidP="00112511">
      <w:pPr>
        <w:pStyle w:val="a5"/>
        <w:widowControl/>
        <w:numPr>
          <w:ilvl w:val="0"/>
          <w:numId w:val="34"/>
        </w:numPr>
        <w:spacing w:before="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政府在國家</w:t>
      </w:r>
      <w:r>
        <w:rPr>
          <w:rFonts w:ascii="Times New Roman" w:eastAsia="標楷體" w:hAnsi="Times New Roman" w:cs="Times New Roman" w:hint="eastAsia"/>
          <w:sz w:val="24"/>
          <w:szCs w:val="24"/>
          <w:lang w:eastAsia="zh-TW"/>
        </w:rPr>
        <w:t>OGP</w:t>
      </w:r>
      <w:r>
        <w:rPr>
          <w:rFonts w:ascii="Times New Roman" w:eastAsia="標楷體" w:hAnsi="Times New Roman" w:cs="Times New Roman" w:hint="eastAsia"/>
          <w:sz w:val="24"/>
          <w:szCs w:val="24"/>
          <w:lang w:eastAsia="zh-TW"/>
        </w:rPr>
        <w:t>網站／網頁上公布公眾與公民社會的整體貢獻以及政府的回應。</w:t>
      </w:r>
    </w:p>
    <w:p w:rsidR="009F73DD" w:rsidRDefault="009F73DD" w:rsidP="009F73DD">
      <w:pPr>
        <w:pStyle w:val="a5"/>
        <w:widowControl/>
        <w:spacing w:before="0"/>
        <w:ind w:left="0" w:firstLineChars="200" w:firstLine="480"/>
        <w:jc w:val="both"/>
        <w:rPr>
          <w:rFonts w:ascii="Times New Roman" w:eastAsia="標楷體" w:hAnsi="Times New Roman" w:cs="Times New Roman"/>
          <w:sz w:val="24"/>
          <w:szCs w:val="24"/>
          <w:lang w:eastAsia="zh-TW"/>
        </w:rPr>
      </w:pPr>
    </w:p>
    <w:p w:rsidR="00260C95" w:rsidRPr="00BA478F" w:rsidRDefault="00260C95" w:rsidP="00260C95">
      <w:pPr>
        <w:pStyle w:val="a5"/>
        <w:widowControl/>
        <w:ind w:left="480" w:firstLine="0"/>
        <w:outlineLvl w:val="1"/>
        <w:rPr>
          <w:rFonts w:ascii="Times New Roman" w:eastAsia="標楷體" w:hAnsi="Times New Roman" w:cs="Times New Roman"/>
          <w:b/>
          <w:sz w:val="24"/>
          <w:szCs w:val="24"/>
          <w:lang w:eastAsia="zh-TW"/>
        </w:rPr>
      </w:pPr>
      <w:bookmarkStart w:id="69" w:name="_Toc24096039"/>
      <w:bookmarkStart w:id="70" w:name="_Toc24358505"/>
      <w:r w:rsidRPr="00BA478F">
        <w:rPr>
          <w:rFonts w:ascii="Times New Roman" w:eastAsia="標楷體" w:hAnsi="Times New Roman" w:cs="Times New Roman" w:hint="eastAsia"/>
          <w:b/>
          <w:sz w:val="24"/>
          <w:szCs w:val="24"/>
          <w:lang w:eastAsia="zh-TW"/>
        </w:rPr>
        <w:t>案例研究</w:t>
      </w:r>
      <w:bookmarkEnd w:id="69"/>
      <w:bookmarkEnd w:id="70"/>
    </w:p>
    <w:p w:rsidR="00844FC6" w:rsidRDefault="00844FC6" w:rsidP="00844FC6">
      <w:pPr>
        <w:pStyle w:val="a5"/>
        <w:widowControl/>
        <w:spacing w:before="0"/>
        <w:ind w:left="0" w:firstLineChars="200" w:firstLine="480"/>
        <w:jc w:val="both"/>
        <w:rPr>
          <w:rFonts w:ascii="Times New Roman" w:eastAsia="標楷體" w:hAnsi="Times New Roman" w:cs="Times New Roman"/>
          <w:sz w:val="24"/>
          <w:szCs w:val="24"/>
          <w:lang w:eastAsia="zh-TW"/>
        </w:rPr>
      </w:pPr>
    </w:p>
    <w:tbl>
      <w:tblPr>
        <w:tblStyle w:val="af0"/>
        <w:tblW w:w="9215" w:type="dxa"/>
        <w:tblInd w:w="-431" w:type="dxa"/>
        <w:tblLayout w:type="fixed"/>
        <w:tblLook w:val="04A0" w:firstRow="1" w:lastRow="0" w:firstColumn="1" w:lastColumn="0" w:noHBand="0" w:noVBand="1"/>
      </w:tblPr>
      <w:tblGrid>
        <w:gridCol w:w="993"/>
        <w:gridCol w:w="8222"/>
      </w:tblGrid>
      <w:tr w:rsidR="00844FC6" w:rsidTr="006B2CB8">
        <w:trPr>
          <w:trHeight w:val="614"/>
          <w:tblHeader/>
        </w:trPr>
        <w:tc>
          <w:tcPr>
            <w:tcW w:w="993" w:type="dxa"/>
            <w:vAlign w:val="center"/>
          </w:tcPr>
          <w:p w:rsidR="00844FC6" w:rsidRPr="006B2CB8" w:rsidRDefault="00844FC6" w:rsidP="006B2CB8">
            <w:pPr>
              <w:pStyle w:val="a5"/>
              <w:widowControl/>
              <w:spacing w:before="0" w:line="0" w:lineRule="atLeast"/>
              <w:ind w:left="0" w:firstLine="0"/>
              <w:contextualSpacing/>
              <w:jc w:val="center"/>
              <w:rPr>
                <w:rFonts w:ascii="Times New Roman" w:hAnsi="Times New Roman" w:cs="Times New Roman"/>
                <w:noProof/>
                <w:szCs w:val="24"/>
                <w:lang w:eastAsia="zh-TW" w:bidi="ar-SA"/>
              </w:rPr>
            </w:pPr>
            <w:r w:rsidRPr="006B2CB8">
              <w:rPr>
                <w:rFonts w:ascii="Times New Roman" w:hAnsi="Times New Roman" w:cs="Times New Roman"/>
                <w:noProof/>
                <w:szCs w:val="24"/>
                <w:lang w:eastAsia="zh-TW" w:bidi="ar-SA"/>
              </w:rPr>
              <w:drawing>
                <wp:inline distT="0" distB="0" distL="0" distR="0" wp14:anchorId="2F6BFED3" wp14:editId="5D1BAAC9">
                  <wp:extent cx="342000" cy="237600"/>
                  <wp:effectExtent l="0" t="0" r="1270" b="0"/>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bwMode="auto">
                          <a:xfrm>
                            <a:off x="0" y="0"/>
                            <a:ext cx="342000" cy="237600"/>
                          </a:xfrm>
                          <a:prstGeom prst="rect">
                            <a:avLst/>
                          </a:prstGeom>
                          <a:noFill/>
                          <a:ln>
                            <a:noFill/>
                          </a:ln>
                        </pic:spPr>
                      </pic:pic>
                    </a:graphicData>
                  </a:graphic>
                </wp:inline>
              </w:drawing>
            </w:r>
          </w:p>
        </w:tc>
        <w:tc>
          <w:tcPr>
            <w:tcW w:w="8222" w:type="dxa"/>
            <w:vAlign w:val="center"/>
          </w:tcPr>
          <w:p w:rsidR="00844FC6" w:rsidRPr="006D5561" w:rsidRDefault="006636A9" w:rsidP="00844FC6">
            <w:pPr>
              <w:pStyle w:val="a5"/>
              <w:widowControl/>
              <w:spacing w:before="0"/>
              <w:ind w:left="0" w:firstLine="0"/>
              <w:jc w:val="both"/>
              <w:rPr>
                <w:rFonts w:asciiTheme="minorEastAsia" w:eastAsiaTheme="minorEastAsia" w:hAnsiTheme="minorEastAsia" w:cs="Times New Roman"/>
                <w:b/>
                <w:sz w:val="24"/>
                <w:szCs w:val="24"/>
              </w:rPr>
            </w:pPr>
            <w:r w:rsidRPr="00FC0B15">
              <w:rPr>
                <w:rFonts w:asciiTheme="minorEastAsia" w:eastAsiaTheme="minorEastAsia" w:hAnsiTheme="minorEastAsia" w:cs="Times New Roman" w:hint="eastAsia"/>
                <w:b/>
                <w:sz w:val="24"/>
                <w:szCs w:val="24"/>
                <w:lang w:eastAsia="zh-TW"/>
              </w:rPr>
              <w:t>秘</w:t>
            </w:r>
            <w:r w:rsidR="00730211" w:rsidRPr="00FC0B15">
              <w:rPr>
                <w:rFonts w:asciiTheme="minorEastAsia" w:eastAsiaTheme="minorEastAsia" w:hAnsiTheme="minorEastAsia" w:cs="Times New Roman" w:hint="eastAsia"/>
                <w:b/>
                <w:sz w:val="24"/>
                <w:szCs w:val="24"/>
                <w:lang w:eastAsia="zh-TW"/>
              </w:rPr>
              <w:t>魯</w:t>
            </w:r>
          </w:p>
        </w:tc>
      </w:tr>
      <w:tr w:rsidR="00844FC6" w:rsidTr="00844FC6">
        <w:trPr>
          <w:trHeight w:val="503"/>
        </w:trPr>
        <w:tc>
          <w:tcPr>
            <w:tcW w:w="9215" w:type="dxa"/>
            <w:gridSpan w:val="2"/>
            <w:vAlign w:val="center"/>
          </w:tcPr>
          <w:p w:rsidR="00844FC6" w:rsidRDefault="006636A9" w:rsidP="006B2CB8">
            <w:pPr>
              <w:pStyle w:val="a5"/>
              <w:widowControl/>
              <w:spacing w:before="0"/>
              <w:ind w:left="0" w:firstLine="0"/>
              <w:jc w:val="both"/>
              <w:rPr>
                <w:rFonts w:ascii="Times New Roman" w:eastAsiaTheme="minorEastAsia" w:hAnsi="Times New Roman" w:cs="Times New Roman"/>
                <w:sz w:val="20"/>
                <w:szCs w:val="24"/>
                <w:lang w:eastAsia="zh-TW"/>
              </w:rPr>
            </w:pPr>
            <w:r w:rsidRPr="00FC0B15">
              <w:rPr>
                <w:rFonts w:ascii="Times New Roman" w:eastAsiaTheme="minorEastAsia" w:hAnsi="Times New Roman" w:cs="Times New Roman" w:hint="eastAsia"/>
                <w:sz w:val="20"/>
                <w:szCs w:val="24"/>
                <w:lang w:eastAsia="zh-TW"/>
              </w:rPr>
              <w:t>秘</w:t>
            </w:r>
            <w:r w:rsidR="006B2CB8" w:rsidRPr="00FC0B15">
              <w:rPr>
                <w:rFonts w:ascii="Times New Roman" w:eastAsiaTheme="minorEastAsia" w:hAnsi="Times New Roman" w:cs="Times New Roman" w:hint="eastAsia"/>
                <w:sz w:val="20"/>
                <w:szCs w:val="24"/>
                <w:lang w:eastAsia="zh-TW"/>
              </w:rPr>
              <w:t>魯</w:t>
            </w:r>
            <w:r w:rsidR="00AB1C63" w:rsidRPr="00FC0B15">
              <w:rPr>
                <w:rFonts w:ascii="Times New Roman" w:eastAsiaTheme="minorEastAsia" w:hAnsi="Times New Roman" w:cs="Times New Roman" w:hint="eastAsia"/>
                <w:sz w:val="20"/>
                <w:szCs w:val="24"/>
                <w:lang w:eastAsia="zh-TW"/>
              </w:rPr>
              <w:t>在</w:t>
            </w:r>
            <w:r w:rsidR="008021FF">
              <w:rPr>
                <w:rFonts w:ascii="Times New Roman" w:eastAsiaTheme="minorEastAsia" w:hAnsi="Times New Roman" w:cs="Times New Roman" w:hint="eastAsia"/>
                <w:sz w:val="20"/>
                <w:szCs w:val="24"/>
                <w:lang w:eastAsia="zh-TW"/>
              </w:rPr>
              <w:t>網路上發布</w:t>
            </w:r>
            <w:r w:rsidR="007301F9">
              <w:rPr>
                <w:rFonts w:ascii="Times New Roman" w:eastAsiaTheme="minorEastAsia" w:hAnsi="Times New Roman" w:cs="Times New Roman" w:hint="eastAsia"/>
                <w:sz w:val="20"/>
                <w:szCs w:val="24"/>
                <w:lang w:eastAsia="zh-TW"/>
              </w:rPr>
              <w:t>1</w:t>
            </w:r>
            <w:r w:rsidR="008021FF" w:rsidRPr="00A25BE2">
              <w:rPr>
                <w:rFonts w:ascii="Times New Roman" w:eastAsiaTheme="minorEastAsia" w:hAnsi="Times New Roman" w:cs="Times New Roman" w:hint="eastAsia"/>
                <w:sz w:val="20"/>
                <w:szCs w:val="24"/>
                <w:lang w:eastAsia="zh-TW"/>
              </w:rPr>
              <w:t>份</w:t>
            </w:r>
            <w:r w:rsidR="008021FF" w:rsidRPr="00A25BE2">
              <w:rPr>
                <w:rStyle w:val="a6"/>
                <w:rFonts w:ascii="Times New Roman" w:eastAsiaTheme="minorEastAsia" w:hAnsi="Times New Roman" w:cs="Times New Roman" w:hint="eastAsia"/>
                <w:color w:val="auto"/>
                <w:sz w:val="20"/>
                <w:szCs w:val="24"/>
                <w:u w:val="none"/>
                <w:lang w:eastAsia="zh-TW"/>
              </w:rPr>
              <w:t>宣傳冊</w:t>
            </w:r>
            <w:r w:rsidR="008021FF" w:rsidRPr="00A25BE2">
              <w:rPr>
                <w:rFonts w:ascii="Times New Roman" w:eastAsiaTheme="minorEastAsia" w:hAnsi="Times New Roman" w:cs="Times New Roman" w:hint="eastAsia"/>
                <w:sz w:val="20"/>
                <w:szCs w:val="24"/>
                <w:lang w:eastAsia="zh-TW"/>
              </w:rPr>
              <w:t>，裡</w:t>
            </w:r>
            <w:r w:rsidR="008021FF">
              <w:rPr>
                <w:rFonts w:ascii="Times New Roman" w:eastAsiaTheme="minorEastAsia" w:hAnsi="Times New Roman" w:cs="Times New Roman" w:hint="eastAsia"/>
                <w:sz w:val="20"/>
                <w:szCs w:val="24"/>
                <w:lang w:eastAsia="zh-TW"/>
              </w:rPr>
              <w:t>面有詳細的甘特圖，其列出會議日期和</w:t>
            </w:r>
            <w:r w:rsidR="008021FF" w:rsidRPr="00FC0B15">
              <w:rPr>
                <w:rFonts w:ascii="Times New Roman" w:eastAsiaTheme="minorEastAsia" w:hAnsi="Times New Roman" w:cs="Times New Roman" w:hint="eastAsia"/>
                <w:sz w:val="20"/>
                <w:szCs w:val="24"/>
                <w:lang w:eastAsia="zh-TW"/>
              </w:rPr>
              <w:t>利</w:t>
            </w:r>
            <w:r w:rsidRPr="00FC0B15">
              <w:rPr>
                <w:rFonts w:ascii="Times New Roman" w:eastAsiaTheme="minorEastAsia" w:hAnsi="Times New Roman" w:cs="Times New Roman" w:hint="eastAsia"/>
                <w:sz w:val="20"/>
                <w:szCs w:val="24"/>
                <w:lang w:eastAsia="zh-TW"/>
              </w:rPr>
              <w:t>害</w:t>
            </w:r>
            <w:r w:rsidR="008021FF" w:rsidRPr="00FC0B15">
              <w:rPr>
                <w:rFonts w:ascii="Times New Roman" w:eastAsiaTheme="minorEastAsia" w:hAnsi="Times New Roman" w:cs="Times New Roman" w:hint="eastAsia"/>
                <w:sz w:val="20"/>
                <w:szCs w:val="24"/>
                <w:lang w:eastAsia="zh-TW"/>
              </w:rPr>
              <w:t>關係</w:t>
            </w:r>
            <w:r w:rsidR="008021FF">
              <w:rPr>
                <w:rFonts w:ascii="Times New Roman" w:eastAsiaTheme="minorEastAsia" w:hAnsi="Times New Roman" w:cs="Times New Roman" w:hint="eastAsia"/>
                <w:sz w:val="20"/>
                <w:szCs w:val="24"/>
                <w:lang w:eastAsia="zh-TW"/>
              </w:rPr>
              <w:t>人可以參與第</w:t>
            </w:r>
            <w:r w:rsidR="00046463">
              <w:rPr>
                <w:rFonts w:ascii="Times New Roman" w:eastAsiaTheme="minorEastAsia" w:hAnsi="Times New Roman" w:cs="Times New Roman" w:hint="eastAsia"/>
                <w:sz w:val="20"/>
                <w:szCs w:val="24"/>
                <w:lang w:eastAsia="zh-TW"/>
              </w:rPr>
              <w:t>2</w:t>
            </w:r>
            <w:r w:rsidR="008021FF">
              <w:rPr>
                <w:rFonts w:ascii="Times New Roman" w:eastAsiaTheme="minorEastAsia" w:hAnsi="Times New Roman" w:cs="Times New Roman" w:hint="eastAsia"/>
                <w:sz w:val="20"/>
                <w:szCs w:val="24"/>
                <w:lang w:eastAsia="zh-TW"/>
              </w:rPr>
              <w:t>次</w:t>
            </w:r>
            <w:r w:rsidR="008021FF">
              <w:rPr>
                <w:rFonts w:ascii="Times New Roman" w:eastAsiaTheme="minorEastAsia" w:hAnsi="Times New Roman" w:cs="Times New Roman" w:hint="eastAsia"/>
                <w:sz w:val="20"/>
                <w:szCs w:val="24"/>
                <w:lang w:eastAsia="zh-TW"/>
              </w:rPr>
              <w:t>NAP</w:t>
            </w:r>
            <w:r w:rsidR="008021FF">
              <w:rPr>
                <w:rFonts w:ascii="Times New Roman" w:eastAsiaTheme="minorEastAsia" w:hAnsi="Times New Roman" w:cs="Times New Roman" w:hint="eastAsia"/>
                <w:sz w:val="20"/>
                <w:szCs w:val="24"/>
                <w:lang w:eastAsia="zh-TW"/>
              </w:rPr>
              <w:t>的機會。</w:t>
            </w:r>
          </w:p>
          <w:p w:rsidR="00BA478F" w:rsidRPr="00844FC6" w:rsidRDefault="00BA478F" w:rsidP="006B2CB8">
            <w:pPr>
              <w:pStyle w:val="a5"/>
              <w:widowControl/>
              <w:spacing w:before="0"/>
              <w:ind w:left="0" w:firstLine="0"/>
              <w:jc w:val="both"/>
              <w:rPr>
                <w:rFonts w:ascii="Times New Roman" w:eastAsiaTheme="minorEastAsia" w:hAnsi="Times New Roman" w:cs="Times New Roman"/>
                <w:sz w:val="20"/>
                <w:szCs w:val="24"/>
                <w:lang w:eastAsia="zh-TW"/>
              </w:rPr>
            </w:pPr>
          </w:p>
        </w:tc>
      </w:tr>
      <w:tr w:rsidR="00844FC6" w:rsidTr="00844FC6">
        <w:trPr>
          <w:trHeight w:val="539"/>
        </w:trPr>
        <w:tc>
          <w:tcPr>
            <w:tcW w:w="993" w:type="dxa"/>
            <w:vAlign w:val="center"/>
          </w:tcPr>
          <w:p w:rsidR="00844FC6" w:rsidRPr="0095570D" w:rsidRDefault="00844FC6" w:rsidP="00844FC6">
            <w:pPr>
              <w:pStyle w:val="a5"/>
              <w:widowControl/>
              <w:spacing w:before="0" w:line="0" w:lineRule="atLeast"/>
              <w:ind w:left="0" w:firstLine="0"/>
              <w:contextualSpacing/>
              <w:jc w:val="center"/>
              <w:rPr>
                <w:rFonts w:ascii="Times New Roman" w:eastAsia="標楷體" w:hAnsi="Times New Roman" w:cs="Times New Roman"/>
                <w:noProof/>
                <w:sz w:val="24"/>
                <w:szCs w:val="24"/>
                <w:lang w:eastAsia="zh-TW" w:bidi="ar-SA"/>
              </w:rPr>
            </w:pPr>
            <w:r>
              <w:rPr>
                <w:rFonts w:ascii="Times New Roman" w:hAnsi="Times New Roman" w:cs="Times New Roman"/>
                <w:noProof/>
                <w:szCs w:val="24"/>
                <w:lang w:eastAsia="zh-TW" w:bidi="ar-SA"/>
              </w:rPr>
              <w:drawing>
                <wp:inline distT="0" distB="0" distL="0" distR="0" wp14:anchorId="0973BB76" wp14:editId="37EB5A8F">
                  <wp:extent cx="343656" cy="228600"/>
                  <wp:effectExtent l="0" t="0" r="0" b="0"/>
                  <wp:docPr id="46" name="圖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43656" cy="228600"/>
                          </a:xfrm>
                          <a:prstGeom prst="rect">
                            <a:avLst/>
                          </a:prstGeom>
                          <a:noFill/>
                          <a:ln>
                            <a:noFill/>
                          </a:ln>
                        </pic:spPr>
                      </pic:pic>
                    </a:graphicData>
                  </a:graphic>
                </wp:inline>
              </w:drawing>
            </w:r>
          </w:p>
        </w:tc>
        <w:tc>
          <w:tcPr>
            <w:tcW w:w="8222" w:type="dxa"/>
            <w:vAlign w:val="center"/>
          </w:tcPr>
          <w:p w:rsidR="00844FC6" w:rsidRPr="006D5561" w:rsidRDefault="00730211" w:rsidP="00844FC6">
            <w:pPr>
              <w:pStyle w:val="a5"/>
              <w:widowControl/>
              <w:spacing w:before="0" w:line="0" w:lineRule="atLeast"/>
              <w:ind w:left="0" w:firstLine="0"/>
              <w:contextualSpacing/>
              <w:rPr>
                <w:rFonts w:asciiTheme="minorEastAsia" w:eastAsiaTheme="minorEastAsia" w:hAnsiTheme="minorEastAsia" w:cs="Times New Roman"/>
                <w:b/>
                <w:sz w:val="24"/>
                <w:szCs w:val="24"/>
                <w:lang w:eastAsia="zh-TW"/>
              </w:rPr>
            </w:pPr>
            <w:r>
              <w:rPr>
                <w:rFonts w:asciiTheme="minorEastAsia" w:eastAsiaTheme="minorEastAsia" w:hAnsiTheme="minorEastAsia" w:cs="Times New Roman" w:hint="eastAsia"/>
                <w:b/>
                <w:sz w:val="24"/>
                <w:szCs w:val="24"/>
                <w:lang w:eastAsia="zh-TW"/>
              </w:rPr>
              <w:t>獅子山</w:t>
            </w:r>
          </w:p>
        </w:tc>
      </w:tr>
      <w:tr w:rsidR="00844FC6" w:rsidTr="00844FC6">
        <w:trPr>
          <w:trHeight w:val="422"/>
        </w:trPr>
        <w:tc>
          <w:tcPr>
            <w:tcW w:w="9215" w:type="dxa"/>
            <w:gridSpan w:val="2"/>
            <w:vAlign w:val="center"/>
          </w:tcPr>
          <w:p w:rsidR="00844FC6" w:rsidRDefault="00E86B8E" w:rsidP="00C04688">
            <w:pPr>
              <w:pStyle w:val="a5"/>
              <w:widowControl/>
              <w:spacing w:before="0"/>
              <w:ind w:left="0" w:firstLine="0"/>
              <w:jc w:val="both"/>
              <w:rPr>
                <w:rFonts w:ascii="Times New Roman" w:eastAsiaTheme="minorEastAsia" w:hAnsi="Times New Roman" w:cs="Times New Roman"/>
                <w:sz w:val="20"/>
                <w:szCs w:val="24"/>
                <w:lang w:eastAsia="zh-TW"/>
              </w:rPr>
            </w:pPr>
            <w:r>
              <w:rPr>
                <w:rFonts w:ascii="Times New Roman" w:eastAsiaTheme="minorEastAsia" w:hAnsi="Times New Roman" w:cs="Times New Roman" w:hint="eastAsia"/>
                <w:sz w:val="20"/>
                <w:szCs w:val="24"/>
                <w:lang w:eastAsia="zh-TW"/>
              </w:rPr>
              <w:t>在制定</w:t>
            </w:r>
            <w:r>
              <w:rPr>
                <w:rFonts w:ascii="Times New Roman" w:eastAsiaTheme="minorEastAsia" w:hAnsi="Times New Roman" w:cs="Times New Roman" w:hint="eastAsia"/>
                <w:sz w:val="20"/>
                <w:szCs w:val="24"/>
                <w:lang w:eastAsia="zh-TW"/>
              </w:rPr>
              <w:t>NAP</w:t>
            </w:r>
            <w:r>
              <w:rPr>
                <w:rFonts w:ascii="Times New Roman" w:eastAsiaTheme="minorEastAsia" w:hAnsi="Times New Roman" w:cs="Times New Roman" w:hint="eastAsia"/>
                <w:sz w:val="20"/>
                <w:szCs w:val="24"/>
                <w:lang w:eastAsia="zh-TW"/>
              </w:rPr>
              <w:t>之前，</w:t>
            </w:r>
            <w:r w:rsidR="006B2CB8">
              <w:rPr>
                <w:rFonts w:ascii="Times New Roman" w:eastAsiaTheme="minorEastAsia" w:hAnsi="Times New Roman" w:cs="Times New Roman" w:hint="eastAsia"/>
                <w:sz w:val="20"/>
                <w:szCs w:val="24"/>
                <w:lang w:eastAsia="zh-TW"/>
              </w:rPr>
              <w:t>獅子山</w:t>
            </w:r>
            <w:r>
              <w:rPr>
                <w:rFonts w:ascii="Times New Roman" w:eastAsiaTheme="minorEastAsia" w:hAnsi="Times New Roman" w:cs="Times New Roman" w:hint="eastAsia"/>
                <w:sz w:val="20"/>
                <w:szCs w:val="24"/>
                <w:lang w:eastAsia="zh-TW"/>
              </w:rPr>
              <w:t>在</w:t>
            </w:r>
            <w:r>
              <w:rPr>
                <w:rFonts w:ascii="Times New Roman" w:eastAsiaTheme="minorEastAsia" w:hAnsi="Times New Roman" w:cs="Times New Roman" w:hint="eastAsia"/>
                <w:sz w:val="20"/>
                <w:szCs w:val="24"/>
                <w:lang w:eastAsia="zh-TW"/>
              </w:rPr>
              <w:t>12</w:t>
            </w:r>
            <w:r>
              <w:rPr>
                <w:rFonts w:ascii="Times New Roman" w:eastAsiaTheme="minorEastAsia" w:hAnsi="Times New Roman" w:cs="Times New Roman" w:hint="eastAsia"/>
                <w:sz w:val="20"/>
                <w:szCs w:val="24"/>
                <w:lang w:eastAsia="zh-TW"/>
              </w:rPr>
              <w:t>個行政區、西部區（市區及郊區）</w:t>
            </w:r>
            <w:r w:rsidR="00C04688">
              <w:rPr>
                <w:rFonts w:ascii="Times New Roman" w:eastAsiaTheme="minorEastAsia" w:hAnsi="Times New Roman" w:cs="Times New Roman" w:hint="eastAsia"/>
                <w:sz w:val="20"/>
                <w:szCs w:val="24"/>
                <w:lang w:eastAsia="zh-TW"/>
              </w:rPr>
              <w:t>和僑胞區（比利時、美國和英國）展開提升</w:t>
            </w:r>
            <w:r w:rsidR="00C04688">
              <w:rPr>
                <w:rFonts w:ascii="Times New Roman" w:eastAsiaTheme="minorEastAsia" w:hAnsi="Times New Roman" w:cs="Times New Roman" w:hint="eastAsia"/>
                <w:sz w:val="20"/>
                <w:szCs w:val="24"/>
                <w:lang w:eastAsia="zh-TW"/>
              </w:rPr>
              <w:t>OGP</w:t>
            </w:r>
            <w:r w:rsidR="00C04688">
              <w:rPr>
                <w:rFonts w:ascii="Times New Roman" w:eastAsiaTheme="minorEastAsia" w:hAnsi="Times New Roman" w:cs="Times New Roman" w:hint="eastAsia"/>
                <w:sz w:val="20"/>
                <w:szCs w:val="24"/>
                <w:lang w:eastAsia="zh-TW"/>
              </w:rPr>
              <w:t>意識的計畫，接著全部</w:t>
            </w:r>
            <w:r w:rsidR="00C04688">
              <w:rPr>
                <w:rFonts w:ascii="Times New Roman" w:eastAsiaTheme="minorEastAsia" w:hAnsi="Times New Roman" w:cs="Times New Roman" w:hint="eastAsia"/>
                <w:sz w:val="20"/>
                <w:szCs w:val="24"/>
                <w:lang w:eastAsia="zh-TW"/>
              </w:rPr>
              <w:t>14</w:t>
            </w:r>
            <w:r w:rsidR="00C04688">
              <w:rPr>
                <w:rFonts w:ascii="Times New Roman" w:eastAsiaTheme="minorEastAsia" w:hAnsi="Times New Roman" w:cs="Times New Roman" w:hint="eastAsia"/>
                <w:sz w:val="20"/>
                <w:szCs w:val="24"/>
                <w:lang w:eastAsia="zh-TW"/>
              </w:rPr>
              <w:t>個區域舉行</w:t>
            </w:r>
            <w:r w:rsidR="007301F9">
              <w:rPr>
                <w:rFonts w:ascii="Times New Roman" w:eastAsiaTheme="minorEastAsia" w:hAnsi="Times New Roman" w:cs="Times New Roman" w:hint="eastAsia"/>
                <w:sz w:val="20"/>
                <w:szCs w:val="24"/>
                <w:lang w:eastAsia="zh-TW"/>
              </w:rPr>
              <w:t>1</w:t>
            </w:r>
            <w:r w:rsidR="00C04688">
              <w:rPr>
                <w:rFonts w:ascii="Times New Roman" w:eastAsiaTheme="minorEastAsia" w:hAnsi="Times New Roman" w:cs="Times New Roman" w:hint="eastAsia"/>
                <w:sz w:val="20"/>
                <w:szCs w:val="24"/>
                <w:lang w:eastAsia="zh-TW"/>
              </w:rPr>
              <w:t>場全國性諮詢</w:t>
            </w:r>
            <w:r w:rsidR="00484502">
              <w:rPr>
                <w:rFonts w:ascii="Times New Roman" w:eastAsiaTheme="minorEastAsia" w:hAnsi="Times New Roman" w:cs="Times New Roman" w:hint="eastAsia"/>
                <w:sz w:val="20"/>
                <w:szCs w:val="24"/>
                <w:lang w:eastAsia="zh-TW"/>
              </w:rPr>
              <w:t>會議。</w:t>
            </w:r>
          </w:p>
          <w:p w:rsidR="00BA478F" w:rsidRPr="0019487A" w:rsidRDefault="00BA478F" w:rsidP="00C04688">
            <w:pPr>
              <w:pStyle w:val="a5"/>
              <w:widowControl/>
              <w:spacing w:before="0"/>
              <w:ind w:left="0" w:firstLine="0"/>
              <w:jc w:val="both"/>
              <w:rPr>
                <w:rFonts w:ascii="Times New Roman" w:eastAsiaTheme="minorEastAsia" w:hAnsi="Times New Roman" w:cs="Times New Roman"/>
                <w:sz w:val="20"/>
                <w:szCs w:val="24"/>
                <w:lang w:eastAsia="zh-TW"/>
              </w:rPr>
            </w:pPr>
          </w:p>
        </w:tc>
      </w:tr>
      <w:tr w:rsidR="00844FC6" w:rsidTr="00844FC6">
        <w:trPr>
          <w:trHeight w:val="539"/>
        </w:trPr>
        <w:tc>
          <w:tcPr>
            <w:tcW w:w="993" w:type="dxa"/>
            <w:vAlign w:val="center"/>
          </w:tcPr>
          <w:p w:rsidR="00844FC6" w:rsidRDefault="00844FC6" w:rsidP="00844FC6">
            <w:pPr>
              <w:pStyle w:val="a5"/>
              <w:widowControl/>
              <w:spacing w:before="0"/>
              <w:ind w:left="0" w:firstLine="0"/>
              <w:jc w:val="center"/>
              <w:rPr>
                <w:rFonts w:ascii="Times New Roman" w:hAnsi="Times New Roman" w:cs="Times New Roman"/>
                <w:noProof/>
                <w:szCs w:val="24"/>
                <w:lang w:eastAsia="zh-TW"/>
              </w:rPr>
            </w:pPr>
            <w:r>
              <w:rPr>
                <w:rFonts w:ascii="Times New Roman" w:hAnsi="Times New Roman" w:cs="Times New Roman" w:hint="eastAsia"/>
                <w:noProof/>
                <w:sz w:val="20"/>
                <w:szCs w:val="20"/>
                <w:lang w:eastAsia="zh-TW" w:bidi="ar-SA"/>
              </w:rPr>
              <w:drawing>
                <wp:inline distT="0" distB="0" distL="0" distR="0">
                  <wp:extent cx="342000" cy="226800"/>
                  <wp:effectExtent l="0" t="0" r="1270" b="1905"/>
                  <wp:docPr id="47" name="圖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IERRA LEONE獅子山.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342000" cy="226800"/>
                          </a:xfrm>
                          <a:prstGeom prst="rect">
                            <a:avLst/>
                          </a:prstGeom>
                        </pic:spPr>
                      </pic:pic>
                    </a:graphicData>
                  </a:graphic>
                </wp:inline>
              </w:drawing>
            </w:r>
          </w:p>
        </w:tc>
        <w:tc>
          <w:tcPr>
            <w:tcW w:w="8222" w:type="dxa"/>
            <w:vAlign w:val="center"/>
          </w:tcPr>
          <w:p w:rsidR="00844FC6" w:rsidRPr="006D5561" w:rsidRDefault="00730211" w:rsidP="00844FC6">
            <w:pPr>
              <w:pStyle w:val="a5"/>
              <w:widowControl/>
              <w:spacing w:before="0"/>
              <w:ind w:left="0" w:firstLine="0"/>
              <w:jc w:val="both"/>
              <w:rPr>
                <w:rFonts w:asciiTheme="minorEastAsia" w:eastAsiaTheme="minorEastAsia" w:hAnsiTheme="minorEastAsia" w:cs="Times New Roman"/>
                <w:b/>
                <w:sz w:val="24"/>
                <w:szCs w:val="24"/>
                <w:lang w:eastAsia="zh-TW"/>
              </w:rPr>
            </w:pPr>
            <w:r w:rsidRPr="00730211">
              <w:rPr>
                <w:rFonts w:asciiTheme="minorEastAsia" w:eastAsiaTheme="minorEastAsia" w:hAnsiTheme="minorEastAsia" w:cs="Times New Roman" w:hint="eastAsia"/>
                <w:b/>
                <w:sz w:val="24"/>
                <w:szCs w:val="24"/>
                <w:lang w:eastAsia="zh-TW"/>
              </w:rPr>
              <w:t>坦尚尼亞</w:t>
            </w:r>
          </w:p>
        </w:tc>
      </w:tr>
      <w:tr w:rsidR="00844FC6" w:rsidRPr="00EE6C88" w:rsidTr="00844FC6">
        <w:trPr>
          <w:trHeight w:val="219"/>
        </w:trPr>
        <w:tc>
          <w:tcPr>
            <w:tcW w:w="9215" w:type="dxa"/>
            <w:gridSpan w:val="2"/>
            <w:vAlign w:val="center"/>
          </w:tcPr>
          <w:p w:rsidR="00844FC6" w:rsidRDefault="006B2CB8" w:rsidP="00844FC6">
            <w:pPr>
              <w:pStyle w:val="a5"/>
              <w:widowControl/>
              <w:spacing w:before="0"/>
              <w:ind w:left="0" w:firstLine="0"/>
              <w:jc w:val="both"/>
              <w:rPr>
                <w:rFonts w:ascii="Times New Roman" w:eastAsiaTheme="minorEastAsia" w:hAnsi="Times New Roman" w:cs="Times New Roman"/>
                <w:sz w:val="20"/>
                <w:szCs w:val="24"/>
                <w:lang w:eastAsia="zh-TW"/>
              </w:rPr>
            </w:pPr>
            <w:r>
              <w:rPr>
                <w:rFonts w:ascii="Times New Roman" w:eastAsiaTheme="minorEastAsia" w:hAnsi="Times New Roman" w:cs="Times New Roman" w:hint="eastAsia"/>
                <w:sz w:val="20"/>
                <w:szCs w:val="24"/>
                <w:lang w:eastAsia="zh-TW"/>
              </w:rPr>
              <w:t>坦尚尼亞</w:t>
            </w:r>
            <w:r w:rsidR="00484502">
              <w:rPr>
                <w:rFonts w:ascii="Times New Roman" w:eastAsiaTheme="minorEastAsia" w:hAnsi="Times New Roman" w:cs="Times New Roman" w:hint="eastAsia"/>
                <w:sz w:val="20"/>
                <w:szCs w:val="24"/>
                <w:lang w:eastAsia="zh-TW"/>
              </w:rPr>
              <w:t>以參與</w:t>
            </w:r>
            <w:r w:rsidR="00484502">
              <w:rPr>
                <w:rFonts w:ascii="Times New Roman" w:eastAsiaTheme="minorEastAsia" w:hAnsi="Times New Roman" w:cs="Times New Roman" w:hint="eastAsia"/>
                <w:sz w:val="20"/>
                <w:szCs w:val="24"/>
                <w:lang w:eastAsia="zh-TW"/>
              </w:rPr>
              <w:t>NAP</w:t>
            </w:r>
            <w:r w:rsidR="00484502">
              <w:rPr>
                <w:rFonts w:ascii="Times New Roman" w:eastAsiaTheme="minorEastAsia" w:hAnsi="Times New Roman" w:cs="Times New Roman" w:hint="eastAsia"/>
                <w:sz w:val="20"/>
                <w:szCs w:val="24"/>
                <w:lang w:eastAsia="zh-TW"/>
              </w:rPr>
              <w:t>的日期和機會為主題，展開各種提升意識的活動，包含來自總統辦公室的公開信、商業廣告和部落客文章。</w:t>
            </w:r>
          </w:p>
          <w:p w:rsidR="00BA478F" w:rsidRPr="00A177F2" w:rsidRDefault="00BA478F" w:rsidP="00844FC6">
            <w:pPr>
              <w:pStyle w:val="a5"/>
              <w:widowControl/>
              <w:spacing w:before="0"/>
              <w:ind w:left="0" w:firstLine="0"/>
              <w:jc w:val="both"/>
              <w:rPr>
                <w:rFonts w:ascii="Times New Roman" w:eastAsiaTheme="minorEastAsia" w:hAnsi="Times New Roman" w:cs="Times New Roman"/>
                <w:sz w:val="20"/>
                <w:szCs w:val="24"/>
                <w:lang w:eastAsia="zh-TW"/>
              </w:rPr>
            </w:pPr>
          </w:p>
        </w:tc>
      </w:tr>
    </w:tbl>
    <w:p w:rsidR="00844FC6" w:rsidRDefault="00844FC6" w:rsidP="00260C95">
      <w:pPr>
        <w:rPr>
          <w:rFonts w:ascii="Times New Roman" w:eastAsia="標楷體" w:hAnsi="Times New Roman" w:cs="Times New Roman"/>
          <w:szCs w:val="24"/>
        </w:rPr>
      </w:pPr>
    </w:p>
    <w:p w:rsidR="00BA478F" w:rsidRDefault="00BA478F" w:rsidP="00260C95">
      <w:pPr>
        <w:rPr>
          <w:rFonts w:ascii="Times New Roman" w:eastAsia="標楷體" w:hAnsi="Times New Roman" w:cs="Times New Roman"/>
          <w:szCs w:val="24"/>
        </w:rPr>
      </w:pPr>
    </w:p>
    <w:p w:rsidR="00BA478F" w:rsidRPr="007948CF" w:rsidRDefault="00BA478F" w:rsidP="00260C95">
      <w:pPr>
        <w:rPr>
          <w:rFonts w:ascii="Times New Roman" w:eastAsia="標楷體" w:hAnsi="Times New Roman" w:cs="Times New Roman"/>
          <w:szCs w:val="24"/>
        </w:rPr>
      </w:pPr>
    </w:p>
    <w:p w:rsidR="00260C95" w:rsidRPr="00BA478F" w:rsidRDefault="00260C95" w:rsidP="00260C95">
      <w:pPr>
        <w:pStyle w:val="a5"/>
        <w:widowControl/>
        <w:ind w:left="480" w:firstLine="0"/>
        <w:outlineLvl w:val="1"/>
        <w:rPr>
          <w:rFonts w:ascii="Times New Roman" w:eastAsia="標楷體" w:hAnsi="Times New Roman" w:cs="Times New Roman"/>
          <w:b/>
          <w:sz w:val="24"/>
          <w:szCs w:val="24"/>
          <w:lang w:eastAsia="zh-TW"/>
        </w:rPr>
      </w:pPr>
      <w:bookmarkStart w:id="71" w:name="_Toc24096040"/>
      <w:bookmarkStart w:id="72" w:name="_Toc24358506"/>
      <w:r w:rsidRPr="00BA478F">
        <w:rPr>
          <w:rFonts w:ascii="Times New Roman" w:eastAsia="標楷體" w:hAnsi="Times New Roman" w:cs="Times New Roman" w:hint="eastAsia"/>
          <w:b/>
          <w:sz w:val="24"/>
          <w:szCs w:val="24"/>
          <w:lang w:eastAsia="zh-TW"/>
        </w:rPr>
        <w:lastRenderedPageBreak/>
        <w:t>建議</w:t>
      </w:r>
      <w:bookmarkEnd w:id="71"/>
      <w:bookmarkEnd w:id="72"/>
    </w:p>
    <w:p w:rsidR="00BC5EFC" w:rsidRPr="00FC0B15" w:rsidRDefault="00BC5EFC" w:rsidP="00112511">
      <w:pPr>
        <w:pStyle w:val="a5"/>
        <w:widowControl/>
        <w:numPr>
          <w:ilvl w:val="0"/>
          <w:numId w:val="29"/>
        </w:numP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確實為</w:t>
      </w:r>
      <w:r>
        <w:rPr>
          <w:rFonts w:ascii="Times New Roman" w:eastAsia="標楷體" w:hAnsi="Times New Roman" w:cs="Times New Roman" w:hint="eastAsia"/>
          <w:sz w:val="24"/>
          <w:szCs w:val="24"/>
          <w:lang w:eastAsia="zh-TW"/>
        </w:rPr>
        <w:t>OGP</w:t>
      </w:r>
      <w:r>
        <w:rPr>
          <w:rFonts w:ascii="Times New Roman" w:eastAsia="標楷體" w:hAnsi="Times New Roman" w:cs="Times New Roman" w:hint="eastAsia"/>
          <w:sz w:val="24"/>
          <w:szCs w:val="24"/>
          <w:lang w:eastAsia="zh-TW"/>
        </w:rPr>
        <w:t>過程公布清楚的時間表，使公民社會和其</w:t>
      </w:r>
      <w:r w:rsidRPr="00FC0B15">
        <w:rPr>
          <w:rFonts w:ascii="Times New Roman" w:eastAsia="標楷體" w:hAnsi="Times New Roman" w:cs="Times New Roman" w:hint="eastAsia"/>
          <w:sz w:val="24"/>
          <w:szCs w:val="24"/>
          <w:lang w:eastAsia="zh-TW"/>
        </w:rPr>
        <w:t>他利</w:t>
      </w:r>
      <w:r w:rsidR="000E634F" w:rsidRPr="00FC0B15">
        <w:rPr>
          <w:rFonts w:ascii="Times New Roman" w:eastAsia="標楷體" w:hAnsi="Times New Roman" w:cs="Times New Roman" w:hint="eastAsia"/>
          <w:sz w:val="24"/>
          <w:szCs w:val="24"/>
          <w:lang w:eastAsia="zh-TW"/>
        </w:rPr>
        <w:t>害</w:t>
      </w:r>
      <w:r w:rsidRPr="00FC0B15">
        <w:rPr>
          <w:rFonts w:ascii="Times New Roman" w:eastAsia="標楷體" w:hAnsi="Times New Roman" w:cs="Times New Roman" w:hint="eastAsia"/>
          <w:sz w:val="24"/>
          <w:szCs w:val="24"/>
          <w:lang w:eastAsia="zh-TW"/>
        </w:rPr>
        <w:t>關係人知道參與時間。</w:t>
      </w:r>
    </w:p>
    <w:p w:rsidR="00BC5EFC" w:rsidRDefault="00BC5EFC" w:rsidP="00112511">
      <w:pPr>
        <w:pStyle w:val="a5"/>
        <w:widowControl/>
        <w:numPr>
          <w:ilvl w:val="0"/>
          <w:numId w:val="29"/>
        </w:numPr>
        <w:rPr>
          <w:rFonts w:ascii="Times New Roman" w:eastAsia="標楷體" w:hAnsi="Times New Roman" w:cs="Times New Roman"/>
          <w:sz w:val="24"/>
          <w:szCs w:val="24"/>
          <w:lang w:eastAsia="zh-TW"/>
        </w:rPr>
      </w:pPr>
      <w:r w:rsidRPr="00FC0B15">
        <w:rPr>
          <w:rFonts w:ascii="Times New Roman" w:eastAsia="標楷體" w:hAnsi="Times New Roman" w:cs="Times New Roman" w:hint="eastAsia"/>
          <w:sz w:val="24"/>
          <w:szCs w:val="24"/>
          <w:lang w:eastAsia="zh-TW"/>
        </w:rPr>
        <w:t>確保提供大量的通知訊息。公民社會和其他利</w:t>
      </w:r>
      <w:r w:rsidR="000E634F" w:rsidRPr="00FC0B15">
        <w:rPr>
          <w:rFonts w:ascii="Times New Roman" w:eastAsia="標楷體" w:hAnsi="Times New Roman" w:cs="Times New Roman" w:hint="eastAsia"/>
          <w:sz w:val="24"/>
          <w:szCs w:val="24"/>
          <w:lang w:eastAsia="zh-TW"/>
        </w:rPr>
        <w:t>害</w:t>
      </w:r>
      <w:r w:rsidRPr="00FC0B15">
        <w:rPr>
          <w:rFonts w:ascii="Times New Roman" w:eastAsia="標楷體" w:hAnsi="Times New Roman" w:cs="Times New Roman" w:hint="eastAsia"/>
          <w:sz w:val="24"/>
          <w:szCs w:val="24"/>
          <w:lang w:eastAsia="zh-TW"/>
        </w:rPr>
        <w:t>關係人</w:t>
      </w:r>
      <w:r>
        <w:rPr>
          <w:rFonts w:ascii="Times New Roman" w:eastAsia="標楷體" w:hAnsi="Times New Roman" w:cs="Times New Roman" w:hint="eastAsia"/>
          <w:sz w:val="24"/>
          <w:szCs w:val="24"/>
          <w:lang w:eastAsia="zh-TW"/>
        </w:rPr>
        <w:t>接收到越多的通知，就越可能參與。</w:t>
      </w:r>
    </w:p>
    <w:p w:rsidR="00BC5EFC" w:rsidRDefault="00BC5EFC" w:rsidP="00112511">
      <w:pPr>
        <w:pStyle w:val="a5"/>
        <w:widowControl/>
        <w:numPr>
          <w:ilvl w:val="0"/>
          <w:numId w:val="29"/>
        </w:numP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考慮可以藉由哪些聯繫人和聯絡網來散播消息。不一定要由主辦單位來邀請參加，如果是認識且信任的人來邀</w:t>
      </w:r>
      <w:r w:rsidRPr="00F4290E">
        <w:rPr>
          <w:rFonts w:ascii="Times New Roman" w:eastAsia="標楷體" w:hAnsi="Times New Roman" w:cs="Times New Roman" w:hint="eastAsia"/>
          <w:sz w:val="24"/>
          <w:szCs w:val="24"/>
          <w:lang w:eastAsia="zh-TW"/>
        </w:rPr>
        <w:t>請，</w:t>
      </w:r>
      <w:r>
        <w:rPr>
          <w:rFonts w:ascii="Times New Roman" w:eastAsia="標楷體" w:hAnsi="Times New Roman" w:cs="Times New Roman" w:hint="eastAsia"/>
          <w:sz w:val="24"/>
          <w:szCs w:val="24"/>
          <w:lang w:eastAsia="zh-TW"/>
        </w:rPr>
        <w:t>民眾通常會有較高的參與意願。</w:t>
      </w:r>
    </w:p>
    <w:p w:rsidR="00BC5EFC" w:rsidRDefault="00BC5EFC" w:rsidP="00112511">
      <w:pPr>
        <w:pStyle w:val="a5"/>
        <w:widowControl/>
        <w:numPr>
          <w:ilvl w:val="0"/>
          <w:numId w:val="29"/>
        </w:numP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簡短且定期地更新</w:t>
      </w:r>
      <w:r>
        <w:rPr>
          <w:rFonts w:ascii="Times New Roman" w:eastAsia="標楷體" w:hAnsi="Times New Roman" w:cs="Times New Roman" w:hint="eastAsia"/>
          <w:sz w:val="24"/>
          <w:szCs w:val="24"/>
          <w:lang w:eastAsia="zh-TW"/>
        </w:rPr>
        <w:t>NAP</w:t>
      </w:r>
      <w:r>
        <w:rPr>
          <w:rFonts w:ascii="Times New Roman" w:eastAsia="標楷體" w:hAnsi="Times New Roman" w:cs="Times New Roman" w:hint="eastAsia"/>
          <w:sz w:val="24"/>
          <w:szCs w:val="24"/>
          <w:lang w:eastAsia="zh-TW"/>
        </w:rPr>
        <w:t>近況，或許會比篇幅長且更新頻率低的效果更好。可考慮使用照片、影片或其他媒體來報導任何事件。</w:t>
      </w:r>
    </w:p>
    <w:p w:rsidR="00BC5EFC" w:rsidRDefault="00BC5EFC" w:rsidP="00112511">
      <w:pPr>
        <w:pStyle w:val="a5"/>
        <w:widowControl/>
        <w:numPr>
          <w:ilvl w:val="0"/>
          <w:numId w:val="29"/>
        </w:numP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確實向參與者回報你會如何考慮他們的意見貢獻，這是參與的重要原則之一。展現出尊重民眾的時間，對於鼓勵民眾將來的參與行動相當重要。</w:t>
      </w:r>
    </w:p>
    <w:p w:rsidR="00BC5EFC" w:rsidRDefault="00BC5EFC" w:rsidP="00BC5EFC">
      <w:pPr>
        <w:pStyle w:val="a5"/>
        <w:widowControl/>
        <w:spacing w:before="0"/>
        <w:ind w:left="0" w:firstLineChars="200" w:firstLine="480"/>
        <w:jc w:val="both"/>
        <w:rPr>
          <w:rFonts w:ascii="Times New Roman" w:eastAsia="標楷體" w:hAnsi="Times New Roman" w:cs="Times New Roman"/>
          <w:sz w:val="24"/>
          <w:szCs w:val="24"/>
          <w:lang w:eastAsia="zh-TW"/>
        </w:rPr>
      </w:pPr>
    </w:p>
    <w:p w:rsidR="00260C95" w:rsidRPr="0044038F" w:rsidRDefault="009834AF" w:rsidP="00E1043E">
      <w:pPr>
        <w:pStyle w:val="14"/>
        <w:spacing w:after="240"/>
        <w:ind w:left="482"/>
        <w:rPr>
          <w:color w:val="FFC000" w:themeColor="accent4"/>
        </w:rPr>
      </w:pPr>
      <w:bookmarkStart w:id="73" w:name="_Toc24096041"/>
      <w:bookmarkStart w:id="74" w:name="_Toc24358507"/>
      <w:r w:rsidRPr="0044038F">
        <w:rPr>
          <w:rFonts w:hint="eastAsia"/>
          <w:color w:val="FFC000" w:themeColor="accent4"/>
        </w:rPr>
        <w:t>對話</w:t>
      </w:r>
      <w:r w:rsidR="00505179">
        <w:rPr>
          <w:rFonts w:hint="eastAsia"/>
          <w:color w:val="FFC000" w:themeColor="accent4"/>
        </w:rPr>
        <w:t>與</w:t>
      </w:r>
      <w:r w:rsidR="00DD03D3" w:rsidRPr="0044038F">
        <w:rPr>
          <w:rFonts w:hint="eastAsia"/>
          <w:color w:val="FFC000" w:themeColor="accent4"/>
        </w:rPr>
        <w:t>共創</w:t>
      </w:r>
      <w:r w:rsidR="00260C95" w:rsidRPr="0044038F">
        <w:rPr>
          <w:rFonts w:hint="eastAsia"/>
          <w:color w:val="FFC000" w:themeColor="accent4"/>
        </w:rPr>
        <w:t>的空間及平台</w:t>
      </w:r>
      <w:bookmarkEnd w:id="73"/>
      <w:bookmarkEnd w:id="74"/>
    </w:p>
    <w:p w:rsidR="00260C95" w:rsidRPr="00BA478F" w:rsidRDefault="00260C95" w:rsidP="00E1043E">
      <w:pPr>
        <w:pStyle w:val="a5"/>
        <w:widowControl/>
        <w:ind w:left="480" w:firstLine="0"/>
        <w:outlineLvl w:val="1"/>
        <w:rPr>
          <w:rFonts w:ascii="Times New Roman" w:eastAsia="標楷體" w:hAnsi="Times New Roman" w:cs="Times New Roman"/>
          <w:b/>
          <w:sz w:val="24"/>
          <w:szCs w:val="24"/>
          <w:lang w:eastAsia="zh-TW"/>
        </w:rPr>
      </w:pPr>
      <w:bookmarkStart w:id="75" w:name="_Toc24096042"/>
      <w:bookmarkStart w:id="76" w:name="_Toc24358508"/>
      <w:r w:rsidRPr="00BA478F">
        <w:rPr>
          <w:rFonts w:ascii="Times New Roman" w:eastAsia="標楷體" w:hAnsi="Times New Roman" w:cs="Times New Roman" w:hint="eastAsia"/>
          <w:b/>
          <w:sz w:val="24"/>
          <w:szCs w:val="24"/>
          <w:lang w:eastAsia="zh-TW"/>
        </w:rPr>
        <w:t>規範</w:t>
      </w:r>
      <w:bookmarkEnd w:id="75"/>
      <w:bookmarkEnd w:id="76"/>
    </w:p>
    <w:p w:rsidR="00260C95" w:rsidRDefault="009834AF" w:rsidP="00112511">
      <w:pPr>
        <w:pStyle w:val="a5"/>
        <w:widowControl/>
        <w:numPr>
          <w:ilvl w:val="0"/>
          <w:numId w:val="35"/>
        </w:numPr>
        <w:spacing w:before="0"/>
        <w:jc w:val="both"/>
        <w:rPr>
          <w:rFonts w:ascii="Times New Roman" w:eastAsia="標楷體" w:hAnsi="Times New Roman" w:cs="Times New Roman"/>
          <w:sz w:val="24"/>
          <w:szCs w:val="24"/>
          <w:lang w:eastAsia="zh-TW"/>
        </w:rPr>
      </w:pPr>
      <w:r w:rsidRPr="00B67EC1">
        <w:rPr>
          <w:rFonts w:ascii="Times New Roman" w:eastAsia="標楷體" w:hAnsi="Times New Roman" w:cs="Times New Roman" w:hint="eastAsia"/>
          <w:sz w:val="24"/>
          <w:szCs w:val="24"/>
          <w:lang w:eastAsia="zh-TW"/>
        </w:rPr>
        <w:t>在</w:t>
      </w:r>
      <w:r w:rsidR="00661234">
        <w:rPr>
          <w:rFonts w:ascii="Times New Roman" w:eastAsia="標楷體" w:hAnsi="Times New Roman" w:cs="Times New Roman" w:hint="eastAsia"/>
          <w:sz w:val="24"/>
          <w:szCs w:val="24"/>
          <w:lang w:eastAsia="zh-TW"/>
        </w:rPr>
        <w:t>多元利害</w:t>
      </w:r>
      <w:r w:rsidRPr="00B67EC1">
        <w:rPr>
          <w:rFonts w:ascii="Times New Roman" w:eastAsia="標楷體" w:hAnsi="Times New Roman" w:cs="Times New Roman" w:hint="eastAsia"/>
          <w:sz w:val="24"/>
          <w:szCs w:val="24"/>
          <w:lang w:eastAsia="zh-TW"/>
        </w:rPr>
        <w:t>關係人論壇的引導下，政府能向任何利</w:t>
      </w:r>
      <w:r w:rsidR="000E634F" w:rsidRPr="00FC0B15">
        <w:rPr>
          <w:rFonts w:ascii="Times New Roman" w:eastAsia="標楷體" w:hAnsi="Times New Roman" w:cs="Times New Roman" w:hint="eastAsia"/>
          <w:sz w:val="24"/>
          <w:szCs w:val="24"/>
          <w:lang w:eastAsia="zh-TW"/>
        </w:rPr>
        <w:t>害</w:t>
      </w:r>
      <w:r w:rsidRPr="00FC0B15">
        <w:rPr>
          <w:rFonts w:ascii="Times New Roman" w:eastAsia="標楷體" w:hAnsi="Times New Roman" w:cs="Times New Roman" w:hint="eastAsia"/>
          <w:sz w:val="24"/>
          <w:szCs w:val="24"/>
          <w:lang w:eastAsia="zh-TW"/>
        </w:rPr>
        <w:t>關係人（例如，公民、公民社團組織、政府部門、國家以下各級政府、議會、</w:t>
      </w:r>
      <w:r w:rsidRPr="00B67EC1">
        <w:rPr>
          <w:rFonts w:ascii="Times New Roman" w:eastAsia="標楷體" w:hAnsi="Times New Roman" w:cs="Times New Roman" w:hint="eastAsia"/>
          <w:sz w:val="24"/>
          <w:szCs w:val="24"/>
          <w:lang w:eastAsia="zh-TW"/>
        </w:rPr>
        <w:t>學術界、私人部門等）提供參與</w:t>
      </w:r>
      <w:r w:rsidR="00B67EC1" w:rsidRPr="00B67EC1">
        <w:rPr>
          <w:rFonts w:ascii="Times New Roman" w:eastAsia="標楷體" w:hAnsi="Times New Roman" w:cs="Times New Roman" w:hint="eastAsia"/>
          <w:sz w:val="24"/>
          <w:szCs w:val="24"/>
          <w:lang w:eastAsia="zh-TW"/>
        </w:rPr>
        <w:t>制定</w:t>
      </w:r>
      <w:r w:rsidR="00B67EC1" w:rsidRPr="00B67EC1">
        <w:rPr>
          <w:rFonts w:ascii="Times New Roman" w:eastAsia="標楷體" w:hAnsi="Times New Roman" w:cs="Times New Roman" w:hint="eastAsia"/>
          <w:sz w:val="24"/>
          <w:szCs w:val="24"/>
          <w:lang w:eastAsia="zh-TW"/>
        </w:rPr>
        <w:t>NAP</w:t>
      </w:r>
      <w:r w:rsidR="00B67EC1" w:rsidRPr="00B67EC1">
        <w:rPr>
          <w:rFonts w:ascii="Times New Roman" w:eastAsia="標楷體" w:hAnsi="Times New Roman" w:cs="Times New Roman" w:hint="eastAsia"/>
          <w:sz w:val="24"/>
          <w:szCs w:val="24"/>
          <w:lang w:eastAsia="zh-TW"/>
        </w:rPr>
        <w:t>的機會。</w:t>
      </w:r>
    </w:p>
    <w:p w:rsidR="00B67EC1" w:rsidRDefault="00B67EC1" w:rsidP="00112511">
      <w:pPr>
        <w:pStyle w:val="a5"/>
        <w:widowControl/>
        <w:numPr>
          <w:ilvl w:val="0"/>
          <w:numId w:val="35"/>
        </w:numPr>
        <w:spacing w:before="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政府提供充分的背景資料（例如，關於開放政府、</w:t>
      </w:r>
      <w:r>
        <w:rPr>
          <w:rFonts w:ascii="Times New Roman" w:eastAsia="標楷體" w:hAnsi="Times New Roman" w:cs="Times New Roman" w:hint="eastAsia"/>
          <w:sz w:val="24"/>
          <w:szCs w:val="24"/>
          <w:lang w:eastAsia="zh-TW"/>
        </w:rPr>
        <w:t>OGP</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NAP</w:t>
      </w:r>
      <w:r>
        <w:rPr>
          <w:rFonts w:ascii="Times New Roman" w:eastAsia="標楷體" w:hAnsi="Times New Roman" w:cs="Times New Roman" w:hint="eastAsia"/>
          <w:sz w:val="24"/>
          <w:szCs w:val="24"/>
          <w:lang w:eastAsia="zh-TW"/>
        </w:rPr>
        <w:t>的範疇及制定過程）給與會人士，讓他們在知情的狀況下參與。</w:t>
      </w:r>
      <w:r w:rsidR="00FF4CF6">
        <w:rPr>
          <w:rFonts w:ascii="Times New Roman" w:eastAsia="標楷體" w:hAnsi="Times New Roman" w:cs="Times New Roman" w:hint="eastAsia"/>
          <w:sz w:val="24"/>
          <w:szCs w:val="24"/>
          <w:lang w:eastAsia="zh-TW"/>
        </w:rPr>
        <w:t>相關資料和資訊應透過全國</w:t>
      </w:r>
      <w:r w:rsidR="00FF4CF6">
        <w:rPr>
          <w:rFonts w:ascii="Times New Roman" w:eastAsia="標楷體" w:hAnsi="Times New Roman" w:cs="Times New Roman" w:hint="eastAsia"/>
          <w:sz w:val="24"/>
          <w:szCs w:val="24"/>
          <w:lang w:eastAsia="zh-TW"/>
        </w:rPr>
        <w:t>OGP</w:t>
      </w:r>
      <w:r w:rsidR="00FF4CF6">
        <w:rPr>
          <w:rFonts w:ascii="Times New Roman" w:eastAsia="標楷體" w:hAnsi="Times New Roman" w:cs="Times New Roman" w:hint="eastAsia"/>
          <w:sz w:val="24"/>
          <w:szCs w:val="24"/>
          <w:lang w:eastAsia="zh-TW"/>
        </w:rPr>
        <w:t>網站／網頁以及會議／事件上提供給參與者。</w:t>
      </w:r>
    </w:p>
    <w:p w:rsidR="00FF4CF6" w:rsidRDefault="00FF4CF6" w:rsidP="00112511">
      <w:pPr>
        <w:pStyle w:val="a5"/>
        <w:widowControl/>
        <w:numPr>
          <w:ilvl w:val="0"/>
          <w:numId w:val="35"/>
        </w:numPr>
        <w:spacing w:before="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政府或</w:t>
      </w:r>
      <w:r w:rsidR="00661234">
        <w:rPr>
          <w:rFonts w:ascii="Times New Roman" w:eastAsia="標楷體" w:hAnsi="Times New Roman" w:cs="Times New Roman" w:hint="eastAsia"/>
          <w:sz w:val="24"/>
          <w:szCs w:val="24"/>
          <w:lang w:eastAsia="zh-TW"/>
        </w:rPr>
        <w:t>多元利害</w:t>
      </w:r>
      <w:r>
        <w:rPr>
          <w:rFonts w:ascii="Times New Roman" w:eastAsia="標楷體" w:hAnsi="Times New Roman" w:cs="Times New Roman" w:hint="eastAsia"/>
          <w:sz w:val="24"/>
          <w:szCs w:val="24"/>
          <w:lang w:eastAsia="zh-TW"/>
        </w:rPr>
        <w:t>關係人論壇應發展</w:t>
      </w:r>
      <w:r w:rsidR="007301F9">
        <w:rPr>
          <w:rFonts w:ascii="Times New Roman" w:eastAsia="標楷體" w:hAnsi="Times New Roman" w:cs="Times New Roman" w:hint="eastAsia"/>
          <w:sz w:val="24"/>
          <w:szCs w:val="24"/>
          <w:lang w:eastAsia="zh-TW"/>
        </w:rPr>
        <w:t>1</w:t>
      </w:r>
      <w:r>
        <w:rPr>
          <w:rFonts w:ascii="Times New Roman" w:eastAsia="標楷體" w:hAnsi="Times New Roman" w:cs="Times New Roman" w:hint="eastAsia"/>
          <w:sz w:val="24"/>
          <w:szCs w:val="24"/>
          <w:lang w:eastAsia="zh-TW"/>
        </w:rPr>
        <w:t>套適合協商的方式，其</w:t>
      </w:r>
      <w:r w:rsidR="00AD7D20">
        <w:rPr>
          <w:rFonts w:ascii="Times New Roman" w:eastAsia="標楷體" w:hAnsi="Times New Roman" w:cs="Times New Roman" w:hint="eastAsia"/>
          <w:sz w:val="24"/>
          <w:szCs w:val="24"/>
          <w:lang w:eastAsia="zh-TW"/>
        </w:rPr>
        <w:t>包含</w:t>
      </w:r>
      <w:r>
        <w:rPr>
          <w:rFonts w:ascii="Times New Roman" w:eastAsia="標楷體" w:hAnsi="Times New Roman" w:cs="Times New Roman" w:hint="eastAsia"/>
          <w:sz w:val="24"/>
          <w:szCs w:val="24"/>
          <w:lang w:eastAsia="zh-TW"/>
        </w:rPr>
        <w:t>應根據國家背景</w:t>
      </w:r>
      <w:r w:rsidR="00AD7D20">
        <w:rPr>
          <w:rFonts w:ascii="Times New Roman" w:eastAsia="標楷體" w:hAnsi="Times New Roman" w:cs="Times New Roman" w:hint="eastAsia"/>
          <w:sz w:val="24"/>
          <w:szCs w:val="24"/>
          <w:lang w:eastAsia="zh-TW"/>
        </w:rPr>
        <w:t>情況，適當地結合開放會議與線上參與。此外，應讓全國各地的群體參與，並開放足夠的時間。</w:t>
      </w:r>
    </w:p>
    <w:p w:rsidR="00AD7D20" w:rsidRDefault="00AD7D20" w:rsidP="00112511">
      <w:pPr>
        <w:pStyle w:val="a5"/>
        <w:widowControl/>
        <w:numPr>
          <w:ilvl w:val="0"/>
          <w:numId w:val="35"/>
        </w:numPr>
        <w:spacing w:before="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政府公布並蒐集外界對於承諾草案的回應。這類資訊應</w:t>
      </w:r>
      <w:r w:rsidR="0063010A">
        <w:rPr>
          <w:rFonts w:ascii="Times New Roman" w:eastAsia="標楷體" w:hAnsi="Times New Roman" w:cs="Times New Roman" w:hint="eastAsia"/>
          <w:sz w:val="24"/>
          <w:szCs w:val="24"/>
          <w:lang w:eastAsia="zh-TW"/>
        </w:rPr>
        <w:t>藉由</w:t>
      </w:r>
      <w:r>
        <w:rPr>
          <w:rFonts w:ascii="Times New Roman" w:eastAsia="標楷體" w:hAnsi="Times New Roman" w:cs="Times New Roman" w:hint="eastAsia"/>
          <w:sz w:val="24"/>
          <w:szCs w:val="24"/>
          <w:lang w:eastAsia="zh-TW"/>
        </w:rPr>
        <w:t>全國</w:t>
      </w:r>
      <w:r>
        <w:rPr>
          <w:rFonts w:ascii="Times New Roman" w:eastAsia="標楷體" w:hAnsi="Times New Roman" w:cs="Times New Roman" w:hint="eastAsia"/>
          <w:sz w:val="24"/>
          <w:szCs w:val="24"/>
          <w:lang w:eastAsia="zh-TW"/>
        </w:rPr>
        <w:t>OGP</w:t>
      </w:r>
      <w:r>
        <w:rPr>
          <w:rFonts w:ascii="Times New Roman" w:eastAsia="標楷體" w:hAnsi="Times New Roman" w:cs="Times New Roman" w:hint="eastAsia"/>
          <w:sz w:val="24"/>
          <w:szCs w:val="24"/>
          <w:lang w:eastAsia="zh-TW"/>
        </w:rPr>
        <w:t>網站／網頁和其他合適的管道來提供與傳</w:t>
      </w:r>
      <w:r w:rsidR="00C27FEC">
        <w:rPr>
          <w:rFonts w:ascii="Times New Roman" w:eastAsia="標楷體" w:hAnsi="Times New Roman" w:cs="Times New Roman" w:hint="eastAsia"/>
          <w:sz w:val="24"/>
          <w:szCs w:val="24"/>
          <w:lang w:eastAsia="zh-TW"/>
        </w:rPr>
        <w:t>播</w:t>
      </w:r>
      <w:r w:rsidR="0063010A">
        <w:rPr>
          <w:rFonts w:ascii="Times New Roman" w:eastAsia="標楷體" w:hAnsi="Times New Roman" w:cs="Times New Roman" w:hint="eastAsia"/>
          <w:sz w:val="24"/>
          <w:szCs w:val="24"/>
          <w:lang w:eastAsia="zh-TW"/>
        </w:rPr>
        <w:t>，內容應包含</w:t>
      </w:r>
      <w:r w:rsidR="0063010A" w:rsidRPr="00FC0B15">
        <w:rPr>
          <w:rFonts w:ascii="Times New Roman" w:eastAsia="標楷體" w:hAnsi="Times New Roman" w:cs="Times New Roman" w:hint="eastAsia"/>
          <w:sz w:val="24"/>
          <w:szCs w:val="24"/>
          <w:lang w:eastAsia="zh-TW"/>
        </w:rPr>
        <w:t>利</w:t>
      </w:r>
      <w:r w:rsidR="000E634F" w:rsidRPr="00FC0B15">
        <w:rPr>
          <w:rFonts w:ascii="Times New Roman" w:eastAsia="標楷體" w:hAnsi="Times New Roman" w:cs="Times New Roman" w:hint="eastAsia"/>
          <w:sz w:val="24"/>
          <w:szCs w:val="24"/>
          <w:lang w:eastAsia="zh-TW"/>
        </w:rPr>
        <w:t>害</w:t>
      </w:r>
      <w:r w:rsidR="0063010A" w:rsidRPr="00FC0B15">
        <w:rPr>
          <w:rFonts w:ascii="Times New Roman" w:eastAsia="標楷體" w:hAnsi="Times New Roman" w:cs="Times New Roman" w:hint="eastAsia"/>
          <w:sz w:val="24"/>
          <w:szCs w:val="24"/>
          <w:lang w:eastAsia="zh-TW"/>
        </w:rPr>
        <w:t>關</w:t>
      </w:r>
      <w:r w:rsidR="0063010A">
        <w:rPr>
          <w:rFonts w:ascii="Times New Roman" w:eastAsia="標楷體" w:hAnsi="Times New Roman" w:cs="Times New Roman" w:hint="eastAsia"/>
          <w:sz w:val="24"/>
          <w:szCs w:val="24"/>
          <w:lang w:eastAsia="zh-TW"/>
        </w:rPr>
        <w:t>係人的一系列回應（書面回應、線上討論、意見調查、面對面或遠距會議），並開放足夠久的時間（例如至少</w:t>
      </w:r>
      <w:r w:rsidR="00046463">
        <w:rPr>
          <w:rFonts w:ascii="Times New Roman" w:eastAsia="標楷體" w:hAnsi="Times New Roman" w:cs="Times New Roman" w:hint="eastAsia"/>
          <w:sz w:val="24"/>
          <w:szCs w:val="24"/>
          <w:lang w:eastAsia="zh-TW"/>
        </w:rPr>
        <w:t>2</w:t>
      </w:r>
      <w:r w:rsidR="0063010A">
        <w:rPr>
          <w:rFonts w:ascii="Times New Roman" w:eastAsia="標楷體" w:hAnsi="Times New Roman" w:cs="Times New Roman" w:hint="eastAsia"/>
          <w:sz w:val="24"/>
          <w:szCs w:val="24"/>
          <w:lang w:eastAsia="zh-TW"/>
        </w:rPr>
        <w:t>周）。</w:t>
      </w:r>
    </w:p>
    <w:p w:rsidR="00FF4CF6" w:rsidRPr="00AD7D20" w:rsidRDefault="00FF4CF6" w:rsidP="00B67EC1">
      <w:pPr>
        <w:pStyle w:val="a5"/>
        <w:widowControl/>
        <w:spacing w:before="0"/>
        <w:ind w:left="0" w:firstLineChars="200" w:firstLine="480"/>
        <w:jc w:val="both"/>
        <w:rPr>
          <w:rFonts w:ascii="Times New Roman" w:eastAsia="標楷體" w:hAnsi="Times New Roman" w:cs="Times New Roman"/>
          <w:sz w:val="24"/>
          <w:szCs w:val="24"/>
          <w:lang w:eastAsia="zh-TW"/>
        </w:rPr>
      </w:pPr>
    </w:p>
    <w:p w:rsidR="00260C95" w:rsidRPr="00EB0D2D" w:rsidRDefault="00260C95" w:rsidP="00260C95">
      <w:pPr>
        <w:pStyle w:val="a5"/>
        <w:widowControl/>
        <w:ind w:left="480" w:firstLine="0"/>
        <w:outlineLvl w:val="1"/>
        <w:rPr>
          <w:rFonts w:ascii="Times New Roman" w:eastAsia="標楷體" w:hAnsi="Times New Roman" w:cs="Times New Roman"/>
          <w:b/>
          <w:sz w:val="24"/>
          <w:szCs w:val="24"/>
          <w:lang w:eastAsia="zh-TW"/>
        </w:rPr>
      </w:pPr>
      <w:bookmarkStart w:id="77" w:name="_Toc24096043"/>
      <w:bookmarkStart w:id="78" w:name="_Toc24358509"/>
      <w:r w:rsidRPr="00EB0D2D">
        <w:rPr>
          <w:rFonts w:ascii="Times New Roman" w:eastAsia="標楷體" w:hAnsi="Times New Roman" w:cs="Times New Roman" w:hint="eastAsia"/>
          <w:b/>
          <w:sz w:val="24"/>
          <w:szCs w:val="24"/>
          <w:lang w:eastAsia="zh-TW"/>
        </w:rPr>
        <w:t>案例研究</w:t>
      </w:r>
      <w:bookmarkEnd w:id="77"/>
      <w:bookmarkEnd w:id="78"/>
    </w:p>
    <w:p w:rsidR="00730211" w:rsidRDefault="00730211" w:rsidP="00730211">
      <w:pPr>
        <w:rPr>
          <w:rFonts w:ascii="Times New Roman" w:eastAsia="標楷體" w:hAnsi="Times New Roman" w:cs="Times New Roman"/>
          <w:szCs w:val="24"/>
        </w:rPr>
      </w:pPr>
    </w:p>
    <w:tbl>
      <w:tblPr>
        <w:tblStyle w:val="af0"/>
        <w:tblW w:w="9215" w:type="dxa"/>
        <w:tblInd w:w="-431" w:type="dxa"/>
        <w:tblLayout w:type="fixed"/>
        <w:tblLook w:val="04A0" w:firstRow="1" w:lastRow="0" w:firstColumn="1" w:lastColumn="0" w:noHBand="0" w:noVBand="1"/>
      </w:tblPr>
      <w:tblGrid>
        <w:gridCol w:w="993"/>
        <w:gridCol w:w="8222"/>
      </w:tblGrid>
      <w:tr w:rsidR="00730211" w:rsidTr="00C17A1E">
        <w:trPr>
          <w:trHeight w:val="539"/>
        </w:trPr>
        <w:tc>
          <w:tcPr>
            <w:tcW w:w="993" w:type="dxa"/>
            <w:vAlign w:val="center"/>
          </w:tcPr>
          <w:p w:rsidR="00730211" w:rsidRPr="0095570D" w:rsidRDefault="00730211" w:rsidP="003C70FA">
            <w:pPr>
              <w:pStyle w:val="a5"/>
              <w:widowControl/>
              <w:spacing w:before="0"/>
              <w:ind w:left="0" w:firstLine="0"/>
              <w:jc w:val="center"/>
              <w:rPr>
                <w:rFonts w:ascii="Times New Roman" w:eastAsia="標楷體" w:hAnsi="Times New Roman" w:cs="Times New Roman"/>
                <w:sz w:val="24"/>
                <w:szCs w:val="24"/>
              </w:rPr>
            </w:pPr>
            <w:r w:rsidRPr="0095570D">
              <w:rPr>
                <w:rFonts w:ascii="Times New Roman" w:eastAsia="標楷體" w:hAnsi="Times New Roman" w:cs="Times New Roman"/>
                <w:noProof/>
                <w:sz w:val="24"/>
                <w:szCs w:val="24"/>
                <w:lang w:eastAsia="zh-TW" w:bidi="ar-SA"/>
              </w:rPr>
              <w:drawing>
                <wp:inline distT="0" distB="0" distL="0" distR="0">
                  <wp:extent cx="342000" cy="226800"/>
                  <wp:effectExtent l="0" t="0" r="1270" b="1905"/>
                  <wp:docPr id="48" name="圖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tretch>
                            <a:fillRect/>
                          </a:stretch>
                        </pic:blipFill>
                        <pic:spPr bwMode="auto">
                          <a:xfrm>
                            <a:off x="0" y="0"/>
                            <a:ext cx="342000" cy="226800"/>
                          </a:xfrm>
                          <a:prstGeom prst="rect">
                            <a:avLst/>
                          </a:prstGeom>
                          <a:noFill/>
                          <a:ln>
                            <a:noFill/>
                          </a:ln>
                        </pic:spPr>
                      </pic:pic>
                    </a:graphicData>
                  </a:graphic>
                </wp:inline>
              </w:drawing>
            </w:r>
          </w:p>
        </w:tc>
        <w:tc>
          <w:tcPr>
            <w:tcW w:w="8222" w:type="dxa"/>
            <w:vAlign w:val="center"/>
          </w:tcPr>
          <w:p w:rsidR="00730211" w:rsidRPr="006D5561" w:rsidRDefault="00730211" w:rsidP="003C70FA">
            <w:pPr>
              <w:pStyle w:val="a5"/>
              <w:widowControl/>
              <w:spacing w:before="0"/>
              <w:ind w:left="0" w:firstLine="0"/>
              <w:jc w:val="both"/>
              <w:rPr>
                <w:rFonts w:asciiTheme="minorEastAsia" w:eastAsiaTheme="minorEastAsia" w:hAnsiTheme="minorEastAsia" w:cs="Times New Roman"/>
                <w:b/>
                <w:sz w:val="24"/>
                <w:szCs w:val="24"/>
              </w:rPr>
            </w:pPr>
            <w:r w:rsidRPr="00730211">
              <w:rPr>
                <w:rFonts w:asciiTheme="minorEastAsia" w:eastAsiaTheme="minorEastAsia" w:hAnsiTheme="minorEastAsia" w:cs="Times New Roman" w:hint="eastAsia"/>
                <w:b/>
                <w:sz w:val="24"/>
                <w:szCs w:val="24"/>
                <w:lang w:eastAsia="zh-TW"/>
              </w:rPr>
              <w:t>亞美尼亞</w:t>
            </w:r>
          </w:p>
        </w:tc>
      </w:tr>
      <w:tr w:rsidR="00730211" w:rsidTr="003C70FA">
        <w:trPr>
          <w:trHeight w:val="503"/>
        </w:trPr>
        <w:tc>
          <w:tcPr>
            <w:tcW w:w="9215" w:type="dxa"/>
            <w:gridSpan w:val="2"/>
            <w:vAlign w:val="center"/>
          </w:tcPr>
          <w:p w:rsidR="00730211" w:rsidRDefault="00CC12E5" w:rsidP="003C70FA">
            <w:pPr>
              <w:pStyle w:val="a5"/>
              <w:widowControl/>
              <w:spacing w:before="0"/>
              <w:ind w:left="0" w:firstLine="0"/>
              <w:jc w:val="both"/>
              <w:rPr>
                <w:rFonts w:ascii="Times New Roman" w:eastAsiaTheme="minorEastAsia" w:hAnsi="Times New Roman" w:cs="Times New Roman"/>
                <w:sz w:val="20"/>
                <w:szCs w:val="24"/>
                <w:lang w:eastAsia="zh-TW"/>
              </w:rPr>
            </w:pPr>
            <w:r>
              <w:rPr>
                <w:rFonts w:ascii="Times New Roman" w:eastAsiaTheme="minorEastAsia" w:hAnsi="Times New Roman" w:cs="Times New Roman" w:hint="eastAsia"/>
                <w:sz w:val="20"/>
                <w:szCs w:val="24"/>
                <w:lang w:eastAsia="zh-TW"/>
              </w:rPr>
              <w:t>亞美尼亞</w:t>
            </w:r>
            <w:r w:rsidR="0063010A">
              <w:rPr>
                <w:rFonts w:ascii="Times New Roman" w:eastAsiaTheme="minorEastAsia" w:hAnsi="Times New Roman" w:cs="Times New Roman" w:hint="eastAsia"/>
                <w:sz w:val="20"/>
                <w:szCs w:val="24"/>
                <w:lang w:eastAsia="zh-TW"/>
              </w:rPr>
              <w:t>展開</w:t>
            </w:r>
            <w:r w:rsidR="007301F9">
              <w:rPr>
                <w:rFonts w:ascii="Times New Roman" w:eastAsiaTheme="minorEastAsia" w:hAnsi="Times New Roman" w:cs="Times New Roman" w:hint="eastAsia"/>
                <w:sz w:val="20"/>
                <w:szCs w:val="24"/>
                <w:lang w:eastAsia="zh-TW"/>
              </w:rPr>
              <w:t>1</w:t>
            </w:r>
            <w:r w:rsidR="004F35C2">
              <w:rPr>
                <w:rFonts w:ascii="Times New Roman" w:eastAsiaTheme="minorEastAsia" w:hAnsi="Times New Roman" w:cs="Times New Roman" w:hint="eastAsia"/>
                <w:sz w:val="20"/>
                <w:szCs w:val="24"/>
                <w:lang w:eastAsia="zh-TW"/>
              </w:rPr>
              <w:t>項</w:t>
            </w:r>
            <w:r w:rsidR="0063010A">
              <w:rPr>
                <w:rFonts w:ascii="Times New Roman" w:eastAsiaTheme="minorEastAsia" w:hAnsi="Times New Roman" w:cs="Times New Roman" w:hint="eastAsia"/>
                <w:sz w:val="20"/>
                <w:szCs w:val="24"/>
                <w:lang w:eastAsia="zh-TW"/>
              </w:rPr>
              <w:t>群眾外包（</w:t>
            </w:r>
            <w:r w:rsidR="0063010A" w:rsidRPr="0063010A">
              <w:rPr>
                <w:rFonts w:ascii="Times New Roman" w:eastAsiaTheme="minorEastAsia" w:hAnsi="Times New Roman" w:cs="Times New Roman"/>
                <w:sz w:val="20"/>
                <w:szCs w:val="24"/>
                <w:lang w:eastAsia="zh-TW"/>
              </w:rPr>
              <w:t>crowdsourcing</w:t>
            </w:r>
            <w:r w:rsidR="0063010A">
              <w:rPr>
                <w:rFonts w:ascii="Times New Roman" w:eastAsiaTheme="minorEastAsia" w:hAnsi="Times New Roman" w:cs="Times New Roman" w:hint="eastAsia"/>
                <w:sz w:val="20"/>
                <w:szCs w:val="24"/>
                <w:lang w:eastAsia="zh-TW"/>
              </w:rPr>
              <w:t>）</w:t>
            </w:r>
            <w:r w:rsidR="00D04EEB">
              <w:rPr>
                <w:rFonts w:ascii="Times New Roman" w:eastAsiaTheme="minorEastAsia" w:hAnsi="Times New Roman" w:cs="Times New Roman" w:hint="eastAsia"/>
                <w:sz w:val="20"/>
                <w:szCs w:val="24"/>
                <w:lang w:eastAsia="zh-TW"/>
              </w:rPr>
              <w:t>工作，廣搜各</w:t>
            </w:r>
            <w:r w:rsidR="004F35C2">
              <w:rPr>
                <w:rFonts w:ascii="Times New Roman" w:eastAsiaTheme="minorEastAsia" w:hAnsi="Times New Roman" w:cs="Times New Roman" w:hint="eastAsia"/>
                <w:sz w:val="20"/>
                <w:szCs w:val="24"/>
                <w:lang w:eastAsia="zh-TW"/>
              </w:rPr>
              <w:t>界對於第</w:t>
            </w:r>
            <w:r w:rsidR="00046463">
              <w:rPr>
                <w:rFonts w:ascii="Times New Roman" w:eastAsiaTheme="minorEastAsia" w:hAnsi="Times New Roman" w:cs="Times New Roman" w:hint="eastAsia"/>
                <w:sz w:val="20"/>
                <w:szCs w:val="24"/>
                <w:lang w:eastAsia="zh-TW"/>
              </w:rPr>
              <w:t>3</w:t>
            </w:r>
            <w:r w:rsidR="004F35C2">
              <w:rPr>
                <w:rFonts w:ascii="Times New Roman" w:eastAsiaTheme="minorEastAsia" w:hAnsi="Times New Roman" w:cs="Times New Roman" w:hint="eastAsia"/>
                <w:sz w:val="20"/>
                <w:szCs w:val="24"/>
                <w:lang w:eastAsia="zh-TW"/>
              </w:rPr>
              <w:t>次</w:t>
            </w:r>
            <w:r w:rsidR="004F35C2">
              <w:rPr>
                <w:rFonts w:ascii="Times New Roman" w:eastAsiaTheme="minorEastAsia" w:hAnsi="Times New Roman" w:cs="Times New Roman" w:hint="eastAsia"/>
                <w:sz w:val="20"/>
                <w:szCs w:val="24"/>
                <w:lang w:eastAsia="zh-TW"/>
              </w:rPr>
              <w:t>NAP</w:t>
            </w:r>
            <w:r w:rsidR="004F35C2">
              <w:rPr>
                <w:rFonts w:ascii="Times New Roman" w:eastAsiaTheme="minorEastAsia" w:hAnsi="Times New Roman" w:cs="Times New Roman" w:hint="eastAsia"/>
                <w:sz w:val="20"/>
                <w:szCs w:val="24"/>
                <w:lang w:eastAsia="zh-TW"/>
              </w:rPr>
              <w:t>承諾的想法。超過</w:t>
            </w:r>
            <w:r w:rsidR="004F35C2">
              <w:rPr>
                <w:rFonts w:ascii="Times New Roman" w:eastAsiaTheme="minorEastAsia" w:hAnsi="Times New Roman" w:cs="Times New Roman" w:hint="eastAsia"/>
                <w:sz w:val="20"/>
                <w:szCs w:val="24"/>
                <w:lang w:eastAsia="zh-TW"/>
              </w:rPr>
              <w:t>130</w:t>
            </w:r>
            <w:r w:rsidR="004F35C2">
              <w:rPr>
                <w:rFonts w:ascii="Times New Roman" w:eastAsiaTheme="minorEastAsia" w:hAnsi="Times New Roman" w:cs="Times New Roman" w:hint="eastAsia"/>
                <w:sz w:val="20"/>
                <w:szCs w:val="24"/>
                <w:lang w:eastAsia="zh-TW"/>
              </w:rPr>
              <w:t>人</w:t>
            </w:r>
            <w:r w:rsidR="00D04EEB">
              <w:rPr>
                <w:rFonts w:ascii="Times New Roman" w:eastAsiaTheme="minorEastAsia" w:hAnsi="Times New Roman" w:cs="Times New Roman" w:hint="eastAsia"/>
                <w:sz w:val="20"/>
                <w:szCs w:val="24"/>
                <w:lang w:eastAsia="zh-TW"/>
              </w:rPr>
              <w:t>參加了一系列的宣傳行動，公民社會組織、專家、公民和政府機構透過線上工具提出了</w:t>
            </w:r>
            <w:r w:rsidR="00D04EEB">
              <w:rPr>
                <w:rFonts w:ascii="Times New Roman" w:eastAsiaTheme="minorEastAsia" w:hAnsi="Times New Roman" w:cs="Times New Roman" w:hint="eastAsia"/>
                <w:sz w:val="20"/>
                <w:szCs w:val="24"/>
                <w:lang w:eastAsia="zh-TW"/>
              </w:rPr>
              <w:t>80</w:t>
            </w:r>
            <w:r w:rsidR="00D04EEB">
              <w:rPr>
                <w:rFonts w:ascii="Times New Roman" w:eastAsiaTheme="minorEastAsia" w:hAnsi="Times New Roman" w:cs="Times New Roman" w:hint="eastAsia"/>
                <w:sz w:val="20"/>
                <w:szCs w:val="24"/>
                <w:lang w:eastAsia="zh-TW"/>
              </w:rPr>
              <w:t>條建議。這是亞美尼亞首次利用群眾外包技術來制定政府政策。政府高層官員與公民社會組織代表、專家和私人部門共同參加為期</w:t>
            </w:r>
            <w:r w:rsidR="00046463">
              <w:rPr>
                <w:rFonts w:ascii="Times New Roman" w:eastAsiaTheme="minorEastAsia" w:hAnsi="Times New Roman" w:cs="Times New Roman" w:hint="eastAsia"/>
                <w:sz w:val="20"/>
                <w:szCs w:val="24"/>
                <w:lang w:eastAsia="zh-TW"/>
              </w:rPr>
              <w:t>2</w:t>
            </w:r>
            <w:r w:rsidR="00D04EEB">
              <w:rPr>
                <w:rFonts w:ascii="Times New Roman" w:eastAsiaTheme="minorEastAsia" w:hAnsi="Times New Roman" w:cs="Times New Roman" w:hint="eastAsia"/>
                <w:sz w:val="20"/>
                <w:szCs w:val="24"/>
                <w:lang w:eastAsia="zh-TW"/>
              </w:rPr>
              <w:t>天的研討會，討論並強化他們所建議的承諾。</w:t>
            </w:r>
          </w:p>
          <w:p w:rsidR="00EB0D2D" w:rsidRPr="00844FC6" w:rsidRDefault="00EB0D2D" w:rsidP="003C70FA">
            <w:pPr>
              <w:pStyle w:val="a5"/>
              <w:widowControl/>
              <w:spacing w:before="0"/>
              <w:ind w:left="0" w:firstLine="0"/>
              <w:jc w:val="both"/>
              <w:rPr>
                <w:rFonts w:ascii="Times New Roman" w:eastAsiaTheme="minorEastAsia" w:hAnsi="Times New Roman" w:cs="Times New Roman"/>
                <w:sz w:val="20"/>
                <w:szCs w:val="24"/>
                <w:lang w:eastAsia="zh-TW"/>
              </w:rPr>
            </w:pPr>
          </w:p>
        </w:tc>
      </w:tr>
      <w:tr w:rsidR="00730211" w:rsidTr="003C70FA">
        <w:trPr>
          <w:trHeight w:val="539"/>
        </w:trPr>
        <w:tc>
          <w:tcPr>
            <w:tcW w:w="993" w:type="dxa"/>
            <w:vAlign w:val="center"/>
          </w:tcPr>
          <w:p w:rsidR="00730211" w:rsidRPr="0095570D" w:rsidRDefault="00730211" w:rsidP="003C70FA">
            <w:pPr>
              <w:pStyle w:val="a5"/>
              <w:widowControl/>
              <w:spacing w:before="0" w:line="0" w:lineRule="atLeast"/>
              <w:ind w:left="0" w:firstLine="0"/>
              <w:contextualSpacing/>
              <w:jc w:val="center"/>
              <w:rPr>
                <w:rFonts w:ascii="Times New Roman" w:eastAsia="標楷體" w:hAnsi="Times New Roman" w:cs="Times New Roman"/>
                <w:noProof/>
                <w:sz w:val="24"/>
                <w:szCs w:val="24"/>
                <w:lang w:eastAsia="zh-TW" w:bidi="ar-SA"/>
              </w:rPr>
            </w:pPr>
            <w:r>
              <w:rPr>
                <w:rFonts w:ascii="Times New Roman" w:hAnsi="Times New Roman" w:cs="Times New Roman"/>
                <w:noProof/>
                <w:szCs w:val="24"/>
                <w:lang w:eastAsia="zh-TW" w:bidi="ar-SA"/>
              </w:rPr>
              <w:lastRenderedPageBreak/>
              <w:drawing>
                <wp:inline distT="0" distB="0" distL="0" distR="0" wp14:anchorId="1087FC29" wp14:editId="4BE166D8">
                  <wp:extent cx="342000" cy="230400"/>
                  <wp:effectExtent l="0" t="0" r="1270" b="0"/>
                  <wp:docPr id="50" name="圖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bwMode="auto">
                          <a:xfrm>
                            <a:off x="0" y="0"/>
                            <a:ext cx="342000" cy="230400"/>
                          </a:xfrm>
                          <a:prstGeom prst="rect">
                            <a:avLst/>
                          </a:prstGeom>
                          <a:noFill/>
                          <a:ln>
                            <a:noFill/>
                          </a:ln>
                        </pic:spPr>
                      </pic:pic>
                    </a:graphicData>
                  </a:graphic>
                </wp:inline>
              </w:drawing>
            </w:r>
          </w:p>
        </w:tc>
        <w:tc>
          <w:tcPr>
            <w:tcW w:w="8222" w:type="dxa"/>
            <w:vAlign w:val="center"/>
          </w:tcPr>
          <w:p w:rsidR="00730211" w:rsidRPr="006D5561" w:rsidRDefault="00CD39C0" w:rsidP="003C70FA">
            <w:pPr>
              <w:pStyle w:val="a5"/>
              <w:widowControl/>
              <w:spacing w:before="0" w:line="0" w:lineRule="atLeast"/>
              <w:ind w:left="0" w:firstLine="0"/>
              <w:contextualSpacing/>
              <w:rPr>
                <w:rFonts w:asciiTheme="minorEastAsia" w:eastAsiaTheme="minorEastAsia" w:hAnsiTheme="minorEastAsia" w:cs="Times New Roman"/>
                <w:b/>
                <w:sz w:val="24"/>
                <w:szCs w:val="24"/>
                <w:lang w:eastAsia="zh-TW"/>
              </w:rPr>
            </w:pPr>
            <w:r>
              <w:rPr>
                <w:rFonts w:asciiTheme="minorEastAsia" w:eastAsiaTheme="minorEastAsia" w:hAnsiTheme="minorEastAsia" w:cs="Times New Roman" w:hint="eastAsia"/>
                <w:b/>
                <w:sz w:val="24"/>
                <w:szCs w:val="24"/>
                <w:lang w:eastAsia="zh-TW"/>
              </w:rPr>
              <w:t>澳大利亞</w:t>
            </w:r>
          </w:p>
        </w:tc>
      </w:tr>
      <w:tr w:rsidR="00730211" w:rsidTr="003C70FA">
        <w:trPr>
          <w:trHeight w:val="422"/>
        </w:trPr>
        <w:tc>
          <w:tcPr>
            <w:tcW w:w="9215" w:type="dxa"/>
            <w:gridSpan w:val="2"/>
            <w:vAlign w:val="center"/>
          </w:tcPr>
          <w:p w:rsidR="00730211" w:rsidRDefault="00CC12E5" w:rsidP="003C70FA">
            <w:pPr>
              <w:pStyle w:val="a5"/>
              <w:widowControl/>
              <w:spacing w:before="0"/>
              <w:ind w:left="0" w:firstLine="0"/>
              <w:jc w:val="both"/>
              <w:rPr>
                <w:rFonts w:ascii="Times New Roman" w:eastAsiaTheme="minorEastAsia" w:hAnsi="Times New Roman" w:cs="Times New Roman"/>
                <w:sz w:val="20"/>
                <w:szCs w:val="24"/>
                <w:lang w:eastAsia="zh-TW"/>
              </w:rPr>
            </w:pPr>
            <w:r>
              <w:rPr>
                <w:rFonts w:ascii="Times New Roman" w:eastAsiaTheme="minorEastAsia" w:hAnsi="Times New Roman" w:cs="Times New Roman" w:hint="eastAsia"/>
                <w:sz w:val="20"/>
                <w:szCs w:val="24"/>
                <w:lang w:eastAsia="zh-TW"/>
              </w:rPr>
              <w:t>澳大利亞</w:t>
            </w:r>
            <w:r w:rsidR="00D04EEB">
              <w:rPr>
                <w:rFonts w:ascii="Times New Roman" w:eastAsiaTheme="minorEastAsia" w:hAnsi="Times New Roman" w:cs="Times New Roman" w:hint="eastAsia"/>
                <w:sz w:val="20"/>
                <w:szCs w:val="24"/>
                <w:lang w:eastAsia="zh-TW"/>
              </w:rPr>
              <w:t>建立了維基空間，</w:t>
            </w:r>
            <w:r w:rsidR="00086A33">
              <w:rPr>
                <w:rFonts w:ascii="Times New Roman" w:eastAsiaTheme="minorEastAsia" w:hAnsi="Times New Roman" w:cs="Times New Roman" w:hint="eastAsia"/>
                <w:sz w:val="20"/>
                <w:szCs w:val="24"/>
                <w:lang w:eastAsia="zh-TW"/>
              </w:rPr>
              <w:t>提供</w:t>
            </w:r>
            <w:r w:rsidR="00086A33" w:rsidRPr="00FC0B15">
              <w:rPr>
                <w:rFonts w:ascii="Times New Roman" w:eastAsiaTheme="minorEastAsia" w:hAnsi="Times New Roman" w:cs="Times New Roman" w:hint="eastAsia"/>
                <w:sz w:val="20"/>
                <w:szCs w:val="24"/>
                <w:lang w:eastAsia="zh-TW"/>
              </w:rPr>
              <w:t>利</w:t>
            </w:r>
            <w:r w:rsidR="00F90900" w:rsidRPr="00FC0B15">
              <w:rPr>
                <w:rFonts w:ascii="Times New Roman" w:eastAsiaTheme="minorEastAsia" w:hAnsi="Times New Roman" w:cs="Times New Roman" w:hint="eastAsia"/>
                <w:sz w:val="20"/>
                <w:szCs w:val="24"/>
                <w:lang w:eastAsia="zh-TW"/>
              </w:rPr>
              <w:t>害</w:t>
            </w:r>
            <w:r w:rsidR="00086A33" w:rsidRPr="00FC0B15">
              <w:rPr>
                <w:rFonts w:ascii="Times New Roman" w:eastAsiaTheme="minorEastAsia" w:hAnsi="Times New Roman" w:cs="Times New Roman" w:hint="eastAsia"/>
                <w:sz w:val="20"/>
                <w:szCs w:val="24"/>
                <w:lang w:eastAsia="zh-TW"/>
              </w:rPr>
              <w:t>關係人對</w:t>
            </w:r>
            <w:r w:rsidR="00086A33" w:rsidRPr="00FC0B15">
              <w:rPr>
                <w:rFonts w:ascii="Times New Roman" w:eastAsiaTheme="minorEastAsia" w:hAnsi="Times New Roman" w:cs="Times New Roman" w:hint="eastAsia"/>
                <w:sz w:val="20"/>
                <w:szCs w:val="24"/>
                <w:lang w:eastAsia="zh-TW"/>
              </w:rPr>
              <w:t>NAP</w:t>
            </w:r>
            <w:r w:rsidR="00086A33" w:rsidRPr="00FC0B15">
              <w:rPr>
                <w:rFonts w:ascii="Times New Roman" w:eastAsiaTheme="minorEastAsia" w:hAnsi="Times New Roman" w:cs="Times New Roman" w:hint="eastAsia"/>
                <w:sz w:val="20"/>
                <w:szCs w:val="24"/>
                <w:lang w:eastAsia="zh-TW"/>
              </w:rPr>
              <w:t>提出承諾建議。在</w:t>
            </w:r>
            <w:r w:rsidR="00086A33" w:rsidRPr="00FC0B15">
              <w:rPr>
                <w:rFonts w:ascii="Times New Roman" w:eastAsiaTheme="minorEastAsia" w:hAnsi="Times New Roman" w:cs="Times New Roman" w:hint="eastAsia"/>
                <w:sz w:val="20"/>
                <w:szCs w:val="24"/>
                <w:lang w:eastAsia="zh-TW"/>
              </w:rPr>
              <w:t>2016</w:t>
            </w:r>
            <w:r w:rsidR="00086A33" w:rsidRPr="00FC0B15">
              <w:rPr>
                <w:rFonts w:ascii="Times New Roman" w:eastAsiaTheme="minorEastAsia" w:hAnsi="Times New Roman" w:cs="Times New Roman" w:hint="eastAsia"/>
                <w:sz w:val="20"/>
                <w:szCs w:val="24"/>
                <w:lang w:eastAsia="zh-TW"/>
              </w:rPr>
              <w:t>年</w:t>
            </w:r>
            <w:r w:rsidR="00086A33" w:rsidRPr="00FC0B15">
              <w:rPr>
                <w:rFonts w:ascii="Times New Roman" w:eastAsiaTheme="minorEastAsia" w:hAnsi="Times New Roman" w:cs="Times New Roman" w:hint="eastAsia"/>
                <w:sz w:val="20"/>
                <w:szCs w:val="24"/>
                <w:lang w:eastAsia="zh-TW"/>
              </w:rPr>
              <w:t>2</w:t>
            </w:r>
            <w:r w:rsidR="00086A33" w:rsidRPr="00FC0B15">
              <w:rPr>
                <w:rFonts w:ascii="Times New Roman" w:eastAsiaTheme="minorEastAsia" w:hAnsi="Times New Roman" w:cs="Times New Roman" w:hint="eastAsia"/>
                <w:sz w:val="20"/>
                <w:szCs w:val="24"/>
                <w:lang w:eastAsia="zh-TW"/>
              </w:rPr>
              <w:t>月至</w:t>
            </w:r>
            <w:r w:rsidR="00086A33" w:rsidRPr="00FC0B15">
              <w:rPr>
                <w:rFonts w:ascii="Times New Roman" w:eastAsiaTheme="minorEastAsia" w:hAnsi="Times New Roman" w:cs="Times New Roman" w:hint="eastAsia"/>
                <w:sz w:val="20"/>
                <w:szCs w:val="24"/>
                <w:lang w:eastAsia="zh-TW"/>
              </w:rPr>
              <w:t>5</w:t>
            </w:r>
            <w:r w:rsidR="00086A33" w:rsidRPr="00FC0B15">
              <w:rPr>
                <w:rFonts w:ascii="Times New Roman" w:eastAsiaTheme="minorEastAsia" w:hAnsi="Times New Roman" w:cs="Times New Roman" w:hint="eastAsia"/>
                <w:sz w:val="20"/>
                <w:szCs w:val="24"/>
                <w:lang w:eastAsia="zh-TW"/>
              </w:rPr>
              <w:t>月期間，將近</w:t>
            </w:r>
            <w:r w:rsidR="00086A33" w:rsidRPr="00FC0B15">
              <w:rPr>
                <w:rFonts w:ascii="Times New Roman" w:eastAsiaTheme="minorEastAsia" w:hAnsi="Times New Roman" w:cs="Times New Roman" w:hint="eastAsia"/>
                <w:sz w:val="20"/>
                <w:szCs w:val="24"/>
                <w:lang w:eastAsia="zh-TW"/>
              </w:rPr>
              <w:t>1000</w:t>
            </w:r>
            <w:r w:rsidR="00086A33" w:rsidRPr="00FC0B15">
              <w:rPr>
                <w:rFonts w:ascii="Times New Roman" w:eastAsiaTheme="minorEastAsia" w:hAnsi="Times New Roman" w:cs="Times New Roman" w:hint="eastAsia"/>
                <w:sz w:val="20"/>
                <w:szCs w:val="24"/>
                <w:lang w:eastAsia="zh-TW"/>
              </w:rPr>
              <w:t>人造訪該網站，提出約</w:t>
            </w:r>
            <w:r w:rsidR="00086A33" w:rsidRPr="00FC0B15">
              <w:rPr>
                <w:rFonts w:ascii="Times New Roman" w:eastAsiaTheme="minorEastAsia" w:hAnsi="Times New Roman" w:cs="Times New Roman" w:hint="eastAsia"/>
                <w:sz w:val="20"/>
                <w:szCs w:val="24"/>
                <w:lang w:eastAsia="zh-TW"/>
              </w:rPr>
              <w:t>200</w:t>
            </w:r>
            <w:r w:rsidR="00086A33" w:rsidRPr="00FC0B15">
              <w:rPr>
                <w:rFonts w:ascii="Times New Roman" w:eastAsiaTheme="minorEastAsia" w:hAnsi="Times New Roman" w:cs="Times New Roman" w:hint="eastAsia"/>
                <w:sz w:val="20"/>
                <w:szCs w:val="24"/>
                <w:lang w:eastAsia="zh-TW"/>
              </w:rPr>
              <w:t>項承諾建議。在之後舉行的研討會中，澳大利亞與利</w:t>
            </w:r>
            <w:r w:rsidR="00F90900" w:rsidRPr="00FC0B15">
              <w:rPr>
                <w:rFonts w:ascii="Times New Roman" w:eastAsiaTheme="minorEastAsia" w:hAnsi="Times New Roman" w:cs="Times New Roman" w:hint="eastAsia"/>
                <w:sz w:val="20"/>
                <w:szCs w:val="24"/>
                <w:lang w:eastAsia="zh-TW"/>
              </w:rPr>
              <w:t>害</w:t>
            </w:r>
            <w:r w:rsidR="00086A33" w:rsidRPr="00FC0B15">
              <w:rPr>
                <w:rFonts w:ascii="Times New Roman" w:eastAsiaTheme="minorEastAsia" w:hAnsi="Times New Roman" w:cs="Times New Roman" w:hint="eastAsia"/>
                <w:sz w:val="20"/>
                <w:szCs w:val="24"/>
                <w:lang w:eastAsia="zh-TW"/>
              </w:rPr>
              <w:t>關係人、政府參與者、公民社會、</w:t>
            </w:r>
            <w:r w:rsidR="00086A33" w:rsidRPr="00FC0B15">
              <w:rPr>
                <w:rFonts w:ascii="Times New Roman" w:eastAsiaTheme="minorEastAsia" w:hAnsi="Times New Roman" w:cs="Times New Roman" w:hint="eastAsia"/>
                <w:sz w:val="20"/>
                <w:szCs w:val="24"/>
                <w:lang w:eastAsia="zh-TW"/>
              </w:rPr>
              <w:t>OGP</w:t>
            </w:r>
            <w:r w:rsidR="00086A33" w:rsidRPr="00FC0B15">
              <w:rPr>
                <w:rFonts w:ascii="Times New Roman" w:eastAsiaTheme="minorEastAsia" w:hAnsi="Times New Roman" w:cs="Times New Roman" w:hint="eastAsia"/>
                <w:sz w:val="20"/>
                <w:szCs w:val="24"/>
                <w:lang w:eastAsia="zh-TW"/>
              </w:rPr>
              <w:t>支援小組和其他單</w:t>
            </w:r>
            <w:r w:rsidR="00086A33">
              <w:rPr>
                <w:rFonts w:ascii="Times New Roman" w:eastAsiaTheme="minorEastAsia" w:hAnsi="Times New Roman" w:cs="Times New Roman" w:hint="eastAsia"/>
                <w:sz w:val="20"/>
                <w:szCs w:val="24"/>
                <w:lang w:eastAsia="zh-TW"/>
              </w:rPr>
              <w:t>位討論並確立承諾的優先順序。研討會的參與者擬定</w:t>
            </w:r>
            <w:r w:rsidR="00086A33">
              <w:rPr>
                <w:rFonts w:ascii="Times New Roman" w:eastAsiaTheme="minorEastAsia" w:hAnsi="Times New Roman" w:cs="Times New Roman" w:hint="eastAsia"/>
                <w:sz w:val="20"/>
                <w:szCs w:val="24"/>
                <w:lang w:eastAsia="zh-TW"/>
              </w:rPr>
              <w:t>14</w:t>
            </w:r>
            <w:r w:rsidR="00086A33">
              <w:rPr>
                <w:rFonts w:ascii="Times New Roman" w:eastAsiaTheme="minorEastAsia" w:hAnsi="Times New Roman" w:cs="Times New Roman" w:hint="eastAsia"/>
                <w:sz w:val="20"/>
                <w:szCs w:val="24"/>
                <w:lang w:eastAsia="zh-TW"/>
              </w:rPr>
              <w:t>條承諾範本，使</w:t>
            </w:r>
            <w:r w:rsidR="00086A33">
              <w:rPr>
                <w:rFonts w:ascii="Times New Roman" w:eastAsiaTheme="minorEastAsia" w:hAnsi="Times New Roman" w:cs="Times New Roman" w:hint="eastAsia"/>
                <w:sz w:val="20"/>
                <w:szCs w:val="24"/>
                <w:lang w:eastAsia="zh-TW"/>
              </w:rPr>
              <w:t>NAP</w:t>
            </w:r>
            <w:r w:rsidR="00086A33">
              <w:rPr>
                <w:rFonts w:ascii="Times New Roman" w:eastAsiaTheme="minorEastAsia" w:hAnsi="Times New Roman" w:cs="Times New Roman" w:hint="eastAsia"/>
                <w:sz w:val="20"/>
                <w:szCs w:val="24"/>
                <w:lang w:eastAsia="zh-TW"/>
              </w:rPr>
              <w:t>的草案有所依據。</w:t>
            </w:r>
          </w:p>
          <w:p w:rsidR="00EB0D2D" w:rsidRPr="0019487A" w:rsidRDefault="00EB0D2D" w:rsidP="003C70FA">
            <w:pPr>
              <w:pStyle w:val="a5"/>
              <w:widowControl/>
              <w:spacing w:before="0"/>
              <w:ind w:left="0" w:firstLine="0"/>
              <w:jc w:val="both"/>
              <w:rPr>
                <w:rFonts w:ascii="Times New Roman" w:eastAsiaTheme="minorEastAsia" w:hAnsi="Times New Roman" w:cs="Times New Roman"/>
                <w:sz w:val="20"/>
                <w:szCs w:val="24"/>
                <w:lang w:eastAsia="zh-TW"/>
              </w:rPr>
            </w:pPr>
          </w:p>
        </w:tc>
      </w:tr>
      <w:tr w:rsidR="00730211" w:rsidTr="003C70FA">
        <w:trPr>
          <w:trHeight w:val="539"/>
        </w:trPr>
        <w:tc>
          <w:tcPr>
            <w:tcW w:w="993" w:type="dxa"/>
            <w:vAlign w:val="center"/>
          </w:tcPr>
          <w:p w:rsidR="00730211" w:rsidRDefault="00730211" w:rsidP="00CD39C0">
            <w:pPr>
              <w:pStyle w:val="a5"/>
              <w:widowControl/>
              <w:spacing w:before="0" w:line="0" w:lineRule="atLeast"/>
              <w:ind w:left="0" w:firstLine="0"/>
              <w:contextualSpacing/>
              <w:jc w:val="center"/>
              <w:rPr>
                <w:rFonts w:ascii="Times New Roman" w:hAnsi="Times New Roman" w:cs="Times New Roman"/>
                <w:noProof/>
                <w:szCs w:val="24"/>
                <w:lang w:eastAsia="zh-TW" w:bidi="ar-SA"/>
              </w:rPr>
            </w:pPr>
            <w:r w:rsidRPr="00CD39C0">
              <w:rPr>
                <w:rFonts w:ascii="Times New Roman" w:hAnsi="Times New Roman" w:cs="Times New Roman" w:hint="eastAsia"/>
                <w:noProof/>
                <w:szCs w:val="24"/>
                <w:lang w:eastAsia="zh-TW" w:bidi="ar-SA"/>
              </w:rPr>
              <w:drawing>
                <wp:inline distT="0" distB="0" distL="0" distR="0">
                  <wp:extent cx="342000" cy="230400"/>
                  <wp:effectExtent l="0" t="0" r="1270" b="0"/>
                  <wp:docPr id="51" name="圖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IERRA LEONE獅子山.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342000" cy="230400"/>
                          </a:xfrm>
                          <a:prstGeom prst="rect">
                            <a:avLst/>
                          </a:prstGeom>
                        </pic:spPr>
                      </pic:pic>
                    </a:graphicData>
                  </a:graphic>
                </wp:inline>
              </w:drawing>
            </w:r>
          </w:p>
        </w:tc>
        <w:tc>
          <w:tcPr>
            <w:tcW w:w="8222" w:type="dxa"/>
            <w:vAlign w:val="center"/>
          </w:tcPr>
          <w:p w:rsidR="00730211" w:rsidRPr="00CD39C0" w:rsidRDefault="00CD39C0" w:rsidP="00CD39C0">
            <w:pPr>
              <w:pStyle w:val="a5"/>
              <w:widowControl/>
              <w:spacing w:before="0" w:line="0" w:lineRule="atLeast"/>
              <w:ind w:left="0" w:firstLine="0"/>
              <w:contextualSpacing/>
              <w:jc w:val="both"/>
              <w:rPr>
                <w:rFonts w:ascii="Times New Roman" w:hAnsi="Times New Roman" w:cs="Times New Roman"/>
                <w:b/>
                <w:noProof/>
                <w:szCs w:val="24"/>
                <w:lang w:eastAsia="zh-TW" w:bidi="ar-SA"/>
              </w:rPr>
            </w:pPr>
            <w:r w:rsidRPr="00CD39C0">
              <w:rPr>
                <w:rFonts w:asciiTheme="minorEastAsia" w:eastAsiaTheme="minorEastAsia" w:hAnsiTheme="minorEastAsia" w:cs="Times New Roman" w:hint="eastAsia"/>
                <w:b/>
                <w:noProof/>
                <w:sz w:val="24"/>
                <w:szCs w:val="24"/>
                <w:lang w:eastAsia="zh-TW" w:bidi="ar-SA"/>
              </w:rPr>
              <w:t>愛爾蘭</w:t>
            </w:r>
          </w:p>
        </w:tc>
      </w:tr>
      <w:tr w:rsidR="00730211" w:rsidRPr="00071904" w:rsidTr="003C70FA">
        <w:trPr>
          <w:trHeight w:val="219"/>
        </w:trPr>
        <w:tc>
          <w:tcPr>
            <w:tcW w:w="9215" w:type="dxa"/>
            <w:gridSpan w:val="2"/>
            <w:vAlign w:val="center"/>
          </w:tcPr>
          <w:p w:rsidR="00730211" w:rsidRDefault="00CC12E5" w:rsidP="004F27E2">
            <w:pPr>
              <w:pStyle w:val="a5"/>
              <w:widowControl/>
              <w:spacing w:before="0"/>
              <w:ind w:left="0" w:firstLine="0"/>
              <w:jc w:val="both"/>
              <w:rPr>
                <w:rFonts w:ascii="Times New Roman" w:eastAsiaTheme="minorEastAsia" w:hAnsi="Times New Roman" w:cs="Times New Roman"/>
                <w:sz w:val="20"/>
                <w:szCs w:val="24"/>
                <w:lang w:eastAsia="zh-TW"/>
              </w:rPr>
            </w:pPr>
            <w:r>
              <w:rPr>
                <w:rFonts w:ascii="Times New Roman" w:eastAsiaTheme="minorEastAsia" w:hAnsi="Times New Roman" w:cs="Times New Roman" w:hint="eastAsia"/>
                <w:sz w:val="20"/>
                <w:szCs w:val="24"/>
                <w:lang w:eastAsia="zh-TW"/>
              </w:rPr>
              <w:t>愛爾蘭</w:t>
            </w:r>
            <w:r w:rsidR="00071904">
              <w:rPr>
                <w:rFonts w:ascii="Times New Roman" w:eastAsiaTheme="minorEastAsia" w:hAnsi="Times New Roman" w:cs="Times New Roman" w:hint="eastAsia"/>
                <w:sz w:val="20"/>
                <w:szCs w:val="24"/>
                <w:lang w:eastAsia="zh-TW"/>
              </w:rPr>
              <w:t>應用多階段的作法來制定第</w:t>
            </w:r>
            <w:r w:rsidR="00046463">
              <w:rPr>
                <w:rFonts w:ascii="Times New Roman" w:eastAsiaTheme="minorEastAsia" w:hAnsi="Times New Roman" w:cs="Times New Roman" w:hint="eastAsia"/>
                <w:sz w:val="20"/>
                <w:szCs w:val="24"/>
                <w:lang w:eastAsia="zh-TW"/>
              </w:rPr>
              <w:t>2</w:t>
            </w:r>
            <w:r w:rsidR="00071904">
              <w:rPr>
                <w:rFonts w:ascii="Times New Roman" w:eastAsiaTheme="minorEastAsia" w:hAnsi="Times New Roman" w:cs="Times New Roman" w:hint="eastAsia"/>
                <w:sz w:val="20"/>
                <w:szCs w:val="24"/>
                <w:lang w:eastAsia="zh-TW"/>
              </w:rPr>
              <w:t>次</w:t>
            </w:r>
            <w:r w:rsidR="00071904">
              <w:rPr>
                <w:rFonts w:ascii="Times New Roman" w:eastAsiaTheme="minorEastAsia" w:hAnsi="Times New Roman" w:cs="Times New Roman" w:hint="eastAsia"/>
                <w:sz w:val="20"/>
                <w:szCs w:val="24"/>
                <w:lang w:eastAsia="zh-TW"/>
              </w:rPr>
              <w:t>NAP</w:t>
            </w:r>
            <w:r w:rsidR="00071904">
              <w:rPr>
                <w:rFonts w:ascii="Times New Roman" w:eastAsiaTheme="minorEastAsia" w:hAnsi="Times New Roman" w:cs="Times New Roman" w:hint="eastAsia"/>
                <w:sz w:val="20"/>
                <w:szCs w:val="24"/>
                <w:lang w:eastAsia="zh-TW"/>
              </w:rPr>
              <w:t>。在第</w:t>
            </w:r>
            <w:r w:rsidR="007301F9">
              <w:rPr>
                <w:rFonts w:ascii="Times New Roman" w:eastAsiaTheme="minorEastAsia" w:hAnsi="Times New Roman" w:cs="Times New Roman" w:hint="eastAsia"/>
                <w:sz w:val="20"/>
                <w:szCs w:val="24"/>
                <w:lang w:eastAsia="zh-TW"/>
              </w:rPr>
              <w:t>1</w:t>
            </w:r>
            <w:r w:rsidR="00071904">
              <w:rPr>
                <w:rFonts w:ascii="Times New Roman" w:eastAsiaTheme="minorEastAsia" w:hAnsi="Times New Roman" w:cs="Times New Roman" w:hint="eastAsia"/>
                <w:sz w:val="20"/>
                <w:szCs w:val="24"/>
                <w:lang w:eastAsia="zh-TW"/>
              </w:rPr>
              <w:t>階段先使用線上入口網站來蒐集各界對承諾的建議，參與者可以查看、分享並評論他人的建議；亦可透過郵寄和電話等人工輸入系統的方式提交建議。一共收到</w:t>
            </w:r>
            <w:r w:rsidR="00071904">
              <w:rPr>
                <w:rFonts w:ascii="Times New Roman" w:eastAsiaTheme="minorEastAsia" w:hAnsi="Times New Roman" w:cs="Times New Roman" w:hint="eastAsia"/>
                <w:sz w:val="20"/>
                <w:szCs w:val="24"/>
                <w:lang w:eastAsia="zh-TW"/>
              </w:rPr>
              <w:t>55</w:t>
            </w:r>
            <w:r w:rsidR="00071904">
              <w:rPr>
                <w:rFonts w:ascii="Times New Roman" w:eastAsiaTheme="minorEastAsia" w:hAnsi="Times New Roman" w:cs="Times New Roman" w:hint="eastAsia"/>
                <w:sz w:val="20"/>
                <w:szCs w:val="24"/>
                <w:lang w:eastAsia="zh-TW"/>
              </w:rPr>
              <w:t>份建議函。在第</w:t>
            </w:r>
            <w:r w:rsidR="00046463">
              <w:rPr>
                <w:rFonts w:ascii="Times New Roman" w:eastAsiaTheme="minorEastAsia" w:hAnsi="Times New Roman" w:cs="Times New Roman" w:hint="eastAsia"/>
                <w:sz w:val="20"/>
                <w:szCs w:val="24"/>
                <w:lang w:eastAsia="zh-TW"/>
              </w:rPr>
              <w:t>2</w:t>
            </w:r>
            <w:r w:rsidR="00071904">
              <w:rPr>
                <w:rFonts w:ascii="Times New Roman" w:eastAsiaTheme="minorEastAsia" w:hAnsi="Times New Roman" w:cs="Times New Roman" w:hint="eastAsia"/>
                <w:sz w:val="20"/>
                <w:szCs w:val="24"/>
                <w:lang w:eastAsia="zh-TW"/>
              </w:rPr>
              <w:t>階段則舉行</w:t>
            </w:r>
            <w:r w:rsidR="00046463">
              <w:rPr>
                <w:rFonts w:ascii="Times New Roman" w:eastAsiaTheme="minorEastAsia" w:hAnsi="Times New Roman" w:cs="Times New Roman" w:hint="eastAsia"/>
                <w:sz w:val="20"/>
                <w:szCs w:val="24"/>
                <w:lang w:eastAsia="zh-TW"/>
              </w:rPr>
              <w:t>2</w:t>
            </w:r>
            <w:r w:rsidR="00071904">
              <w:rPr>
                <w:rFonts w:ascii="Times New Roman" w:eastAsiaTheme="minorEastAsia" w:hAnsi="Times New Roman" w:cs="Times New Roman" w:hint="eastAsia"/>
                <w:sz w:val="20"/>
                <w:szCs w:val="24"/>
                <w:lang w:eastAsia="zh-TW"/>
              </w:rPr>
              <w:t>次公民論壇，其討論與論辯的內容可能</w:t>
            </w:r>
            <w:r w:rsidR="004F27E2">
              <w:rPr>
                <w:rFonts w:ascii="Times New Roman" w:eastAsiaTheme="minorEastAsia" w:hAnsi="Times New Roman" w:cs="Times New Roman" w:hint="eastAsia"/>
                <w:sz w:val="20"/>
                <w:szCs w:val="24"/>
                <w:lang w:eastAsia="zh-TW"/>
              </w:rPr>
              <w:t>作為承諾，列入第</w:t>
            </w:r>
            <w:r w:rsidR="00046463">
              <w:rPr>
                <w:rFonts w:ascii="Times New Roman" w:eastAsiaTheme="minorEastAsia" w:hAnsi="Times New Roman" w:cs="Times New Roman" w:hint="eastAsia"/>
                <w:sz w:val="20"/>
                <w:szCs w:val="24"/>
                <w:lang w:eastAsia="zh-TW"/>
              </w:rPr>
              <w:t>2</w:t>
            </w:r>
            <w:r w:rsidR="004F27E2">
              <w:rPr>
                <w:rFonts w:ascii="Times New Roman" w:eastAsiaTheme="minorEastAsia" w:hAnsi="Times New Roman" w:cs="Times New Roman" w:hint="eastAsia"/>
                <w:sz w:val="20"/>
                <w:szCs w:val="24"/>
                <w:lang w:eastAsia="zh-TW"/>
              </w:rPr>
              <w:t>次</w:t>
            </w:r>
            <w:r w:rsidR="004F27E2">
              <w:rPr>
                <w:rFonts w:ascii="Times New Roman" w:eastAsiaTheme="minorEastAsia" w:hAnsi="Times New Roman" w:cs="Times New Roman" w:hint="eastAsia"/>
                <w:sz w:val="20"/>
                <w:szCs w:val="24"/>
                <w:lang w:eastAsia="zh-TW"/>
              </w:rPr>
              <w:t>NAP</w:t>
            </w:r>
            <w:r w:rsidR="004F27E2">
              <w:rPr>
                <w:rFonts w:ascii="Times New Roman" w:eastAsiaTheme="minorEastAsia" w:hAnsi="Times New Roman" w:cs="Times New Roman" w:hint="eastAsia"/>
                <w:sz w:val="20"/>
                <w:szCs w:val="24"/>
                <w:lang w:eastAsia="zh-TW"/>
              </w:rPr>
              <w:t>內。論壇的討論結果會發表在愛爾蘭的</w:t>
            </w:r>
            <w:r w:rsidR="004F27E2">
              <w:rPr>
                <w:rFonts w:ascii="Times New Roman" w:eastAsiaTheme="minorEastAsia" w:hAnsi="Times New Roman" w:cs="Times New Roman" w:hint="eastAsia"/>
                <w:sz w:val="20"/>
                <w:szCs w:val="24"/>
                <w:lang w:eastAsia="zh-TW"/>
              </w:rPr>
              <w:t>OGP</w:t>
            </w:r>
            <w:r w:rsidR="004F27E2">
              <w:rPr>
                <w:rFonts w:ascii="Times New Roman" w:eastAsiaTheme="minorEastAsia" w:hAnsi="Times New Roman" w:cs="Times New Roman" w:hint="eastAsia"/>
                <w:sz w:val="20"/>
                <w:szCs w:val="24"/>
                <w:lang w:eastAsia="zh-TW"/>
              </w:rPr>
              <w:t>網站。接著由獨立機構對於意見反饋進行分析，並向政府提交</w:t>
            </w:r>
            <w:r w:rsidR="007301F9">
              <w:rPr>
                <w:rFonts w:ascii="Times New Roman" w:eastAsiaTheme="minorEastAsia" w:hAnsi="Times New Roman" w:cs="Times New Roman" w:hint="eastAsia"/>
                <w:sz w:val="20"/>
                <w:szCs w:val="24"/>
                <w:lang w:eastAsia="zh-TW"/>
              </w:rPr>
              <w:t>1</w:t>
            </w:r>
            <w:r w:rsidR="004F27E2">
              <w:rPr>
                <w:rFonts w:ascii="Times New Roman" w:eastAsiaTheme="minorEastAsia" w:hAnsi="Times New Roman" w:cs="Times New Roman" w:hint="eastAsia"/>
                <w:sz w:val="20"/>
                <w:szCs w:val="24"/>
                <w:lang w:eastAsia="zh-TW"/>
              </w:rPr>
              <w:t>份報告書，列出可能做出的承諾，該報告也發表在愛爾蘭的</w:t>
            </w:r>
            <w:r w:rsidR="004F27E2">
              <w:rPr>
                <w:rFonts w:ascii="Times New Roman" w:eastAsiaTheme="minorEastAsia" w:hAnsi="Times New Roman" w:cs="Times New Roman" w:hint="eastAsia"/>
                <w:sz w:val="20"/>
                <w:szCs w:val="24"/>
                <w:lang w:eastAsia="zh-TW"/>
              </w:rPr>
              <w:t>OGP</w:t>
            </w:r>
            <w:r w:rsidR="004F27E2">
              <w:rPr>
                <w:rFonts w:ascii="Times New Roman" w:eastAsiaTheme="minorEastAsia" w:hAnsi="Times New Roman" w:cs="Times New Roman" w:hint="eastAsia"/>
                <w:sz w:val="20"/>
                <w:szCs w:val="24"/>
                <w:lang w:eastAsia="zh-TW"/>
              </w:rPr>
              <w:t>網站上。政府</w:t>
            </w:r>
            <w:r w:rsidR="00C42768">
              <w:rPr>
                <w:rFonts w:ascii="Times New Roman" w:eastAsiaTheme="minorEastAsia" w:hAnsi="Times New Roman" w:cs="Times New Roman" w:hint="eastAsia"/>
                <w:sz w:val="20"/>
                <w:szCs w:val="24"/>
                <w:lang w:eastAsia="zh-TW"/>
              </w:rPr>
              <w:t>慎重考慮這些可能作為承諾的清單，並擬定</w:t>
            </w:r>
            <w:r w:rsidR="00C42768">
              <w:rPr>
                <w:rFonts w:ascii="Times New Roman" w:eastAsiaTheme="minorEastAsia" w:hAnsi="Times New Roman" w:cs="Times New Roman" w:hint="eastAsia"/>
                <w:sz w:val="20"/>
                <w:szCs w:val="24"/>
                <w:lang w:eastAsia="zh-TW"/>
              </w:rPr>
              <w:t>NAP</w:t>
            </w:r>
            <w:r w:rsidR="00DF532B">
              <w:rPr>
                <w:rFonts w:ascii="Times New Roman" w:eastAsiaTheme="minorEastAsia" w:hAnsi="Times New Roman" w:cs="Times New Roman" w:hint="eastAsia"/>
                <w:sz w:val="20"/>
                <w:szCs w:val="24"/>
                <w:lang w:eastAsia="zh-TW"/>
              </w:rPr>
              <w:t>的草案，讓公眾發表想法。邀請前幾階段的參與者進行回應，並展開社群</w:t>
            </w:r>
            <w:r w:rsidR="00C42768">
              <w:rPr>
                <w:rFonts w:ascii="Times New Roman" w:eastAsiaTheme="minorEastAsia" w:hAnsi="Times New Roman" w:cs="Times New Roman" w:hint="eastAsia"/>
                <w:sz w:val="20"/>
                <w:szCs w:val="24"/>
                <w:lang w:eastAsia="zh-TW"/>
              </w:rPr>
              <w:t>媒體的宣傳活動。</w:t>
            </w:r>
          </w:p>
          <w:p w:rsidR="00EB0D2D" w:rsidRPr="00DF532B" w:rsidRDefault="00EB0D2D" w:rsidP="004F27E2">
            <w:pPr>
              <w:pStyle w:val="a5"/>
              <w:widowControl/>
              <w:spacing w:before="0"/>
              <w:ind w:left="0" w:firstLine="0"/>
              <w:jc w:val="both"/>
              <w:rPr>
                <w:rFonts w:ascii="Times New Roman" w:eastAsiaTheme="minorEastAsia" w:hAnsi="Times New Roman" w:cs="Times New Roman"/>
                <w:sz w:val="20"/>
                <w:szCs w:val="24"/>
                <w:lang w:eastAsia="zh-TW"/>
              </w:rPr>
            </w:pPr>
          </w:p>
        </w:tc>
      </w:tr>
    </w:tbl>
    <w:p w:rsidR="00260C95" w:rsidRPr="00730211" w:rsidRDefault="00260C95" w:rsidP="00730211">
      <w:pPr>
        <w:rPr>
          <w:rFonts w:ascii="Times New Roman" w:eastAsia="標楷體" w:hAnsi="Times New Roman" w:cs="Times New Roman"/>
          <w:szCs w:val="24"/>
        </w:rPr>
      </w:pPr>
    </w:p>
    <w:p w:rsidR="00260C95" w:rsidRPr="00EB0D2D" w:rsidRDefault="00260C95" w:rsidP="00260C95">
      <w:pPr>
        <w:pStyle w:val="a5"/>
        <w:widowControl/>
        <w:ind w:left="480" w:firstLine="0"/>
        <w:outlineLvl w:val="1"/>
        <w:rPr>
          <w:rFonts w:ascii="Times New Roman" w:eastAsia="標楷體" w:hAnsi="Times New Roman" w:cs="Times New Roman"/>
          <w:b/>
          <w:sz w:val="24"/>
          <w:szCs w:val="24"/>
          <w:lang w:eastAsia="zh-TW"/>
        </w:rPr>
      </w:pPr>
      <w:bookmarkStart w:id="79" w:name="_Toc24096044"/>
      <w:bookmarkStart w:id="80" w:name="_Toc24358510"/>
      <w:r w:rsidRPr="00EB0D2D">
        <w:rPr>
          <w:rFonts w:ascii="Times New Roman" w:eastAsia="標楷體" w:hAnsi="Times New Roman" w:cs="Times New Roman" w:hint="eastAsia"/>
          <w:b/>
          <w:sz w:val="24"/>
          <w:szCs w:val="24"/>
          <w:lang w:eastAsia="zh-TW"/>
        </w:rPr>
        <w:t>建議</w:t>
      </w:r>
      <w:bookmarkEnd w:id="79"/>
      <w:bookmarkEnd w:id="80"/>
    </w:p>
    <w:p w:rsidR="00DF532B" w:rsidRPr="00F90900" w:rsidRDefault="00DF532B" w:rsidP="00F90900">
      <w:pPr>
        <w:pStyle w:val="a5"/>
        <w:widowControl/>
        <w:numPr>
          <w:ilvl w:val="0"/>
          <w:numId w:val="29"/>
        </w:numP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確保你與內外</w:t>
      </w:r>
      <w:r w:rsidRPr="00FC0B15">
        <w:rPr>
          <w:rFonts w:ascii="Times New Roman" w:eastAsia="標楷體" w:hAnsi="Times New Roman" w:cs="Times New Roman" w:hint="eastAsia"/>
          <w:sz w:val="24"/>
          <w:szCs w:val="24"/>
          <w:lang w:eastAsia="zh-TW"/>
        </w:rPr>
        <w:t>部利</w:t>
      </w:r>
      <w:r w:rsidR="00F90900" w:rsidRPr="00FC0B15">
        <w:rPr>
          <w:rFonts w:ascii="Times New Roman" w:eastAsia="標楷體" w:hAnsi="Times New Roman" w:cs="Times New Roman" w:hint="eastAsia"/>
          <w:sz w:val="24"/>
          <w:szCs w:val="24"/>
          <w:lang w:eastAsia="zh-TW"/>
        </w:rPr>
        <w:t>害</w:t>
      </w:r>
      <w:r w:rsidRPr="00FC0B15">
        <w:rPr>
          <w:rFonts w:ascii="Times New Roman" w:eastAsia="標楷體" w:hAnsi="Times New Roman" w:cs="Times New Roman" w:hint="eastAsia"/>
          <w:sz w:val="24"/>
          <w:szCs w:val="24"/>
          <w:lang w:eastAsia="zh-TW"/>
        </w:rPr>
        <w:t>關係人</w:t>
      </w:r>
      <w:r>
        <w:rPr>
          <w:rFonts w:ascii="Times New Roman" w:eastAsia="標楷體" w:hAnsi="Times New Roman" w:cs="Times New Roman" w:hint="eastAsia"/>
          <w:sz w:val="24"/>
          <w:szCs w:val="24"/>
          <w:lang w:eastAsia="zh-TW"/>
        </w:rPr>
        <w:t>都參與其中。</w:t>
      </w:r>
      <w:r w:rsidR="007506FE" w:rsidRPr="00F90900">
        <w:rPr>
          <w:rFonts w:ascii="Times New Roman" w:eastAsia="標楷體" w:hAnsi="Times New Roman" w:cs="Times New Roman" w:hint="eastAsia"/>
          <w:sz w:val="24"/>
          <w:szCs w:val="24"/>
          <w:lang w:eastAsia="zh-TW"/>
        </w:rPr>
        <w:t>NAP</w:t>
      </w:r>
      <w:r w:rsidR="007506FE" w:rsidRPr="00F90900">
        <w:rPr>
          <w:rFonts w:ascii="Times New Roman" w:eastAsia="標楷體" w:hAnsi="Times New Roman" w:cs="Times New Roman" w:hint="eastAsia"/>
          <w:sz w:val="24"/>
          <w:szCs w:val="24"/>
          <w:lang w:eastAsia="zh-TW"/>
        </w:rPr>
        <w:t>若要成功，必須</w:t>
      </w:r>
      <w:r w:rsidRPr="00F90900">
        <w:rPr>
          <w:rFonts w:ascii="Times New Roman" w:eastAsia="標楷體" w:hAnsi="Times New Roman" w:cs="Times New Roman" w:hint="eastAsia"/>
          <w:sz w:val="24"/>
          <w:szCs w:val="24"/>
          <w:lang w:eastAsia="zh-TW"/>
        </w:rPr>
        <w:t>確保相關決策者、政策領導人和預算持有者</w:t>
      </w:r>
      <w:r w:rsidR="007506FE" w:rsidRPr="00F90900">
        <w:rPr>
          <w:rFonts w:ascii="Times New Roman" w:eastAsia="標楷體" w:hAnsi="Times New Roman" w:cs="Times New Roman" w:hint="eastAsia"/>
          <w:sz w:val="24"/>
          <w:szCs w:val="24"/>
          <w:lang w:eastAsia="zh-TW"/>
        </w:rPr>
        <w:t>的所有權。</w:t>
      </w:r>
    </w:p>
    <w:p w:rsidR="007506FE" w:rsidRDefault="007506FE" w:rsidP="00112511">
      <w:pPr>
        <w:pStyle w:val="a5"/>
        <w:widowControl/>
        <w:numPr>
          <w:ilvl w:val="0"/>
          <w:numId w:val="29"/>
        </w:numP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考慮參與者需要什麼資訊才能有效地參與，以及如何將這些資訊完善地呈現給他們。</w:t>
      </w:r>
    </w:p>
    <w:p w:rsidR="007506FE" w:rsidRDefault="007506FE" w:rsidP="00112511">
      <w:pPr>
        <w:pStyle w:val="a5"/>
        <w:widowControl/>
        <w:numPr>
          <w:ilvl w:val="0"/>
          <w:numId w:val="29"/>
        </w:numP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在活動中，考慮讓參與者經歷多重步驟的過程，幫助他們參與主題、理解主題如何與他們的工作或問題串聯起來，並允許他們闡述自己的觀點。</w:t>
      </w:r>
    </w:p>
    <w:p w:rsidR="00F903F5" w:rsidRDefault="00F903F5" w:rsidP="00112511">
      <w:pPr>
        <w:pStyle w:val="a5"/>
        <w:widowControl/>
        <w:numPr>
          <w:ilvl w:val="0"/>
          <w:numId w:val="29"/>
        </w:numP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藉由提供不同的參與機會，確保你接觸到不同的參與群體，例如：在不同的地點、不同的時間、透過不同的方法等。</w:t>
      </w:r>
    </w:p>
    <w:p w:rsidR="00F903F5" w:rsidRDefault="00F903F5" w:rsidP="00112511">
      <w:pPr>
        <w:pStyle w:val="a5"/>
        <w:widowControl/>
        <w:numPr>
          <w:ilvl w:val="0"/>
          <w:numId w:val="29"/>
        </w:numP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依照目標參與者來調整參與模式，包含你提出的問題和使用的方法。</w:t>
      </w:r>
    </w:p>
    <w:p w:rsidR="00A136D2" w:rsidRDefault="00F903F5" w:rsidP="00112511">
      <w:pPr>
        <w:pStyle w:val="a5"/>
        <w:widowControl/>
        <w:numPr>
          <w:ilvl w:val="0"/>
          <w:numId w:val="29"/>
        </w:numP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關於你會如何</w:t>
      </w:r>
      <w:r w:rsidR="00C27FEC">
        <w:rPr>
          <w:rFonts w:ascii="Times New Roman" w:eastAsia="標楷體" w:hAnsi="Times New Roman" w:cs="Times New Roman" w:hint="eastAsia"/>
          <w:sz w:val="24"/>
          <w:szCs w:val="24"/>
          <w:lang w:eastAsia="zh-TW"/>
        </w:rPr>
        <w:t>紀</w:t>
      </w:r>
      <w:r>
        <w:rPr>
          <w:rFonts w:ascii="Times New Roman" w:eastAsia="標楷體" w:hAnsi="Times New Roman" w:cs="Times New Roman" w:hint="eastAsia"/>
          <w:sz w:val="24"/>
          <w:szCs w:val="24"/>
          <w:lang w:eastAsia="zh-TW"/>
        </w:rPr>
        <w:t>錄及使用參與者的意見，務必清楚明瞭。</w:t>
      </w:r>
    </w:p>
    <w:p w:rsidR="00F903F5" w:rsidRPr="00A136D2" w:rsidRDefault="00F903F5" w:rsidP="00112511">
      <w:pPr>
        <w:pStyle w:val="a5"/>
        <w:widowControl/>
        <w:numPr>
          <w:ilvl w:val="0"/>
          <w:numId w:val="29"/>
        </w:numPr>
        <w:rPr>
          <w:rFonts w:ascii="Times New Roman" w:eastAsia="標楷體" w:hAnsi="Times New Roman" w:cs="Times New Roman"/>
          <w:sz w:val="24"/>
          <w:szCs w:val="24"/>
          <w:lang w:eastAsia="zh-TW"/>
        </w:rPr>
      </w:pPr>
      <w:r w:rsidRPr="00A136D2">
        <w:rPr>
          <w:rFonts w:ascii="Times New Roman" w:eastAsia="標楷體" w:hAnsi="Times New Roman" w:cs="Times New Roman" w:hint="eastAsia"/>
          <w:sz w:val="24"/>
          <w:szCs w:val="24"/>
          <w:lang w:eastAsia="zh-TW"/>
        </w:rPr>
        <w:t>考量你的目標、背景和</w:t>
      </w:r>
      <w:r w:rsidR="00A136D2" w:rsidRPr="00A136D2">
        <w:rPr>
          <w:rFonts w:ascii="Times New Roman" w:eastAsia="標楷體" w:hAnsi="Times New Roman" w:cs="Times New Roman" w:hint="eastAsia"/>
          <w:sz w:val="24"/>
          <w:szCs w:val="24"/>
          <w:lang w:eastAsia="zh-TW"/>
        </w:rPr>
        <w:t>目標參與者來找出最適合的參與模式。可以</w:t>
      </w:r>
      <w:r w:rsidR="00A136D2">
        <w:rPr>
          <w:rFonts w:ascii="Times New Roman" w:eastAsia="標楷體" w:hAnsi="Times New Roman" w:cs="Times New Roman" w:hint="eastAsia"/>
          <w:sz w:val="24"/>
          <w:szCs w:val="24"/>
          <w:lang w:eastAsia="zh-TW"/>
        </w:rPr>
        <w:t>從方法資料</w:t>
      </w:r>
      <w:r w:rsidR="00A136D2" w:rsidRPr="00A136D2">
        <w:rPr>
          <w:rFonts w:ascii="Times New Roman" w:eastAsia="標楷體" w:hAnsi="Times New Roman" w:cs="Times New Roman" w:hint="eastAsia"/>
          <w:sz w:val="24"/>
          <w:szCs w:val="24"/>
          <w:lang w:eastAsia="zh-TW"/>
        </w:rPr>
        <w:t>庫</w:t>
      </w:r>
      <w:r w:rsidR="00A136D2">
        <w:rPr>
          <w:rFonts w:ascii="Times New Roman" w:eastAsia="標楷體" w:hAnsi="Times New Roman" w:cs="Times New Roman" w:hint="eastAsia"/>
          <w:sz w:val="24"/>
          <w:szCs w:val="24"/>
          <w:lang w:eastAsia="zh-TW"/>
        </w:rPr>
        <w:t>上找到。</w:t>
      </w:r>
    </w:p>
    <w:p w:rsidR="00DF532B" w:rsidRPr="00A136D2" w:rsidRDefault="00DF532B" w:rsidP="00492932">
      <w:pPr>
        <w:pStyle w:val="a5"/>
        <w:widowControl/>
        <w:tabs>
          <w:tab w:val="left" w:pos="567"/>
        </w:tabs>
        <w:spacing w:before="0"/>
        <w:ind w:left="0" w:firstLineChars="200" w:firstLine="480"/>
        <w:jc w:val="both"/>
        <w:rPr>
          <w:rFonts w:ascii="Times New Roman" w:eastAsia="標楷體" w:hAnsi="Times New Roman" w:cs="Times New Roman"/>
          <w:sz w:val="24"/>
          <w:szCs w:val="24"/>
          <w:lang w:eastAsia="zh-TW"/>
        </w:rPr>
      </w:pPr>
    </w:p>
    <w:p w:rsidR="00260C95" w:rsidRPr="00505179" w:rsidRDefault="00DB782D" w:rsidP="00E1043E">
      <w:pPr>
        <w:pStyle w:val="14"/>
        <w:spacing w:after="240"/>
        <w:ind w:left="482"/>
        <w:rPr>
          <w:color w:val="FFC000" w:themeColor="accent4"/>
        </w:rPr>
      </w:pPr>
      <w:bookmarkStart w:id="81" w:name="_Toc24096045"/>
      <w:bookmarkStart w:id="82" w:name="_Toc24358511"/>
      <w:r w:rsidRPr="00505179">
        <w:rPr>
          <w:rFonts w:hint="eastAsia"/>
          <w:color w:val="FFC000" w:themeColor="accent4"/>
        </w:rPr>
        <w:t>共同享</w:t>
      </w:r>
      <w:r w:rsidR="00260C95" w:rsidRPr="00505179">
        <w:rPr>
          <w:rFonts w:hint="eastAsia"/>
          <w:color w:val="FFC000" w:themeColor="accent4"/>
        </w:rPr>
        <w:t>有</w:t>
      </w:r>
      <w:r w:rsidR="00505179">
        <w:rPr>
          <w:rFonts w:hint="eastAsia"/>
          <w:color w:val="FFC000" w:themeColor="accent4"/>
        </w:rPr>
        <w:t>與</w:t>
      </w:r>
      <w:r w:rsidR="00260C95" w:rsidRPr="00505179">
        <w:rPr>
          <w:rFonts w:hint="eastAsia"/>
          <w:color w:val="FFC000" w:themeColor="accent4"/>
        </w:rPr>
        <w:t>共同決策</w:t>
      </w:r>
      <w:bookmarkEnd w:id="81"/>
      <w:bookmarkEnd w:id="82"/>
    </w:p>
    <w:p w:rsidR="00260C95" w:rsidRPr="00EB0D2D" w:rsidRDefault="00260C95" w:rsidP="00260C95">
      <w:pPr>
        <w:pStyle w:val="a5"/>
        <w:widowControl/>
        <w:ind w:left="480" w:firstLine="0"/>
        <w:outlineLvl w:val="1"/>
        <w:rPr>
          <w:rFonts w:ascii="Times New Roman" w:eastAsia="標楷體" w:hAnsi="Times New Roman" w:cs="Times New Roman"/>
          <w:b/>
          <w:sz w:val="24"/>
          <w:szCs w:val="24"/>
          <w:lang w:eastAsia="zh-TW"/>
        </w:rPr>
      </w:pPr>
      <w:bookmarkStart w:id="83" w:name="_Toc24096046"/>
      <w:bookmarkStart w:id="84" w:name="_Toc24358512"/>
      <w:r w:rsidRPr="00EB0D2D">
        <w:rPr>
          <w:rFonts w:ascii="Times New Roman" w:eastAsia="標楷體" w:hAnsi="Times New Roman" w:cs="Times New Roman" w:hint="eastAsia"/>
          <w:b/>
          <w:sz w:val="24"/>
          <w:szCs w:val="24"/>
          <w:lang w:eastAsia="zh-TW"/>
        </w:rPr>
        <w:t>規範</w:t>
      </w:r>
      <w:bookmarkEnd w:id="83"/>
      <w:bookmarkEnd w:id="84"/>
    </w:p>
    <w:p w:rsidR="00260C95" w:rsidRDefault="00661234" w:rsidP="00112511">
      <w:pPr>
        <w:pStyle w:val="a5"/>
        <w:widowControl/>
        <w:numPr>
          <w:ilvl w:val="0"/>
          <w:numId w:val="36"/>
        </w:numPr>
        <w:spacing w:before="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lastRenderedPageBreak/>
        <w:t>多元利害</w:t>
      </w:r>
      <w:r w:rsidR="000B761E">
        <w:rPr>
          <w:rFonts w:ascii="Times New Roman" w:eastAsia="標楷體" w:hAnsi="Times New Roman" w:cs="Times New Roman" w:hint="eastAsia"/>
          <w:sz w:val="24"/>
          <w:szCs w:val="24"/>
          <w:lang w:eastAsia="zh-TW"/>
        </w:rPr>
        <w:t>關係人論壇經常召開會議（例如，至少每個月</w:t>
      </w:r>
      <w:r w:rsidR="007301F9">
        <w:rPr>
          <w:rFonts w:ascii="Times New Roman" w:eastAsia="標楷體" w:hAnsi="Times New Roman" w:cs="Times New Roman" w:hint="eastAsia"/>
          <w:sz w:val="24"/>
          <w:szCs w:val="24"/>
          <w:lang w:eastAsia="zh-TW"/>
        </w:rPr>
        <w:t>1</w:t>
      </w:r>
      <w:r w:rsidR="000B761E">
        <w:rPr>
          <w:rFonts w:ascii="Times New Roman" w:eastAsia="標楷體" w:hAnsi="Times New Roman" w:cs="Times New Roman" w:hint="eastAsia"/>
          <w:sz w:val="24"/>
          <w:szCs w:val="24"/>
          <w:lang w:eastAsia="zh-TW"/>
        </w:rPr>
        <w:t>次），討論、協議及監督</w:t>
      </w:r>
      <w:r w:rsidR="000B761E">
        <w:rPr>
          <w:rFonts w:ascii="Times New Roman" w:eastAsia="標楷體" w:hAnsi="Times New Roman" w:cs="Times New Roman" w:hint="eastAsia"/>
          <w:sz w:val="24"/>
          <w:szCs w:val="24"/>
          <w:lang w:eastAsia="zh-TW"/>
        </w:rPr>
        <w:t>NAP</w:t>
      </w:r>
      <w:r w:rsidR="000B761E">
        <w:rPr>
          <w:rFonts w:ascii="Times New Roman" w:eastAsia="標楷體" w:hAnsi="Times New Roman" w:cs="Times New Roman" w:hint="eastAsia"/>
          <w:sz w:val="24"/>
          <w:szCs w:val="24"/>
          <w:lang w:eastAsia="zh-TW"/>
        </w:rPr>
        <w:t>的制定過程（例如，活動次數、地點和形式）。</w:t>
      </w:r>
    </w:p>
    <w:p w:rsidR="000B761E" w:rsidRDefault="000B761E" w:rsidP="00112511">
      <w:pPr>
        <w:pStyle w:val="a5"/>
        <w:widowControl/>
        <w:numPr>
          <w:ilvl w:val="0"/>
          <w:numId w:val="36"/>
        </w:numPr>
        <w:spacing w:before="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在制定承諾期間，政府代表與其他</w:t>
      </w:r>
      <w:r w:rsidR="00661234">
        <w:rPr>
          <w:rFonts w:ascii="Times New Roman" w:eastAsia="標楷體" w:hAnsi="Times New Roman" w:cs="Times New Roman" w:hint="eastAsia"/>
          <w:sz w:val="24"/>
          <w:szCs w:val="24"/>
          <w:lang w:eastAsia="zh-TW"/>
        </w:rPr>
        <w:t>多元利害</w:t>
      </w:r>
      <w:r>
        <w:rPr>
          <w:rFonts w:ascii="Times New Roman" w:eastAsia="標楷體" w:hAnsi="Times New Roman" w:cs="Times New Roman" w:hint="eastAsia"/>
          <w:sz w:val="24"/>
          <w:szCs w:val="24"/>
          <w:lang w:eastAsia="zh-TW"/>
        </w:rPr>
        <w:t>關係論壇成員討論政府</w:t>
      </w:r>
      <w:r w:rsidR="001C7715">
        <w:rPr>
          <w:rFonts w:ascii="Times New Roman" w:eastAsia="標楷體" w:hAnsi="Times New Roman" w:cs="Times New Roman" w:hint="eastAsia"/>
          <w:sz w:val="24"/>
          <w:szCs w:val="24"/>
          <w:lang w:eastAsia="zh-TW"/>
        </w:rPr>
        <w:t>的</w:t>
      </w:r>
      <w:r>
        <w:rPr>
          <w:rFonts w:ascii="Times New Roman" w:eastAsia="標楷體" w:hAnsi="Times New Roman" w:cs="Times New Roman" w:hint="eastAsia"/>
          <w:sz w:val="24"/>
          <w:szCs w:val="24"/>
          <w:lang w:eastAsia="zh-TW"/>
        </w:rPr>
        <w:t>承諾優先</w:t>
      </w:r>
      <w:r w:rsidR="001C7715">
        <w:rPr>
          <w:rFonts w:ascii="Times New Roman" w:eastAsia="標楷體" w:hAnsi="Times New Roman" w:cs="Times New Roman" w:hint="eastAsia"/>
          <w:sz w:val="24"/>
          <w:szCs w:val="24"/>
          <w:lang w:eastAsia="zh-TW"/>
        </w:rPr>
        <w:t>事項</w:t>
      </w:r>
      <w:r>
        <w:rPr>
          <w:rFonts w:ascii="Times New Roman" w:eastAsia="標楷體" w:hAnsi="Times New Roman" w:cs="Times New Roman" w:hint="eastAsia"/>
          <w:sz w:val="24"/>
          <w:szCs w:val="24"/>
          <w:lang w:eastAsia="zh-TW"/>
        </w:rPr>
        <w:t>，以及採納公民社會</w:t>
      </w:r>
      <w:r w:rsidR="001C7715">
        <w:rPr>
          <w:rFonts w:ascii="Times New Roman" w:eastAsia="標楷體" w:hAnsi="Times New Roman" w:cs="Times New Roman" w:hint="eastAsia"/>
          <w:sz w:val="24"/>
          <w:szCs w:val="24"/>
          <w:lang w:eastAsia="zh-TW"/>
        </w:rPr>
        <w:t>優先事項和承諾提案的</w:t>
      </w:r>
      <w:r>
        <w:rPr>
          <w:rFonts w:ascii="Times New Roman" w:eastAsia="標楷體" w:hAnsi="Times New Roman" w:cs="Times New Roman" w:hint="eastAsia"/>
          <w:sz w:val="24"/>
          <w:szCs w:val="24"/>
          <w:lang w:eastAsia="zh-TW"/>
        </w:rPr>
        <w:t>政治可行性</w:t>
      </w:r>
      <w:r w:rsidR="001C7715">
        <w:rPr>
          <w:rFonts w:ascii="Times New Roman" w:eastAsia="標楷體" w:hAnsi="Times New Roman" w:cs="Times New Roman" w:hint="eastAsia"/>
          <w:sz w:val="24"/>
          <w:szCs w:val="24"/>
          <w:lang w:eastAsia="zh-TW"/>
        </w:rPr>
        <w:t>。</w:t>
      </w:r>
    </w:p>
    <w:p w:rsidR="001C7715" w:rsidRDefault="001C7715" w:rsidP="00112511">
      <w:pPr>
        <w:pStyle w:val="a5"/>
        <w:widowControl/>
        <w:numPr>
          <w:ilvl w:val="0"/>
          <w:numId w:val="36"/>
        </w:numPr>
        <w:spacing w:before="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承諾一旦</w:t>
      </w:r>
      <w:r w:rsidR="00594D02">
        <w:rPr>
          <w:rFonts w:ascii="Times New Roman" w:eastAsia="標楷體" w:hAnsi="Times New Roman" w:cs="Times New Roman" w:hint="eastAsia"/>
          <w:sz w:val="24"/>
          <w:szCs w:val="24"/>
          <w:lang w:eastAsia="zh-TW"/>
        </w:rPr>
        <w:t>擬定</w:t>
      </w:r>
      <w:r>
        <w:rPr>
          <w:rFonts w:ascii="Times New Roman" w:eastAsia="標楷體" w:hAnsi="Times New Roman" w:cs="Times New Roman" w:hint="eastAsia"/>
          <w:sz w:val="24"/>
          <w:szCs w:val="24"/>
          <w:lang w:eastAsia="zh-TW"/>
        </w:rPr>
        <w:t>，政府代表將與</w:t>
      </w:r>
      <w:r w:rsidR="00661234">
        <w:rPr>
          <w:rFonts w:ascii="Times New Roman" w:eastAsia="標楷體" w:hAnsi="Times New Roman" w:cs="Times New Roman" w:hint="eastAsia"/>
          <w:sz w:val="24"/>
          <w:szCs w:val="24"/>
          <w:lang w:eastAsia="zh-TW"/>
        </w:rPr>
        <w:t>多元利害</w:t>
      </w:r>
      <w:r>
        <w:rPr>
          <w:rFonts w:ascii="Times New Roman" w:eastAsia="標楷體" w:hAnsi="Times New Roman" w:cs="Times New Roman" w:hint="eastAsia"/>
          <w:sz w:val="24"/>
          <w:szCs w:val="24"/>
          <w:lang w:eastAsia="zh-TW"/>
        </w:rPr>
        <w:t>關係人論壇一起審查他們的意見，最後選定要列入</w:t>
      </w:r>
      <w:r>
        <w:rPr>
          <w:rFonts w:ascii="Times New Roman" w:eastAsia="標楷體" w:hAnsi="Times New Roman" w:cs="Times New Roman" w:hint="eastAsia"/>
          <w:sz w:val="24"/>
          <w:szCs w:val="24"/>
          <w:lang w:eastAsia="zh-TW"/>
        </w:rPr>
        <w:t>NAP</w:t>
      </w:r>
      <w:r>
        <w:rPr>
          <w:rFonts w:ascii="Times New Roman" w:eastAsia="標楷體" w:hAnsi="Times New Roman" w:cs="Times New Roman" w:hint="eastAsia"/>
          <w:sz w:val="24"/>
          <w:szCs w:val="24"/>
          <w:lang w:eastAsia="zh-TW"/>
        </w:rPr>
        <w:t>的承諾，並清楚說明選定這些承諾的理由。</w:t>
      </w:r>
    </w:p>
    <w:p w:rsidR="001C7715" w:rsidRDefault="001C7715" w:rsidP="000B761E">
      <w:pPr>
        <w:pStyle w:val="a5"/>
        <w:widowControl/>
        <w:spacing w:before="0"/>
        <w:ind w:left="0" w:firstLineChars="200" w:firstLine="480"/>
        <w:jc w:val="both"/>
        <w:rPr>
          <w:rFonts w:ascii="Times New Roman" w:eastAsia="標楷體" w:hAnsi="Times New Roman" w:cs="Times New Roman"/>
          <w:sz w:val="24"/>
          <w:szCs w:val="24"/>
          <w:lang w:eastAsia="zh-TW"/>
        </w:rPr>
      </w:pPr>
    </w:p>
    <w:p w:rsidR="00260C95" w:rsidRPr="000B761E" w:rsidRDefault="00260C95" w:rsidP="00E01AFC">
      <w:pPr>
        <w:pStyle w:val="a5"/>
        <w:widowControl/>
        <w:ind w:left="480" w:firstLine="0"/>
        <w:outlineLvl w:val="1"/>
        <w:rPr>
          <w:rFonts w:ascii="Times New Roman" w:eastAsia="標楷體" w:hAnsi="Times New Roman" w:cs="Times New Roman"/>
          <w:szCs w:val="24"/>
        </w:rPr>
      </w:pPr>
      <w:bookmarkStart w:id="85" w:name="_Toc24096047"/>
      <w:bookmarkStart w:id="86" w:name="_Toc24358513"/>
      <w:r w:rsidRPr="00E01AFC">
        <w:rPr>
          <w:rFonts w:ascii="Times New Roman" w:eastAsia="標楷體" w:hAnsi="Times New Roman" w:cs="Times New Roman" w:hint="eastAsia"/>
          <w:sz w:val="24"/>
          <w:szCs w:val="24"/>
          <w:lang w:eastAsia="zh-TW"/>
        </w:rPr>
        <w:t>案例研究</w:t>
      </w:r>
      <w:bookmarkEnd w:id="85"/>
      <w:bookmarkEnd w:id="86"/>
    </w:p>
    <w:p w:rsidR="00CC12E5" w:rsidRDefault="00CC12E5" w:rsidP="00CC12E5">
      <w:pPr>
        <w:rPr>
          <w:rFonts w:ascii="Times New Roman" w:eastAsia="標楷體" w:hAnsi="Times New Roman" w:cs="Times New Roman"/>
          <w:szCs w:val="24"/>
        </w:rPr>
      </w:pPr>
    </w:p>
    <w:tbl>
      <w:tblPr>
        <w:tblStyle w:val="af0"/>
        <w:tblW w:w="9215" w:type="dxa"/>
        <w:tblInd w:w="-431" w:type="dxa"/>
        <w:tblLayout w:type="fixed"/>
        <w:tblLook w:val="04A0" w:firstRow="1" w:lastRow="0" w:firstColumn="1" w:lastColumn="0" w:noHBand="0" w:noVBand="1"/>
      </w:tblPr>
      <w:tblGrid>
        <w:gridCol w:w="993"/>
        <w:gridCol w:w="8222"/>
      </w:tblGrid>
      <w:tr w:rsidR="00CC12E5" w:rsidTr="003C70FA">
        <w:trPr>
          <w:trHeight w:val="539"/>
        </w:trPr>
        <w:tc>
          <w:tcPr>
            <w:tcW w:w="993" w:type="dxa"/>
            <w:vAlign w:val="center"/>
          </w:tcPr>
          <w:p w:rsidR="00CC12E5" w:rsidRPr="0095570D" w:rsidRDefault="00CC12E5" w:rsidP="003C70FA">
            <w:pPr>
              <w:pStyle w:val="a5"/>
              <w:widowControl/>
              <w:spacing w:before="0"/>
              <w:ind w:left="0" w:firstLine="0"/>
              <w:jc w:val="center"/>
              <w:rPr>
                <w:rFonts w:ascii="Times New Roman" w:eastAsia="標楷體" w:hAnsi="Times New Roman" w:cs="Times New Roman"/>
                <w:sz w:val="24"/>
                <w:szCs w:val="24"/>
              </w:rPr>
            </w:pPr>
            <w:r w:rsidRPr="0095570D">
              <w:rPr>
                <w:rFonts w:ascii="Times New Roman" w:eastAsia="標楷體" w:hAnsi="Times New Roman" w:cs="Times New Roman"/>
                <w:noProof/>
                <w:sz w:val="24"/>
                <w:szCs w:val="24"/>
                <w:lang w:eastAsia="zh-TW" w:bidi="ar-SA"/>
              </w:rPr>
              <w:drawing>
                <wp:inline distT="0" distB="0" distL="0" distR="0" wp14:anchorId="2F8206D6" wp14:editId="2A4D1EC1">
                  <wp:extent cx="342000" cy="195428"/>
                  <wp:effectExtent l="0" t="0" r="1270" b="0"/>
                  <wp:docPr id="52" name="圖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val="0"/>
                              </a:ext>
                            </a:extLst>
                          </a:blip>
                          <a:stretch>
                            <a:fillRect/>
                          </a:stretch>
                        </pic:blipFill>
                        <pic:spPr bwMode="auto">
                          <a:xfrm>
                            <a:off x="0" y="0"/>
                            <a:ext cx="342000" cy="195428"/>
                          </a:xfrm>
                          <a:prstGeom prst="rect">
                            <a:avLst/>
                          </a:prstGeom>
                          <a:noFill/>
                          <a:ln>
                            <a:noFill/>
                          </a:ln>
                        </pic:spPr>
                      </pic:pic>
                    </a:graphicData>
                  </a:graphic>
                </wp:inline>
              </w:drawing>
            </w:r>
          </w:p>
        </w:tc>
        <w:tc>
          <w:tcPr>
            <w:tcW w:w="8222" w:type="dxa"/>
            <w:vAlign w:val="center"/>
          </w:tcPr>
          <w:p w:rsidR="00CC12E5" w:rsidRPr="006D5561" w:rsidRDefault="00CC12E5" w:rsidP="003C70FA">
            <w:pPr>
              <w:pStyle w:val="a5"/>
              <w:widowControl/>
              <w:spacing w:before="0"/>
              <w:ind w:left="0" w:firstLine="0"/>
              <w:jc w:val="both"/>
              <w:rPr>
                <w:rFonts w:asciiTheme="minorEastAsia" w:eastAsiaTheme="minorEastAsia" w:hAnsiTheme="minorEastAsia" w:cs="Times New Roman"/>
                <w:b/>
                <w:sz w:val="24"/>
                <w:szCs w:val="24"/>
              </w:rPr>
            </w:pPr>
            <w:r>
              <w:rPr>
                <w:rFonts w:asciiTheme="minorEastAsia" w:eastAsiaTheme="minorEastAsia" w:hAnsiTheme="minorEastAsia" w:cs="Times New Roman" w:hint="eastAsia"/>
                <w:b/>
                <w:sz w:val="24"/>
                <w:szCs w:val="24"/>
                <w:lang w:eastAsia="zh-TW"/>
              </w:rPr>
              <w:t>墨西哥</w:t>
            </w:r>
          </w:p>
        </w:tc>
      </w:tr>
      <w:tr w:rsidR="00CC12E5" w:rsidTr="003C70FA">
        <w:trPr>
          <w:trHeight w:val="503"/>
        </w:trPr>
        <w:tc>
          <w:tcPr>
            <w:tcW w:w="9215" w:type="dxa"/>
            <w:gridSpan w:val="2"/>
            <w:vAlign w:val="center"/>
          </w:tcPr>
          <w:p w:rsidR="00CC12E5" w:rsidRPr="00844FC6" w:rsidRDefault="001C7715" w:rsidP="007A2C1C">
            <w:pPr>
              <w:pStyle w:val="a5"/>
              <w:widowControl/>
              <w:spacing w:before="0"/>
              <w:ind w:left="0" w:firstLine="0"/>
              <w:jc w:val="both"/>
              <w:rPr>
                <w:rFonts w:ascii="Times New Roman" w:eastAsiaTheme="minorEastAsia" w:hAnsi="Times New Roman" w:cs="Times New Roman"/>
                <w:sz w:val="20"/>
                <w:szCs w:val="24"/>
                <w:lang w:eastAsia="zh-TW"/>
              </w:rPr>
            </w:pPr>
            <w:r>
              <w:rPr>
                <w:rFonts w:ascii="Times New Roman" w:eastAsiaTheme="minorEastAsia" w:hAnsi="Times New Roman" w:cs="Times New Roman" w:hint="eastAsia"/>
                <w:sz w:val="20"/>
                <w:szCs w:val="24"/>
                <w:lang w:eastAsia="zh-TW"/>
              </w:rPr>
              <w:t>OGP</w:t>
            </w:r>
            <w:r>
              <w:rPr>
                <w:rFonts w:ascii="Times New Roman" w:eastAsiaTheme="minorEastAsia" w:hAnsi="Times New Roman" w:cs="Times New Roman" w:hint="eastAsia"/>
                <w:sz w:val="20"/>
                <w:szCs w:val="24"/>
                <w:lang w:eastAsia="zh-TW"/>
              </w:rPr>
              <w:t>三方</w:t>
            </w:r>
            <w:r w:rsidR="004E6D5D">
              <w:rPr>
                <w:rFonts w:ascii="Times New Roman" w:eastAsiaTheme="minorEastAsia" w:hAnsi="Times New Roman" w:cs="Times New Roman" w:hint="eastAsia"/>
                <w:sz w:val="20"/>
                <w:szCs w:val="24"/>
                <w:lang w:eastAsia="zh-TW"/>
              </w:rPr>
              <w:t>技術</w:t>
            </w:r>
            <w:r>
              <w:rPr>
                <w:rFonts w:ascii="Times New Roman" w:eastAsiaTheme="minorEastAsia" w:hAnsi="Times New Roman" w:cs="Times New Roman" w:hint="eastAsia"/>
                <w:sz w:val="20"/>
                <w:szCs w:val="24"/>
                <w:lang w:eastAsia="zh-TW"/>
              </w:rPr>
              <w:t>秘書處（</w:t>
            </w:r>
            <w:r w:rsidRPr="001C7715">
              <w:rPr>
                <w:rFonts w:ascii="Times New Roman" w:eastAsiaTheme="minorEastAsia" w:hAnsi="Times New Roman" w:cs="Times New Roman"/>
                <w:sz w:val="20"/>
                <w:szCs w:val="24"/>
                <w:lang w:eastAsia="zh-TW"/>
              </w:rPr>
              <w:t>The OGP T</w:t>
            </w:r>
            <w:r>
              <w:rPr>
                <w:rFonts w:ascii="Times New Roman" w:eastAsiaTheme="minorEastAsia" w:hAnsi="Times New Roman" w:cs="Times New Roman"/>
                <w:sz w:val="20"/>
                <w:szCs w:val="24"/>
                <w:lang w:eastAsia="zh-TW"/>
              </w:rPr>
              <w:t>ripartite Technical Secretariat</w:t>
            </w:r>
            <w:r>
              <w:rPr>
                <w:rFonts w:ascii="Times New Roman" w:eastAsiaTheme="minorEastAsia" w:hAnsi="Times New Roman" w:cs="Times New Roman" w:hint="eastAsia"/>
                <w:sz w:val="20"/>
                <w:szCs w:val="24"/>
                <w:lang w:eastAsia="zh-TW"/>
              </w:rPr>
              <w:t>，以下簡稱</w:t>
            </w:r>
            <w:r>
              <w:rPr>
                <w:rFonts w:ascii="Times New Roman" w:eastAsiaTheme="minorEastAsia" w:hAnsi="Times New Roman" w:cs="Times New Roman"/>
                <w:sz w:val="20"/>
                <w:szCs w:val="24"/>
                <w:lang w:eastAsia="zh-TW"/>
              </w:rPr>
              <w:t>STT</w:t>
            </w:r>
            <w:r>
              <w:rPr>
                <w:rFonts w:ascii="Times New Roman" w:eastAsiaTheme="minorEastAsia" w:hAnsi="Times New Roman" w:cs="Times New Roman" w:hint="eastAsia"/>
                <w:sz w:val="20"/>
                <w:szCs w:val="24"/>
                <w:lang w:eastAsia="zh-TW"/>
              </w:rPr>
              <w:t>）</w:t>
            </w:r>
            <w:r w:rsidR="004E6D5D">
              <w:rPr>
                <w:rFonts w:ascii="Times New Roman" w:eastAsiaTheme="minorEastAsia" w:hAnsi="Times New Roman" w:cs="Times New Roman" w:hint="eastAsia"/>
                <w:sz w:val="20"/>
                <w:szCs w:val="24"/>
                <w:lang w:eastAsia="zh-TW"/>
              </w:rPr>
              <w:t>認真評估第</w:t>
            </w:r>
            <w:r w:rsidR="007301F9">
              <w:rPr>
                <w:rFonts w:ascii="Times New Roman" w:eastAsiaTheme="minorEastAsia" w:hAnsi="Times New Roman" w:cs="Times New Roman" w:hint="eastAsia"/>
                <w:sz w:val="20"/>
                <w:szCs w:val="24"/>
                <w:lang w:eastAsia="zh-TW"/>
              </w:rPr>
              <w:t>1</w:t>
            </w:r>
            <w:r w:rsidR="004E6D5D">
              <w:rPr>
                <w:rFonts w:ascii="Times New Roman" w:eastAsiaTheme="minorEastAsia" w:hAnsi="Times New Roman" w:cs="Times New Roman" w:hint="eastAsia"/>
                <w:sz w:val="20"/>
                <w:szCs w:val="24"/>
                <w:lang w:eastAsia="zh-TW"/>
              </w:rPr>
              <w:t>次</w:t>
            </w:r>
            <w:r w:rsidR="004E6D5D">
              <w:rPr>
                <w:rFonts w:ascii="Times New Roman" w:eastAsiaTheme="minorEastAsia" w:hAnsi="Times New Roman" w:cs="Times New Roman" w:hint="eastAsia"/>
                <w:sz w:val="20"/>
                <w:szCs w:val="24"/>
                <w:lang w:eastAsia="zh-TW"/>
              </w:rPr>
              <w:t>NAP</w:t>
            </w:r>
            <w:r w:rsidR="004E6D5D">
              <w:rPr>
                <w:rFonts w:ascii="Times New Roman" w:eastAsiaTheme="minorEastAsia" w:hAnsi="Times New Roman" w:cs="Times New Roman" w:hint="eastAsia"/>
                <w:sz w:val="20"/>
                <w:szCs w:val="24"/>
                <w:lang w:eastAsia="zh-TW"/>
              </w:rPr>
              <w:t>的積極層面和經驗後，合作</w:t>
            </w:r>
            <w:r w:rsidR="002E3C85">
              <w:rPr>
                <w:rFonts w:ascii="Times New Roman" w:eastAsiaTheme="minorEastAsia" w:hAnsi="Times New Roman" w:cs="Times New Roman" w:hint="eastAsia"/>
                <w:sz w:val="20"/>
                <w:szCs w:val="24"/>
                <w:lang w:eastAsia="zh-TW"/>
              </w:rPr>
              <w:t>制定</w:t>
            </w:r>
            <w:r w:rsidR="004E6D5D">
              <w:rPr>
                <w:rFonts w:ascii="Times New Roman" w:eastAsiaTheme="minorEastAsia" w:hAnsi="Times New Roman" w:cs="Times New Roman" w:hint="eastAsia"/>
                <w:sz w:val="20"/>
                <w:szCs w:val="24"/>
                <w:lang w:eastAsia="zh-TW"/>
              </w:rPr>
              <w:t>第</w:t>
            </w:r>
            <w:r w:rsidR="00046463">
              <w:rPr>
                <w:rFonts w:ascii="Times New Roman" w:eastAsiaTheme="minorEastAsia" w:hAnsi="Times New Roman" w:cs="Times New Roman" w:hint="eastAsia"/>
                <w:sz w:val="20"/>
                <w:szCs w:val="24"/>
                <w:lang w:eastAsia="zh-TW"/>
              </w:rPr>
              <w:t>2</w:t>
            </w:r>
            <w:r w:rsidR="004E6D5D">
              <w:rPr>
                <w:rFonts w:ascii="Times New Roman" w:eastAsiaTheme="minorEastAsia" w:hAnsi="Times New Roman" w:cs="Times New Roman" w:hint="eastAsia"/>
                <w:sz w:val="20"/>
                <w:szCs w:val="24"/>
                <w:lang w:eastAsia="zh-TW"/>
              </w:rPr>
              <w:t>次墨西哥</w:t>
            </w:r>
            <w:r w:rsidR="004E6D5D">
              <w:rPr>
                <w:rFonts w:ascii="Times New Roman" w:eastAsiaTheme="minorEastAsia" w:hAnsi="Times New Roman" w:cs="Times New Roman" w:hint="eastAsia"/>
                <w:sz w:val="20"/>
                <w:szCs w:val="24"/>
                <w:lang w:eastAsia="zh-TW"/>
              </w:rPr>
              <w:t>NAP</w:t>
            </w:r>
            <w:r w:rsidR="004E6D5D">
              <w:rPr>
                <w:rFonts w:ascii="Times New Roman" w:eastAsiaTheme="minorEastAsia" w:hAnsi="Times New Roman" w:cs="Times New Roman" w:hint="eastAsia"/>
                <w:sz w:val="20"/>
                <w:szCs w:val="24"/>
                <w:lang w:eastAsia="zh-TW"/>
              </w:rPr>
              <w:t>的</w:t>
            </w:r>
            <w:r w:rsidR="002E3C85">
              <w:rPr>
                <w:rFonts w:ascii="Times New Roman" w:eastAsiaTheme="minorEastAsia" w:hAnsi="Times New Roman" w:cs="Times New Roman" w:hint="eastAsia"/>
                <w:sz w:val="20"/>
                <w:szCs w:val="24"/>
                <w:lang w:eastAsia="zh-TW"/>
              </w:rPr>
              <w:t>模式。其目的是擴大協商行為者的數量和多樣性、更有序地討論不同政策領域的挑戰，並提出幾項清楚且可測量的承諾。</w:t>
            </w:r>
            <w:r w:rsidR="002E3C85">
              <w:rPr>
                <w:rFonts w:ascii="Times New Roman" w:eastAsiaTheme="minorEastAsia" w:hAnsi="Times New Roman" w:cs="Times New Roman" w:hint="eastAsia"/>
                <w:sz w:val="20"/>
                <w:szCs w:val="24"/>
                <w:lang w:eastAsia="zh-TW"/>
              </w:rPr>
              <w:t>STT</w:t>
            </w:r>
            <w:r w:rsidR="002E3C85">
              <w:rPr>
                <w:rFonts w:ascii="Times New Roman" w:eastAsiaTheme="minorEastAsia" w:hAnsi="Times New Roman" w:cs="Times New Roman" w:hint="eastAsia"/>
                <w:sz w:val="20"/>
                <w:szCs w:val="24"/>
                <w:lang w:eastAsia="zh-TW"/>
              </w:rPr>
              <w:t>設立了</w:t>
            </w:r>
            <w:r w:rsidR="00046463">
              <w:rPr>
                <w:rFonts w:ascii="Times New Roman" w:eastAsiaTheme="minorEastAsia" w:hAnsi="Times New Roman" w:cs="Times New Roman" w:hint="eastAsia"/>
                <w:sz w:val="20"/>
                <w:szCs w:val="24"/>
                <w:lang w:eastAsia="zh-TW"/>
              </w:rPr>
              <w:t>9</w:t>
            </w:r>
            <w:r w:rsidR="002E3C85">
              <w:rPr>
                <w:rFonts w:ascii="Times New Roman" w:eastAsiaTheme="minorEastAsia" w:hAnsi="Times New Roman" w:cs="Times New Roman" w:hint="eastAsia"/>
                <w:sz w:val="20"/>
                <w:szCs w:val="24"/>
                <w:lang w:eastAsia="zh-TW"/>
              </w:rPr>
              <w:t>大主題，或稱政策領域，將分別透過</w:t>
            </w:r>
            <w:r w:rsidR="002E3C85">
              <w:rPr>
                <w:rFonts w:ascii="Times New Roman" w:eastAsiaTheme="minorEastAsia" w:hAnsi="Times New Roman" w:cs="Times New Roman" w:hint="eastAsia"/>
                <w:sz w:val="20"/>
                <w:szCs w:val="24"/>
                <w:lang w:eastAsia="zh-TW"/>
              </w:rPr>
              <w:t>9</w:t>
            </w:r>
            <w:r w:rsidR="002E3C85">
              <w:rPr>
                <w:rFonts w:ascii="Times New Roman" w:eastAsiaTheme="minorEastAsia" w:hAnsi="Times New Roman" w:cs="Times New Roman" w:hint="eastAsia"/>
                <w:sz w:val="20"/>
                <w:szCs w:val="24"/>
                <w:lang w:eastAsia="zh-TW"/>
              </w:rPr>
              <w:t>場圓桌會議進行討論。</w:t>
            </w:r>
            <w:r w:rsidR="00430BA0">
              <w:rPr>
                <w:rFonts w:ascii="Times New Roman" w:eastAsiaTheme="minorEastAsia" w:hAnsi="Times New Roman" w:cs="Times New Roman" w:hint="eastAsia"/>
                <w:sz w:val="20"/>
                <w:szCs w:val="24"/>
                <w:lang w:eastAsia="zh-TW"/>
              </w:rPr>
              <w:t>STT</w:t>
            </w:r>
            <w:r w:rsidR="00430BA0">
              <w:rPr>
                <w:rFonts w:ascii="Times New Roman" w:eastAsiaTheme="minorEastAsia" w:hAnsi="Times New Roman" w:cs="Times New Roman" w:hint="eastAsia"/>
                <w:sz w:val="20"/>
                <w:szCs w:val="24"/>
                <w:lang w:eastAsia="zh-TW"/>
              </w:rPr>
              <w:t>邀請專家提交評估報告以開啟圓桌討論，並聘請外部協調人主持辯論。此外，政府要求聯邦政府內的不同機構提出承諾提案，經過</w:t>
            </w:r>
            <w:r w:rsidR="00430BA0">
              <w:rPr>
                <w:rFonts w:ascii="Times New Roman" w:eastAsiaTheme="minorEastAsia" w:hAnsi="Times New Roman" w:cs="Times New Roman" w:hint="eastAsia"/>
                <w:sz w:val="20"/>
                <w:szCs w:val="24"/>
                <w:lang w:eastAsia="zh-TW"/>
              </w:rPr>
              <w:t>STT</w:t>
            </w:r>
            <w:r w:rsidR="00430BA0">
              <w:rPr>
                <w:rFonts w:ascii="Times New Roman" w:eastAsiaTheme="minorEastAsia" w:hAnsi="Times New Roman" w:cs="Times New Roman" w:hint="eastAsia"/>
                <w:sz w:val="20"/>
                <w:szCs w:val="24"/>
                <w:lang w:eastAsia="zh-TW"/>
              </w:rPr>
              <w:t>審查後，即可列入</w:t>
            </w:r>
            <w:r w:rsidR="00430BA0">
              <w:rPr>
                <w:rFonts w:ascii="Times New Roman" w:eastAsiaTheme="minorEastAsia" w:hAnsi="Times New Roman" w:cs="Times New Roman" w:hint="eastAsia"/>
                <w:sz w:val="20"/>
                <w:szCs w:val="24"/>
                <w:lang w:eastAsia="zh-TW"/>
              </w:rPr>
              <w:t>NAP</w:t>
            </w:r>
            <w:r w:rsidR="00430BA0">
              <w:rPr>
                <w:rFonts w:ascii="Times New Roman" w:eastAsiaTheme="minorEastAsia" w:hAnsi="Times New Roman" w:cs="Times New Roman" w:hint="eastAsia"/>
                <w:sz w:val="20"/>
                <w:szCs w:val="24"/>
                <w:lang w:eastAsia="zh-TW"/>
              </w:rPr>
              <w:t>。</w:t>
            </w:r>
          </w:p>
        </w:tc>
      </w:tr>
    </w:tbl>
    <w:p w:rsidR="00CC12E5" w:rsidRDefault="00CC12E5" w:rsidP="00CC12E5">
      <w:pPr>
        <w:rPr>
          <w:rFonts w:ascii="Times New Roman" w:eastAsia="標楷體" w:hAnsi="Times New Roman" w:cs="Times New Roman"/>
          <w:szCs w:val="24"/>
        </w:rPr>
      </w:pPr>
    </w:p>
    <w:p w:rsidR="00260C95" w:rsidRPr="00EB0D2D" w:rsidRDefault="00260C95" w:rsidP="00260C95">
      <w:pPr>
        <w:pStyle w:val="a5"/>
        <w:widowControl/>
        <w:ind w:left="480" w:firstLine="0"/>
        <w:outlineLvl w:val="1"/>
        <w:rPr>
          <w:rFonts w:ascii="Times New Roman" w:eastAsia="標楷體" w:hAnsi="Times New Roman" w:cs="Times New Roman"/>
          <w:b/>
          <w:sz w:val="24"/>
          <w:szCs w:val="24"/>
          <w:lang w:eastAsia="zh-TW"/>
        </w:rPr>
      </w:pPr>
      <w:bookmarkStart w:id="87" w:name="_Toc24096048"/>
      <w:bookmarkStart w:id="88" w:name="_Toc24358514"/>
      <w:r w:rsidRPr="00EB0D2D">
        <w:rPr>
          <w:rFonts w:ascii="Times New Roman" w:eastAsia="標楷體" w:hAnsi="Times New Roman" w:cs="Times New Roman" w:hint="eastAsia"/>
          <w:b/>
          <w:sz w:val="24"/>
          <w:szCs w:val="24"/>
          <w:lang w:eastAsia="zh-TW"/>
        </w:rPr>
        <w:t>建議</w:t>
      </w:r>
      <w:bookmarkEnd w:id="87"/>
      <w:bookmarkEnd w:id="88"/>
    </w:p>
    <w:p w:rsidR="00387FFE" w:rsidRDefault="00430BA0" w:rsidP="00112511">
      <w:pPr>
        <w:pStyle w:val="a5"/>
        <w:widowControl/>
        <w:numPr>
          <w:ilvl w:val="0"/>
          <w:numId w:val="29"/>
        </w:numP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讓</w:t>
      </w:r>
      <w:r w:rsidR="00661234">
        <w:rPr>
          <w:rFonts w:ascii="Times New Roman" w:eastAsia="標楷體" w:hAnsi="Times New Roman" w:cs="Times New Roman" w:hint="eastAsia"/>
          <w:sz w:val="24"/>
          <w:szCs w:val="24"/>
          <w:lang w:eastAsia="zh-TW"/>
        </w:rPr>
        <w:t>多元利害</w:t>
      </w:r>
      <w:r>
        <w:rPr>
          <w:rFonts w:ascii="Times New Roman" w:eastAsia="標楷體" w:hAnsi="Times New Roman" w:cs="Times New Roman" w:hint="eastAsia"/>
          <w:sz w:val="24"/>
          <w:szCs w:val="24"/>
          <w:lang w:eastAsia="zh-TW"/>
        </w:rPr>
        <w:t>關係人參與監督和制定</w:t>
      </w:r>
      <w:r>
        <w:rPr>
          <w:rFonts w:ascii="Times New Roman" w:eastAsia="標楷體" w:hAnsi="Times New Roman" w:cs="Times New Roman" w:hint="eastAsia"/>
          <w:sz w:val="24"/>
          <w:szCs w:val="24"/>
          <w:lang w:eastAsia="zh-TW"/>
        </w:rPr>
        <w:t>NAP</w:t>
      </w:r>
      <w:r>
        <w:rPr>
          <w:rFonts w:ascii="Times New Roman" w:eastAsia="標楷體" w:hAnsi="Times New Roman" w:cs="Times New Roman" w:hint="eastAsia"/>
          <w:sz w:val="24"/>
          <w:szCs w:val="24"/>
          <w:lang w:eastAsia="zh-TW"/>
        </w:rPr>
        <w:t>的過程，善用他們的想法、聯絡網、技能與資源，找尋共同舉辦活動的機會。</w:t>
      </w:r>
    </w:p>
    <w:p w:rsidR="00AB33ED" w:rsidRDefault="00430BA0" w:rsidP="00112511">
      <w:pPr>
        <w:pStyle w:val="a5"/>
        <w:widowControl/>
        <w:numPr>
          <w:ilvl w:val="0"/>
          <w:numId w:val="29"/>
        </w:numP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考慮使用線上書寫平台（例如，</w:t>
      </w:r>
      <w:r>
        <w:rPr>
          <w:rFonts w:ascii="Times New Roman" w:eastAsia="標楷體" w:hAnsi="Times New Roman" w:cs="Times New Roman"/>
          <w:sz w:val="24"/>
          <w:szCs w:val="24"/>
          <w:lang w:eastAsia="zh-TW"/>
        </w:rPr>
        <w:t>Google Docs</w:t>
      </w:r>
      <w:r>
        <w:rPr>
          <w:rFonts w:ascii="Times New Roman" w:eastAsia="標楷體" w:hAnsi="Times New Roman" w:cs="Times New Roman" w:hint="eastAsia"/>
          <w:sz w:val="24"/>
          <w:szCs w:val="24"/>
          <w:lang w:eastAsia="zh-TW"/>
        </w:rPr>
        <w:t>、</w:t>
      </w:r>
      <w:r>
        <w:rPr>
          <w:rFonts w:ascii="Times New Roman" w:eastAsia="標楷體" w:hAnsi="Times New Roman" w:cs="Times New Roman"/>
          <w:sz w:val="24"/>
          <w:szCs w:val="24"/>
          <w:lang w:eastAsia="zh-TW"/>
        </w:rPr>
        <w:t>Hackpad</w:t>
      </w:r>
      <w:r>
        <w:rPr>
          <w:rFonts w:ascii="Times New Roman" w:eastAsia="標楷體" w:hAnsi="Times New Roman" w:cs="Times New Roman" w:hint="eastAsia"/>
          <w:sz w:val="24"/>
          <w:szCs w:val="24"/>
          <w:lang w:eastAsia="zh-TW"/>
        </w:rPr>
        <w:t>、</w:t>
      </w:r>
      <w:r w:rsidRPr="00430BA0">
        <w:rPr>
          <w:rFonts w:ascii="Times New Roman" w:eastAsia="標楷體" w:hAnsi="Times New Roman" w:cs="Times New Roman"/>
          <w:sz w:val="24"/>
          <w:szCs w:val="24"/>
          <w:lang w:eastAsia="zh-TW"/>
        </w:rPr>
        <w:t>Quip</w:t>
      </w:r>
      <w:r>
        <w:rPr>
          <w:rFonts w:ascii="Times New Roman" w:eastAsia="標楷體" w:hAnsi="Times New Roman" w:cs="Times New Roman" w:hint="eastAsia"/>
          <w:sz w:val="24"/>
          <w:szCs w:val="24"/>
          <w:lang w:eastAsia="zh-TW"/>
        </w:rPr>
        <w:t>等</w:t>
      </w:r>
      <w:r w:rsidRPr="00430BA0">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，合力</w:t>
      </w:r>
      <w:r w:rsidR="00594D02">
        <w:rPr>
          <w:rFonts w:ascii="Times New Roman" w:eastAsia="標楷體" w:hAnsi="Times New Roman" w:cs="Times New Roman" w:hint="eastAsia"/>
          <w:sz w:val="24"/>
          <w:szCs w:val="24"/>
          <w:lang w:eastAsia="zh-TW"/>
        </w:rPr>
        <w:t>擬定</w:t>
      </w:r>
      <w:r>
        <w:rPr>
          <w:rFonts w:ascii="Times New Roman" w:eastAsia="標楷體" w:hAnsi="Times New Roman" w:cs="Times New Roman" w:hint="eastAsia"/>
          <w:sz w:val="24"/>
          <w:szCs w:val="24"/>
          <w:lang w:eastAsia="zh-TW"/>
        </w:rPr>
        <w:t>承諾文本。</w:t>
      </w:r>
    </w:p>
    <w:p w:rsidR="00430BA0" w:rsidRPr="00430BA0" w:rsidRDefault="00AB33ED" w:rsidP="00112511">
      <w:pPr>
        <w:pStyle w:val="a5"/>
        <w:widowControl/>
        <w:numPr>
          <w:ilvl w:val="0"/>
          <w:numId w:val="29"/>
        </w:numP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對公民社會和其他利</w:t>
      </w:r>
      <w:r w:rsidR="00F90900" w:rsidRPr="00FC0B15">
        <w:rPr>
          <w:rFonts w:ascii="Times New Roman" w:eastAsia="標楷體" w:hAnsi="Times New Roman" w:cs="Times New Roman" w:hint="eastAsia"/>
          <w:sz w:val="24"/>
          <w:szCs w:val="24"/>
          <w:lang w:eastAsia="zh-TW"/>
        </w:rPr>
        <w:t>害</w:t>
      </w:r>
      <w:r w:rsidRPr="00FC0B15">
        <w:rPr>
          <w:rFonts w:ascii="Times New Roman" w:eastAsia="標楷體" w:hAnsi="Times New Roman" w:cs="Times New Roman" w:hint="eastAsia"/>
          <w:sz w:val="24"/>
          <w:szCs w:val="24"/>
          <w:lang w:eastAsia="zh-TW"/>
        </w:rPr>
        <w:t>關</w:t>
      </w:r>
      <w:r>
        <w:rPr>
          <w:rFonts w:ascii="Times New Roman" w:eastAsia="標楷體" w:hAnsi="Times New Roman" w:cs="Times New Roman" w:hint="eastAsia"/>
          <w:sz w:val="24"/>
          <w:szCs w:val="24"/>
          <w:lang w:eastAsia="zh-TW"/>
        </w:rPr>
        <w:t>係人應盡可能公開不同承諾提案的可行性，</w:t>
      </w:r>
      <w:r w:rsidR="005F380D">
        <w:rPr>
          <w:rFonts w:ascii="Times New Roman" w:eastAsia="標楷體" w:hAnsi="Times New Roman" w:cs="Times New Roman" w:hint="eastAsia"/>
          <w:sz w:val="24"/>
          <w:szCs w:val="24"/>
          <w:lang w:eastAsia="zh-TW"/>
        </w:rPr>
        <w:t>這將</w:t>
      </w:r>
      <w:r>
        <w:rPr>
          <w:rFonts w:ascii="Times New Roman" w:eastAsia="標楷體" w:hAnsi="Times New Roman" w:cs="Times New Roman" w:hint="eastAsia"/>
          <w:sz w:val="24"/>
          <w:szCs w:val="24"/>
          <w:lang w:eastAsia="zh-TW"/>
        </w:rPr>
        <w:t>有助於他們</w:t>
      </w:r>
      <w:r w:rsidR="00E518E2">
        <w:rPr>
          <w:rFonts w:ascii="Times New Roman" w:eastAsia="標楷體" w:hAnsi="Times New Roman" w:cs="Times New Roman" w:hint="eastAsia"/>
          <w:sz w:val="24"/>
          <w:szCs w:val="24"/>
          <w:lang w:eastAsia="zh-TW"/>
        </w:rPr>
        <w:t>，而你可以因此優先排序重點。</w:t>
      </w:r>
    </w:p>
    <w:p w:rsidR="00484502" w:rsidRPr="00E518E2" w:rsidRDefault="00E518E2" w:rsidP="00112511">
      <w:pPr>
        <w:pStyle w:val="a5"/>
        <w:widowControl/>
        <w:numPr>
          <w:ilvl w:val="0"/>
          <w:numId w:val="29"/>
        </w:numP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務必清楚</w:t>
      </w:r>
      <w:r w:rsidR="00661234">
        <w:rPr>
          <w:rFonts w:ascii="Times New Roman" w:eastAsia="標楷體" w:hAnsi="Times New Roman" w:cs="Times New Roman" w:hint="eastAsia"/>
          <w:sz w:val="24"/>
          <w:szCs w:val="24"/>
          <w:lang w:eastAsia="zh-TW"/>
        </w:rPr>
        <w:t>多元利害</w:t>
      </w:r>
      <w:r>
        <w:rPr>
          <w:rFonts w:ascii="Times New Roman" w:eastAsia="標楷體" w:hAnsi="Times New Roman" w:cs="Times New Roman" w:hint="eastAsia"/>
          <w:sz w:val="24"/>
          <w:szCs w:val="24"/>
          <w:lang w:eastAsia="zh-TW"/>
        </w:rPr>
        <w:t>關係人論壇在協議</w:t>
      </w:r>
      <w:r>
        <w:rPr>
          <w:rFonts w:ascii="Times New Roman" w:eastAsia="標楷體" w:hAnsi="Times New Roman" w:cs="Times New Roman" w:hint="eastAsia"/>
          <w:sz w:val="24"/>
          <w:szCs w:val="24"/>
          <w:lang w:eastAsia="zh-TW"/>
        </w:rPr>
        <w:t>NAP</w:t>
      </w:r>
      <w:r>
        <w:rPr>
          <w:rFonts w:ascii="Times New Roman" w:eastAsia="標楷體" w:hAnsi="Times New Roman" w:cs="Times New Roman" w:hint="eastAsia"/>
          <w:sz w:val="24"/>
          <w:szCs w:val="24"/>
          <w:lang w:eastAsia="zh-TW"/>
        </w:rPr>
        <w:t>部分的影響程度。</w:t>
      </w:r>
    </w:p>
    <w:p w:rsidR="00484502" w:rsidRPr="00E518E2" w:rsidRDefault="00484502" w:rsidP="00E518E2">
      <w:pPr>
        <w:widowControl/>
        <w:rPr>
          <w:rFonts w:ascii="Times New Roman" w:eastAsia="標楷體" w:hAnsi="Times New Roman" w:cs="Times New Roman"/>
          <w:szCs w:val="24"/>
        </w:rPr>
      </w:pPr>
    </w:p>
    <w:p w:rsidR="00484502" w:rsidRDefault="00484502" w:rsidP="00484502">
      <w:pPr>
        <w:pStyle w:val="a5"/>
        <w:widowControl/>
        <w:spacing w:before="0"/>
        <w:ind w:left="0" w:firstLineChars="200" w:firstLine="480"/>
        <w:jc w:val="both"/>
        <w:rPr>
          <w:rFonts w:ascii="Times New Roman" w:eastAsia="標楷體" w:hAnsi="Times New Roman" w:cs="Times New Roman"/>
          <w:sz w:val="24"/>
          <w:szCs w:val="24"/>
          <w:lang w:eastAsia="zh-TW"/>
        </w:rPr>
      </w:pPr>
    </w:p>
    <w:p w:rsidR="004D51B3" w:rsidRPr="004D51B3" w:rsidRDefault="004D51B3" w:rsidP="004D51B3">
      <w:pPr>
        <w:widowControl/>
        <w:rPr>
          <w:rFonts w:ascii="Times New Roman" w:eastAsia="標楷體" w:hAnsi="Times New Roman" w:cs="Times New Roman"/>
          <w:kern w:val="0"/>
          <w:szCs w:val="24"/>
          <w:lang w:bidi="en-US"/>
        </w:rPr>
      </w:pPr>
      <w:r>
        <w:rPr>
          <w:rFonts w:ascii="Times New Roman" w:eastAsia="標楷體" w:hAnsi="Times New Roman" w:cs="Times New Roman"/>
          <w:szCs w:val="24"/>
        </w:rPr>
        <w:br w:type="page"/>
      </w:r>
    </w:p>
    <w:p w:rsidR="004D51B3" w:rsidRPr="00505179" w:rsidRDefault="00DD03D3" w:rsidP="00112511">
      <w:pPr>
        <w:pStyle w:val="a5"/>
        <w:widowControl/>
        <w:numPr>
          <w:ilvl w:val="0"/>
          <w:numId w:val="1"/>
        </w:numPr>
        <w:outlineLvl w:val="0"/>
        <w:rPr>
          <w:rFonts w:ascii="Times New Roman" w:eastAsia="標楷體" w:hAnsi="Times New Roman" w:cs="Times New Roman"/>
          <w:b/>
          <w:color w:val="C00000"/>
          <w:sz w:val="32"/>
          <w:szCs w:val="24"/>
          <w:lang w:eastAsia="zh-TW"/>
        </w:rPr>
      </w:pPr>
      <w:bookmarkStart w:id="89" w:name="_Toc24096049"/>
      <w:bookmarkStart w:id="90" w:name="_Toc24358515"/>
      <w:r w:rsidRPr="00505179">
        <w:rPr>
          <w:rFonts w:ascii="Times New Roman" w:eastAsia="標楷體" w:hAnsi="Times New Roman" w:cs="Times New Roman"/>
          <w:b/>
          <w:color w:val="C00000"/>
          <w:sz w:val="32"/>
          <w:szCs w:val="24"/>
          <w:lang w:eastAsia="zh-TW"/>
        </w:rPr>
        <w:lastRenderedPageBreak/>
        <w:t>執行、監督和報告</w:t>
      </w:r>
      <w:r w:rsidR="009F73DD" w:rsidRPr="00505179">
        <w:rPr>
          <w:rFonts w:ascii="Times New Roman" w:eastAsia="標楷體" w:hAnsi="Times New Roman" w:cs="Times New Roman" w:hint="eastAsia"/>
          <w:b/>
          <w:color w:val="C00000"/>
          <w:sz w:val="32"/>
          <w:szCs w:val="24"/>
          <w:lang w:eastAsia="zh-TW"/>
        </w:rPr>
        <w:t>NAP</w:t>
      </w:r>
      <w:r w:rsidRPr="00505179">
        <w:rPr>
          <w:rFonts w:ascii="Times New Roman" w:eastAsia="標楷體" w:hAnsi="Times New Roman" w:cs="Times New Roman"/>
          <w:b/>
          <w:color w:val="C00000"/>
          <w:sz w:val="32"/>
          <w:szCs w:val="24"/>
          <w:lang w:eastAsia="zh-TW"/>
        </w:rPr>
        <w:t>時的參與及共</w:t>
      </w:r>
      <w:r w:rsidR="00E7276D" w:rsidRPr="00505179">
        <w:rPr>
          <w:rFonts w:ascii="Times New Roman" w:eastAsia="標楷體" w:hAnsi="Times New Roman" w:cs="Times New Roman"/>
          <w:b/>
          <w:color w:val="C00000"/>
          <w:sz w:val="32"/>
          <w:szCs w:val="24"/>
          <w:lang w:eastAsia="zh-TW"/>
        </w:rPr>
        <w:t>創</w:t>
      </w:r>
      <w:bookmarkEnd w:id="89"/>
      <w:bookmarkEnd w:id="90"/>
    </w:p>
    <w:p w:rsidR="00260C95" w:rsidRDefault="00EB0D2D" w:rsidP="00260C95">
      <w:pPr>
        <w:pStyle w:val="a5"/>
        <w:widowControl/>
        <w:ind w:left="480"/>
        <w:rPr>
          <w:rFonts w:ascii="Times New Roman" w:eastAsia="標楷體" w:hAnsi="Times New Roman" w:cs="Times New Roman"/>
          <w:sz w:val="24"/>
          <w:szCs w:val="24"/>
          <w:lang w:eastAsia="zh-TW"/>
        </w:rPr>
      </w:pPr>
      <w:r w:rsidRPr="00C84D2D">
        <w:rPr>
          <w:rFonts w:ascii="Times New Roman" w:eastAsia="標楷體" w:hAnsi="Times New Roman" w:cs="Times New Roman"/>
          <w:b/>
          <w:noProof/>
          <w:color w:val="ED7D31" w:themeColor="accent2"/>
          <w:sz w:val="32"/>
          <w:szCs w:val="24"/>
          <w:lang w:eastAsia="zh-TW" w:bidi="ar-SA"/>
        </w:rPr>
        <mc:AlternateContent>
          <mc:Choice Requires="wps">
            <w:drawing>
              <wp:anchor distT="0" distB="0" distL="114300" distR="114300" simplePos="0" relativeHeight="251759616" behindDoc="0" locked="0" layoutInCell="1" allowOverlap="1" wp14:anchorId="7B208B8C" wp14:editId="2A967B7D">
                <wp:simplePos x="0" y="0"/>
                <wp:positionH relativeFrom="margin">
                  <wp:posOffset>2968187</wp:posOffset>
                </wp:positionH>
                <wp:positionV relativeFrom="page">
                  <wp:posOffset>1437574</wp:posOffset>
                </wp:positionV>
                <wp:extent cx="2611120" cy="1235349"/>
                <wp:effectExtent l="0" t="0" r="0" b="3175"/>
                <wp:wrapNone/>
                <wp:docPr id="67" name="文字方塊 67"/>
                <wp:cNvGraphicFramePr/>
                <a:graphic xmlns:a="http://schemas.openxmlformats.org/drawingml/2006/main">
                  <a:graphicData uri="http://schemas.microsoft.com/office/word/2010/wordprocessingShape">
                    <wps:wsp>
                      <wps:cNvSpPr txBox="1"/>
                      <wps:spPr>
                        <a:xfrm>
                          <a:off x="0" y="0"/>
                          <a:ext cx="2611120" cy="1235349"/>
                        </a:xfrm>
                        <a:prstGeom prst="rect">
                          <a:avLst/>
                        </a:prstGeom>
                        <a:solidFill>
                          <a:schemeClr val="lt1"/>
                        </a:solidFill>
                        <a:ln w="6350">
                          <a:noFill/>
                        </a:ln>
                      </wps:spPr>
                      <wps:txbx>
                        <w:txbxContent>
                          <w:p w:rsidR="007A2C1C" w:rsidRPr="00594D02" w:rsidRDefault="007A2C1C" w:rsidP="00594D02">
                            <w:pPr>
                              <w:contextualSpacing/>
                              <w:rPr>
                                <w:rFonts w:asciiTheme="minorEastAsia" w:hAnsiTheme="minorEastAsia"/>
                                <w:i/>
                                <w:color w:val="C00000"/>
                                <w:sz w:val="20"/>
                              </w:rPr>
                            </w:pPr>
                            <w:r w:rsidRPr="00594D02">
                              <w:rPr>
                                <w:rFonts w:asciiTheme="minorEastAsia" w:hAnsiTheme="minorEastAsia" w:hint="eastAsia"/>
                                <w:i/>
                                <w:color w:val="C00000"/>
                                <w:sz w:val="20"/>
                              </w:rPr>
                              <w:t>您從本章可以瞭解到</w:t>
                            </w:r>
                            <w:r w:rsidRPr="00594D02">
                              <w:rPr>
                                <w:rFonts w:asciiTheme="minorEastAsia" w:hAnsiTheme="minorEastAsia"/>
                                <w:i/>
                                <w:color w:val="C00000"/>
                                <w:sz w:val="20"/>
                              </w:rPr>
                              <w:t>：</w:t>
                            </w:r>
                          </w:p>
                          <w:p w:rsidR="007A2C1C" w:rsidRPr="00594D02" w:rsidRDefault="007A2C1C" w:rsidP="00594D02">
                            <w:pPr>
                              <w:pStyle w:val="a5"/>
                              <w:numPr>
                                <w:ilvl w:val="0"/>
                                <w:numId w:val="15"/>
                              </w:numPr>
                              <w:spacing w:before="0"/>
                              <w:ind w:left="482" w:hanging="482"/>
                              <w:contextualSpacing/>
                              <w:rPr>
                                <w:rFonts w:asciiTheme="minorEastAsia" w:hAnsiTheme="minorEastAsia"/>
                                <w:b/>
                                <w:color w:val="C00000"/>
                                <w:sz w:val="20"/>
                                <w:lang w:eastAsia="zh-TW"/>
                              </w:rPr>
                            </w:pPr>
                            <w:r w:rsidRPr="00594D02">
                              <w:rPr>
                                <w:rFonts w:asciiTheme="minorEastAsia" w:eastAsiaTheme="minorEastAsia" w:hAnsiTheme="minorEastAsia" w:cs="微軟正黑體" w:hint="eastAsia"/>
                                <w:b/>
                                <w:color w:val="C00000"/>
                                <w:sz w:val="20"/>
                                <w:lang w:eastAsia="zh-TW"/>
                              </w:rPr>
                              <w:t>關於OGP成員在</w:t>
                            </w:r>
                            <w:r>
                              <w:rPr>
                                <w:rFonts w:asciiTheme="minorEastAsia" w:eastAsiaTheme="minorEastAsia" w:hAnsiTheme="minorEastAsia" w:cs="微軟正黑體" w:hint="eastAsia"/>
                                <w:b/>
                                <w:color w:val="C00000"/>
                                <w:sz w:val="20"/>
                                <w:lang w:eastAsia="zh-TW"/>
                              </w:rPr>
                              <w:t>執行NAP過程</w:t>
                            </w:r>
                            <w:r w:rsidRPr="00594D02">
                              <w:rPr>
                                <w:rFonts w:asciiTheme="minorEastAsia" w:eastAsiaTheme="minorEastAsia" w:hAnsiTheme="minorEastAsia" w:cs="微軟正黑體" w:hint="eastAsia"/>
                                <w:b/>
                                <w:color w:val="C00000"/>
                                <w:sz w:val="20"/>
                                <w:lang w:eastAsia="zh-TW"/>
                              </w:rPr>
                              <w:t>必須達到的《參與及共創》基本要求</w:t>
                            </w:r>
                          </w:p>
                          <w:p w:rsidR="007A2C1C" w:rsidRPr="00594D02" w:rsidRDefault="007A2C1C" w:rsidP="00594D02">
                            <w:pPr>
                              <w:pStyle w:val="a5"/>
                              <w:numPr>
                                <w:ilvl w:val="0"/>
                                <w:numId w:val="15"/>
                              </w:numPr>
                              <w:spacing w:before="0"/>
                              <w:ind w:left="482" w:hanging="482"/>
                              <w:contextualSpacing/>
                              <w:rPr>
                                <w:rFonts w:asciiTheme="minorEastAsia" w:hAnsiTheme="minorEastAsia"/>
                                <w:b/>
                                <w:color w:val="C00000"/>
                                <w:sz w:val="20"/>
                                <w:lang w:eastAsia="zh-TW"/>
                              </w:rPr>
                            </w:pPr>
                            <w:r w:rsidRPr="00594D02">
                              <w:rPr>
                                <w:rFonts w:asciiTheme="minorEastAsia" w:eastAsiaTheme="minorEastAsia" w:hAnsiTheme="minorEastAsia" w:cs="微軟正黑體" w:hint="eastAsia"/>
                                <w:b/>
                                <w:color w:val="C00000"/>
                                <w:sz w:val="20"/>
                                <w:lang w:eastAsia="zh-TW"/>
                              </w:rPr>
                              <w:t>基本要求之外的具體建議</w:t>
                            </w:r>
                          </w:p>
                          <w:p w:rsidR="007A2C1C" w:rsidRPr="00594D02" w:rsidRDefault="007A2C1C" w:rsidP="00594D02">
                            <w:pPr>
                              <w:pStyle w:val="a5"/>
                              <w:numPr>
                                <w:ilvl w:val="0"/>
                                <w:numId w:val="15"/>
                              </w:numPr>
                              <w:spacing w:before="0"/>
                              <w:ind w:left="482" w:hanging="482"/>
                              <w:contextualSpacing/>
                              <w:rPr>
                                <w:rFonts w:asciiTheme="minorEastAsia" w:hAnsiTheme="minorEastAsia"/>
                                <w:b/>
                                <w:color w:val="C00000"/>
                                <w:sz w:val="20"/>
                                <w:lang w:eastAsia="zh-TW"/>
                              </w:rPr>
                            </w:pPr>
                            <w:r w:rsidRPr="00594D02">
                              <w:rPr>
                                <w:rFonts w:asciiTheme="minorEastAsia" w:eastAsiaTheme="minorEastAsia" w:hAnsiTheme="minorEastAsia" w:cs="微軟正黑體" w:hint="eastAsia"/>
                                <w:b/>
                                <w:color w:val="C00000"/>
                                <w:sz w:val="20"/>
                                <w:lang w:eastAsia="zh-TW"/>
                              </w:rPr>
                              <w:t>其他國家的最佳實踐案例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08B8C" id="文字方塊 67" o:spid="_x0000_s1044" type="#_x0000_t202" style="position:absolute;left:0;text-align:left;margin-left:233.7pt;margin-top:113.2pt;width:205.6pt;height:97.2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" fillcolor="white [3201]" stroked="f" strokeweight=".5pt">
                <v:textbox>
                  <w:txbxContent>
                    <w:p w:rsidR="007A2C1C" w:rsidRPr="00594D02" w:rsidRDefault="007A2C1C" w:rsidP="00594D02">
                      <w:pPr>
                        <w:contextualSpacing/>
                        <w:rPr>
                          <w:rFonts w:asciiTheme="minorEastAsia" w:hAnsiTheme="minorEastAsia"/>
                          <w:i/>
                          <w:color w:val="C00000"/>
                          <w:sz w:val="20"/>
                        </w:rPr>
                      </w:pPr>
                      <w:r w:rsidRPr="00594D02">
                        <w:rPr>
                          <w:rFonts w:asciiTheme="minorEastAsia" w:hAnsiTheme="minorEastAsia" w:hint="eastAsia"/>
                          <w:i/>
                          <w:color w:val="C00000"/>
                          <w:sz w:val="20"/>
                        </w:rPr>
                        <w:t>您從本章可以瞭解到</w:t>
                      </w:r>
                      <w:r w:rsidRPr="00594D02">
                        <w:rPr>
                          <w:rFonts w:asciiTheme="minorEastAsia" w:hAnsiTheme="minorEastAsia"/>
                          <w:i/>
                          <w:color w:val="C00000"/>
                          <w:sz w:val="20"/>
                        </w:rPr>
                        <w:t>：</w:t>
                      </w:r>
                    </w:p>
                    <w:p w:rsidR="007A2C1C" w:rsidRPr="00594D02" w:rsidRDefault="007A2C1C" w:rsidP="00594D02">
                      <w:pPr>
                        <w:pStyle w:val="a4"/>
                        <w:numPr>
                          <w:ilvl w:val="0"/>
                          <w:numId w:val="15"/>
                        </w:numPr>
                        <w:spacing w:before="0"/>
                        <w:ind w:left="482" w:hanging="482"/>
                        <w:contextualSpacing/>
                        <w:rPr>
                          <w:rFonts w:asciiTheme="minorEastAsia" w:hAnsiTheme="minorEastAsia"/>
                          <w:b/>
                          <w:color w:val="C00000"/>
                          <w:sz w:val="20"/>
                          <w:lang w:eastAsia="zh-TW"/>
                        </w:rPr>
                      </w:pPr>
                      <w:r w:rsidRPr="00594D02">
                        <w:rPr>
                          <w:rFonts w:asciiTheme="minorEastAsia" w:eastAsiaTheme="minorEastAsia" w:hAnsiTheme="minorEastAsia" w:cs="微軟正黑體" w:hint="eastAsia"/>
                          <w:b/>
                          <w:color w:val="C00000"/>
                          <w:sz w:val="20"/>
                          <w:lang w:eastAsia="zh-TW"/>
                        </w:rPr>
                        <w:t>關於OGP成員在</w:t>
                      </w:r>
                      <w:r>
                        <w:rPr>
                          <w:rFonts w:asciiTheme="minorEastAsia" w:eastAsiaTheme="minorEastAsia" w:hAnsiTheme="minorEastAsia" w:cs="微軟正黑體" w:hint="eastAsia"/>
                          <w:b/>
                          <w:color w:val="C00000"/>
                          <w:sz w:val="20"/>
                          <w:lang w:eastAsia="zh-TW"/>
                        </w:rPr>
                        <w:t>執行NAP過程</w:t>
                      </w:r>
                      <w:r w:rsidRPr="00594D02">
                        <w:rPr>
                          <w:rFonts w:asciiTheme="minorEastAsia" w:eastAsiaTheme="minorEastAsia" w:hAnsiTheme="minorEastAsia" w:cs="微軟正黑體" w:hint="eastAsia"/>
                          <w:b/>
                          <w:color w:val="C00000"/>
                          <w:sz w:val="20"/>
                          <w:lang w:eastAsia="zh-TW"/>
                        </w:rPr>
                        <w:t>必須達到的《參與及共創》基本要求</w:t>
                      </w:r>
                    </w:p>
                    <w:p w:rsidR="007A2C1C" w:rsidRPr="00594D02" w:rsidRDefault="007A2C1C" w:rsidP="00594D02">
                      <w:pPr>
                        <w:pStyle w:val="a4"/>
                        <w:numPr>
                          <w:ilvl w:val="0"/>
                          <w:numId w:val="15"/>
                        </w:numPr>
                        <w:spacing w:before="0"/>
                        <w:ind w:left="482" w:hanging="482"/>
                        <w:contextualSpacing/>
                        <w:rPr>
                          <w:rFonts w:asciiTheme="minorEastAsia" w:hAnsiTheme="minorEastAsia"/>
                          <w:b/>
                          <w:color w:val="C00000"/>
                          <w:sz w:val="20"/>
                          <w:lang w:eastAsia="zh-TW"/>
                        </w:rPr>
                      </w:pPr>
                      <w:r w:rsidRPr="00594D02">
                        <w:rPr>
                          <w:rFonts w:asciiTheme="minorEastAsia" w:eastAsiaTheme="minorEastAsia" w:hAnsiTheme="minorEastAsia" w:cs="微軟正黑體" w:hint="eastAsia"/>
                          <w:b/>
                          <w:color w:val="C00000"/>
                          <w:sz w:val="20"/>
                          <w:lang w:eastAsia="zh-TW"/>
                        </w:rPr>
                        <w:t>基本要求之外的具體建議</w:t>
                      </w:r>
                    </w:p>
                    <w:p w:rsidR="007A2C1C" w:rsidRPr="00594D02" w:rsidRDefault="007A2C1C" w:rsidP="00594D02">
                      <w:pPr>
                        <w:pStyle w:val="a4"/>
                        <w:numPr>
                          <w:ilvl w:val="0"/>
                          <w:numId w:val="15"/>
                        </w:numPr>
                        <w:spacing w:before="0"/>
                        <w:ind w:left="482" w:hanging="482"/>
                        <w:contextualSpacing/>
                        <w:rPr>
                          <w:rFonts w:asciiTheme="minorEastAsia" w:hAnsiTheme="minorEastAsia"/>
                          <w:b/>
                          <w:color w:val="C00000"/>
                          <w:sz w:val="20"/>
                          <w:lang w:eastAsia="zh-TW"/>
                        </w:rPr>
                      </w:pPr>
                      <w:r w:rsidRPr="00594D02">
                        <w:rPr>
                          <w:rFonts w:asciiTheme="minorEastAsia" w:eastAsiaTheme="minorEastAsia" w:hAnsiTheme="minorEastAsia" w:cs="微軟正黑體" w:hint="eastAsia"/>
                          <w:b/>
                          <w:color w:val="C00000"/>
                          <w:sz w:val="20"/>
                          <w:lang w:eastAsia="zh-TW"/>
                        </w:rPr>
                        <w:t>其他國家的最佳實踐案例</w:t>
                      </w:r>
                    </w:p>
                  </w:txbxContent>
                </v:textbox>
                <w10:wrap anchorx="margin" anchory="page"/>
              </v:shape>
            </w:pict>
          </mc:Fallback>
        </mc:AlternateContent>
      </w:r>
    </w:p>
    <w:p w:rsidR="00594D02" w:rsidRDefault="00594D02" w:rsidP="00260C95">
      <w:pPr>
        <w:pStyle w:val="a5"/>
        <w:widowControl/>
        <w:ind w:left="480"/>
        <w:rPr>
          <w:rFonts w:ascii="Times New Roman" w:eastAsia="標楷體" w:hAnsi="Times New Roman" w:cs="Times New Roman"/>
          <w:sz w:val="24"/>
          <w:szCs w:val="24"/>
          <w:lang w:eastAsia="zh-TW"/>
        </w:rPr>
      </w:pPr>
    </w:p>
    <w:p w:rsidR="00EB0D2D" w:rsidRPr="00260C95" w:rsidRDefault="00EB0D2D" w:rsidP="00260C95">
      <w:pPr>
        <w:pStyle w:val="a5"/>
        <w:widowControl/>
        <w:ind w:left="480"/>
        <w:rPr>
          <w:rFonts w:ascii="Times New Roman" w:eastAsia="標楷體" w:hAnsi="Times New Roman" w:cs="Times New Roman"/>
          <w:sz w:val="24"/>
          <w:szCs w:val="24"/>
          <w:lang w:eastAsia="zh-TW"/>
        </w:rPr>
      </w:pPr>
    </w:p>
    <w:p w:rsidR="00260C95" w:rsidRPr="00505179" w:rsidRDefault="00260C95" w:rsidP="00E1043E">
      <w:pPr>
        <w:pStyle w:val="14"/>
        <w:spacing w:after="240"/>
        <w:ind w:left="482"/>
        <w:rPr>
          <w:color w:val="C00000"/>
        </w:rPr>
      </w:pPr>
      <w:bookmarkStart w:id="91" w:name="_Toc24096050"/>
      <w:bookmarkStart w:id="92" w:name="_Toc24358516"/>
      <w:r w:rsidRPr="00505179">
        <w:rPr>
          <w:rFonts w:hint="eastAsia"/>
          <w:color w:val="C00000"/>
        </w:rPr>
        <w:t>資訊傳播</w:t>
      </w:r>
      <w:bookmarkEnd w:id="91"/>
      <w:bookmarkEnd w:id="92"/>
    </w:p>
    <w:p w:rsidR="00260C95" w:rsidRPr="00EB0D2D" w:rsidRDefault="00260C95" w:rsidP="00E01AFC">
      <w:pPr>
        <w:pStyle w:val="a5"/>
        <w:widowControl/>
        <w:ind w:left="480" w:firstLine="0"/>
        <w:outlineLvl w:val="1"/>
        <w:rPr>
          <w:rFonts w:ascii="Times New Roman" w:eastAsia="標楷體" w:hAnsi="Times New Roman" w:cs="Times New Roman"/>
          <w:b/>
          <w:sz w:val="24"/>
          <w:szCs w:val="24"/>
          <w:lang w:eastAsia="zh-TW"/>
        </w:rPr>
      </w:pPr>
      <w:bookmarkStart w:id="93" w:name="_Toc24096051"/>
      <w:bookmarkStart w:id="94" w:name="_Toc24358517"/>
      <w:r w:rsidRPr="00EB0D2D">
        <w:rPr>
          <w:rFonts w:ascii="Times New Roman" w:eastAsia="標楷體" w:hAnsi="Times New Roman" w:cs="Times New Roman" w:hint="eastAsia"/>
          <w:b/>
          <w:sz w:val="24"/>
          <w:szCs w:val="24"/>
          <w:lang w:eastAsia="zh-TW"/>
        </w:rPr>
        <w:t>規範</w:t>
      </w:r>
      <w:bookmarkEnd w:id="93"/>
      <w:bookmarkEnd w:id="94"/>
    </w:p>
    <w:p w:rsidR="00260C95" w:rsidRDefault="00505179" w:rsidP="00112511">
      <w:pPr>
        <w:pStyle w:val="a5"/>
        <w:widowControl/>
        <w:numPr>
          <w:ilvl w:val="0"/>
          <w:numId w:val="36"/>
        </w:numPr>
        <w:spacing w:before="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政府透過全國性</w:t>
      </w:r>
      <w:r>
        <w:rPr>
          <w:rFonts w:ascii="Times New Roman" w:eastAsia="標楷體" w:hAnsi="Times New Roman" w:cs="Times New Roman" w:hint="eastAsia"/>
          <w:sz w:val="24"/>
          <w:szCs w:val="24"/>
          <w:lang w:eastAsia="zh-TW"/>
        </w:rPr>
        <w:t>OGP</w:t>
      </w:r>
      <w:r>
        <w:rPr>
          <w:rFonts w:ascii="Times New Roman" w:eastAsia="標楷體" w:hAnsi="Times New Roman" w:cs="Times New Roman" w:hint="eastAsia"/>
          <w:sz w:val="24"/>
          <w:szCs w:val="24"/>
          <w:lang w:eastAsia="zh-TW"/>
        </w:rPr>
        <w:t>網站／網頁</w:t>
      </w:r>
      <w:r w:rsidR="00E01AFC">
        <w:rPr>
          <w:rFonts w:ascii="Times New Roman" w:eastAsia="標楷體" w:hAnsi="Times New Roman" w:cs="Times New Roman" w:hint="eastAsia"/>
          <w:sz w:val="24"/>
          <w:szCs w:val="24"/>
          <w:lang w:eastAsia="zh-TW"/>
        </w:rPr>
        <w:t>，定期地（即至少每</w:t>
      </w:r>
      <w:r w:rsidR="00EB0D2D">
        <w:rPr>
          <w:rFonts w:ascii="Times New Roman" w:eastAsia="標楷體" w:hAnsi="Times New Roman" w:cs="Times New Roman" w:hint="eastAsia"/>
          <w:sz w:val="24"/>
          <w:szCs w:val="24"/>
          <w:lang w:eastAsia="zh-TW"/>
        </w:rPr>
        <w:t>6</w:t>
      </w:r>
      <w:r w:rsidR="00E01AFC">
        <w:rPr>
          <w:rFonts w:ascii="Times New Roman" w:eastAsia="標楷體" w:hAnsi="Times New Roman" w:cs="Times New Roman" w:hint="eastAsia"/>
          <w:sz w:val="24"/>
          <w:szCs w:val="24"/>
          <w:lang w:eastAsia="zh-TW"/>
        </w:rPr>
        <w:t>個月</w:t>
      </w:r>
      <w:r w:rsidR="007301F9">
        <w:rPr>
          <w:rFonts w:ascii="Times New Roman" w:eastAsia="標楷體" w:hAnsi="Times New Roman" w:cs="Times New Roman" w:hint="eastAsia"/>
          <w:sz w:val="24"/>
          <w:szCs w:val="24"/>
          <w:lang w:eastAsia="zh-TW"/>
        </w:rPr>
        <w:t>1</w:t>
      </w:r>
      <w:r w:rsidR="00E01AFC">
        <w:rPr>
          <w:rFonts w:ascii="Times New Roman" w:eastAsia="標楷體" w:hAnsi="Times New Roman" w:cs="Times New Roman" w:hint="eastAsia"/>
          <w:sz w:val="24"/>
          <w:szCs w:val="24"/>
          <w:lang w:eastAsia="zh-TW"/>
        </w:rPr>
        <w:t>次）</w:t>
      </w:r>
      <w:r>
        <w:rPr>
          <w:rFonts w:ascii="Times New Roman" w:eastAsia="標楷體" w:hAnsi="Times New Roman" w:cs="Times New Roman" w:hint="eastAsia"/>
          <w:sz w:val="24"/>
          <w:szCs w:val="24"/>
          <w:lang w:eastAsia="zh-TW"/>
        </w:rPr>
        <w:t>公布</w:t>
      </w:r>
      <w:r w:rsidR="00E01AFC">
        <w:rPr>
          <w:rFonts w:ascii="Times New Roman" w:eastAsia="標楷體" w:hAnsi="Times New Roman" w:cs="Times New Roman" w:hint="eastAsia"/>
          <w:sz w:val="24"/>
          <w:szCs w:val="24"/>
          <w:lang w:eastAsia="zh-TW"/>
        </w:rPr>
        <w:t>承諾履行進度，包括短期目標的進展情況、任何延誤的原因、後續步驟。除此之外還有發表自我評估報告。</w:t>
      </w:r>
    </w:p>
    <w:p w:rsidR="00E01AFC" w:rsidRDefault="00E01AFC" w:rsidP="00112511">
      <w:pPr>
        <w:pStyle w:val="a5"/>
        <w:widowControl/>
        <w:numPr>
          <w:ilvl w:val="0"/>
          <w:numId w:val="36"/>
        </w:numPr>
        <w:spacing w:before="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網站／網頁應具備允許公眾評論最新進度的功能。</w:t>
      </w:r>
    </w:p>
    <w:p w:rsidR="00505179" w:rsidRPr="00E01AFC" w:rsidRDefault="00505179" w:rsidP="00E01AFC">
      <w:pPr>
        <w:pStyle w:val="a5"/>
        <w:widowControl/>
        <w:spacing w:before="0"/>
        <w:ind w:left="960" w:firstLine="0"/>
        <w:jc w:val="both"/>
        <w:rPr>
          <w:rFonts w:ascii="Times New Roman" w:eastAsia="標楷體" w:hAnsi="Times New Roman" w:cs="Times New Roman"/>
          <w:sz w:val="24"/>
          <w:szCs w:val="24"/>
          <w:lang w:eastAsia="zh-TW"/>
        </w:rPr>
      </w:pPr>
    </w:p>
    <w:p w:rsidR="00260C95" w:rsidRPr="00260C95" w:rsidRDefault="00260C95" w:rsidP="00E01AFC">
      <w:pPr>
        <w:pStyle w:val="a5"/>
        <w:widowControl/>
        <w:ind w:left="480" w:firstLine="0"/>
        <w:outlineLvl w:val="1"/>
        <w:rPr>
          <w:rFonts w:ascii="Times New Roman" w:eastAsia="標楷體" w:hAnsi="Times New Roman" w:cs="Times New Roman"/>
          <w:sz w:val="24"/>
          <w:szCs w:val="24"/>
          <w:lang w:eastAsia="zh-TW"/>
        </w:rPr>
      </w:pPr>
      <w:bookmarkStart w:id="95" w:name="_Toc24096052"/>
      <w:bookmarkStart w:id="96" w:name="_Toc24358518"/>
      <w:r w:rsidRPr="00260C95">
        <w:rPr>
          <w:rFonts w:ascii="Times New Roman" w:eastAsia="標楷體" w:hAnsi="Times New Roman" w:cs="Times New Roman" w:hint="eastAsia"/>
          <w:sz w:val="24"/>
          <w:szCs w:val="24"/>
          <w:lang w:eastAsia="zh-TW"/>
        </w:rPr>
        <w:t>案例研究</w:t>
      </w:r>
      <w:bookmarkEnd w:id="95"/>
      <w:bookmarkEnd w:id="96"/>
    </w:p>
    <w:p w:rsidR="00260C95" w:rsidRDefault="00260C95" w:rsidP="00AD2839">
      <w:pPr>
        <w:pStyle w:val="a5"/>
        <w:widowControl/>
        <w:spacing w:before="0"/>
        <w:ind w:left="960" w:firstLine="0"/>
        <w:jc w:val="both"/>
        <w:rPr>
          <w:rFonts w:ascii="Times New Roman" w:eastAsia="標楷體" w:hAnsi="Times New Roman" w:cs="Times New Roman"/>
          <w:szCs w:val="24"/>
        </w:rPr>
      </w:pPr>
    </w:p>
    <w:tbl>
      <w:tblPr>
        <w:tblStyle w:val="af0"/>
        <w:tblW w:w="9215" w:type="dxa"/>
        <w:tblInd w:w="-431" w:type="dxa"/>
        <w:tblLayout w:type="fixed"/>
        <w:tblLook w:val="04A0" w:firstRow="1" w:lastRow="0" w:firstColumn="1" w:lastColumn="0" w:noHBand="0" w:noVBand="1"/>
      </w:tblPr>
      <w:tblGrid>
        <w:gridCol w:w="993"/>
        <w:gridCol w:w="8222"/>
      </w:tblGrid>
      <w:tr w:rsidR="00073E1F" w:rsidTr="00073E1F">
        <w:trPr>
          <w:trHeight w:val="539"/>
        </w:trPr>
        <w:tc>
          <w:tcPr>
            <w:tcW w:w="993" w:type="dxa"/>
            <w:vAlign w:val="center"/>
          </w:tcPr>
          <w:p w:rsidR="00073E1F" w:rsidRPr="00073E1F" w:rsidRDefault="00073E1F" w:rsidP="00073E1F">
            <w:pPr>
              <w:pStyle w:val="a5"/>
              <w:widowControl/>
              <w:spacing w:before="0" w:line="0" w:lineRule="atLeast"/>
              <w:ind w:left="0" w:firstLine="0"/>
              <w:contextualSpacing/>
              <w:jc w:val="center"/>
              <w:rPr>
                <w:rFonts w:ascii="Times New Roman" w:hAnsi="Times New Roman" w:cs="Times New Roman"/>
                <w:noProof/>
                <w:szCs w:val="24"/>
                <w:lang w:eastAsia="zh-TW" w:bidi="ar-SA"/>
              </w:rPr>
            </w:pPr>
            <w:r w:rsidRPr="00073E1F">
              <w:rPr>
                <w:rFonts w:ascii="Times New Roman" w:hAnsi="Times New Roman" w:cs="Times New Roman"/>
                <w:noProof/>
                <w:szCs w:val="24"/>
                <w:lang w:eastAsia="zh-TW" w:bidi="ar-SA"/>
              </w:rPr>
              <w:drawing>
                <wp:inline distT="0" distB="0" distL="0" distR="0" wp14:anchorId="69B3FBB1" wp14:editId="38CB93A3">
                  <wp:extent cx="342000" cy="230400"/>
                  <wp:effectExtent l="0" t="0" r="1270" b="0"/>
                  <wp:docPr id="56" name="圖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tretch>
                            <a:fillRect/>
                          </a:stretch>
                        </pic:blipFill>
                        <pic:spPr bwMode="auto">
                          <a:xfrm>
                            <a:off x="0" y="0"/>
                            <a:ext cx="342000" cy="230400"/>
                          </a:xfrm>
                          <a:prstGeom prst="rect">
                            <a:avLst/>
                          </a:prstGeom>
                          <a:noFill/>
                          <a:ln>
                            <a:noFill/>
                          </a:ln>
                        </pic:spPr>
                      </pic:pic>
                    </a:graphicData>
                  </a:graphic>
                </wp:inline>
              </w:drawing>
            </w:r>
          </w:p>
        </w:tc>
        <w:tc>
          <w:tcPr>
            <w:tcW w:w="8222" w:type="dxa"/>
            <w:vAlign w:val="center"/>
          </w:tcPr>
          <w:p w:rsidR="00073E1F" w:rsidRPr="00073E1F" w:rsidRDefault="00073E1F" w:rsidP="00073E1F">
            <w:pPr>
              <w:pStyle w:val="a5"/>
              <w:widowControl/>
              <w:spacing w:before="0" w:line="0" w:lineRule="atLeast"/>
              <w:ind w:left="0" w:firstLine="0"/>
              <w:contextualSpacing/>
              <w:jc w:val="both"/>
              <w:rPr>
                <w:rFonts w:ascii="Times New Roman" w:hAnsi="Times New Roman" w:cs="Times New Roman"/>
                <w:noProof/>
                <w:szCs w:val="24"/>
                <w:lang w:eastAsia="zh-TW" w:bidi="ar-SA"/>
              </w:rPr>
            </w:pPr>
            <w:r w:rsidRPr="00073E1F">
              <w:rPr>
                <w:rFonts w:ascii="Times New Roman" w:hAnsi="Times New Roman" w:cs="Times New Roman" w:hint="eastAsia"/>
                <w:noProof/>
                <w:szCs w:val="24"/>
                <w:lang w:eastAsia="zh-TW" w:bidi="ar-SA"/>
              </w:rPr>
              <w:t>義大利</w:t>
            </w:r>
          </w:p>
        </w:tc>
      </w:tr>
      <w:tr w:rsidR="00073E1F" w:rsidTr="00073E1F">
        <w:trPr>
          <w:trHeight w:val="503"/>
        </w:trPr>
        <w:tc>
          <w:tcPr>
            <w:tcW w:w="9215" w:type="dxa"/>
            <w:gridSpan w:val="2"/>
            <w:vAlign w:val="center"/>
          </w:tcPr>
          <w:p w:rsidR="00073E1F" w:rsidRDefault="00073E1F" w:rsidP="003C70FA">
            <w:pPr>
              <w:pStyle w:val="a5"/>
              <w:widowControl/>
              <w:spacing w:before="0"/>
              <w:ind w:left="0" w:firstLine="0"/>
              <w:jc w:val="both"/>
              <w:rPr>
                <w:rFonts w:ascii="Times New Roman" w:eastAsiaTheme="minorEastAsia" w:hAnsi="Times New Roman" w:cs="Times New Roman"/>
                <w:sz w:val="20"/>
                <w:szCs w:val="24"/>
                <w:lang w:eastAsia="zh-TW"/>
              </w:rPr>
            </w:pPr>
            <w:r>
              <w:rPr>
                <w:rFonts w:ascii="Times New Roman" w:eastAsiaTheme="minorEastAsia" w:hAnsi="Times New Roman" w:cs="Times New Roman" w:hint="eastAsia"/>
                <w:sz w:val="20"/>
                <w:szCs w:val="24"/>
                <w:lang w:eastAsia="zh-TW"/>
              </w:rPr>
              <w:t>義大利</w:t>
            </w:r>
            <w:r w:rsidR="00086833">
              <w:rPr>
                <w:rFonts w:ascii="Times New Roman" w:eastAsiaTheme="minorEastAsia" w:hAnsi="Times New Roman" w:cs="Times New Roman" w:hint="eastAsia"/>
                <w:sz w:val="20"/>
                <w:szCs w:val="24"/>
                <w:lang w:eastAsia="zh-TW"/>
              </w:rPr>
              <w:t>設有</w:t>
            </w:r>
            <w:r w:rsidR="00086833">
              <w:rPr>
                <w:rFonts w:ascii="Times New Roman" w:eastAsiaTheme="minorEastAsia" w:hAnsi="Times New Roman" w:cs="Times New Roman" w:hint="eastAsia"/>
                <w:sz w:val="20"/>
                <w:szCs w:val="24"/>
                <w:lang w:eastAsia="zh-TW"/>
              </w:rPr>
              <w:t>OGP</w:t>
            </w:r>
            <w:r w:rsidR="00086833">
              <w:rPr>
                <w:rFonts w:ascii="Times New Roman" w:eastAsiaTheme="minorEastAsia" w:hAnsi="Times New Roman" w:cs="Times New Roman" w:hint="eastAsia"/>
                <w:sz w:val="20"/>
                <w:szCs w:val="24"/>
                <w:lang w:eastAsia="zh-TW"/>
              </w:rPr>
              <w:t>專屬網站，網站上以清晰易懂的方式列出</w:t>
            </w:r>
            <w:r w:rsidR="00086833">
              <w:rPr>
                <w:rFonts w:ascii="Times New Roman" w:eastAsiaTheme="minorEastAsia" w:hAnsi="Times New Roman" w:cs="Times New Roman" w:hint="eastAsia"/>
                <w:sz w:val="20"/>
                <w:szCs w:val="24"/>
                <w:lang w:eastAsia="zh-TW"/>
              </w:rPr>
              <w:t>OGP</w:t>
            </w:r>
            <w:r w:rsidR="00086833">
              <w:rPr>
                <w:rFonts w:ascii="Times New Roman" w:eastAsiaTheme="minorEastAsia" w:hAnsi="Times New Roman" w:cs="Times New Roman" w:hint="eastAsia"/>
                <w:sz w:val="20"/>
                <w:szCs w:val="24"/>
                <w:lang w:eastAsia="zh-TW"/>
              </w:rPr>
              <w:t>過程的資訊。其中包含監督部分，以易於理解的方式顯示承諾履行的進度，使用圖示和紅黃綠來評分。</w:t>
            </w:r>
          </w:p>
          <w:p w:rsidR="00EB0D2D" w:rsidRPr="00844FC6" w:rsidRDefault="00EB0D2D" w:rsidP="003C70FA">
            <w:pPr>
              <w:pStyle w:val="a5"/>
              <w:widowControl/>
              <w:spacing w:before="0"/>
              <w:ind w:left="0" w:firstLine="0"/>
              <w:jc w:val="both"/>
              <w:rPr>
                <w:rFonts w:ascii="Times New Roman" w:eastAsiaTheme="minorEastAsia" w:hAnsi="Times New Roman" w:cs="Times New Roman"/>
                <w:sz w:val="20"/>
                <w:szCs w:val="24"/>
                <w:lang w:eastAsia="zh-TW"/>
              </w:rPr>
            </w:pPr>
          </w:p>
        </w:tc>
      </w:tr>
      <w:tr w:rsidR="00073E1F" w:rsidTr="00073E1F">
        <w:trPr>
          <w:trHeight w:val="539"/>
        </w:trPr>
        <w:tc>
          <w:tcPr>
            <w:tcW w:w="993" w:type="dxa"/>
            <w:vAlign w:val="center"/>
          </w:tcPr>
          <w:p w:rsidR="00073E1F" w:rsidRPr="0095570D" w:rsidRDefault="00073E1F" w:rsidP="003C70FA">
            <w:pPr>
              <w:pStyle w:val="a5"/>
              <w:widowControl/>
              <w:spacing w:before="0" w:line="0" w:lineRule="atLeast"/>
              <w:ind w:left="0" w:firstLine="0"/>
              <w:contextualSpacing/>
              <w:jc w:val="center"/>
              <w:rPr>
                <w:rFonts w:ascii="Times New Roman" w:eastAsia="標楷體" w:hAnsi="Times New Roman" w:cs="Times New Roman"/>
                <w:noProof/>
                <w:sz w:val="24"/>
                <w:szCs w:val="24"/>
                <w:lang w:eastAsia="zh-TW" w:bidi="ar-SA"/>
              </w:rPr>
            </w:pPr>
            <w:r>
              <w:rPr>
                <w:rFonts w:ascii="Times New Roman" w:hAnsi="Times New Roman" w:cs="Times New Roman"/>
                <w:noProof/>
                <w:szCs w:val="24"/>
                <w:lang w:eastAsia="zh-TW" w:bidi="ar-SA"/>
              </w:rPr>
              <w:drawing>
                <wp:inline distT="0" distB="0" distL="0" distR="0" wp14:anchorId="74EBA1FD" wp14:editId="0EB25595">
                  <wp:extent cx="342000" cy="213428"/>
                  <wp:effectExtent l="0" t="0" r="1270" b="0"/>
                  <wp:docPr id="59" name="圖片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51" cstate="print">
                            <a:extLst>
                              <a:ext uri="{28A0092B-C50C-407E-A947-70E740481C1C}">
                                <a14:useLocalDpi xmlns:a14="http://schemas.microsoft.com/office/drawing/2010/main" val="0"/>
                              </a:ext>
                            </a:extLst>
                          </a:blip>
                          <a:stretch>
                            <a:fillRect/>
                          </a:stretch>
                        </pic:blipFill>
                        <pic:spPr bwMode="auto">
                          <a:xfrm>
                            <a:off x="0" y="0"/>
                            <a:ext cx="342000" cy="213428"/>
                          </a:xfrm>
                          <a:prstGeom prst="rect">
                            <a:avLst/>
                          </a:prstGeom>
                          <a:noFill/>
                          <a:ln>
                            <a:noFill/>
                          </a:ln>
                        </pic:spPr>
                      </pic:pic>
                    </a:graphicData>
                  </a:graphic>
                </wp:inline>
              </w:drawing>
            </w:r>
          </w:p>
        </w:tc>
        <w:tc>
          <w:tcPr>
            <w:tcW w:w="8222" w:type="dxa"/>
            <w:vAlign w:val="center"/>
          </w:tcPr>
          <w:p w:rsidR="00073E1F" w:rsidRPr="006D5561" w:rsidRDefault="00073E1F" w:rsidP="003C70FA">
            <w:pPr>
              <w:pStyle w:val="a5"/>
              <w:widowControl/>
              <w:spacing w:before="0" w:line="0" w:lineRule="atLeast"/>
              <w:ind w:left="0" w:firstLine="0"/>
              <w:contextualSpacing/>
              <w:rPr>
                <w:rFonts w:asciiTheme="minorEastAsia" w:eastAsiaTheme="minorEastAsia" w:hAnsiTheme="minorEastAsia" w:cs="Times New Roman"/>
                <w:b/>
                <w:sz w:val="24"/>
                <w:szCs w:val="24"/>
                <w:lang w:eastAsia="zh-TW"/>
              </w:rPr>
            </w:pPr>
            <w:r>
              <w:rPr>
                <w:rFonts w:asciiTheme="minorEastAsia" w:eastAsiaTheme="minorEastAsia" w:hAnsiTheme="minorEastAsia" w:cs="Times New Roman" w:hint="eastAsia"/>
                <w:b/>
                <w:sz w:val="24"/>
                <w:szCs w:val="24"/>
                <w:lang w:eastAsia="zh-TW"/>
              </w:rPr>
              <w:t>英國</w:t>
            </w:r>
          </w:p>
        </w:tc>
      </w:tr>
      <w:tr w:rsidR="00073E1F" w:rsidRPr="00A211D9" w:rsidTr="00073E1F">
        <w:trPr>
          <w:trHeight w:val="422"/>
        </w:trPr>
        <w:tc>
          <w:tcPr>
            <w:tcW w:w="9215" w:type="dxa"/>
            <w:gridSpan w:val="2"/>
            <w:vAlign w:val="center"/>
          </w:tcPr>
          <w:p w:rsidR="00073E1F" w:rsidRDefault="00A211D9" w:rsidP="00A211D9">
            <w:pPr>
              <w:pStyle w:val="a5"/>
              <w:widowControl/>
              <w:spacing w:before="0"/>
              <w:ind w:left="0" w:firstLine="0"/>
              <w:jc w:val="both"/>
              <w:rPr>
                <w:rFonts w:ascii="Times New Roman" w:eastAsiaTheme="minorEastAsia" w:hAnsi="Times New Roman" w:cs="Times New Roman"/>
                <w:sz w:val="20"/>
                <w:szCs w:val="24"/>
                <w:lang w:eastAsia="zh-TW"/>
              </w:rPr>
            </w:pPr>
            <w:r>
              <w:rPr>
                <w:rFonts w:ascii="Times New Roman" w:eastAsiaTheme="minorEastAsia" w:hAnsi="Times New Roman" w:cs="Times New Roman" w:hint="eastAsia"/>
                <w:sz w:val="20"/>
                <w:szCs w:val="24"/>
                <w:lang w:eastAsia="zh-TW"/>
              </w:rPr>
              <w:t>對於承諾履行的進展情況，英國每</w:t>
            </w:r>
            <w:r w:rsidR="00046463">
              <w:rPr>
                <w:rFonts w:ascii="Times New Roman" w:eastAsiaTheme="minorEastAsia" w:hAnsi="Times New Roman" w:cs="Times New Roman" w:hint="eastAsia"/>
                <w:sz w:val="20"/>
                <w:szCs w:val="24"/>
                <w:lang w:eastAsia="zh-TW"/>
              </w:rPr>
              <w:t>6</w:t>
            </w:r>
            <w:r>
              <w:rPr>
                <w:rFonts w:ascii="Times New Roman" w:eastAsiaTheme="minorEastAsia" w:hAnsi="Times New Roman" w:cs="Times New Roman" w:hint="eastAsia"/>
                <w:sz w:val="20"/>
                <w:szCs w:val="24"/>
                <w:lang w:eastAsia="zh-TW"/>
              </w:rPr>
              <w:t>個月提供</w:t>
            </w:r>
            <w:r w:rsidR="007301F9">
              <w:rPr>
                <w:rFonts w:ascii="Times New Roman" w:eastAsiaTheme="minorEastAsia" w:hAnsi="Times New Roman" w:cs="Times New Roman" w:hint="eastAsia"/>
                <w:sz w:val="20"/>
                <w:szCs w:val="24"/>
                <w:lang w:eastAsia="zh-TW"/>
              </w:rPr>
              <w:t>1</w:t>
            </w:r>
            <w:r>
              <w:rPr>
                <w:rFonts w:ascii="Times New Roman" w:eastAsiaTheme="minorEastAsia" w:hAnsi="Times New Roman" w:cs="Times New Roman" w:hint="eastAsia"/>
                <w:sz w:val="20"/>
                <w:szCs w:val="24"/>
                <w:lang w:eastAsia="zh-TW"/>
              </w:rPr>
              <w:t>次詳細的資訊更新，並於</w:t>
            </w:r>
            <w:r>
              <w:rPr>
                <w:rFonts w:ascii="Times New Roman" w:eastAsiaTheme="minorEastAsia" w:hAnsi="Times New Roman" w:cs="Times New Roman" w:hint="eastAsia"/>
                <w:sz w:val="20"/>
                <w:szCs w:val="24"/>
                <w:lang w:eastAsia="zh-TW"/>
              </w:rPr>
              <w:t>OG</w:t>
            </w:r>
            <w:r w:rsidRPr="00A25BE2">
              <w:rPr>
                <w:rFonts w:ascii="Times New Roman" w:eastAsiaTheme="minorEastAsia" w:hAnsi="Times New Roman" w:cs="Times New Roman" w:hint="eastAsia"/>
                <w:sz w:val="20"/>
                <w:szCs w:val="24"/>
                <w:lang w:eastAsia="zh-TW"/>
              </w:rPr>
              <w:t>P</w:t>
            </w:r>
            <w:r w:rsidRPr="00A25BE2">
              <w:rPr>
                <w:rFonts w:ascii="Times New Roman" w:eastAsiaTheme="minorEastAsia" w:hAnsi="Times New Roman" w:cs="Times New Roman" w:hint="eastAsia"/>
                <w:sz w:val="20"/>
                <w:szCs w:val="24"/>
                <w:lang w:eastAsia="zh-TW"/>
              </w:rPr>
              <w:t>和</w:t>
            </w:r>
            <w:r w:rsidRPr="00A25BE2">
              <w:rPr>
                <w:rStyle w:val="a6"/>
                <w:rFonts w:ascii="Times New Roman" w:eastAsiaTheme="minorEastAsia" w:hAnsi="Times New Roman" w:cs="Times New Roman" w:hint="eastAsia"/>
                <w:color w:val="auto"/>
                <w:sz w:val="20"/>
                <w:szCs w:val="24"/>
                <w:u w:val="none"/>
                <w:lang w:eastAsia="zh-TW"/>
              </w:rPr>
              <w:t>英國開放政府網</w:t>
            </w:r>
            <w:r w:rsidRPr="00A25BE2">
              <w:rPr>
                <w:rFonts w:ascii="Times New Roman" w:eastAsiaTheme="minorEastAsia" w:hAnsi="Times New Roman" w:cs="Times New Roman" w:hint="eastAsia"/>
                <w:sz w:val="20"/>
                <w:szCs w:val="24"/>
                <w:lang w:eastAsia="zh-TW"/>
              </w:rPr>
              <w:t>的網站</w:t>
            </w:r>
            <w:r>
              <w:rPr>
                <w:rFonts w:ascii="Times New Roman" w:eastAsiaTheme="minorEastAsia" w:hAnsi="Times New Roman" w:cs="Times New Roman" w:hint="eastAsia"/>
                <w:sz w:val="20"/>
                <w:szCs w:val="24"/>
                <w:lang w:eastAsia="zh-TW"/>
              </w:rPr>
              <w:t>發布最新消息。</w:t>
            </w:r>
          </w:p>
          <w:p w:rsidR="00EB0D2D" w:rsidRPr="0019487A" w:rsidRDefault="00EB0D2D" w:rsidP="00A211D9">
            <w:pPr>
              <w:pStyle w:val="a5"/>
              <w:widowControl/>
              <w:spacing w:before="0"/>
              <w:ind w:left="0" w:firstLine="0"/>
              <w:jc w:val="both"/>
              <w:rPr>
                <w:rFonts w:ascii="Times New Roman" w:eastAsiaTheme="minorEastAsia" w:hAnsi="Times New Roman" w:cs="Times New Roman"/>
                <w:sz w:val="20"/>
                <w:szCs w:val="24"/>
                <w:lang w:eastAsia="zh-TW"/>
              </w:rPr>
            </w:pPr>
          </w:p>
        </w:tc>
      </w:tr>
    </w:tbl>
    <w:p w:rsidR="00073E1F" w:rsidRPr="00A211D9" w:rsidRDefault="00073E1F" w:rsidP="00073E1F">
      <w:pPr>
        <w:rPr>
          <w:rFonts w:ascii="Times New Roman" w:eastAsia="標楷體" w:hAnsi="Times New Roman" w:cs="Times New Roman"/>
          <w:szCs w:val="24"/>
        </w:rPr>
      </w:pPr>
    </w:p>
    <w:p w:rsidR="00260C95" w:rsidRPr="00EB0D2D" w:rsidRDefault="00260C95" w:rsidP="00E01AFC">
      <w:pPr>
        <w:pStyle w:val="a5"/>
        <w:widowControl/>
        <w:ind w:left="480" w:firstLine="0"/>
        <w:outlineLvl w:val="1"/>
        <w:rPr>
          <w:rFonts w:ascii="Times New Roman" w:eastAsia="標楷體" w:hAnsi="Times New Roman" w:cs="Times New Roman"/>
          <w:b/>
          <w:sz w:val="24"/>
          <w:szCs w:val="24"/>
          <w:lang w:eastAsia="zh-TW"/>
        </w:rPr>
      </w:pPr>
      <w:bookmarkStart w:id="97" w:name="_Toc24096053"/>
      <w:bookmarkStart w:id="98" w:name="_Toc24358519"/>
      <w:r w:rsidRPr="00EB0D2D">
        <w:rPr>
          <w:rFonts w:ascii="Times New Roman" w:eastAsia="標楷體" w:hAnsi="Times New Roman" w:cs="Times New Roman" w:hint="eastAsia"/>
          <w:b/>
          <w:sz w:val="24"/>
          <w:szCs w:val="24"/>
          <w:lang w:eastAsia="zh-TW"/>
        </w:rPr>
        <w:t>建議</w:t>
      </w:r>
      <w:bookmarkEnd w:id="97"/>
      <w:bookmarkEnd w:id="98"/>
    </w:p>
    <w:p w:rsidR="00260C95" w:rsidRDefault="00C02041" w:rsidP="00112511">
      <w:pPr>
        <w:pStyle w:val="a5"/>
        <w:widowControl/>
        <w:numPr>
          <w:ilvl w:val="0"/>
          <w:numId w:val="29"/>
        </w:numP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考慮以互動和易於理解的方式來報告承諾履行進度（例如，使用圖示、紅黃綠評分等）</w:t>
      </w:r>
    </w:p>
    <w:p w:rsidR="00C02041" w:rsidRDefault="00C02041" w:rsidP="00112511">
      <w:pPr>
        <w:pStyle w:val="a5"/>
        <w:widowControl/>
        <w:numPr>
          <w:ilvl w:val="0"/>
          <w:numId w:val="29"/>
        </w:numP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確保公民社會和其他利</w:t>
      </w:r>
      <w:r w:rsidR="00F90900" w:rsidRPr="00FC0B15">
        <w:rPr>
          <w:rFonts w:ascii="Times New Roman" w:eastAsia="標楷體" w:hAnsi="Times New Roman" w:cs="Times New Roman" w:hint="eastAsia"/>
          <w:sz w:val="24"/>
          <w:szCs w:val="24"/>
          <w:lang w:eastAsia="zh-TW"/>
        </w:rPr>
        <w:t>害</w:t>
      </w:r>
      <w:r w:rsidRPr="00FC0B15">
        <w:rPr>
          <w:rFonts w:ascii="Times New Roman" w:eastAsia="標楷體" w:hAnsi="Times New Roman" w:cs="Times New Roman" w:hint="eastAsia"/>
          <w:sz w:val="24"/>
          <w:szCs w:val="24"/>
          <w:lang w:eastAsia="zh-TW"/>
        </w:rPr>
        <w:t>關</w:t>
      </w:r>
      <w:r>
        <w:rPr>
          <w:rFonts w:ascii="Times New Roman" w:eastAsia="標楷體" w:hAnsi="Times New Roman" w:cs="Times New Roman" w:hint="eastAsia"/>
          <w:sz w:val="24"/>
          <w:szCs w:val="24"/>
          <w:lang w:eastAsia="zh-TW"/>
        </w:rPr>
        <w:t>係人能對承諾進度報告發表意見，並在適當的情況下及時回應他們。</w:t>
      </w:r>
    </w:p>
    <w:p w:rsidR="00C02041" w:rsidRPr="00C02041" w:rsidRDefault="00C02041" w:rsidP="00C02041">
      <w:pPr>
        <w:pStyle w:val="a5"/>
        <w:widowControl/>
        <w:ind w:left="480" w:firstLine="0"/>
        <w:rPr>
          <w:rFonts w:ascii="Times New Roman" w:eastAsia="標楷體" w:hAnsi="Times New Roman" w:cs="Times New Roman"/>
          <w:sz w:val="24"/>
          <w:szCs w:val="24"/>
          <w:lang w:eastAsia="zh-TW"/>
        </w:rPr>
      </w:pPr>
    </w:p>
    <w:p w:rsidR="00260C95" w:rsidRPr="00505179" w:rsidRDefault="009834AF" w:rsidP="00E1043E">
      <w:pPr>
        <w:pStyle w:val="14"/>
        <w:spacing w:after="240"/>
        <w:ind w:left="482"/>
        <w:rPr>
          <w:color w:val="C00000"/>
        </w:rPr>
      </w:pPr>
      <w:bookmarkStart w:id="99" w:name="_Toc24096054"/>
      <w:bookmarkStart w:id="100" w:name="_Toc24358520"/>
      <w:r w:rsidRPr="00505179">
        <w:rPr>
          <w:rFonts w:hint="eastAsia"/>
          <w:color w:val="C00000"/>
        </w:rPr>
        <w:t>對話與</w:t>
      </w:r>
      <w:r w:rsidR="00DD03D3" w:rsidRPr="00505179">
        <w:rPr>
          <w:rFonts w:hint="eastAsia"/>
          <w:color w:val="C00000"/>
        </w:rPr>
        <w:t>共創</w:t>
      </w:r>
      <w:r w:rsidR="00260C95" w:rsidRPr="00505179">
        <w:rPr>
          <w:rFonts w:hint="eastAsia"/>
          <w:color w:val="C00000"/>
        </w:rPr>
        <w:t>的空間及平台</w:t>
      </w:r>
      <w:bookmarkEnd w:id="99"/>
      <w:bookmarkEnd w:id="100"/>
    </w:p>
    <w:p w:rsidR="00260C95" w:rsidRPr="00EB0D2D" w:rsidRDefault="00260C95" w:rsidP="00E01AFC">
      <w:pPr>
        <w:pStyle w:val="a5"/>
        <w:widowControl/>
        <w:ind w:left="480" w:firstLine="0"/>
        <w:outlineLvl w:val="1"/>
        <w:rPr>
          <w:rFonts w:ascii="Times New Roman" w:eastAsia="標楷體" w:hAnsi="Times New Roman" w:cs="Times New Roman"/>
          <w:b/>
          <w:sz w:val="24"/>
          <w:szCs w:val="24"/>
          <w:lang w:eastAsia="zh-TW"/>
        </w:rPr>
      </w:pPr>
      <w:bookmarkStart w:id="101" w:name="_Toc24096055"/>
      <w:bookmarkStart w:id="102" w:name="_Toc24358521"/>
      <w:r w:rsidRPr="00EB0D2D">
        <w:rPr>
          <w:rFonts w:ascii="Times New Roman" w:eastAsia="標楷體" w:hAnsi="Times New Roman" w:cs="Times New Roman" w:hint="eastAsia"/>
          <w:b/>
          <w:sz w:val="24"/>
          <w:szCs w:val="24"/>
          <w:lang w:eastAsia="zh-TW"/>
        </w:rPr>
        <w:t>規範</w:t>
      </w:r>
      <w:bookmarkEnd w:id="101"/>
      <w:bookmarkEnd w:id="102"/>
    </w:p>
    <w:p w:rsidR="00260C95" w:rsidRPr="00AD2839" w:rsidRDefault="00AD2839" w:rsidP="00112511">
      <w:pPr>
        <w:pStyle w:val="a5"/>
        <w:widowControl/>
        <w:numPr>
          <w:ilvl w:val="0"/>
          <w:numId w:val="36"/>
        </w:numPr>
        <w:spacing w:before="0"/>
        <w:jc w:val="both"/>
        <w:rPr>
          <w:rFonts w:ascii="Times New Roman" w:eastAsia="標楷體" w:hAnsi="Times New Roman" w:cs="Times New Roman"/>
          <w:sz w:val="24"/>
          <w:szCs w:val="24"/>
          <w:lang w:eastAsia="zh-TW"/>
        </w:rPr>
      </w:pPr>
      <w:r w:rsidRPr="00AD2839">
        <w:rPr>
          <w:rFonts w:ascii="Times New Roman" w:eastAsia="標楷體" w:hAnsi="Times New Roman" w:cs="Times New Roman" w:hint="eastAsia"/>
          <w:sz w:val="24"/>
          <w:szCs w:val="24"/>
          <w:lang w:eastAsia="zh-TW"/>
        </w:rPr>
        <w:t>政府與公民社會每年至少召開</w:t>
      </w:r>
      <w:r w:rsidR="00046463">
        <w:rPr>
          <w:rFonts w:ascii="Times New Roman" w:eastAsia="標楷體" w:hAnsi="Times New Roman" w:cs="Times New Roman" w:hint="eastAsia"/>
          <w:sz w:val="24"/>
          <w:szCs w:val="24"/>
          <w:lang w:eastAsia="zh-TW"/>
        </w:rPr>
        <w:t>2</w:t>
      </w:r>
      <w:r w:rsidRPr="00AD2839">
        <w:rPr>
          <w:rFonts w:ascii="Times New Roman" w:eastAsia="標楷體" w:hAnsi="Times New Roman" w:cs="Times New Roman" w:hint="eastAsia"/>
          <w:sz w:val="24"/>
          <w:szCs w:val="24"/>
          <w:lang w:eastAsia="zh-TW"/>
        </w:rPr>
        <w:t>次會議討論</w:t>
      </w:r>
      <w:r w:rsidRPr="00AD2839">
        <w:rPr>
          <w:rFonts w:ascii="Times New Roman" w:eastAsia="標楷體" w:hAnsi="Times New Roman" w:cs="Times New Roman" w:hint="eastAsia"/>
          <w:sz w:val="24"/>
          <w:szCs w:val="24"/>
          <w:lang w:eastAsia="zh-TW"/>
        </w:rPr>
        <w:t>NAP</w:t>
      </w:r>
      <w:r w:rsidRPr="00AD2839">
        <w:rPr>
          <w:rFonts w:ascii="Times New Roman" w:eastAsia="標楷體" w:hAnsi="Times New Roman" w:cs="Times New Roman" w:hint="eastAsia"/>
          <w:sz w:val="24"/>
          <w:szCs w:val="24"/>
          <w:lang w:eastAsia="zh-TW"/>
        </w:rPr>
        <w:t>的執行狀況。</w:t>
      </w:r>
    </w:p>
    <w:p w:rsidR="00AD2839" w:rsidRDefault="00AD2839" w:rsidP="00112511">
      <w:pPr>
        <w:pStyle w:val="a5"/>
        <w:widowControl/>
        <w:numPr>
          <w:ilvl w:val="0"/>
          <w:numId w:val="36"/>
        </w:numPr>
        <w:spacing w:before="0"/>
        <w:jc w:val="both"/>
        <w:rPr>
          <w:rFonts w:ascii="Times New Roman" w:eastAsia="標楷體" w:hAnsi="Times New Roman" w:cs="Times New Roman"/>
          <w:sz w:val="24"/>
          <w:szCs w:val="24"/>
          <w:lang w:eastAsia="zh-TW"/>
        </w:rPr>
      </w:pPr>
      <w:r w:rsidRPr="00AD2839">
        <w:rPr>
          <w:rFonts w:ascii="Times New Roman" w:eastAsia="標楷體" w:hAnsi="Times New Roman" w:cs="Times New Roman" w:hint="eastAsia"/>
          <w:sz w:val="24"/>
          <w:szCs w:val="24"/>
          <w:lang w:eastAsia="zh-TW"/>
        </w:rPr>
        <w:lastRenderedPageBreak/>
        <w:t>政府和其他政府機構和</w:t>
      </w:r>
      <w:r w:rsidRPr="00FC0B15">
        <w:rPr>
          <w:rFonts w:ascii="Times New Roman" w:eastAsia="標楷體" w:hAnsi="Times New Roman" w:cs="Times New Roman" w:hint="eastAsia"/>
          <w:sz w:val="24"/>
          <w:szCs w:val="24"/>
          <w:lang w:eastAsia="zh-TW"/>
        </w:rPr>
        <w:t>利</w:t>
      </w:r>
      <w:r w:rsidR="00F90900" w:rsidRPr="00FC0B15">
        <w:rPr>
          <w:rFonts w:ascii="Times New Roman" w:eastAsia="標楷體" w:hAnsi="Times New Roman" w:cs="Times New Roman" w:hint="eastAsia"/>
          <w:sz w:val="24"/>
          <w:szCs w:val="24"/>
          <w:lang w:eastAsia="zh-TW"/>
        </w:rPr>
        <w:t>害</w:t>
      </w:r>
      <w:r w:rsidRPr="00FC0B15">
        <w:rPr>
          <w:rFonts w:ascii="Times New Roman" w:eastAsia="標楷體" w:hAnsi="Times New Roman" w:cs="Times New Roman" w:hint="eastAsia"/>
          <w:sz w:val="24"/>
          <w:szCs w:val="24"/>
          <w:lang w:eastAsia="zh-TW"/>
        </w:rPr>
        <w:t>關</w:t>
      </w:r>
      <w:r w:rsidRPr="00AD2839">
        <w:rPr>
          <w:rFonts w:ascii="Times New Roman" w:eastAsia="標楷體" w:hAnsi="Times New Roman" w:cs="Times New Roman" w:hint="eastAsia"/>
          <w:sz w:val="24"/>
          <w:szCs w:val="24"/>
          <w:lang w:eastAsia="zh-TW"/>
        </w:rPr>
        <w:t>係人分享</w:t>
      </w:r>
      <w:r w:rsidRPr="00AD2839">
        <w:rPr>
          <w:rFonts w:ascii="Times New Roman" w:eastAsia="標楷體" w:hAnsi="Times New Roman" w:cs="Times New Roman" w:hint="eastAsia"/>
          <w:sz w:val="24"/>
          <w:szCs w:val="24"/>
          <w:lang w:eastAsia="zh-TW"/>
        </w:rPr>
        <w:t>IRM</w:t>
      </w:r>
      <w:r w:rsidRPr="00AD2839">
        <w:rPr>
          <w:rFonts w:ascii="Times New Roman" w:eastAsia="標楷體" w:hAnsi="Times New Roman" w:cs="Times New Roman" w:hint="eastAsia"/>
          <w:sz w:val="24"/>
          <w:szCs w:val="24"/>
          <w:lang w:eastAsia="zh-TW"/>
        </w:rPr>
        <w:t>報告的連結，以鼓勵公開意見徵詢階段提供意見</w:t>
      </w:r>
      <w:r>
        <w:rPr>
          <w:rFonts w:ascii="Times New Roman" w:eastAsia="標楷體" w:hAnsi="Times New Roman" w:cs="Times New Roman" w:hint="eastAsia"/>
          <w:sz w:val="24"/>
          <w:szCs w:val="24"/>
          <w:lang w:eastAsia="zh-TW"/>
        </w:rPr>
        <w:t>。</w:t>
      </w:r>
    </w:p>
    <w:p w:rsidR="00AD2839" w:rsidRPr="00AD2839" w:rsidRDefault="00AD2839" w:rsidP="00AD2839">
      <w:pPr>
        <w:pStyle w:val="a5"/>
        <w:widowControl/>
        <w:spacing w:before="0"/>
        <w:ind w:left="960" w:firstLine="0"/>
        <w:jc w:val="both"/>
        <w:rPr>
          <w:rFonts w:ascii="Times New Roman" w:eastAsia="標楷體" w:hAnsi="Times New Roman" w:cs="Times New Roman"/>
          <w:sz w:val="24"/>
          <w:szCs w:val="24"/>
          <w:lang w:eastAsia="zh-TW"/>
        </w:rPr>
      </w:pPr>
    </w:p>
    <w:p w:rsidR="00260C95" w:rsidRPr="00260C95" w:rsidRDefault="00260C95" w:rsidP="00E01AFC">
      <w:pPr>
        <w:pStyle w:val="a5"/>
        <w:widowControl/>
        <w:ind w:left="480" w:firstLine="0"/>
        <w:outlineLvl w:val="1"/>
        <w:rPr>
          <w:rFonts w:ascii="Times New Roman" w:eastAsia="標楷體" w:hAnsi="Times New Roman" w:cs="Times New Roman"/>
          <w:sz w:val="24"/>
          <w:szCs w:val="24"/>
          <w:lang w:eastAsia="zh-TW"/>
        </w:rPr>
      </w:pPr>
      <w:bookmarkStart w:id="103" w:name="_Toc24096056"/>
      <w:bookmarkStart w:id="104" w:name="_Toc24358522"/>
      <w:r w:rsidRPr="00260C95">
        <w:rPr>
          <w:rFonts w:ascii="Times New Roman" w:eastAsia="標楷體" w:hAnsi="Times New Roman" w:cs="Times New Roman" w:hint="eastAsia"/>
          <w:sz w:val="24"/>
          <w:szCs w:val="24"/>
          <w:lang w:eastAsia="zh-TW"/>
        </w:rPr>
        <w:t>案例研究</w:t>
      </w:r>
      <w:bookmarkEnd w:id="103"/>
      <w:bookmarkEnd w:id="104"/>
    </w:p>
    <w:p w:rsidR="00260C95" w:rsidRDefault="00260C95" w:rsidP="00C02041">
      <w:pPr>
        <w:pStyle w:val="a5"/>
        <w:widowControl/>
        <w:spacing w:before="0"/>
        <w:ind w:left="960" w:firstLine="0"/>
        <w:jc w:val="both"/>
        <w:rPr>
          <w:rFonts w:ascii="Times New Roman" w:eastAsia="標楷體" w:hAnsi="Times New Roman" w:cs="Times New Roman"/>
          <w:szCs w:val="24"/>
        </w:rPr>
      </w:pPr>
    </w:p>
    <w:tbl>
      <w:tblPr>
        <w:tblStyle w:val="af0"/>
        <w:tblW w:w="9215" w:type="dxa"/>
        <w:tblInd w:w="-431" w:type="dxa"/>
        <w:tblLayout w:type="fixed"/>
        <w:tblLook w:val="04A0" w:firstRow="1" w:lastRow="0" w:firstColumn="1" w:lastColumn="0" w:noHBand="0" w:noVBand="1"/>
      </w:tblPr>
      <w:tblGrid>
        <w:gridCol w:w="993"/>
        <w:gridCol w:w="8222"/>
      </w:tblGrid>
      <w:tr w:rsidR="00073E1F" w:rsidTr="003C70FA">
        <w:trPr>
          <w:trHeight w:val="539"/>
        </w:trPr>
        <w:tc>
          <w:tcPr>
            <w:tcW w:w="993" w:type="dxa"/>
            <w:vAlign w:val="center"/>
          </w:tcPr>
          <w:p w:rsidR="00073E1F" w:rsidRPr="0095570D" w:rsidRDefault="00073E1F" w:rsidP="003C70FA">
            <w:pPr>
              <w:pStyle w:val="a5"/>
              <w:widowControl/>
              <w:spacing w:before="0"/>
              <w:ind w:left="0" w:firstLine="0"/>
              <w:jc w:val="center"/>
              <w:rPr>
                <w:rFonts w:ascii="Times New Roman" w:eastAsia="標楷體" w:hAnsi="Times New Roman" w:cs="Times New Roman"/>
                <w:sz w:val="24"/>
                <w:szCs w:val="24"/>
              </w:rPr>
            </w:pPr>
            <w:r w:rsidRPr="0095570D">
              <w:rPr>
                <w:rFonts w:ascii="Times New Roman" w:eastAsia="標楷體" w:hAnsi="Times New Roman" w:cs="Times New Roman"/>
                <w:noProof/>
                <w:sz w:val="24"/>
                <w:szCs w:val="24"/>
                <w:lang w:eastAsia="zh-TW" w:bidi="ar-SA"/>
              </w:rPr>
              <w:drawing>
                <wp:inline distT="0" distB="0" distL="0" distR="0" wp14:anchorId="58E3D41C" wp14:editId="374D1B53">
                  <wp:extent cx="324324" cy="226800"/>
                  <wp:effectExtent l="0" t="0" r="0" b="1905"/>
                  <wp:docPr id="61" name="圖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extLst>
                              <a:ext uri="{28A0092B-C50C-407E-A947-70E740481C1C}">
                                <a14:useLocalDpi xmlns:a14="http://schemas.microsoft.com/office/drawing/2010/main" val="0"/>
                              </a:ext>
                            </a:extLst>
                          </a:blip>
                          <a:stretch>
                            <a:fillRect/>
                          </a:stretch>
                        </pic:blipFill>
                        <pic:spPr bwMode="auto">
                          <a:xfrm>
                            <a:off x="0" y="0"/>
                            <a:ext cx="324324" cy="226800"/>
                          </a:xfrm>
                          <a:prstGeom prst="rect">
                            <a:avLst/>
                          </a:prstGeom>
                          <a:noFill/>
                          <a:ln>
                            <a:noFill/>
                          </a:ln>
                        </pic:spPr>
                      </pic:pic>
                    </a:graphicData>
                  </a:graphic>
                </wp:inline>
              </w:drawing>
            </w:r>
          </w:p>
        </w:tc>
        <w:tc>
          <w:tcPr>
            <w:tcW w:w="8222" w:type="dxa"/>
            <w:vAlign w:val="center"/>
          </w:tcPr>
          <w:p w:rsidR="00073E1F" w:rsidRPr="006D5561" w:rsidRDefault="00073E1F" w:rsidP="003C70FA">
            <w:pPr>
              <w:pStyle w:val="a5"/>
              <w:widowControl/>
              <w:spacing w:before="0"/>
              <w:ind w:left="0" w:firstLine="0"/>
              <w:jc w:val="both"/>
              <w:rPr>
                <w:rFonts w:asciiTheme="minorEastAsia" w:eastAsiaTheme="minorEastAsia" w:hAnsiTheme="minorEastAsia" w:cs="Times New Roman"/>
                <w:b/>
                <w:sz w:val="24"/>
                <w:szCs w:val="24"/>
              </w:rPr>
            </w:pPr>
            <w:r>
              <w:rPr>
                <w:rFonts w:asciiTheme="minorEastAsia" w:eastAsiaTheme="minorEastAsia" w:hAnsiTheme="minorEastAsia" w:cs="Times New Roman" w:hint="eastAsia"/>
                <w:b/>
                <w:sz w:val="24"/>
                <w:szCs w:val="24"/>
                <w:lang w:eastAsia="zh-TW"/>
              </w:rPr>
              <w:t>巴西</w:t>
            </w:r>
          </w:p>
        </w:tc>
      </w:tr>
      <w:tr w:rsidR="00073E1F" w:rsidRPr="00584C6A" w:rsidTr="003C70FA">
        <w:trPr>
          <w:trHeight w:val="503"/>
        </w:trPr>
        <w:tc>
          <w:tcPr>
            <w:tcW w:w="9215" w:type="dxa"/>
            <w:gridSpan w:val="2"/>
            <w:vAlign w:val="center"/>
          </w:tcPr>
          <w:p w:rsidR="00073E1F" w:rsidRDefault="00584C6A" w:rsidP="003C70FA">
            <w:pPr>
              <w:pStyle w:val="a5"/>
              <w:widowControl/>
              <w:spacing w:before="0"/>
              <w:ind w:left="0" w:firstLine="0"/>
              <w:jc w:val="both"/>
              <w:rPr>
                <w:rFonts w:ascii="Times New Roman" w:eastAsiaTheme="minorEastAsia" w:hAnsi="Times New Roman" w:cs="Times New Roman"/>
                <w:sz w:val="20"/>
                <w:szCs w:val="24"/>
                <w:lang w:eastAsia="zh-TW"/>
              </w:rPr>
            </w:pPr>
            <w:r>
              <w:rPr>
                <w:rFonts w:ascii="Times New Roman" w:eastAsiaTheme="minorEastAsia" w:hAnsi="Times New Roman" w:cs="Times New Roman" w:hint="eastAsia"/>
                <w:sz w:val="20"/>
                <w:szCs w:val="24"/>
                <w:lang w:eastAsia="zh-TW"/>
              </w:rPr>
              <w:t>在</w:t>
            </w:r>
            <w:r w:rsidR="00073E1F">
              <w:rPr>
                <w:rFonts w:ascii="Times New Roman" w:eastAsiaTheme="minorEastAsia" w:hAnsi="Times New Roman" w:cs="Times New Roman" w:hint="eastAsia"/>
                <w:sz w:val="20"/>
                <w:szCs w:val="24"/>
                <w:lang w:eastAsia="zh-TW"/>
              </w:rPr>
              <w:t>巴西</w:t>
            </w:r>
            <w:r>
              <w:rPr>
                <w:rFonts w:ascii="Times New Roman" w:eastAsiaTheme="minorEastAsia" w:hAnsi="Times New Roman" w:cs="Times New Roman" w:hint="eastAsia"/>
                <w:sz w:val="20"/>
                <w:szCs w:val="24"/>
                <w:lang w:eastAsia="zh-TW"/>
              </w:rPr>
              <w:t>，關於第</w:t>
            </w:r>
            <w:r w:rsidR="00046463">
              <w:rPr>
                <w:rFonts w:ascii="Times New Roman" w:eastAsiaTheme="minorEastAsia" w:hAnsi="Times New Roman" w:cs="Times New Roman" w:hint="eastAsia"/>
                <w:sz w:val="20"/>
                <w:szCs w:val="24"/>
                <w:lang w:eastAsia="zh-TW"/>
              </w:rPr>
              <w:t>1</w:t>
            </w:r>
            <w:r w:rsidRPr="00FC0B15">
              <w:rPr>
                <w:rFonts w:ascii="Times New Roman" w:eastAsiaTheme="minorEastAsia" w:hAnsi="Times New Roman" w:cs="Times New Roman" w:hint="eastAsia"/>
                <w:sz w:val="20"/>
                <w:szCs w:val="24"/>
                <w:lang w:eastAsia="zh-TW"/>
              </w:rPr>
              <w:t>次</w:t>
            </w:r>
            <w:r w:rsidR="00B91DA9" w:rsidRPr="00FC0B15">
              <w:rPr>
                <w:rFonts w:ascii="Times New Roman" w:eastAsiaTheme="minorEastAsia" w:hAnsi="Times New Roman" w:cs="Times New Roman" w:hint="eastAsia"/>
                <w:sz w:val="20"/>
                <w:szCs w:val="24"/>
                <w:lang w:eastAsia="zh-TW"/>
              </w:rPr>
              <w:t>方案</w:t>
            </w:r>
            <w:r w:rsidRPr="00FC0B15">
              <w:rPr>
                <w:rFonts w:ascii="Times New Roman" w:eastAsiaTheme="minorEastAsia" w:hAnsi="Times New Roman" w:cs="Times New Roman" w:hint="eastAsia"/>
                <w:sz w:val="20"/>
                <w:szCs w:val="24"/>
                <w:lang w:eastAsia="zh-TW"/>
              </w:rPr>
              <w:t>執</w:t>
            </w:r>
            <w:r>
              <w:rPr>
                <w:rFonts w:ascii="Times New Roman" w:eastAsiaTheme="minorEastAsia" w:hAnsi="Times New Roman" w:cs="Times New Roman" w:hint="eastAsia"/>
                <w:sz w:val="20"/>
                <w:szCs w:val="24"/>
                <w:lang w:eastAsia="zh-TW"/>
              </w:rPr>
              <w:t>行情況的自我評估報告之後，公民社會的工作小組開設</w:t>
            </w:r>
            <w:r w:rsidR="007301F9">
              <w:rPr>
                <w:rFonts w:ascii="Times New Roman" w:eastAsiaTheme="minorEastAsia" w:hAnsi="Times New Roman" w:cs="Times New Roman" w:hint="eastAsia"/>
                <w:sz w:val="20"/>
                <w:szCs w:val="24"/>
                <w:lang w:eastAsia="zh-TW"/>
              </w:rPr>
              <w:t>1</w:t>
            </w:r>
            <w:r>
              <w:rPr>
                <w:rFonts w:ascii="Times New Roman" w:eastAsiaTheme="minorEastAsia" w:hAnsi="Times New Roman" w:cs="Times New Roman" w:hint="eastAsia"/>
                <w:sz w:val="20"/>
                <w:szCs w:val="24"/>
                <w:lang w:eastAsia="zh-TW"/>
              </w:rPr>
              <w:t>個虛擬的討論論壇，來蒐集公眾的反饋意見。這部分是屬於「虛擬對話：政府與社會」（</w:t>
            </w:r>
            <w:r w:rsidRPr="00584C6A">
              <w:rPr>
                <w:rFonts w:ascii="Times New Roman" w:eastAsiaTheme="minorEastAsia" w:hAnsi="Times New Roman" w:cs="Times New Roman"/>
                <w:sz w:val="20"/>
                <w:szCs w:val="24"/>
                <w:lang w:eastAsia="zh-TW"/>
              </w:rPr>
              <w:t>Virtual Dialogue: Government and Society</w:t>
            </w:r>
            <w:r>
              <w:rPr>
                <w:rFonts w:ascii="Times New Roman" w:eastAsiaTheme="minorEastAsia" w:hAnsi="Times New Roman" w:cs="Times New Roman" w:hint="eastAsia"/>
                <w:sz w:val="20"/>
                <w:szCs w:val="24"/>
                <w:lang w:eastAsia="zh-TW"/>
              </w:rPr>
              <w:t>）諸多項目的一環，以促進</w:t>
            </w:r>
            <w:r w:rsidR="00046463">
              <w:rPr>
                <w:rFonts w:ascii="Times New Roman" w:eastAsiaTheme="minorEastAsia" w:hAnsi="Times New Roman" w:cs="Times New Roman" w:hint="eastAsia"/>
                <w:sz w:val="20"/>
                <w:szCs w:val="24"/>
                <w:lang w:eastAsia="zh-TW"/>
              </w:rPr>
              <w:t>公共參與</w:t>
            </w:r>
            <w:r>
              <w:rPr>
                <w:rFonts w:ascii="Times New Roman" w:eastAsiaTheme="minorEastAsia" w:hAnsi="Times New Roman" w:cs="Times New Roman" w:hint="eastAsia"/>
                <w:sz w:val="20"/>
                <w:szCs w:val="24"/>
                <w:lang w:eastAsia="zh-TW"/>
              </w:rPr>
              <w:t>第</w:t>
            </w:r>
            <w:r w:rsidR="00046463">
              <w:rPr>
                <w:rFonts w:ascii="Times New Roman" w:eastAsiaTheme="minorEastAsia" w:hAnsi="Times New Roman" w:cs="Times New Roman" w:hint="eastAsia"/>
                <w:sz w:val="20"/>
                <w:szCs w:val="24"/>
                <w:lang w:eastAsia="zh-TW"/>
              </w:rPr>
              <w:t>1</w:t>
            </w:r>
            <w:r>
              <w:rPr>
                <w:rFonts w:ascii="Times New Roman" w:eastAsiaTheme="minorEastAsia" w:hAnsi="Times New Roman" w:cs="Times New Roman" w:hint="eastAsia"/>
                <w:sz w:val="20"/>
                <w:szCs w:val="24"/>
                <w:lang w:eastAsia="zh-TW"/>
              </w:rPr>
              <w:t>次</w:t>
            </w:r>
            <w:r w:rsidR="00B91DA9" w:rsidRPr="00FC0B15">
              <w:rPr>
                <w:rFonts w:ascii="Times New Roman" w:eastAsiaTheme="minorEastAsia" w:hAnsi="Times New Roman" w:cs="Times New Roman" w:hint="eastAsia"/>
                <w:sz w:val="20"/>
                <w:szCs w:val="24"/>
                <w:lang w:eastAsia="zh-TW"/>
              </w:rPr>
              <w:t>方案</w:t>
            </w:r>
            <w:r w:rsidRPr="00FC0B15">
              <w:rPr>
                <w:rFonts w:ascii="Times New Roman" w:eastAsiaTheme="minorEastAsia" w:hAnsi="Times New Roman" w:cs="Times New Roman" w:hint="eastAsia"/>
                <w:sz w:val="20"/>
                <w:szCs w:val="24"/>
                <w:lang w:eastAsia="zh-TW"/>
              </w:rPr>
              <w:t>的</w:t>
            </w:r>
            <w:r>
              <w:rPr>
                <w:rFonts w:ascii="Times New Roman" w:eastAsiaTheme="minorEastAsia" w:hAnsi="Times New Roman" w:cs="Times New Roman" w:hint="eastAsia"/>
                <w:sz w:val="20"/>
                <w:szCs w:val="24"/>
                <w:lang w:eastAsia="zh-TW"/>
              </w:rPr>
              <w:t>評估工作，並為第</w:t>
            </w:r>
            <w:r w:rsidR="00046463">
              <w:rPr>
                <w:rFonts w:ascii="Times New Roman" w:eastAsiaTheme="minorEastAsia" w:hAnsi="Times New Roman" w:cs="Times New Roman" w:hint="eastAsia"/>
                <w:sz w:val="20"/>
                <w:szCs w:val="24"/>
                <w:lang w:eastAsia="zh-TW"/>
              </w:rPr>
              <w:t>2</w:t>
            </w:r>
            <w:r w:rsidRPr="00FC0B15">
              <w:rPr>
                <w:rFonts w:ascii="Times New Roman" w:eastAsiaTheme="minorEastAsia" w:hAnsi="Times New Roman" w:cs="Times New Roman" w:hint="eastAsia"/>
                <w:sz w:val="20"/>
                <w:szCs w:val="24"/>
                <w:lang w:eastAsia="zh-TW"/>
              </w:rPr>
              <w:t>次</w:t>
            </w:r>
            <w:r w:rsidR="00B91DA9" w:rsidRPr="00FC0B15">
              <w:rPr>
                <w:rFonts w:ascii="Times New Roman" w:eastAsiaTheme="minorEastAsia" w:hAnsi="Times New Roman" w:cs="Times New Roman" w:hint="eastAsia"/>
                <w:sz w:val="20"/>
                <w:szCs w:val="24"/>
                <w:lang w:eastAsia="zh-TW"/>
              </w:rPr>
              <w:t>方案</w:t>
            </w:r>
            <w:r w:rsidRPr="00FC0B15">
              <w:rPr>
                <w:rFonts w:ascii="Times New Roman" w:eastAsiaTheme="minorEastAsia" w:hAnsi="Times New Roman" w:cs="Times New Roman" w:hint="eastAsia"/>
                <w:sz w:val="20"/>
                <w:szCs w:val="24"/>
                <w:lang w:eastAsia="zh-TW"/>
              </w:rPr>
              <w:t>提出</w:t>
            </w:r>
            <w:r>
              <w:rPr>
                <w:rFonts w:ascii="Times New Roman" w:eastAsiaTheme="minorEastAsia" w:hAnsi="Times New Roman" w:cs="Times New Roman" w:hint="eastAsia"/>
                <w:sz w:val="20"/>
                <w:szCs w:val="24"/>
                <w:lang w:eastAsia="zh-TW"/>
              </w:rPr>
              <w:t>建議。</w:t>
            </w:r>
            <w:r w:rsidR="00A75EF6">
              <w:rPr>
                <w:rFonts w:ascii="Times New Roman" w:eastAsiaTheme="minorEastAsia" w:hAnsi="Times New Roman" w:cs="Times New Roman" w:hint="eastAsia"/>
                <w:sz w:val="20"/>
                <w:szCs w:val="24"/>
                <w:lang w:eastAsia="zh-TW"/>
              </w:rPr>
              <w:t>其他項目包含透過合作共同撰寫的「虛擬對話參與手冊」（</w:t>
            </w:r>
            <w:r w:rsidR="00A75EF6" w:rsidRPr="00A75EF6">
              <w:rPr>
                <w:rFonts w:ascii="Times New Roman" w:eastAsiaTheme="minorEastAsia" w:hAnsi="Times New Roman" w:cs="Times New Roman"/>
                <w:sz w:val="20"/>
                <w:szCs w:val="24"/>
                <w:lang w:eastAsia="zh-TW"/>
              </w:rPr>
              <w:t>Virtual Dialogue Participation Manual</w:t>
            </w:r>
            <w:r w:rsidR="00A75EF6">
              <w:rPr>
                <w:rFonts w:ascii="Times New Roman" w:eastAsiaTheme="minorEastAsia" w:hAnsi="Times New Roman" w:cs="Times New Roman" w:hint="eastAsia"/>
                <w:sz w:val="20"/>
                <w:szCs w:val="24"/>
                <w:lang w:eastAsia="zh-TW"/>
              </w:rPr>
              <w:t>）。</w:t>
            </w:r>
          </w:p>
          <w:p w:rsidR="00EB0D2D" w:rsidRPr="00844FC6" w:rsidRDefault="00EB0D2D" w:rsidP="003C70FA">
            <w:pPr>
              <w:pStyle w:val="a5"/>
              <w:widowControl/>
              <w:spacing w:before="0"/>
              <w:ind w:left="0" w:firstLine="0"/>
              <w:jc w:val="both"/>
              <w:rPr>
                <w:rFonts w:ascii="Times New Roman" w:eastAsiaTheme="minorEastAsia" w:hAnsi="Times New Roman" w:cs="Times New Roman"/>
                <w:sz w:val="20"/>
                <w:szCs w:val="24"/>
                <w:lang w:eastAsia="zh-TW"/>
              </w:rPr>
            </w:pPr>
          </w:p>
        </w:tc>
      </w:tr>
      <w:tr w:rsidR="00073E1F" w:rsidTr="003C70FA">
        <w:trPr>
          <w:trHeight w:val="539"/>
        </w:trPr>
        <w:tc>
          <w:tcPr>
            <w:tcW w:w="993" w:type="dxa"/>
            <w:vAlign w:val="center"/>
          </w:tcPr>
          <w:p w:rsidR="00073E1F" w:rsidRPr="0095570D" w:rsidRDefault="00073E1F" w:rsidP="003C70FA">
            <w:pPr>
              <w:pStyle w:val="a5"/>
              <w:widowControl/>
              <w:spacing w:before="0" w:line="0" w:lineRule="atLeast"/>
              <w:ind w:left="0" w:firstLine="0"/>
              <w:contextualSpacing/>
              <w:jc w:val="center"/>
              <w:rPr>
                <w:rFonts w:ascii="Times New Roman" w:eastAsia="標楷體" w:hAnsi="Times New Roman" w:cs="Times New Roman"/>
                <w:noProof/>
                <w:sz w:val="24"/>
                <w:szCs w:val="24"/>
                <w:lang w:eastAsia="zh-TW" w:bidi="ar-SA"/>
              </w:rPr>
            </w:pPr>
            <w:r>
              <w:rPr>
                <w:rFonts w:ascii="Times New Roman" w:hAnsi="Times New Roman" w:cs="Times New Roman"/>
                <w:noProof/>
                <w:szCs w:val="24"/>
                <w:lang w:eastAsia="zh-TW" w:bidi="ar-SA"/>
              </w:rPr>
              <w:drawing>
                <wp:inline distT="0" distB="0" distL="0" distR="0" wp14:anchorId="241E213C" wp14:editId="32EDCBB8">
                  <wp:extent cx="342000" cy="230400"/>
                  <wp:effectExtent l="0" t="0" r="1270" b="0"/>
                  <wp:docPr id="62" name="圖片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53" cstate="print">
                            <a:extLst>
                              <a:ext uri="{28A0092B-C50C-407E-A947-70E740481C1C}">
                                <a14:useLocalDpi xmlns:a14="http://schemas.microsoft.com/office/drawing/2010/main" val="0"/>
                              </a:ext>
                            </a:extLst>
                          </a:blip>
                          <a:stretch>
                            <a:fillRect/>
                          </a:stretch>
                        </pic:blipFill>
                        <pic:spPr bwMode="auto">
                          <a:xfrm>
                            <a:off x="0" y="0"/>
                            <a:ext cx="342000" cy="230400"/>
                          </a:xfrm>
                          <a:prstGeom prst="rect">
                            <a:avLst/>
                          </a:prstGeom>
                          <a:noFill/>
                          <a:ln>
                            <a:noFill/>
                          </a:ln>
                        </pic:spPr>
                      </pic:pic>
                    </a:graphicData>
                  </a:graphic>
                </wp:inline>
              </w:drawing>
            </w:r>
          </w:p>
        </w:tc>
        <w:tc>
          <w:tcPr>
            <w:tcW w:w="8222" w:type="dxa"/>
            <w:vAlign w:val="center"/>
          </w:tcPr>
          <w:p w:rsidR="00073E1F" w:rsidRPr="006D5561" w:rsidRDefault="00073E1F" w:rsidP="003C70FA">
            <w:pPr>
              <w:pStyle w:val="a5"/>
              <w:widowControl/>
              <w:spacing w:before="0" w:line="0" w:lineRule="atLeast"/>
              <w:ind w:left="0" w:firstLine="0"/>
              <w:contextualSpacing/>
              <w:rPr>
                <w:rFonts w:asciiTheme="minorEastAsia" w:eastAsiaTheme="minorEastAsia" w:hAnsiTheme="minorEastAsia" w:cs="Times New Roman"/>
                <w:b/>
                <w:sz w:val="24"/>
                <w:szCs w:val="24"/>
                <w:lang w:eastAsia="zh-TW"/>
              </w:rPr>
            </w:pPr>
            <w:r>
              <w:rPr>
                <w:rFonts w:asciiTheme="minorEastAsia" w:eastAsiaTheme="minorEastAsia" w:hAnsiTheme="minorEastAsia" w:cs="Times New Roman" w:hint="eastAsia"/>
                <w:b/>
                <w:sz w:val="24"/>
                <w:szCs w:val="24"/>
                <w:lang w:eastAsia="zh-TW"/>
              </w:rPr>
              <w:t>烏克蘭</w:t>
            </w:r>
          </w:p>
        </w:tc>
      </w:tr>
      <w:tr w:rsidR="00073E1F" w:rsidTr="003C70FA">
        <w:trPr>
          <w:trHeight w:val="422"/>
        </w:trPr>
        <w:tc>
          <w:tcPr>
            <w:tcW w:w="9215" w:type="dxa"/>
            <w:gridSpan w:val="2"/>
            <w:vAlign w:val="center"/>
          </w:tcPr>
          <w:p w:rsidR="00A75EF6" w:rsidRDefault="00073E1F" w:rsidP="00D46A67">
            <w:pPr>
              <w:pStyle w:val="a5"/>
              <w:widowControl/>
              <w:spacing w:before="0"/>
              <w:ind w:left="0" w:firstLine="0"/>
              <w:jc w:val="both"/>
              <w:rPr>
                <w:rFonts w:ascii="Times New Roman" w:eastAsiaTheme="minorEastAsia" w:hAnsi="Times New Roman" w:cs="Times New Roman"/>
                <w:sz w:val="20"/>
                <w:szCs w:val="24"/>
                <w:lang w:eastAsia="zh-TW"/>
              </w:rPr>
            </w:pPr>
            <w:r>
              <w:rPr>
                <w:rFonts w:ascii="Times New Roman" w:eastAsiaTheme="minorEastAsia" w:hAnsi="Times New Roman" w:cs="Times New Roman" w:hint="eastAsia"/>
                <w:sz w:val="20"/>
                <w:szCs w:val="24"/>
                <w:lang w:eastAsia="zh-TW"/>
              </w:rPr>
              <w:t>烏克蘭</w:t>
            </w:r>
            <w:r w:rsidR="00A75EF6">
              <w:rPr>
                <w:rFonts w:ascii="Times New Roman" w:eastAsiaTheme="minorEastAsia" w:hAnsi="Times New Roman" w:cs="Times New Roman" w:hint="eastAsia"/>
                <w:sz w:val="20"/>
                <w:szCs w:val="24"/>
                <w:lang w:eastAsia="zh-TW"/>
              </w:rPr>
              <w:t>針對</w:t>
            </w:r>
            <w:r w:rsidR="00D46A67">
              <w:rPr>
                <w:rFonts w:ascii="Times New Roman" w:eastAsiaTheme="minorEastAsia" w:hAnsi="Times New Roman" w:cs="Times New Roman" w:hint="eastAsia"/>
                <w:sz w:val="20"/>
                <w:szCs w:val="24"/>
                <w:lang w:eastAsia="zh-TW"/>
              </w:rPr>
              <w:t>其</w:t>
            </w:r>
            <w:r w:rsidR="00A75EF6">
              <w:rPr>
                <w:rFonts w:ascii="Times New Roman" w:eastAsiaTheme="minorEastAsia" w:hAnsi="Times New Roman" w:cs="Times New Roman" w:hint="eastAsia"/>
                <w:sz w:val="20"/>
                <w:szCs w:val="24"/>
                <w:lang w:eastAsia="zh-TW"/>
              </w:rPr>
              <w:t>IRM</w:t>
            </w:r>
            <w:r w:rsidR="00A75EF6">
              <w:rPr>
                <w:rFonts w:ascii="Times New Roman" w:eastAsiaTheme="minorEastAsia" w:hAnsi="Times New Roman" w:cs="Times New Roman" w:hint="eastAsia"/>
                <w:sz w:val="20"/>
                <w:szCs w:val="24"/>
                <w:lang w:eastAsia="zh-TW"/>
              </w:rPr>
              <w:t>報告召開發布會，包含</w:t>
            </w:r>
            <w:r w:rsidR="007301F9">
              <w:rPr>
                <w:rFonts w:ascii="Times New Roman" w:eastAsiaTheme="minorEastAsia" w:hAnsi="Times New Roman" w:cs="Times New Roman" w:hint="eastAsia"/>
                <w:sz w:val="20"/>
                <w:szCs w:val="24"/>
                <w:lang w:eastAsia="zh-TW"/>
              </w:rPr>
              <w:t>1</w:t>
            </w:r>
            <w:r w:rsidR="00D46A67">
              <w:rPr>
                <w:rFonts w:ascii="Times New Roman" w:eastAsiaTheme="minorEastAsia" w:hAnsi="Times New Roman" w:cs="Times New Roman" w:hint="eastAsia"/>
                <w:sz w:val="20"/>
                <w:szCs w:val="24"/>
                <w:lang w:eastAsia="zh-TW"/>
              </w:rPr>
              <w:t>個</w:t>
            </w:r>
            <w:r w:rsidR="00A75EF6">
              <w:rPr>
                <w:rFonts w:ascii="Times New Roman" w:eastAsiaTheme="minorEastAsia" w:hAnsi="Times New Roman" w:cs="Times New Roman" w:hint="eastAsia"/>
                <w:sz w:val="20"/>
                <w:szCs w:val="24"/>
                <w:lang w:eastAsia="zh-TW"/>
              </w:rPr>
              <w:t>與副總理舉行的討論小組</w:t>
            </w:r>
            <w:r w:rsidR="00D46A67">
              <w:rPr>
                <w:rFonts w:ascii="Times New Roman" w:eastAsiaTheme="minorEastAsia" w:hAnsi="Times New Roman" w:cs="Times New Roman" w:hint="eastAsia"/>
                <w:sz w:val="20"/>
                <w:szCs w:val="24"/>
                <w:lang w:eastAsia="zh-TW"/>
              </w:rPr>
              <w:t>，</w:t>
            </w:r>
            <w:r w:rsidR="00A75EF6">
              <w:rPr>
                <w:rFonts w:ascii="Times New Roman" w:eastAsiaTheme="minorEastAsia" w:hAnsi="Times New Roman" w:cs="Times New Roman" w:hint="eastAsia"/>
                <w:sz w:val="20"/>
                <w:szCs w:val="24"/>
                <w:lang w:eastAsia="zh-TW"/>
              </w:rPr>
              <w:t>該活動讓政府代表和公民社會能夠就承諾履行進展情況進行對話。</w:t>
            </w:r>
            <w:r w:rsidR="00D46A67">
              <w:rPr>
                <w:rFonts w:ascii="Times New Roman" w:eastAsiaTheme="minorEastAsia" w:hAnsi="Times New Roman" w:cs="Times New Roman" w:hint="eastAsia"/>
                <w:sz w:val="20"/>
                <w:szCs w:val="24"/>
                <w:lang w:eastAsia="zh-TW"/>
              </w:rPr>
              <w:t>其中</w:t>
            </w:r>
            <w:r w:rsidR="001D3042">
              <w:rPr>
                <w:rFonts w:ascii="Times New Roman" w:eastAsiaTheme="minorEastAsia" w:hAnsi="Times New Roman" w:cs="Times New Roman" w:hint="eastAsia"/>
                <w:sz w:val="20"/>
                <w:szCs w:val="24"/>
                <w:lang w:eastAsia="zh-TW"/>
              </w:rPr>
              <w:t>「世界咖啡館」會議係由公民社會成員和公務員組成的</w:t>
            </w:r>
            <w:r w:rsidR="00046463">
              <w:rPr>
                <w:rFonts w:ascii="Times New Roman" w:eastAsiaTheme="minorEastAsia" w:hAnsi="Times New Roman" w:cs="Times New Roman" w:hint="eastAsia"/>
                <w:sz w:val="20"/>
                <w:szCs w:val="24"/>
                <w:lang w:eastAsia="zh-TW"/>
              </w:rPr>
              <w:t>5</w:t>
            </w:r>
            <w:r w:rsidR="001D3042">
              <w:rPr>
                <w:rFonts w:ascii="Times New Roman" w:eastAsiaTheme="minorEastAsia" w:hAnsi="Times New Roman" w:cs="Times New Roman" w:hint="eastAsia"/>
                <w:sz w:val="20"/>
                <w:szCs w:val="24"/>
                <w:lang w:eastAsia="zh-TW"/>
              </w:rPr>
              <w:t>個小組討論政府面臨的公開挑戰</w:t>
            </w:r>
            <w:r w:rsidR="00D46A67">
              <w:rPr>
                <w:rFonts w:ascii="Times New Roman" w:eastAsiaTheme="minorEastAsia" w:hAnsi="Times New Roman" w:cs="Times New Roman" w:hint="eastAsia"/>
                <w:sz w:val="20"/>
                <w:szCs w:val="24"/>
                <w:lang w:eastAsia="zh-TW"/>
              </w:rPr>
              <w:t>，提供</w:t>
            </w:r>
            <w:r w:rsidR="001D3042">
              <w:rPr>
                <w:rFonts w:ascii="Times New Roman" w:eastAsiaTheme="minorEastAsia" w:hAnsi="Times New Roman" w:cs="Times New Roman" w:hint="eastAsia"/>
                <w:sz w:val="20"/>
                <w:szCs w:val="24"/>
                <w:lang w:eastAsia="zh-TW"/>
              </w:rPr>
              <w:t>下一次</w:t>
            </w:r>
            <w:r w:rsidR="001D3042">
              <w:rPr>
                <w:rFonts w:ascii="Times New Roman" w:eastAsiaTheme="minorEastAsia" w:hAnsi="Times New Roman" w:cs="Times New Roman" w:hint="eastAsia"/>
                <w:sz w:val="20"/>
                <w:szCs w:val="24"/>
                <w:lang w:eastAsia="zh-TW"/>
              </w:rPr>
              <w:t>NAP</w:t>
            </w:r>
            <w:r w:rsidR="00D46A67">
              <w:rPr>
                <w:rFonts w:ascii="Times New Roman" w:eastAsiaTheme="minorEastAsia" w:hAnsi="Times New Roman" w:cs="Times New Roman" w:hint="eastAsia"/>
                <w:sz w:val="20"/>
                <w:szCs w:val="24"/>
                <w:lang w:eastAsia="zh-TW"/>
              </w:rPr>
              <w:t>作參考。</w:t>
            </w:r>
          </w:p>
          <w:p w:rsidR="00EB0D2D" w:rsidRPr="001D3042" w:rsidRDefault="00EB0D2D" w:rsidP="00D46A67">
            <w:pPr>
              <w:pStyle w:val="a5"/>
              <w:widowControl/>
              <w:spacing w:before="0"/>
              <w:ind w:left="0" w:firstLine="0"/>
              <w:jc w:val="both"/>
              <w:rPr>
                <w:rFonts w:ascii="Times New Roman" w:eastAsiaTheme="minorEastAsia" w:hAnsi="Times New Roman" w:cs="Times New Roman"/>
                <w:sz w:val="20"/>
                <w:szCs w:val="24"/>
                <w:lang w:eastAsia="zh-TW"/>
              </w:rPr>
            </w:pPr>
          </w:p>
        </w:tc>
      </w:tr>
    </w:tbl>
    <w:p w:rsidR="00073E1F" w:rsidRPr="00260C95" w:rsidRDefault="00073E1F" w:rsidP="00073E1F">
      <w:pPr>
        <w:rPr>
          <w:rFonts w:ascii="Times New Roman" w:eastAsia="標楷體" w:hAnsi="Times New Roman" w:cs="Times New Roman"/>
          <w:szCs w:val="24"/>
        </w:rPr>
      </w:pPr>
    </w:p>
    <w:p w:rsidR="00260C95" w:rsidRPr="00EB0D2D" w:rsidRDefault="00260C95" w:rsidP="00E01AFC">
      <w:pPr>
        <w:pStyle w:val="a5"/>
        <w:widowControl/>
        <w:ind w:left="480" w:firstLine="0"/>
        <w:outlineLvl w:val="1"/>
        <w:rPr>
          <w:rFonts w:ascii="Times New Roman" w:eastAsia="標楷體" w:hAnsi="Times New Roman" w:cs="Times New Roman"/>
          <w:b/>
          <w:sz w:val="24"/>
          <w:szCs w:val="24"/>
          <w:lang w:eastAsia="zh-TW"/>
        </w:rPr>
      </w:pPr>
      <w:bookmarkStart w:id="105" w:name="_Toc24096057"/>
      <w:bookmarkStart w:id="106" w:name="_Toc24358523"/>
      <w:r w:rsidRPr="00EB0D2D">
        <w:rPr>
          <w:rFonts w:ascii="Times New Roman" w:eastAsia="標楷體" w:hAnsi="Times New Roman" w:cs="Times New Roman" w:hint="eastAsia"/>
          <w:b/>
          <w:sz w:val="24"/>
          <w:szCs w:val="24"/>
          <w:lang w:eastAsia="zh-TW"/>
        </w:rPr>
        <w:t>建議</w:t>
      </w:r>
      <w:bookmarkEnd w:id="105"/>
      <w:bookmarkEnd w:id="106"/>
    </w:p>
    <w:p w:rsidR="00260C95" w:rsidRPr="00FC0B15" w:rsidRDefault="00D46A67" w:rsidP="00112511">
      <w:pPr>
        <w:pStyle w:val="a5"/>
        <w:widowControl/>
        <w:numPr>
          <w:ilvl w:val="0"/>
          <w:numId w:val="29"/>
        </w:numP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考慮讓公民社會和其</w:t>
      </w:r>
      <w:r w:rsidRPr="00FC0B15">
        <w:rPr>
          <w:rFonts w:ascii="Times New Roman" w:eastAsia="標楷體" w:hAnsi="Times New Roman" w:cs="Times New Roman" w:hint="eastAsia"/>
          <w:sz w:val="24"/>
          <w:szCs w:val="24"/>
          <w:lang w:eastAsia="zh-TW"/>
        </w:rPr>
        <w:t>他利</w:t>
      </w:r>
      <w:r w:rsidR="00B91DA9" w:rsidRPr="00FC0B15">
        <w:rPr>
          <w:rFonts w:ascii="Times New Roman" w:eastAsia="標楷體" w:hAnsi="Times New Roman" w:cs="Times New Roman" w:hint="eastAsia"/>
          <w:sz w:val="24"/>
          <w:szCs w:val="24"/>
          <w:lang w:eastAsia="zh-TW"/>
        </w:rPr>
        <w:t>害</w:t>
      </w:r>
      <w:r w:rsidRPr="00FC0B15">
        <w:rPr>
          <w:rFonts w:ascii="Times New Roman" w:eastAsia="標楷體" w:hAnsi="Times New Roman" w:cs="Times New Roman" w:hint="eastAsia"/>
          <w:sz w:val="24"/>
          <w:szCs w:val="24"/>
          <w:lang w:eastAsia="zh-TW"/>
        </w:rPr>
        <w:t>關係人</w:t>
      </w:r>
      <w:r w:rsidR="002956DD" w:rsidRPr="00FC0B15">
        <w:rPr>
          <w:rFonts w:ascii="Times New Roman" w:eastAsia="標楷體" w:hAnsi="Times New Roman" w:cs="Times New Roman" w:hint="eastAsia"/>
          <w:sz w:val="24"/>
          <w:szCs w:val="24"/>
          <w:lang w:eastAsia="zh-TW"/>
        </w:rPr>
        <w:t>參與承諾履行過程的方式。他們可以帶來新的觀點、想法和能力，有助於找到應對挑戰的方法。</w:t>
      </w:r>
    </w:p>
    <w:p w:rsidR="002956DD" w:rsidRPr="00FC0B15" w:rsidRDefault="002956DD" w:rsidP="00112511">
      <w:pPr>
        <w:pStyle w:val="a5"/>
        <w:widowControl/>
        <w:numPr>
          <w:ilvl w:val="0"/>
          <w:numId w:val="29"/>
        </w:numPr>
        <w:rPr>
          <w:rFonts w:ascii="Times New Roman" w:eastAsia="標楷體" w:hAnsi="Times New Roman" w:cs="Times New Roman"/>
          <w:sz w:val="24"/>
          <w:szCs w:val="24"/>
          <w:lang w:eastAsia="zh-TW"/>
        </w:rPr>
      </w:pPr>
      <w:r w:rsidRPr="00FC0B15">
        <w:rPr>
          <w:rFonts w:ascii="Times New Roman" w:eastAsia="標楷體" w:hAnsi="Times New Roman" w:cs="Times New Roman" w:hint="eastAsia"/>
          <w:sz w:val="24"/>
          <w:szCs w:val="24"/>
          <w:lang w:eastAsia="zh-TW"/>
        </w:rPr>
        <w:t>努力與公民社會和任何利</w:t>
      </w:r>
      <w:r w:rsidR="00B91DA9" w:rsidRPr="00FC0B15">
        <w:rPr>
          <w:rFonts w:ascii="Times New Roman" w:eastAsia="標楷體" w:hAnsi="Times New Roman" w:cs="Times New Roman" w:hint="eastAsia"/>
          <w:sz w:val="24"/>
          <w:szCs w:val="24"/>
          <w:lang w:eastAsia="zh-TW"/>
        </w:rPr>
        <w:t>害</w:t>
      </w:r>
      <w:r w:rsidRPr="00FC0B15">
        <w:rPr>
          <w:rFonts w:ascii="Times New Roman" w:eastAsia="標楷體" w:hAnsi="Times New Roman" w:cs="Times New Roman" w:hint="eastAsia"/>
          <w:sz w:val="24"/>
          <w:szCs w:val="24"/>
          <w:lang w:eastAsia="zh-TW"/>
        </w:rPr>
        <w:t>關係人進行公開且誠實的溝通。一旦執行出現挑戰，開放式的溝通也能比沉默或迴避問題更能引發好的迴響。</w:t>
      </w:r>
    </w:p>
    <w:p w:rsidR="002956DD" w:rsidRDefault="002956DD" w:rsidP="00112511">
      <w:pPr>
        <w:pStyle w:val="a5"/>
        <w:widowControl/>
        <w:numPr>
          <w:ilvl w:val="0"/>
          <w:numId w:val="29"/>
        </w:numPr>
        <w:rPr>
          <w:rFonts w:ascii="Times New Roman" w:eastAsia="標楷體" w:hAnsi="Times New Roman" w:cs="Times New Roman"/>
          <w:sz w:val="24"/>
          <w:szCs w:val="24"/>
          <w:lang w:eastAsia="zh-TW"/>
        </w:rPr>
      </w:pPr>
      <w:r w:rsidRPr="00FC0B15">
        <w:rPr>
          <w:rFonts w:ascii="Times New Roman" w:eastAsia="標楷體" w:hAnsi="Times New Roman" w:cs="Times New Roman" w:hint="eastAsia"/>
          <w:sz w:val="24"/>
          <w:szCs w:val="24"/>
          <w:lang w:eastAsia="zh-TW"/>
        </w:rPr>
        <w:t>考慮讓公民社會和其他利</w:t>
      </w:r>
      <w:r w:rsidR="00B91DA9" w:rsidRPr="00FC0B15">
        <w:rPr>
          <w:rFonts w:ascii="Times New Roman" w:eastAsia="標楷體" w:hAnsi="Times New Roman" w:cs="Times New Roman" w:hint="eastAsia"/>
          <w:sz w:val="24"/>
          <w:szCs w:val="24"/>
          <w:lang w:eastAsia="zh-TW"/>
        </w:rPr>
        <w:t>害</w:t>
      </w:r>
      <w:r>
        <w:rPr>
          <w:rFonts w:ascii="Times New Roman" w:eastAsia="標楷體" w:hAnsi="Times New Roman" w:cs="Times New Roman" w:hint="eastAsia"/>
          <w:sz w:val="24"/>
          <w:szCs w:val="24"/>
          <w:lang w:eastAsia="zh-TW"/>
        </w:rPr>
        <w:t>關係人參與報告承諾進展的方法，其有助於確保報告的可信度，並確保及時發現任何執行問題。</w:t>
      </w:r>
    </w:p>
    <w:p w:rsidR="002956DD" w:rsidRPr="002956DD" w:rsidRDefault="002956DD" w:rsidP="002956DD">
      <w:pPr>
        <w:pStyle w:val="a5"/>
        <w:widowControl/>
        <w:ind w:left="480" w:firstLine="0"/>
        <w:rPr>
          <w:rFonts w:ascii="Times New Roman" w:eastAsia="標楷體" w:hAnsi="Times New Roman" w:cs="Times New Roman"/>
          <w:sz w:val="24"/>
          <w:szCs w:val="24"/>
          <w:lang w:eastAsia="zh-TW"/>
        </w:rPr>
      </w:pPr>
    </w:p>
    <w:p w:rsidR="00260C95" w:rsidRPr="00505179" w:rsidRDefault="00DB782D" w:rsidP="00E1043E">
      <w:pPr>
        <w:pStyle w:val="14"/>
        <w:spacing w:after="240"/>
        <w:ind w:left="482"/>
        <w:rPr>
          <w:color w:val="C00000"/>
        </w:rPr>
      </w:pPr>
      <w:bookmarkStart w:id="107" w:name="_Toc24096058"/>
      <w:bookmarkStart w:id="108" w:name="_Toc24358524"/>
      <w:r w:rsidRPr="00505179">
        <w:rPr>
          <w:rFonts w:hint="eastAsia"/>
          <w:color w:val="C00000"/>
        </w:rPr>
        <w:t>共同享</w:t>
      </w:r>
      <w:r w:rsidR="00505179">
        <w:rPr>
          <w:rFonts w:hint="eastAsia"/>
          <w:color w:val="C00000"/>
        </w:rPr>
        <w:t>有與</w:t>
      </w:r>
      <w:r w:rsidR="00260C95" w:rsidRPr="00505179">
        <w:rPr>
          <w:rFonts w:hint="eastAsia"/>
          <w:color w:val="C00000"/>
        </w:rPr>
        <w:t>共同決策</w:t>
      </w:r>
      <w:bookmarkEnd w:id="107"/>
      <w:bookmarkEnd w:id="108"/>
    </w:p>
    <w:p w:rsidR="00260C95" w:rsidRPr="00EB0D2D" w:rsidRDefault="00260C95" w:rsidP="00E01AFC">
      <w:pPr>
        <w:pStyle w:val="a5"/>
        <w:widowControl/>
        <w:ind w:left="480" w:firstLine="0"/>
        <w:outlineLvl w:val="1"/>
        <w:rPr>
          <w:rFonts w:ascii="Times New Roman" w:eastAsia="標楷體" w:hAnsi="Times New Roman" w:cs="Times New Roman"/>
          <w:b/>
          <w:sz w:val="24"/>
          <w:szCs w:val="24"/>
          <w:lang w:eastAsia="zh-TW"/>
        </w:rPr>
      </w:pPr>
      <w:bookmarkStart w:id="109" w:name="_Toc24096059"/>
      <w:bookmarkStart w:id="110" w:name="_Toc24358525"/>
      <w:r w:rsidRPr="00EB0D2D">
        <w:rPr>
          <w:rFonts w:ascii="Times New Roman" w:eastAsia="標楷體" w:hAnsi="Times New Roman" w:cs="Times New Roman" w:hint="eastAsia"/>
          <w:b/>
          <w:sz w:val="24"/>
          <w:szCs w:val="24"/>
          <w:lang w:eastAsia="zh-TW"/>
        </w:rPr>
        <w:t>規範</w:t>
      </w:r>
      <w:bookmarkEnd w:id="109"/>
      <w:bookmarkEnd w:id="110"/>
    </w:p>
    <w:p w:rsidR="00260C95" w:rsidRDefault="002956DD" w:rsidP="00112511">
      <w:pPr>
        <w:pStyle w:val="a5"/>
        <w:widowControl/>
        <w:numPr>
          <w:ilvl w:val="0"/>
          <w:numId w:val="36"/>
        </w:numPr>
        <w:spacing w:before="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由</w:t>
      </w:r>
      <w:r w:rsidR="00661234">
        <w:rPr>
          <w:rFonts w:ascii="Times New Roman" w:eastAsia="標楷體" w:hAnsi="Times New Roman" w:cs="Times New Roman" w:hint="eastAsia"/>
          <w:sz w:val="24"/>
          <w:szCs w:val="24"/>
          <w:lang w:eastAsia="zh-TW"/>
        </w:rPr>
        <w:t>多元利害</w:t>
      </w:r>
      <w:r>
        <w:rPr>
          <w:rFonts w:ascii="Times New Roman" w:eastAsia="標楷體" w:hAnsi="Times New Roman" w:cs="Times New Roman" w:hint="eastAsia"/>
          <w:sz w:val="24"/>
          <w:szCs w:val="24"/>
          <w:lang w:eastAsia="zh-TW"/>
        </w:rPr>
        <w:t>關係人論壇監督</w:t>
      </w:r>
      <w:r w:rsidR="000E2F90">
        <w:rPr>
          <w:rFonts w:ascii="Times New Roman" w:eastAsia="標楷體" w:hAnsi="Times New Roman" w:cs="Times New Roman" w:hint="eastAsia"/>
          <w:sz w:val="24"/>
          <w:szCs w:val="24"/>
          <w:lang w:eastAsia="zh-TW"/>
        </w:rPr>
        <w:t>並審議如何改善</w:t>
      </w:r>
      <w:r w:rsidR="000E2F90">
        <w:rPr>
          <w:rFonts w:ascii="Times New Roman" w:eastAsia="標楷體" w:hAnsi="Times New Roman" w:cs="Times New Roman" w:hint="eastAsia"/>
          <w:sz w:val="24"/>
          <w:szCs w:val="24"/>
          <w:lang w:eastAsia="zh-TW"/>
        </w:rPr>
        <w:t>NAP</w:t>
      </w:r>
      <w:r w:rsidR="000E2F90">
        <w:rPr>
          <w:rFonts w:ascii="Times New Roman" w:eastAsia="標楷體" w:hAnsi="Times New Roman" w:cs="Times New Roman" w:hint="eastAsia"/>
          <w:sz w:val="24"/>
          <w:szCs w:val="24"/>
          <w:lang w:eastAsia="zh-TW"/>
        </w:rPr>
        <w:t>的執行狀況。</w:t>
      </w:r>
    </w:p>
    <w:p w:rsidR="000E2F90" w:rsidRDefault="000E2F90" w:rsidP="00112511">
      <w:pPr>
        <w:pStyle w:val="a5"/>
        <w:widowControl/>
        <w:numPr>
          <w:ilvl w:val="0"/>
          <w:numId w:val="36"/>
        </w:numPr>
        <w:spacing w:before="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政府提交自我評估報告給國家</w:t>
      </w:r>
      <w:r w:rsidR="00661234">
        <w:rPr>
          <w:rFonts w:ascii="Times New Roman" w:eastAsia="標楷體" w:hAnsi="Times New Roman" w:cs="Times New Roman" w:hint="eastAsia"/>
          <w:sz w:val="24"/>
          <w:szCs w:val="24"/>
          <w:lang w:eastAsia="zh-TW"/>
        </w:rPr>
        <w:t>多元利害</w:t>
      </w:r>
      <w:r>
        <w:rPr>
          <w:rFonts w:ascii="Times New Roman" w:eastAsia="標楷體" w:hAnsi="Times New Roman" w:cs="Times New Roman" w:hint="eastAsia"/>
          <w:sz w:val="24"/>
          <w:szCs w:val="24"/>
          <w:lang w:eastAsia="zh-TW"/>
        </w:rPr>
        <w:t>關係人論壇，徵詢其對報告內容的意見與反饋。</w:t>
      </w:r>
    </w:p>
    <w:p w:rsidR="000E2F90" w:rsidRDefault="000E2F90" w:rsidP="000E2F90">
      <w:pPr>
        <w:widowControl/>
        <w:jc w:val="both"/>
        <w:rPr>
          <w:rFonts w:ascii="Times New Roman" w:eastAsia="標楷體" w:hAnsi="Times New Roman" w:cs="Times New Roman"/>
          <w:szCs w:val="24"/>
        </w:rPr>
      </w:pPr>
    </w:p>
    <w:p w:rsidR="00EB0D2D" w:rsidRDefault="00EB0D2D" w:rsidP="000E2F90">
      <w:pPr>
        <w:widowControl/>
        <w:jc w:val="both"/>
        <w:rPr>
          <w:rFonts w:ascii="Times New Roman" w:eastAsia="標楷體" w:hAnsi="Times New Roman" w:cs="Times New Roman"/>
          <w:szCs w:val="24"/>
        </w:rPr>
      </w:pPr>
    </w:p>
    <w:p w:rsidR="007A2C1C" w:rsidRDefault="007A2C1C" w:rsidP="000E2F90">
      <w:pPr>
        <w:widowControl/>
        <w:jc w:val="both"/>
        <w:rPr>
          <w:rFonts w:ascii="Times New Roman" w:eastAsia="標楷體" w:hAnsi="Times New Roman" w:cs="Times New Roman"/>
          <w:szCs w:val="24"/>
        </w:rPr>
      </w:pPr>
    </w:p>
    <w:p w:rsidR="007A2C1C" w:rsidRPr="000E2F90" w:rsidRDefault="007A2C1C" w:rsidP="000E2F90">
      <w:pPr>
        <w:widowControl/>
        <w:jc w:val="both"/>
        <w:rPr>
          <w:rFonts w:ascii="Times New Roman" w:eastAsia="標楷體" w:hAnsi="Times New Roman" w:cs="Times New Roman"/>
          <w:szCs w:val="24"/>
        </w:rPr>
      </w:pPr>
    </w:p>
    <w:p w:rsidR="00260C95" w:rsidRPr="00EB0D2D" w:rsidRDefault="00260C95" w:rsidP="00E01AFC">
      <w:pPr>
        <w:pStyle w:val="a5"/>
        <w:widowControl/>
        <w:ind w:left="480" w:firstLine="0"/>
        <w:outlineLvl w:val="1"/>
        <w:rPr>
          <w:rFonts w:ascii="Times New Roman" w:eastAsia="標楷體" w:hAnsi="Times New Roman" w:cs="Times New Roman"/>
          <w:b/>
          <w:sz w:val="24"/>
          <w:szCs w:val="24"/>
          <w:lang w:eastAsia="zh-TW"/>
        </w:rPr>
      </w:pPr>
      <w:bookmarkStart w:id="111" w:name="_Toc24096060"/>
      <w:bookmarkStart w:id="112" w:name="_Toc24358526"/>
      <w:r w:rsidRPr="00EB0D2D">
        <w:rPr>
          <w:rFonts w:ascii="Times New Roman" w:eastAsia="標楷體" w:hAnsi="Times New Roman" w:cs="Times New Roman" w:hint="eastAsia"/>
          <w:b/>
          <w:sz w:val="24"/>
          <w:szCs w:val="24"/>
          <w:lang w:eastAsia="zh-TW"/>
        </w:rPr>
        <w:lastRenderedPageBreak/>
        <w:t>案例研究</w:t>
      </w:r>
      <w:bookmarkEnd w:id="111"/>
      <w:bookmarkEnd w:id="112"/>
    </w:p>
    <w:p w:rsidR="00073E1F" w:rsidRPr="00260C95" w:rsidRDefault="00073E1F" w:rsidP="00073E1F">
      <w:pPr>
        <w:rPr>
          <w:rFonts w:ascii="Times New Roman" w:eastAsia="標楷體" w:hAnsi="Times New Roman" w:cs="Times New Roman"/>
          <w:szCs w:val="24"/>
        </w:rPr>
      </w:pPr>
    </w:p>
    <w:tbl>
      <w:tblPr>
        <w:tblStyle w:val="af0"/>
        <w:tblW w:w="9215" w:type="dxa"/>
        <w:tblInd w:w="-431" w:type="dxa"/>
        <w:tblLayout w:type="fixed"/>
        <w:tblLook w:val="04A0" w:firstRow="1" w:lastRow="0" w:firstColumn="1" w:lastColumn="0" w:noHBand="0" w:noVBand="1"/>
      </w:tblPr>
      <w:tblGrid>
        <w:gridCol w:w="993"/>
        <w:gridCol w:w="8222"/>
      </w:tblGrid>
      <w:tr w:rsidR="00073E1F" w:rsidTr="003C70FA">
        <w:trPr>
          <w:trHeight w:val="539"/>
        </w:trPr>
        <w:tc>
          <w:tcPr>
            <w:tcW w:w="993" w:type="dxa"/>
            <w:vAlign w:val="center"/>
          </w:tcPr>
          <w:p w:rsidR="00073E1F" w:rsidRPr="0095570D" w:rsidRDefault="00073E1F" w:rsidP="003C70FA">
            <w:pPr>
              <w:pStyle w:val="a5"/>
              <w:widowControl/>
              <w:spacing w:before="0"/>
              <w:ind w:left="0" w:firstLine="0"/>
              <w:jc w:val="center"/>
              <w:rPr>
                <w:rFonts w:ascii="Times New Roman" w:eastAsia="標楷體" w:hAnsi="Times New Roman" w:cs="Times New Roman"/>
                <w:sz w:val="24"/>
                <w:szCs w:val="24"/>
              </w:rPr>
            </w:pPr>
            <w:r w:rsidRPr="0095570D">
              <w:rPr>
                <w:rFonts w:ascii="Times New Roman" w:eastAsia="標楷體" w:hAnsi="Times New Roman" w:cs="Times New Roman"/>
                <w:noProof/>
                <w:sz w:val="24"/>
                <w:szCs w:val="24"/>
                <w:lang w:eastAsia="zh-TW" w:bidi="ar-SA"/>
              </w:rPr>
              <w:drawing>
                <wp:inline distT="0" distB="0" distL="0" distR="0" wp14:anchorId="54829F78" wp14:editId="322CAFA9">
                  <wp:extent cx="342000" cy="226800"/>
                  <wp:effectExtent l="0" t="0" r="1270" b="1905"/>
                  <wp:docPr id="63" name="圖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42000" cy="226800"/>
                          </a:xfrm>
                          <a:prstGeom prst="rect">
                            <a:avLst/>
                          </a:prstGeom>
                          <a:noFill/>
                          <a:ln>
                            <a:noFill/>
                          </a:ln>
                        </pic:spPr>
                      </pic:pic>
                    </a:graphicData>
                  </a:graphic>
                </wp:inline>
              </w:drawing>
            </w:r>
          </w:p>
        </w:tc>
        <w:tc>
          <w:tcPr>
            <w:tcW w:w="8222" w:type="dxa"/>
            <w:vAlign w:val="center"/>
          </w:tcPr>
          <w:p w:rsidR="00073E1F" w:rsidRPr="006D5561" w:rsidRDefault="00073E1F" w:rsidP="003C70FA">
            <w:pPr>
              <w:pStyle w:val="a5"/>
              <w:widowControl/>
              <w:spacing w:before="0"/>
              <w:ind w:left="0" w:firstLine="0"/>
              <w:jc w:val="both"/>
              <w:rPr>
                <w:rFonts w:asciiTheme="minorEastAsia" w:eastAsiaTheme="minorEastAsia" w:hAnsiTheme="minorEastAsia" w:cs="Times New Roman"/>
                <w:b/>
                <w:sz w:val="24"/>
                <w:szCs w:val="24"/>
              </w:rPr>
            </w:pPr>
            <w:r>
              <w:rPr>
                <w:rFonts w:asciiTheme="minorEastAsia" w:eastAsiaTheme="minorEastAsia" w:hAnsiTheme="minorEastAsia" w:cs="Times New Roman" w:hint="eastAsia"/>
                <w:b/>
                <w:sz w:val="24"/>
                <w:szCs w:val="24"/>
                <w:lang w:eastAsia="zh-TW"/>
              </w:rPr>
              <w:t>獅子山</w:t>
            </w:r>
          </w:p>
        </w:tc>
      </w:tr>
      <w:tr w:rsidR="00073E1F" w:rsidTr="003C70FA">
        <w:trPr>
          <w:trHeight w:val="503"/>
        </w:trPr>
        <w:tc>
          <w:tcPr>
            <w:tcW w:w="9215" w:type="dxa"/>
            <w:gridSpan w:val="2"/>
            <w:vAlign w:val="center"/>
          </w:tcPr>
          <w:p w:rsidR="00073E1F" w:rsidRPr="00844FC6" w:rsidRDefault="00073E1F" w:rsidP="00FC0B15">
            <w:pPr>
              <w:pStyle w:val="a5"/>
              <w:widowControl/>
              <w:spacing w:before="0"/>
              <w:ind w:left="0" w:firstLine="0"/>
              <w:jc w:val="both"/>
              <w:rPr>
                <w:rFonts w:ascii="Times New Roman" w:eastAsiaTheme="minorEastAsia" w:hAnsi="Times New Roman" w:cs="Times New Roman"/>
                <w:sz w:val="20"/>
                <w:szCs w:val="24"/>
                <w:lang w:eastAsia="zh-TW"/>
              </w:rPr>
            </w:pPr>
            <w:r>
              <w:rPr>
                <w:rFonts w:ascii="Times New Roman" w:eastAsiaTheme="minorEastAsia" w:hAnsi="Times New Roman" w:cs="Times New Roman" w:hint="eastAsia"/>
                <w:sz w:val="20"/>
                <w:szCs w:val="24"/>
                <w:lang w:eastAsia="zh-TW"/>
              </w:rPr>
              <w:t>獅子山</w:t>
            </w:r>
            <w:r w:rsidR="000E2F90">
              <w:rPr>
                <w:rFonts w:ascii="Times New Roman" w:eastAsiaTheme="minorEastAsia" w:hAnsi="Times New Roman" w:cs="Times New Roman" w:hint="eastAsia"/>
                <w:sz w:val="20"/>
                <w:szCs w:val="24"/>
                <w:lang w:eastAsia="zh-TW"/>
              </w:rPr>
              <w:t>建立一種雙重模式以監</w:t>
            </w:r>
            <w:r w:rsidR="000E2F90" w:rsidRPr="00FC0B15">
              <w:rPr>
                <w:rFonts w:ascii="Times New Roman" w:eastAsiaTheme="minorEastAsia" w:hAnsi="Times New Roman" w:cs="Times New Roman" w:hint="eastAsia"/>
                <w:sz w:val="20"/>
                <w:szCs w:val="24"/>
                <w:lang w:eastAsia="zh-TW"/>
              </w:rPr>
              <w:t>督</w:t>
            </w:r>
            <w:r w:rsidR="00B91DA9" w:rsidRPr="00FC0B15">
              <w:rPr>
                <w:rFonts w:ascii="Times New Roman" w:eastAsiaTheme="minorEastAsia" w:hAnsi="Times New Roman" w:cs="Times New Roman" w:hint="eastAsia"/>
                <w:sz w:val="20"/>
                <w:szCs w:val="24"/>
                <w:lang w:eastAsia="zh-TW"/>
              </w:rPr>
              <w:t>方案</w:t>
            </w:r>
            <w:r w:rsidR="000E2F90" w:rsidRPr="00FC0B15">
              <w:rPr>
                <w:rFonts w:ascii="Times New Roman" w:eastAsiaTheme="minorEastAsia" w:hAnsi="Times New Roman" w:cs="Times New Roman" w:hint="eastAsia"/>
                <w:sz w:val="20"/>
                <w:szCs w:val="24"/>
                <w:lang w:eastAsia="zh-TW"/>
              </w:rPr>
              <w:t>執行狀況。全民論壇（</w:t>
            </w:r>
            <w:r w:rsidR="000E2F90" w:rsidRPr="00FC0B15">
              <w:rPr>
                <w:rFonts w:ascii="Times New Roman" w:eastAsiaTheme="minorEastAsia" w:hAnsi="Times New Roman" w:cs="Times New Roman"/>
                <w:sz w:val="20"/>
                <w:szCs w:val="24"/>
                <w:lang w:eastAsia="zh-TW"/>
              </w:rPr>
              <w:t>The General Forum</w:t>
            </w:r>
            <w:r w:rsidR="000E2F90" w:rsidRPr="00FC0B15">
              <w:rPr>
                <w:rFonts w:ascii="Times New Roman" w:eastAsiaTheme="minorEastAsia" w:hAnsi="Times New Roman" w:cs="Times New Roman" w:hint="eastAsia"/>
                <w:sz w:val="20"/>
                <w:szCs w:val="24"/>
                <w:lang w:eastAsia="zh-TW"/>
              </w:rPr>
              <w:t>）發揮國家推動委員會的作用，並舉行每月會議及按照需求的特別會議。另</w:t>
            </w:r>
            <w:r w:rsidR="007301F9" w:rsidRPr="00FC0B15">
              <w:rPr>
                <w:rFonts w:ascii="Times New Roman" w:eastAsiaTheme="minorEastAsia" w:hAnsi="Times New Roman" w:cs="Times New Roman" w:hint="eastAsia"/>
                <w:sz w:val="20"/>
                <w:szCs w:val="24"/>
                <w:lang w:eastAsia="zh-TW"/>
              </w:rPr>
              <w:t>1</w:t>
            </w:r>
            <w:r w:rsidR="000E2F90" w:rsidRPr="00FC0B15">
              <w:rPr>
                <w:rFonts w:ascii="Times New Roman" w:eastAsiaTheme="minorEastAsia" w:hAnsi="Times New Roman" w:cs="Times New Roman" w:hint="eastAsia"/>
                <w:sz w:val="20"/>
                <w:szCs w:val="24"/>
                <w:lang w:eastAsia="zh-TW"/>
              </w:rPr>
              <w:t>個小型論壇稱為「集群中心」（</w:t>
            </w:r>
            <w:r w:rsidR="000E2F90" w:rsidRPr="00FC0B15">
              <w:rPr>
                <w:rFonts w:ascii="Times New Roman" w:eastAsiaTheme="minorEastAsia" w:hAnsi="Times New Roman" w:cs="Times New Roman"/>
                <w:sz w:val="20"/>
                <w:szCs w:val="24"/>
                <w:lang w:eastAsia="zh-TW"/>
              </w:rPr>
              <w:t>cluster hubs</w:t>
            </w:r>
            <w:r w:rsidR="000E2F90" w:rsidRPr="00FC0B15">
              <w:rPr>
                <w:rFonts w:ascii="Times New Roman" w:eastAsiaTheme="minorEastAsia" w:hAnsi="Times New Roman" w:cs="Times New Roman" w:hint="eastAsia"/>
                <w:sz w:val="20"/>
                <w:szCs w:val="24"/>
                <w:lang w:eastAsia="zh-TW"/>
              </w:rPr>
              <w:t>）</w:t>
            </w:r>
            <w:r w:rsidR="008B0B4B" w:rsidRPr="00FC0B15">
              <w:rPr>
                <w:rFonts w:ascii="Times New Roman" w:eastAsiaTheme="minorEastAsia" w:hAnsi="Times New Roman" w:cs="Times New Roman" w:hint="eastAsia"/>
                <w:sz w:val="20"/>
                <w:szCs w:val="24"/>
                <w:lang w:eastAsia="zh-TW"/>
              </w:rPr>
              <w:t>，主要監督、促進並討論更大挑戰和承諾。監督組織（總統辦公室的績效管理和服務傳遞單位</w:t>
            </w:r>
            <w:r w:rsidR="008B0B4B" w:rsidRPr="00FC0B15">
              <w:rPr>
                <w:rFonts w:ascii="Times New Roman" w:eastAsiaTheme="minorEastAsia" w:hAnsi="Times New Roman" w:cs="Times New Roman" w:hint="eastAsia"/>
                <w:sz w:val="20"/>
                <w:szCs w:val="24"/>
                <w:lang w:eastAsia="zh-TW"/>
              </w:rPr>
              <w:t>PMSD</w:t>
            </w:r>
            <w:r w:rsidR="008B0B4B" w:rsidRPr="00FC0B15">
              <w:rPr>
                <w:rFonts w:ascii="Times New Roman" w:eastAsiaTheme="minorEastAsia" w:hAnsi="Times New Roman" w:cs="Times New Roman" w:hint="eastAsia"/>
                <w:sz w:val="20"/>
                <w:szCs w:val="24"/>
                <w:lang w:eastAsia="zh-TW"/>
              </w:rPr>
              <w:t>）</w:t>
            </w:r>
            <w:r w:rsidR="005C391A" w:rsidRPr="00FC0B15">
              <w:rPr>
                <w:rFonts w:ascii="Times New Roman" w:eastAsiaTheme="minorEastAsia" w:hAnsi="Times New Roman" w:cs="Times New Roman" w:hint="eastAsia"/>
                <w:sz w:val="20"/>
                <w:szCs w:val="24"/>
                <w:lang w:eastAsia="zh-TW"/>
              </w:rPr>
              <w:t>則提交</w:t>
            </w:r>
            <w:r w:rsidR="00B91DA9" w:rsidRPr="00FC0B15">
              <w:rPr>
                <w:rFonts w:ascii="Times New Roman" w:eastAsiaTheme="minorEastAsia" w:hAnsi="Times New Roman" w:cs="Times New Roman" w:hint="eastAsia"/>
                <w:sz w:val="20"/>
                <w:szCs w:val="24"/>
                <w:lang w:eastAsia="zh-TW"/>
              </w:rPr>
              <w:t>方案</w:t>
            </w:r>
            <w:r w:rsidR="005C391A" w:rsidRPr="00FC0B15">
              <w:rPr>
                <w:rFonts w:ascii="Times New Roman" w:eastAsiaTheme="minorEastAsia" w:hAnsi="Times New Roman" w:cs="Times New Roman" w:hint="eastAsia"/>
                <w:sz w:val="20"/>
                <w:szCs w:val="24"/>
                <w:lang w:eastAsia="zh-TW"/>
              </w:rPr>
              <w:t>執行情況的季度評估報告，該報告經由全民論壇討論與改善，接著將最終報告提交給全國總共</w:t>
            </w:r>
            <w:r w:rsidR="005C391A" w:rsidRPr="00FC0B15">
              <w:rPr>
                <w:rFonts w:ascii="Times New Roman" w:eastAsiaTheme="minorEastAsia" w:hAnsi="Times New Roman" w:cs="Times New Roman" w:hint="eastAsia"/>
                <w:sz w:val="20"/>
                <w:szCs w:val="24"/>
                <w:lang w:eastAsia="zh-TW"/>
              </w:rPr>
              <w:t>14</w:t>
            </w:r>
            <w:r w:rsidR="005C391A" w:rsidRPr="00FC0B15">
              <w:rPr>
                <w:rFonts w:ascii="Times New Roman" w:eastAsiaTheme="minorEastAsia" w:hAnsi="Times New Roman" w:cs="Times New Roman" w:hint="eastAsia"/>
                <w:sz w:val="20"/>
                <w:szCs w:val="24"/>
                <w:lang w:eastAsia="zh-TW"/>
              </w:rPr>
              <w:t>個區域。同時，公民社會也展</w:t>
            </w:r>
            <w:r w:rsidR="005C391A">
              <w:rPr>
                <w:rFonts w:ascii="Times New Roman" w:eastAsiaTheme="minorEastAsia" w:hAnsi="Times New Roman" w:cs="Times New Roman" w:hint="eastAsia"/>
                <w:sz w:val="20"/>
                <w:szCs w:val="24"/>
                <w:lang w:eastAsia="zh-TW"/>
              </w:rPr>
              <w:t>開自己的監督運動，利用工具蒐集並確認負責執</w:t>
            </w:r>
            <w:r w:rsidR="005C391A" w:rsidRPr="000A4D6B">
              <w:rPr>
                <w:rFonts w:ascii="Times New Roman" w:eastAsiaTheme="minorEastAsia" w:hAnsi="Times New Roman" w:cs="Times New Roman" w:hint="eastAsia"/>
                <w:sz w:val="20"/>
                <w:szCs w:val="24"/>
                <w:lang w:eastAsia="zh-TW"/>
              </w:rPr>
              <w:t>行承諾</w:t>
            </w:r>
            <w:r w:rsidR="00B91DA9" w:rsidRPr="000A4D6B">
              <w:rPr>
                <w:rFonts w:ascii="Times New Roman" w:eastAsiaTheme="minorEastAsia" w:hAnsi="Times New Roman" w:cs="Times New Roman" w:hint="eastAsia"/>
                <w:sz w:val="20"/>
                <w:szCs w:val="24"/>
                <w:lang w:eastAsia="zh-TW"/>
              </w:rPr>
              <w:t>方案</w:t>
            </w:r>
            <w:r w:rsidR="005C391A" w:rsidRPr="000A4D6B">
              <w:rPr>
                <w:rFonts w:ascii="Times New Roman" w:eastAsiaTheme="minorEastAsia" w:hAnsi="Times New Roman" w:cs="Times New Roman" w:hint="eastAsia"/>
                <w:sz w:val="20"/>
                <w:szCs w:val="24"/>
                <w:lang w:eastAsia="zh-TW"/>
              </w:rPr>
              <w:t>者提交</w:t>
            </w:r>
            <w:r w:rsidR="005C391A">
              <w:rPr>
                <w:rFonts w:ascii="Times New Roman" w:eastAsiaTheme="minorEastAsia" w:hAnsi="Times New Roman" w:cs="Times New Roman" w:hint="eastAsia"/>
                <w:sz w:val="20"/>
                <w:szCs w:val="24"/>
                <w:lang w:eastAsia="zh-TW"/>
              </w:rPr>
              <w:t>的數據。這種模式旨在</w:t>
            </w:r>
            <w:r w:rsidR="005C391A">
              <w:rPr>
                <w:rFonts w:ascii="Times New Roman" w:eastAsiaTheme="minorEastAsia" w:hAnsi="Times New Roman" w:cs="Times New Roman" w:hint="eastAsia"/>
                <w:sz w:val="20"/>
                <w:szCs w:val="24"/>
                <w:lang w:eastAsia="zh-TW"/>
              </w:rPr>
              <w:t>OGP</w:t>
            </w:r>
            <w:r w:rsidR="005C391A">
              <w:rPr>
                <w:rFonts w:ascii="Times New Roman" w:eastAsiaTheme="minorEastAsia" w:hAnsi="Times New Roman" w:cs="Times New Roman" w:hint="eastAsia"/>
                <w:sz w:val="20"/>
                <w:szCs w:val="24"/>
                <w:lang w:eastAsia="zh-TW"/>
              </w:rPr>
              <w:t>過程中建立制衡機制。</w:t>
            </w:r>
          </w:p>
        </w:tc>
      </w:tr>
    </w:tbl>
    <w:p w:rsidR="00260C95" w:rsidRPr="00260C95" w:rsidRDefault="00260C95" w:rsidP="00073E1F">
      <w:pPr>
        <w:rPr>
          <w:rFonts w:ascii="Times New Roman" w:eastAsia="標楷體" w:hAnsi="Times New Roman" w:cs="Times New Roman"/>
          <w:szCs w:val="24"/>
        </w:rPr>
      </w:pPr>
    </w:p>
    <w:p w:rsidR="00260C95" w:rsidRPr="00EB0D2D" w:rsidRDefault="00260C95" w:rsidP="00E01AFC">
      <w:pPr>
        <w:pStyle w:val="a5"/>
        <w:widowControl/>
        <w:ind w:left="480" w:firstLine="0"/>
        <w:outlineLvl w:val="1"/>
        <w:rPr>
          <w:rFonts w:ascii="Times New Roman" w:eastAsia="標楷體" w:hAnsi="Times New Roman" w:cs="Times New Roman"/>
          <w:b/>
          <w:sz w:val="24"/>
          <w:szCs w:val="24"/>
          <w:lang w:eastAsia="zh-TW"/>
        </w:rPr>
      </w:pPr>
      <w:bookmarkStart w:id="113" w:name="_Toc24096061"/>
      <w:bookmarkStart w:id="114" w:name="_Toc24358527"/>
      <w:r w:rsidRPr="00EB0D2D">
        <w:rPr>
          <w:rFonts w:ascii="Times New Roman" w:eastAsia="標楷體" w:hAnsi="Times New Roman" w:cs="Times New Roman" w:hint="eastAsia"/>
          <w:b/>
          <w:sz w:val="24"/>
          <w:szCs w:val="24"/>
          <w:lang w:eastAsia="zh-TW"/>
        </w:rPr>
        <w:t>建議</w:t>
      </w:r>
      <w:bookmarkEnd w:id="113"/>
      <w:bookmarkEnd w:id="114"/>
    </w:p>
    <w:p w:rsidR="00492932" w:rsidRDefault="00492932" w:rsidP="00112511">
      <w:pPr>
        <w:pStyle w:val="a5"/>
        <w:widowControl/>
        <w:numPr>
          <w:ilvl w:val="0"/>
          <w:numId w:val="29"/>
        </w:numP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評估</w:t>
      </w:r>
      <w:r w:rsidR="005C391A">
        <w:rPr>
          <w:rFonts w:ascii="Times New Roman" w:eastAsia="標楷體" w:hAnsi="Times New Roman" w:cs="Times New Roman" w:hint="eastAsia"/>
          <w:sz w:val="24"/>
          <w:szCs w:val="24"/>
          <w:lang w:eastAsia="zh-TW"/>
        </w:rPr>
        <w:t>OGP</w:t>
      </w:r>
      <w:r>
        <w:rPr>
          <w:rFonts w:ascii="Times New Roman" w:eastAsia="標楷體" w:hAnsi="Times New Roman" w:cs="Times New Roman" w:hint="eastAsia"/>
          <w:sz w:val="24"/>
          <w:szCs w:val="24"/>
          <w:lang w:eastAsia="zh-TW"/>
        </w:rPr>
        <w:t>循環</w:t>
      </w:r>
      <w:r w:rsidR="00526D76">
        <w:rPr>
          <w:rFonts w:ascii="Times New Roman" w:eastAsia="標楷體" w:hAnsi="Times New Roman" w:cs="Times New Roman" w:hint="eastAsia"/>
          <w:sz w:val="24"/>
          <w:szCs w:val="24"/>
          <w:lang w:eastAsia="zh-TW"/>
        </w:rPr>
        <w:t>週期</w:t>
      </w:r>
      <w:r>
        <w:rPr>
          <w:rFonts w:ascii="Times New Roman" w:eastAsia="標楷體" w:hAnsi="Times New Roman" w:cs="Times New Roman" w:hint="eastAsia"/>
          <w:sz w:val="24"/>
          <w:szCs w:val="24"/>
          <w:lang w:eastAsia="zh-TW"/>
        </w:rPr>
        <w:t>內各種</w:t>
      </w:r>
      <w:r w:rsidRPr="00492932">
        <w:rPr>
          <w:rFonts w:ascii="Times New Roman" w:eastAsia="標楷體" w:hAnsi="Times New Roman" w:cs="Times New Roman" w:hint="eastAsia"/>
          <w:sz w:val="24"/>
          <w:szCs w:val="24"/>
          <w:lang w:eastAsia="zh-TW"/>
        </w:rPr>
        <w:t>作法</w:t>
      </w:r>
      <w:r w:rsidR="004978DA">
        <w:rPr>
          <w:rFonts w:ascii="Times New Roman" w:eastAsia="標楷體" w:hAnsi="Times New Roman" w:cs="Times New Roman" w:hint="eastAsia"/>
          <w:sz w:val="24"/>
          <w:szCs w:val="24"/>
          <w:lang w:eastAsia="zh-TW"/>
        </w:rPr>
        <w:t>奏效與否，將有助於改善將來的循環</w:t>
      </w:r>
      <w:r w:rsidR="00526D76">
        <w:rPr>
          <w:rFonts w:ascii="Times New Roman" w:eastAsia="標楷體" w:hAnsi="Times New Roman" w:cs="Times New Roman" w:hint="eastAsia"/>
          <w:sz w:val="24"/>
          <w:szCs w:val="24"/>
          <w:lang w:eastAsia="zh-TW"/>
        </w:rPr>
        <w:t>週期</w:t>
      </w:r>
      <w:r>
        <w:rPr>
          <w:rFonts w:ascii="Times New Roman" w:eastAsia="標楷體" w:hAnsi="Times New Roman" w:cs="Times New Roman" w:hint="eastAsia"/>
          <w:sz w:val="24"/>
          <w:szCs w:val="24"/>
          <w:lang w:eastAsia="zh-TW"/>
        </w:rPr>
        <w:t>。方法和調性應該是種相互學習及建設性的批評，而非指責。評估預期成果在過程中達到的程度。</w:t>
      </w:r>
    </w:p>
    <w:p w:rsidR="00492932" w:rsidRPr="00492932" w:rsidRDefault="00492932" w:rsidP="00492932">
      <w:pPr>
        <w:pStyle w:val="a5"/>
        <w:widowControl/>
        <w:ind w:left="480" w:firstLine="0"/>
        <w:rPr>
          <w:rFonts w:ascii="Times New Roman" w:eastAsia="標楷體" w:hAnsi="Times New Roman" w:cs="Times New Roman"/>
          <w:sz w:val="24"/>
          <w:szCs w:val="24"/>
          <w:lang w:eastAsia="zh-TW"/>
        </w:rPr>
      </w:pPr>
    </w:p>
    <w:p w:rsidR="004D51B3" w:rsidRPr="004D51B3" w:rsidRDefault="004D51B3" w:rsidP="004D51B3">
      <w:pPr>
        <w:widowControl/>
        <w:rPr>
          <w:rFonts w:ascii="Times New Roman" w:eastAsia="標楷體" w:hAnsi="Times New Roman" w:cs="Times New Roman"/>
          <w:kern w:val="0"/>
          <w:szCs w:val="24"/>
          <w:lang w:bidi="en-US"/>
        </w:rPr>
      </w:pPr>
      <w:r>
        <w:rPr>
          <w:rFonts w:ascii="Times New Roman" w:eastAsia="標楷體" w:hAnsi="Times New Roman" w:cs="Times New Roman"/>
          <w:szCs w:val="24"/>
        </w:rPr>
        <w:br w:type="page"/>
      </w:r>
    </w:p>
    <w:p w:rsidR="004D51B3" w:rsidRPr="008E0502" w:rsidRDefault="00E7276D" w:rsidP="00112511">
      <w:pPr>
        <w:pStyle w:val="a5"/>
        <w:widowControl/>
        <w:numPr>
          <w:ilvl w:val="0"/>
          <w:numId w:val="1"/>
        </w:numPr>
        <w:outlineLvl w:val="0"/>
        <w:rPr>
          <w:rFonts w:ascii="Times New Roman" w:eastAsia="標楷體" w:hAnsi="Times New Roman" w:cs="Times New Roman"/>
          <w:b/>
          <w:color w:val="5B9BD5" w:themeColor="accent1"/>
          <w:sz w:val="32"/>
          <w:szCs w:val="24"/>
          <w:lang w:eastAsia="zh-TW"/>
        </w:rPr>
      </w:pPr>
      <w:bookmarkStart w:id="115" w:name="_Toc24096062"/>
      <w:bookmarkStart w:id="116" w:name="_Toc24358528"/>
      <w:r w:rsidRPr="008E0502">
        <w:rPr>
          <w:rFonts w:ascii="Times New Roman" w:eastAsia="標楷體" w:hAnsi="Times New Roman" w:cs="Times New Roman"/>
          <w:b/>
          <w:color w:val="5B9BD5" w:themeColor="accent1"/>
          <w:sz w:val="32"/>
          <w:szCs w:val="24"/>
          <w:lang w:eastAsia="zh-TW"/>
        </w:rPr>
        <w:lastRenderedPageBreak/>
        <w:t>OGP</w:t>
      </w:r>
      <w:r w:rsidR="00F3199E" w:rsidRPr="00FC0B15">
        <w:rPr>
          <w:rFonts w:ascii="Times New Roman" w:eastAsia="標楷體" w:hAnsi="Times New Roman" w:cs="Times New Roman" w:hint="eastAsia"/>
          <w:b/>
          <w:color w:val="5B9BD5" w:themeColor="accent1"/>
          <w:sz w:val="32"/>
          <w:szCs w:val="24"/>
          <w:lang w:eastAsia="zh-TW"/>
        </w:rPr>
        <w:t>相關</w:t>
      </w:r>
      <w:r w:rsidR="00817DA8" w:rsidRPr="00FC0B15">
        <w:rPr>
          <w:rFonts w:ascii="Times New Roman" w:eastAsia="標楷體" w:hAnsi="Times New Roman" w:cs="Times New Roman" w:hint="eastAsia"/>
          <w:b/>
          <w:color w:val="5B9BD5" w:themeColor="accent1"/>
          <w:sz w:val="32"/>
          <w:szCs w:val="24"/>
          <w:lang w:eastAsia="zh-TW"/>
        </w:rPr>
        <w:t>方案</w:t>
      </w:r>
      <w:r w:rsidR="00F3199E" w:rsidRPr="008E0502">
        <w:rPr>
          <w:rFonts w:ascii="Times New Roman" w:eastAsia="標楷體" w:hAnsi="Times New Roman" w:cs="Times New Roman" w:hint="eastAsia"/>
          <w:b/>
          <w:color w:val="5B9BD5" w:themeColor="accent1"/>
          <w:sz w:val="32"/>
          <w:szCs w:val="24"/>
          <w:lang w:eastAsia="zh-TW"/>
        </w:rPr>
        <w:t>擬定</w:t>
      </w:r>
      <w:r w:rsidR="008E0502">
        <w:rPr>
          <w:rFonts w:ascii="Times New Roman" w:eastAsia="標楷體" w:hAnsi="Times New Roman" w:cs="Times New Roman"/>
          <w:b/>
          <w:color w:val="5B9BD5" w:themeColor="accent1"/>
          <w:sz w:val="32"/>
          <w:szCs w:val="24"/>
          <w:lang w:eastAsia="zh-TW"/>
        </w:rPr>
        <w:t>指南</w:t>
      </w:r>
      <w:r w:rsidR="008E0502">
        <w:rPr>
          <w:rFonts w:ascii="Times New Roman" w:eastAsia="標楷體" w:hAnsi="Times New Roman" w:cs="Times New Roman" w:hint="eastAsia"/>
          <w:b/>
          <w:color w:val="5B9BD5" w:themeColor="accent1"/>
          <w:sz w:val="32"/>
          <w:szCs w:val="24"/>
          <w:lang w:eastAsia="zh-TW"/>
        </w:rPr>
        <w:t>：</w:t>
      </w:r>
      <w:r w:rsidR="009F73DD" w:rsidRPr="008E0502">
        <w:rPr>
          <w:rFonts w:ascii="Times New Roman" w:eastAsia="標楷體" w:hAnsi="Times New Roman" w:cs="Times New Roman" w:hint="eastAsia"/>
          <w:b/>
          <w:color w:val="5B9BD5" w:themeColor="accent1"/>
          <w:sz w:val="32"/>
          <w:szCs w:val="24"/>
          <w:lang w:eastAsia="zh-TW"/>
        </w:rPr>
        <w:t>NAP</w:t>
      </w:r>
      <w:r w:rsidRPr="008E0502">
        <w:rPr>
          <w:rFonts w:ascii="Times New Roman" w:eastAsia="標楷體" w:hAnsi="Times New Roman" w:cs="Times New Roman"/>
          <w:b/>
          <w:color w:val="5B9BD5" w:themeColor="accent1"/>
          <w:sz w:val="32"/>
          <w:szCs w:val="24"/>
          <w:lang w:eastAsia="zh-TW"/>
        </w:rPr>
        <w:t>與自我評估報告</w:t>
      </w:r>
      <w:bookmarkEnd w:id="115"/>
      <w:bookmarkEnd w:id="116"/>
    </w:p>
    <w:p w:rsidR="00260C95" w:rsidRDefault="00594D02" w:rsidP="00260C95">
      <w:pPr>
        <w:pStyle w:val="a5"/>
        <w:widowControl/>
        <w:ind w:left="480" w:firstLine="0"/>
        <w:rPr>
          <w:rFonts w:ascii="Times New Roman" w:eastAsia="標楷體" w:hAnsi="Times New Roman" w:cs="Times New Roman"/>
          <w:sz w:val="24"/>
          <w:szCs w:val="24"/>
          <w:lang w:eastAsia="zh-TW"/>
        </w:rPr>
      </w:pPr>
      <w:r w:rsidRPr="00C84D2D">
        <w:rPr>
          <w:rFonts w:ascii="Times New Roman" w:eastAsia="標楷體" w:hAnsi="Times New Roman" w:cs="Times New Roman"/>
          <w:b/>
          <w:noProof/>
          <w:color w:val="44546A" w:themeColor="text2"/>
          <w:sz w:val="32"/>
          <w:szCs w:val="24"/>
          <w:lang w:eastAsia="zh-TW" w:bidi="ar-SA"/>
        </w:rPr>
        <mc:AlternateContent>
          <mc:Choice Requires="wps">
            <w:drawing>
              <wp:anchor distT="0" distB="0" distL="114300" distR="114300" simplePos="0" relativeHeight="251757568" behindDoc="0" locked="0" layoutInCell="1" allowOverlap="1" wp14:anchorId="54E51264" wp14:editId="72FF72AC">
                <wp:simplePos x="0" y="0"/>
                <wp:positionH relativeFrom="margin">
                  <wp:align>right</wp:align>
                </wp:positionH>
                <wp:positionV relativeFrom="paragraph">
                  <wp:posOffset>5080</wp:posOffset>
                </wp:positionV>
                <wp:extent cx="2562225" cy="1264285"/>
                <wp:effectExtent l="0" t="0" r="9525" b="0"/>
                <wp:wrapNone/>
                <wp:docPr id="66" name="文字方塊 66"/>
                <wp:cNvGraphicFramePr/>
                <a:graphic xmlns:a="http://schemas.openxmlformats.org/drawingml/2006/main">
                  <a:graphicData uri="http://schemas.microsoft.com/office/word/2010/wordprocessingShape">
                    <wps:wsp>
                      <wps:cNvSpPr txBox="1"/>
                      <wps:spPr>
                        <a:xfrm>
                          <a:off x="0" y="0"/>
                          <a:ext cx="2562225" cy="1264285"/>
                        </a:xfrm>
                        <a:prstGeom prst="rect">
                          <a:avLst/>
                        </a:prstGeom>
                        <a:solidFill>
                          <a:schemeClr val="lt1"/>
                        </a:solidFill>
                        <a:ln w="6350">
                          <a:noFill/>
                        </a:ln>
                      </wps:spPr>
                      <wps:txbx>
                        <w:txbxContent>
                          <w:p w:rsidR="007A2C1C" w:rsidRPr="008E0502" w:rsidRDefault="007A2C1C" w:rsidP="008E0502">
                            <w:pPr>
                              <w:contextualSpacing/>
                              <w:rPr>
                                <w:rFonts w:asciiTheme="minorEastAsia" w:hAnsiTheme="minorEastAsia"/>
                                <w:i/>
                                <w:color w:val="5B9BD5" w:themeColor="accent1"/>
                                <w:sz w:val="20"/>
                              </w:rPr>
                            </w:pPr>
                            <w:r w:rsidRPr="008E0502">
                              <w:rPr>
                                <w:rFonts w:asciiTheme="minorEastAsia" w:hAnsiTheme="minorEastAsia" w:hint="eastAsia"/>
                                <w:i/>
                                <w:color w:val="5B9BD5" w:themeColor="accent1"/>
                                <w:sz w:val="20"/>
                              </w:rPr>
                              <w:t>您從本章可以瞭解到</w:t>
                            </w:r>
                            <w:r w:rsidRPr="008E0502">
                              <w:rPr>
                                <w:rFonts w:asciiTheme="minorEastAsia" w:hAnsiTheme="minorEastAsia"/>
                                <w:i/>
                                <w:color w:val="5B9BD5" w:themeColor="accent1"/>
                                <w:sz w:val="20"/>
                              </w:rPr>
                              <w:t>：</w:t>
                            </w:r>
                          </w:p>
                          <w:p w:rsidR="007A2C1C" w:rsidRPr="00663FD0" w:rsidRDefault="007A2C1C" w:rsidP="008E0502">
                            <w:pPr>
                              <w:pStyle w:val="a5"/>
                              <w:numPr>
                                <w:ilvl w:val="0"/>
                                <w:numId w:val="44"/>
                              </w:numPr>
                              <w:contextualSpacing/>
                              <w:rPr>
                                <w:rFonts w:ascii="Times New Roman" w:eastAsiaTheme="minorEastAsia" w:hAnsi="Times New Roman" w:cs="Times New Roman"/>
                                <w:b/>
                                <w:color w:val="5B9BD5" w:themeColor="accent1"/>
                                <w:sz w:val="20"/>
                                <w:lang w:eastAsia="zh-TW"/>
                              </w:rPr>
                            </w:pPr>
                            <w:r w:rsidRPr="00663FD0">
                              <w:rPr>
                                <w:rFonts w:ascii="Times New Roman" w:eastAsiaTheme="minorEastAsia" w:hAnsi="Times New Roman" w:cs="Times New Roman"/>
                                <w:b/>
                                <w:color w:val="5B9BD5" w:themeColor="accent1"/>
                                <w:sz w:val="20"/>
                                <w:lang w:eastAsia="zh-TW"/>
                              </w:rPr>
                              <w:t>關於如何設計</w:t>
                            </w:r>
                            <w:r w:rsidRPr="00663FD0">
                              <w:rPr>
                                <w:rFonts w:ascii="Times New Roman" w:eastAsiaTheme="minorEastAsia" w:hAnsi="Times New Roman" w:cs="Times New Roman"/>
                                <w:b/>
                                <w:color w:val="5B9BD5" w:themeColor="accent1"/>
                                <w:sz w:val="20"/>
                                <w:lang w:eastAsia="zh-TW"/>
                              </w:rPr>
                              <w:t>NAP</w:t>
                            </w:r>
                            <w:r w:rsidRPr="00663FD0">
                              <w:rPr>
                                <w:rFonts w:ascii="Times New Roman" w:eastAsiaTheme="minorEastAsia" w:hAnsi="Times New Roman" w:cs="Times New Roman"/>
                                <w:b/>
                                <w:color w:val="5B9BD5" w:themeColor="accent1"/>
                                <w:sz w:val="20"/>
                                <w:lang w:eastAsia="zh-TW"/>
                              </w:rPr>
                              <w:t>的指南</w:t>
                            </w:r>
                          </w:p>
                          <w:p w:rsidR="007A2C1C" w:rsidRPr="00663FD0" w:rsidRDefault="007A2C1C" w:rsidP="008E0502">
                            <w:pPr>
                              <w:pStyle w:val="a5"/>
                              <w:numPr>
                                <w:ilvl w:val="0"/>
                                <w:numId w:val="44"/>
                              </w:numPr>
                              <w:contextualSpacing/>
                              <w:rPr>
                                <w:rFonts w:ascii="Times New Roman" w:eastAsiaTheme="minorEastAsia" w:hAnsi="Times New Roman" w:cs="Times New Roman"/>
                                <w:b/>
                                <w:color w:val="5B9BD5" w:themeColor="accent1"/>
                                <w:sz w:val="20"/>
                                <w:lang w:eastAsia="zh-TW"/>
                              </w:rPr>
                            </w:pPr>
                            <w:r w:rsidRPr="00663FD0">
                              <w:rPr>
                                <w:rFonts w:ascii="Times New Roman" w:eastAsiaTheme="minorEastAsia" w:hAnsi="Times New Roman" w:cs="Times New Roman"/>
                                <w:b/>
                                <w:color w:val="5B9BD5" w:themeColor="accent1"/>
                                <w:sz w:val="20"/>
                                <w:lang w:eastAsia="zh-TW"/>
                              </w:rPr>
                              <w:t>規劃承諾的範本及如何使用的範例</w:t>
                            </w:r>
                          </w:p>
                          <w:p w:rsidR="007A2C1C" w:rsidRPr="00663FD0" w:rsidRDefault="007A2C1C" w:rsidP="008E0502">
                            <w:pPr>
                              <w:pStyle w:val="a5"/>
                              <w:numPr>
                                <w:ilvl w:val="0"/>
                                <w:numId w:val="44"/>
                              </w:numPr>
                              <w:contextualSpacing/>
                              <w:rPr>
                                <w:rFonts w:ascii="Times New Roman" w:eastAsiaTheme="minorEastAsia" w:hAnsi="Times New Roman" w:cs="Times New Roman"/>
                                <w:b/>
                                <w:color w:val="5B9BD5" w:themeColor="accent1"/>
                                <w:sz w:val="20"/>
                                <w:lang w:eastAsia="zh-TW"/>
                              </w:rPr>
                            </w:pPr>
                            <w:r w:rsidRPr="00663FD0">
                              <w:rPr>
                                <w:rFonts w:ascii="Times New Roman" w:eastAsiaTheme="minorEastAsia" w:hAnsi="Times New Roman" w:cs="Times New Roman"/>
                                <w:b/>
                                <w:color w:val="5B9BD5" w:themeColor="accent1"/>
                                <w:sz w:val="20"/>
                                <w:lang w:eastAsia="zh-TW"/>
                              </w:rPr>
                              <w:t>關於自我評估報告內容的指南</w:t>
                            </w:r>
                          </w:p>
                          <w:p w:rsidR="007A2C1C" w:rsidRPr="00663FD0" w:rsidRDefault="007A2C1C" w:rsidP="008E0502">
                            <w:pPr>
                              <w:pStyle w:val="a5"/>
                              <w:numPr>
                                <w:ilvl w:val="0"/>
                                <w:numId w:val="44"/>
                              </w:numPr>
                              <w:contextualSpacing/>
                              <w:rPr>
                                <w:rFonts w:ascii="Times New Roman" w:eastAsiaTheme="minorEastAsia" w:hAnsi="Times New Roman" w:cs="Times New Roman"/>
                                <w:b/>
                                <w:color w:val="5B9BD5" w:themeColor="accent1"/>
                                <w:sz w:val="20"/>
                                <w:lang w:eastAsia="zh-TW"/>
                              </w:rPr>
                            </w:pPr>
                            <w:r w:rsidRPr="00663FD0">
                              <w:rPr>
                                <w:rFonts w:ascii="Times New Roman" w:eastAsiaTheme="minorEastAsia" w:hAnsi="Times New Roman" w:cs="Times New Roman"/>
                                <w:b/>
                                <w:color w:val="5B9BD5" w:themeColor="accent1"/>
                                <w:sz w:val="20"/>
                                <w:lang w:eastAsia="zh-TW"/>
                              </w:rPr>
                              <w:t>自我評估報告內的承諾完成範本</w:t>
                            </w:r>
                          </w:p>
                          <w:p w:rsidR="007A2C1C" w:rsidRPr="008E0502" w:rsidRDefault="007A2C1C" w:rsidP="008E0502">
                            <w:pPr>
                              <w:contextualSpacing/>
                              <w:rPr>
                                <w:rFonts w:asciiTheme="minorEastAsia" w:hAnsiTheme="minorEastAsia"/>
                                <w:b/>
                                <w:color w:val="5B9BD5" w:themeColor="accen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51264" id="文字方塊 66" o:spid="_x0000_s1045" type="#_x0000_t202" style="position:absolute;left:0;text-align:left;margin-left:150.55pt;margin-top:.4pt;width:201.75pt;height:99.55pt;z-index:251757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" fillcolor="white [3201]" stroked="f" strokeweight=".5pt">
                <v:textbox>
                  <w:txbxContent>
                    <w:p w:rsidR="007A2C1C" w:rsidRPr="008E0502" w:rsidRDefault="007A2C1C" w:rsidP="008E0502">
                      <w:pPr>
                        <w:contextualSpacing/>
                        <w:rPr>
                          <w:rFonts w:asciiTheme="minorEastAsia" w:hAnsiTheme="minorEastAsia"/>
                          <w:i/>
                          <w:color w:val="5B9BD5" w:themeColor="accent1"/>
                          <w:sz w:val="20"/>
                        </w:rPr>
                      </w:pPr>
                      <w:r w:rsidRPr="008E0502">
                        <w:rPr>
                          <w:rFonts w:asciiTheme="minorEastAsia" w:hAnsiTheme="minorEastAsia" w:hint="eastAsia"/>
                          <w:i/>
                          <w:color w:val="5B9BD5" w:themeColor="accent1"/>
                          <w:sz w:val="20"/>
                        </w:rPr>
                        <w:t>您從本章可以瞭解到</w:t>
                      </w:r>
                      <w:r w:rsidRPr="008E0502">
                        <w:rPr>
                          <w:rFonts w:asciiTheme="minorEastAsia" w:hAnsiTheme="minorEastAsia"/>
                          <w:i/>
                          <w:color w:val="5B9BD5" w:themeColor="accent1"/>
                          <w:sz w:val="20"/>
                        </w:rPr>
                        <w:t>：</w:t>
                      </w:r>
                    </w:p>
                    <w:p w:rsidR="007A2C1C" w:rsidRPr="00663FD0" w:rsidRDefault="007A2C1C" w:rsidP="008E0502">
                      <w:pPr>
                        <w:pStyle w:val="a4"/>
                        <w:numPr>
                          <w:ilvl w:val="0"/>
                          <w:numId w:val="44"/>
                        </w:numPr>
                        <w:contextualSpacing/>
                        <w:rPr>
                          <w:rFonts w:ascii="Times New Roman" w:eastAsiaTheme="minorEastAsia" w:hAnsi="Times New Roman" w:cs="Times New Roman"/>
                          <w:b/>
                          <w:color w:val="5B9BD5" w:themeColor="accent1"/>
                          <w:sz w:val="20"/>
                          <w:lang w:eastAsia="zh-TW"/>
                        </w:rPr>
                      </w:pPr>
                      <w:r w:rsidRPr="00663FD0">
                        <w:rPr>
                          <w:rFonts w:ascii="Times New Roman" w:eastAsiaTheme="minorEastAsia" w:hAnsi="Times New Roman" w:cs="Times New Roman"/>
                          <w:b/>
                          <w:color w:val="5B9BD5" w:themeColor="accent1"/>
                          <w:sz w:val="20"/>
                          <w:lang w:eastAsia="zh-TW"/>
                        </w:rPr>
                        <w:t>關於如何設計</w:t>
                      </w:r>
                      <w:r w:rsidRPr="00663FD0">
                        <w:rPr>
                          <w:rFonts w:ascii="Times New Roman" w:eastAsiaTheme="minorEastAsia" w:hAnsi="Times New Roman" w:cs="Times New Roman"/>
                          <w:b/>
                          <w:color w:val="5B9BD5" w:themeColor="accent1"/>
                          <w:sz w:val="20"/>
                          <w:lang w:eastAsia="zh-TW"/>
                        </w:rPr>
                        <w:t>NAP</w:t>
                      </w:r>
                      <w:r w:rsidRPr="00663FD0">
                        <w:rPr>
                          <w:rFonts w:ascii="Times New Roman" w:eastAsiaTheme="minorEastAsia" w:hAnsi="Times New Roman" w:cs="Times New Roman"/>
                          <w:b/>
                          <w:color w:val="5B9BD5" w:themeColor="accent1"/>
                          <w:sz w:val="20"/>
                          <w:lang w:eastAsia="zh-TW"/>
                        </w:rPr>
                        <w:t>的指南</w:t>
                      </w:r>
                    </w:p>
                    <w:p w:rsidR="007A2C1C" w:rsidRPr="00663FD0" w:rsidRDefault="007A2C1C" w:rsidP="008E0502">
                      <w:pPr>
                        <w:pStyle w:val="a4"/>
                        <w:numPr>
                          <w:ilvl w:val="0"/>
                          <w:numId w:val="44"/>
                        </w:numPr>
                        <w:contextualSpacing/>
                        <w:rPr>
                          <w:rFonts w:ascii="Times New Roman" w:eastAsiaTheme="minorEastAsia" w:hAnsi="Times New Roman" w:cs="Times New Roman"/>
                          <w:b/>
                          <w:color w:val="5B9BD5" w:themeColor="accent1"/>
                          <w:sz w:val="20"/>
                          <w:lang w:eastAsia="zh-TW"/>
                        </w:rPr>
                      </w:pPr>
                      <w:r w:rsidRPr="00663FD0">
                        <w:rPr>
                          <w:rFonts w:ascii="Times New Roman" w:eastAsiaTheme="minorEastAsia" w:hAnsi="Times New Roman" w:cs="Times New Roman"/>
                          <w:b/>
                          <w:color w:val="5B9BD5" w:themeColor="accent1"/>
                          <w:sz w:val="20"/>
                          <w:lang w:eastAsia="zh-TW"/>
                        </w:rPr>
                        <w:t>規劃承諾的範本及如何使用的範例</w:t>
                      </w:r>
                    </w:p>
                    <w:p w:rsidR="007A2C1C" w:rsidRPr="00663FD0" w:rsidRDefault="007A2C1C" w:rsidP="008E0502">
                      <w:pPr>
                        <w:pStyle w:val="a4"/>
                        <w:numPr>
                          <w:ilvl w:val="0"/>
                          <w:numId w:val="44"/>
                        </w:numPr>
                        <w:contextualSpacing/>
                        <w:rPr>
                          <w:rFonts w:ascii="Times New Roman" w:eastAsiaTheme="minorEastAsia" w:hAnsi="Times New Roman" w:cs="Times New Roman"/>
                          <w:b/>
                          <w:color w:val="5B9BD5" w:themeColor="accent1"/>
                          <w:sz w:val="20"/>
                          <w:lang w:eastAsia="zh-TW"/>
                        </w:rPr>
                      </w:pPr>
                      <w:r w:rsidRPr="00663FD0">
                        <w:rPr>
                          <w:rFonts w:ascii="Times New Roman" w:eastAsiaTheme="minorEastAsia" w:hAnsi="Times New Roman" w:cs="Times New Roman"/>
                          <w:b/>
                          <w:color w:val="5B9BD5" w:themeColor="accent1"/>
                          <w:sz w:val="20"/>
                          <w:lang w:eastAsia="zh-TW"/>
                        </w:rPr>
                        <w:t>關於自我評估報告內容的指南</w:t>
                      </w:r>
                    </w:p>
                    <w:p w:rsidR="007A2C1C" w:rsidRPr="00663FD0" w:rsidRDefault="007A2C1C" w:rsidP="008E0502">
                      <w:pPr>
                        <w:pStyle w:val="a4"/>
                        <w:numPr>
                          <w:ilvl w:val="0"/>
                          <w:numId w:val="44"/>
                        </w:numPr>
                        <w:contextualSpacing/>
                        <w:rPr>
                          <w:rFonts w:ascii="Times New Roman" w:eastAsiaTheme="minorEastAsia" w:hAnsi="Times New Roman" w:cs="Times New Roman"/>
                          <w:b/>
                          <w:color w:val="5B9BD5" w:themeColor="accent1"/>
                          <w:sz w:val="20"/>
                          <w:lang w:eastAsia="zh-TW"/>
                        </w:rPr>
                      </w:pPr>
                      <w:r w:rsidRPr="00663FD0">
                        <w:rPr>
                          <w:rFonts w:ascii="Times New Roman" w:eastAsiaTheme="minorEastAsia" w:hAnsi="Times New Roman" w:cs="Times New Roman"/>
                          <w:b/>
                          <w:color w:val="5B9BD5" w:themeColor="accent1"/>
                          <w:sz w:val="20"/>
                          <w:lang w:eastAsia="zh-TW"/>
                        </w:rPr>
                        <w:t>自我評估報告內的承諾完成範本</w:t>
                      </w:r>
                    </w:p>
                    <w:p w:rsidR="007A2C1C" w:rsidRPr="008E0502" w:rsidRDefault="007A2C1C" w:rsidP="008E0502">
                      <w:pPr>
                        <w:contextualSpacing/>
                        <w:rPr>
                          <w:rFonts w:asciiTheme="minorEastAsia" w:hAnsiTheme="minorEastAsia"/>
                          <w:b/>
                          <w:color w:val="5B9BD5" w:themeColor="accent1"/>
                          <w:sz w:val="20"/>
                        </w:rPr>
                      </w:pPr>
                    </w:p>
                  </w:txbxContent>
                </v:textbox>
                <w10:wrap anchorx="margin"/>
              </v:shape>
            </w:pict>
          </mc:Fallback>
        </mc:AlternateContent>
      </w:r>
    </w:p>
    <w:p w:rsidR="008E0502" w:rsidRDefault="008E0502" w:rsidP="00260C95">
      <w:pPr>
        <w:pStyle w:val="a5"/>
        <w:widowControl/>
        <w:ind w:left="480" w:firstLine="0"/>
        <w:rPr>
          <w:rFonts w:ascii="Times New Roman" w:eastAsia="標楷體" w:hAnsi="Times New Roman" w:cs="Times New Roman"/>
          <w:sz w:val="24"/>
          <w:szCs w:val="24"/>
          <w:lang w:eastAsia="zh-TW"/>
        </w:rPr>
      </w:pPr>
    </w:p>
    <w:p w:rsidR="008E0502" w:rsidRDefault="008E0502" w:rsidP="00260C95">
      <w:pPr>
        <w:pStyle w:val="a5"/>
        <w:widowControl/>
        <w:ind w:left="480" w:firstLine="0"/>
        <w:rPr>
          <w:rFonts w:ascii="Times New Roman" w:eastAsia="標楷體" w:hAnsi="Times New Roman" w:cs="Times New Roman"/>
          <w:sz w:val="24"/>
          <w:szCs w:val="24"/>
          <w:lang w:eastAsia="zh-TW"/>
        </w:rPr>
      </w:pPr>
    </w:p>
    <w:p w:rsidR="00260C95" w:rsidRPr="00C92D90" w:rsidRDefault="009F73DD" w:rsidP="00112511">
      <w:pPr>
        <w:pStyle w:val="a5"/>
        <w:widowControl/>
        <w:numPr>
          <w:ilvl w:val="0"/>
          <w:numId w:val="6"/>
        </w:numPr>
        <w:outlineLvl w:val="1"/>
        <w:rPr>
          <w:rFonts w:ascii="Times New Roman" w:eastAsia="標楷體" w:hAnsi="Times New Roman" w:cs="Times New Roman"/>
          <w:b/>
          <w:color w:val="5B9BD5" w:themeColor="accent1"/>
          <w:sz w:val="24"/>
          <w:szCs w:val="24"/>
          <w:lang w:eastAsia="zh-TW"/>
        </w:rPr>
      </w:pPr>
      <w:bookmarkStart w:id="117" w:name="_Toc24096063"/>
      <w:bookmarkStart w:id="118" w:name="_Toc24358529"/>
      <w:r w:rsidRPr="00C92D90">
        <w:rPr>
          <w:rFonts w:ascii="Times New Roman" w:eastAsia="標楷體" w:hAnsi="Times New Roman" w:cs="Times New Roman" w:hint="eastAsia"/>
          <w:b/>
          <w:color w:val="5B9BD5" w:themeColor="accent1"/>
          <w:sz w:val="24"/>
          <w:szCs w:val="24"/>
          <w:lang w:eastAsia="zh-TW"/>
        </w:rPr>
        <w:t>NAP</w:t>
      </w:r>
      <w:r w:rsidR="00F3199E" w:rsidRPr="00C92D90">
        <w:rPr>
          <w:rFonts w:ascii="Times New Roman" w:eastAsia="標楷體" w:hAnsi="Times New Roman" w:cs="Times New Roman" w:hint="eastAsia"/>
          <w:b/>
          <w:color w:val="5B9BD5" w:themeColor="accent1"/>
          <w:sz w:val="24"/>
          <w:szCs w:val="24"/>
          <w:lang w:eastAsia="zh-TW"/>
        </w:rPr>
        <w:t>指南</w:t>
      </w:r>
      <w:bookmarkEnd w:id="117"/>
      <w:bookmarkEnd w:id="118"/>
    </w:p>
    <w:p w:rsidR="00C61587" w:rsidRDefault="00C61587" w:rsidP="00C61587">
      <w:pPr>
        <w:pStyle w:val="a5"/>
        <w:widowControl/>
        <w:spacing w:before="0"/>
        <w:ind w:left="0" w:firstLineChars="200" w:firstLine="480"/>
        <w:jc w:val="both"/>
        <w:rPr>
          <w:rFonts w:ascii="Times New Roman" w:eastAsia="標楷體" w:hAnsi="Times New Roman" w:cs="Times New Roman"/>
          <w:sz w:val="24"/>
          <w:szCs w:val="24"/>
          <w:lang w:eastAsia="zh-TW"/>
        </w:rPr>
      </w:pPr>
    </w:p>
    <w:p w:rsidR="00C61587" w:rsidRDefault="00C61587" w:rsidP="00C61587">
      <w:pPr>
        <w:pStyle w:val="a5"/>
        <w:widowControl/>
        <w:spacing w:before="0"/>
        <w:ind w:left="0" w:firstLineChars="200" w:firstLine="48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NAP</w:t>
      </w:r>
      <w:r w:rsidRPr="00C61587">
        <w:rPr>
          <w:rFonts w:ascii="Times New Roman" w:eastAsia="標楷體" w:hAnsi="Times New Roman" w:cs="Times New Roman" w:hint="eastAsia"/>
          <w:sz w:val="24"/>
          <w:szCs w:val="24"/>
          <w:lang w:eastAsia="zh-TW"/>
        </w:rPr>
        <w:t>是國家參與</w:t>
      </w:r>
      <w:r w:rsidRPr="00C61587">
        <w:rPr>
          <w:rFonts w:ascii="Times New Roman" w:eastAsia="標楷體" w:hAnsi="Times New Roman" w:cs="Times New Roman" w:hint="eastAsia"/>
          <w:sz w:val="24"/>
          <w:szCs w:val="24"/>
          <w:lang w:eastAsia="zh-TW"/>
        </w:rPr>
        <w:t>OGP</w:t>
      </w:r>
      <w:r>
        <w:rPr>
          <w:rFonts w:ascii="Times New Roman" w:eastAsia="標楷體" w:hAnsi="Times New Roman" w:cs="Times New Roman" w:hint="eastAsia"/>
          <w:sz w:val="24"/>
          <w:szCs w:val="24"/>
          <w:lang w:eastAsia="zh-TW"/>
        </w:rPr>
        <w:t>的核心，其</w:t>
      </w:r>
      <w:r w:rsidR="004978DA">
        <w:rPr>
          <w:rFonts w:ascii="Times New Roman" w:eastAsia="標楷體" w:hAnsi="Times New Roman" w:cs="Times New Roman" w:hint="eastAsia"/>
          <w:sz w:val="24"/>
          <w:szCs w:val="24"/>
          <w:lang w:eastAsia="zh-TW"/>
        </w:rPr>
        <w:t>代表共創</w:t>
      </w:r>
      <w:r w:rsidRPr="00C61587">
        <w:rPr>
          <w:rFonts w:ascii="Times New Roman" w:eastAsia="標楷體" w:hAnsi="Times New Roman" w:cs="Times New Roman" w:hint="eastAsia"/>
          <w:sz w:val="24"/>
          <w:szCs w:val="24"/>
          <w:lang w:eastAsia="zh-TW"/>
        </w:rPr>
        <w:t>過程的產物，在此過程中，政府與公民</w:t>
      </w:r>
      <w:r>
        <w:rPr>
          <w:rFonts w:ascii="Times New Roman" w:eastAsia="標楷體" w:hAnsi="Times New Roman" w:cs="Times New Roman" w:hint="eastAsia"/>
          <w:sz w:val="24"/>
          <w:szCs w:val="24"/>
          <w:lang w:eastAsia="zh-TW"/>
        </w:rPr>
        <w:t>社會制定了促進</w:t>
      </w:r>
      <w:r w:rsidR="00046463">
        <w:rPr>
          <w:rFonts w:ascii="Times New Roman" w:eastAsia="標楷體" w:hAnsi="Times New Roman" w:cs="Times New Roman" w:hint="eastAsia"/>
          <w:sz w:val="24"/>
          <w:szCs w:val="24"/>
          <w:lang w:eastAsia="zh-TW"/>
        </w:rPr>
        <w:t>透明</w:t>
      </w:r>
      <w:r>
        <w:rPr>
          <w:rFonts w:ascii="Times New Roman" w:eastAsia="標楷體" w:hAnsi="Times New Roman" w:cs="Times New Roman" w:hint="eastAsia"/>
          <w:sz w:val="24"/>
          <w:szCs w:val="24"/>
          <w:lang w:eastAsia="zh-TW"/>
        </w:rPr>
        <w:t>、</w:t>
      </w:r>
      <w:r w:rsidR="00046463">
        <w:rPr>
          <w:rFonts w:ascii="Times New Roman" w:eastAsia="標楷體" w:hAnsi="Times New Roman" w:cs="Times New Roman" w:hint="eastAsia"/>
          <w:sz w:val="24"/>
          <w:szCs w:val="24"/>
          <w:lang w:eastAsia="zh-TW"/>
        </w:rPr>
        <w:t>課責</w:t>
      </w:r>
      <w:r>
        <w:rPr>
          <w:rFonts w:ascii="Times New Roman" w:eastAsia="標楷體" w:hAnsi="Times New Roman" w:cs="Times New Roman" w:hint="eastAsia"/>
          <w:sz w:val="24"/>
          <w:szCs w:val="24"/>
          <w:lang w:eastAsia="zh-TW"/>
        </w:rPr>
        <w:t>與</w:t>
      </w:r>
      <w:r w:rsidR="00046463">
        <w:rPr>
          <w:rFonts w:ascii="Times New Roman" w:eastAsia="標楷體" w:hAnsi="Times New Roman" w:cs="Times New Roman" w:hint="eastAsia"/>
          <w:sz w:val="24"/>
          <w:szCs w:val="24"/>
          <w:lang w:eastAsia="zh-TW"/>
        </w:rPr>
        <w:t>公共參與</w:t>
      </w:r>
      <w:r w:rsidR="00661234">
        <w:rPr>
          <w:rFonts w:ascii="Times New Roman" w:eastAsia="標楷體" w:hAnsi="Times New Roman" w:cs="Times New Roman" w:hint="eastAsia"/>
          <w:sz w:val="24"/>
          <w:szCs w:val="24"/>
          <w:lang w:eastAsia="zh-TW"/>
        </w:rPr>
        <w:t>之</w:t>
      </w:r>
      <w:r>
        <w:rPr>
          <w:rFonts w:ascii="Times New Roman" w:eastAsia="標楷體" w:hAnsi="Times New Roman" w:cs="Times New Roman" w:hint="eastAsia"/>
          <w:sz w:val="24"/>
          <w:szCs w:val="24"/>
          <w:lang w:eastAsia="zh-TW"/>
        </w:rPr>
        <w:t>具企圖心</w:t>
      </w:r>
      <w:r w:rsidR="00661234">
        <w:rPr>
          <w:rFonts w:ascii="Times New Roman" w:eastAsia="標楷體" w:hAnsi="Times New Roman" w:cs="Times New Roman" w:hint="eastAsia"/>
          <w:sz w:val="24"/>
          <w:szCs w:val="24"/>
          <w:lang w:eastAsia="zh-TW"/>
        </w:rPr>
        <w:t>的</w:t>
      </w:r>
      <w:r w:rsidRPr="00C61587">
        <w:rPr>
          <w:rFonts w:ascii="Times New Roman" w:eastAsia="標楷體" w:hAnsi="Times New Roman" w:cs="Times New Roman" w:hint="eastAsia"/>
          <w:sz w:val="24"/>
          <w:szCs w:val="24"/>
          <w:lang w:eastAsia="zh-TW"/>
        </w:rPr>
        <w:t>承諾。本章節指出</w:t>
      </w:r>
      <w:r>
        <w:rPr>
          <w:rFonts w:ascii="Times New Roman" w:eastAsia="標楷體" w:hAnsi="Times New Roman" w:cs="Times New Roman" w:hint="eastAsia"/>
          <w:sz w:val="24"/>
          <w:szCs w:val="24"/>
          <w:lang w:eastAsia="zh-TW"/>
        </w:rPr>
        <w:t>迄今為止</w:t>
      </w:r>
      <w:r w:rsidRPr="00C61587">
        <w:rPr>
          <w:rFonts w:ascii="Times New Roman" w:eastAsia="標楷體" w:hAnsi="Times New Roman" w:cs="Times New Roman" w:hint="eastAsia"/>
          <w:sz w:val="24"/>
          <w:szCs w:val="24"/>
          <w:lang w:eastAsia="zh-TW"/>
        </w:rPr>
        <w:t>OGP</w:t>
      </w:r>
      <w:r>
        <w:rPr>
          <w:rFonts w:ascii="Times New Roman" w:eastAsia="標楷體" w:hAnsi="Times New Roman" w:cs="Times New Roman" w:hint="eastAsia"/>
          <w:sz w:val="24"/>
          <w:szCs w:val="24"/>
          <w:lang w:eastAsia="zh-TW"/>
        </w:rPr>
        <w:t>國家</w:t>
      </w:r>
      <w:r w:rsidRPr="00C61587">
        <w:rPr>
          <w:rFonts w:ascii="Times New Roman" w:eastAsia="標楷體" w:hAnsi="Times New Roman" w:cs="Times New Roman" w:hint="eastAsia"/>
          <w:sz w:val="24"/>
          <w:szCs w:val="24"/>
          <w:lang w:eastAsia="zh-TW"/>
        </w:rPr>
        <w:t>在制定良好</w:t>
      </w:r>
      <w:r w:rsidR="009A464B">
        <w:rPr>
          <w:rFonts w:ascii="Times New Roman" w:eastAsia="標楷體" w:hAnsi="Times New Roman" w:cs="Times New Roman" w:hint="eastAsia"/>
          <w:sz w:val="24"/>
          <w:szCs w:val="24"/>
          <w:lang w:eastAsia="zh-TW"/>
        </w:rPr>
        <w:t>行動方案</w:t>
      </w:r>
      <w:r>
        <w:rPr>
          <w:rFonts w:ascii="Times New Roman" w:eastAsia="標楷體" w:hAnsi="Times New Roman" w:cs="Times New Roman" w:hint="eastAsia"/>
          <w:sz w:val="24"/>
          <w:szCs w:val="24"/>
          <w:lang w:eastAsia="zh-TW"/>
        </w:rPr>
        <w:t>方面的經驗。</w:t>
      </w:r>
      <w:r w:rsidRPr="00C61587">
        <w:rPr>
          <w:rFonts w:ascii="Times New Roman" w:eastAsia="標楷體" w:hAnsi="Times New Roman" w:cs="Times New Roman" w:hint="eastAsia"/>
          <w:sz w:val="24"/>
          <w:szCs w:val="24"/>
          <w:lang w:eastAsia="zh-TW"/>
        </w:rPr>
        <w:t>另外，本章節亦有範本展示，以確保擬定承諾和制定過程的必要資訊都列入</w:t>
      </w:r>
      <w:r w:rsidR="009A464B">
        <w:rPr>
          <w:rFonts w:ascii="Times New Roman" w:eastAsia="標楷體" w:hAnsi="Times New Roman" w:cs="Times New Roman" w:hint="eastAsia"/>
          <w:sz w:val="24"/>
          <w:szCs w:val="24"/>
          <w:lang w:eastAsia="zh-TW"/>
        </w:rPr>
        <w:t>行動方案</w:t>
      </w:r>
      <w:r w:rsidRPr="00C61587">
        <w:rPr>
          <w:rFonts w:ascii="Times New Roman" w:eastAsia="標楷體" w:hAnsi="Times New Roman" w:cs="Times New Roman" w:hint="eastAsia"/>
          <w:sz w:val="24"/>
          <w:szCs w:val="24"/>
          <w:lang w:eastAsia="zh-TW"/>
        </w:rPr>
        <w:t>裡。</w:t>
      </w:r>
    </w:p>
    <w:p w:rsidR="00B23F1D" w:rsidRDefault="00B23F1D" w:rsidP="00C61587">
      <w:pPr>
        <w:pStyle w:val="a5"/>
        <w:widowControl/>
        <w:spacing w:before="0"/>
        <w:ind w:left="0" w:firstLineChars="200" w:firstLine="480"/>
        <w:jc w:val="both"/>
        <w:rPr>
          <w:rFonts w:ascii="Times New Roman" w:eastAsia="標楷體" w:hAnsi="Times New Roman" w:cs="Times New Roman"/>
          <w:sz w:val="24"/>
          <w:szCs w:val="24"/>
          <w:lang w:eastAsia="zh-TW"/>
        </w:rPr>
      </w:pPr>
    </w:p>
    <w:p w:rsidR="00B23F1D" w:rsidRDefault="009A464B" w:rsidP="00B23F1D">
      <w:pPr>
        <w:pStyle w:val="a5"/>
        <w:widowControl/>
        <w:spacing w:before="0"/>
        <w:ind w:left="0" w:firstLineChars="200" w:firstLine="480"/>
        <w:jc w:val="both"/>
        <w:rPr>
          <w:rFonts w:ascii="Times New Roman" w:eastAsia="標楷體" w:hAnsi="Times New Roman" w:cs="Times New Roman"/>
          <w:sz w:val="24"/>
          <w:szCs w:val="24"/>
          <w:lang w:eastAsia="zh-TW"/>
        </w:rPr>
      </w:pPr>
      <w:r>
        <w:rPr>
          <w:rFonts w:ascii="Times New Roman" w:eastAsia="標楷體" w:hAnsi="Times New Roman" w:cs="Times New Roman" w:hint="eastAsia"/>
          <w:b/>
          <w:sz w:val="24"/>
          <w:szCs w:val="24"/>
          <w:lang w:eastAsia="zh-TW"/>
        </w:rPr>
        <w:t>行動方案</w:t>
      </w:r>
      <w:r w:rsidR="00B23F1D" w:rsidRPr="00B23F1D">
        <w:rPr>
          <w:rFonts w:ascii="Times New Roman" w:eastAsia="標楷體" w:hAnsi="Times New Roman" w:cs="Times New Roman" w:hint="eastAsia"/>
          <w:b/>
          <w:sz w:val="24"/>
          <w:szCs w:val="24"/>
          <w:lang w:eastAsia="zh-TW"/>
        </w:rPr>
        <w:t>必須以國家官方語言和英語</w:t>
      </w:r>
      <w:r w:rsidR="00046463">
        <w:rPr>
          <w:rFonts w:ascii="Times New Roman" w:eastAsia="標楷體" w:hAnsi="Times New Roman" w:cs="Times New Roman" w:hint="eastAsia"/>
          <w:b/>
          <w:sz w:val="24"/>
          <w:szCs w:val="24"/>
          <w:lang w:eastAsia="zh-TW"/>
        </w:rPr>
        <w:t>2</w:t>
      </w:r>
      <w:r w:rsidR="00B23F1D" w:rsidRPr="00B23F1D">
        <w:rPr>
          <w:rFonts w:ascii="Times New Roman" w:eastAsia="標楷體" w:hAnsi="Times New Roman" w:cs="Times New Roman" w:hint="eastAsia"/>
          <w:b/>
          <w:sz w:val="24"/>
          <w:szCs w:val="24"/>
          <w:lang w:eastAsia="zh-TW"/>
        </w:rPr>
        <w:t>種版本繳交</w:t>
      </w:r>
      <w:r w:rsidR="00B23F1D" w:rsidRPr="00B23F1D">
        <w:rPr>
          <w:rFonts w:ascii="Times New Roman" w:eastAsia="標楷體" w:hAnsi="Times New Roman" w:cs="Times New Roman" w:hint="eastAsia"/>
          <w:b/>
          <w:sz w:val="24"/>
          <w:szCs w:val="24"/>
          <w:lang w:eastAsia="zh-TW"/>
        </w:rPr>
        <w:t>OGP</w:t>
      </w:r>
      <w:r w:rsidR="00B23F1D" w:rsidRPr="00B23F1D">
        <w:rPr>
          <w:rFonts w:ascii="Times New Roman" w:eastAsia="標楷體" w:hAnsi="Times New Roman" w:cs="Times New Roman" w:hint="eastAsia"/>
          <w:b/>
          <w:sz w:val="24"/>
          <w:szCs w:val="24"/>
          <w:lang w:eastAsia="zh-TW"/>
        </w:rPr>
        <w:t>支援小組。</w:t>
      </w:r>
      <w:r w:rsidR="00B23F1D" w:rsidRPr="00B23F1D">
        <w:rPr>
          <w:rFonts w:ascii="Times New Roman" w:eastAsia="標楷體" w:hAnsi="Times New Roman" w:cs="Times New Roman" w:hint="eastAsia"/>
          <w:sz w:val="24"/>
          <w:szCs w:val="24"/>
          <w:lang w:eastAsia="zh-TW"/>
        </w:rPr>
        <w:t>繳交英文版本得以讓他國人士閱讀關於本國開放政府改革的內容，亦可促進跨國學習。</w:t>
      </w:r>
    </w:p>
    <w:p w:rsidR="00390428" w:rsidRDefault="00390428" w:rsidP="00B23F1D">
      <w:pPr>
        <w:pStyle w:val="a5"/>
        <w:widowControl/>
        <w:spacing w:before="0"/>
        <w:ind w:left="0" w:firstLineChars="200" w:firstLine="480"/>
        <w:jc w:val="both"/>
        <w:rPr>
          <w:rFonts w:ascii="Times New Roman" w:eastAsia="標楷體" w:hAnsi="Times New Roman" w:cs="Times New Roman"/>
          <w:b/>
          <w:sz w:val="24"/>
          <w:szCs w:val="24"/>
          <w:lang w:eastAsia="zh-TW"/>
        </w:rPr>
      </w:pPr>
    </w:p>
    <w:p w:rsidR="00B23F1D" w:rsidRDefault="00390428" w:rsidP="00A708B2">
      <w:pPr>
        <w:pStyle w:val="a5"/>
        <w:widowControl/>
        <w:spacing w:before="0"/>
        <w:ind w:left="0" w:firstLineChars="200" w:firstLine="480"/>
        <w:jc w:val="both"/>
        <w:rPr>
          <w:rFonts w:ascii="Times New Roman" w:eastAsia="標楷體" w:hAnsi="Times New Roman" w:cs="Times New Roman"/>
          <w:sz w:val="24"/>
          <w:szCs w:val="24"/>
          <w:lang w:eastAsia="zh-TW"/>
        </w:rPr>
      </w:pPr>
      <w:r>
        <w:rPr>
          <w:rFonts w:ascii="Times New Roman" w:eastAsia="標楷體" w:hAnsi="Times New Roman" w:cs="Times New Roman" w:hint="eastAsia"/>
          <w:b/>
          <w:sz w:val="24"/>
          <w:szCs w:val="24"/>
          <w:lang w:eastAsia="zh-TW"/>
        </w:rPr>
        <w:t>N</w:t>
      </w:r>
      <w:r>
        <w:rPr>
          <w:rFonts w:ascii="Times New Roman" w:eastAsia="標楷體" w:hAnsi="Times New Roman" w:cs="Times New Roman"/>
          <w:b/>
          <w:sz w:val="24"/>
          <w:szCs w:val="24"/>
          <w:lang w:eastAsia="zh-TW"/>
        </w:rPr>
        <w:t>AP</w:t>
      </w:r>
      <w:r w:rsidR="00B23F1D" w:rsidRPr="00B23F1D">
        <w:rPr>
          <w:rFonts w:ascii="Times New Roman" w:eastAsia="標楷體" w:hAnsi="Times New Roman" w:cs="Times New Roman" w:hint="eastAsia"/>
          <w:b/>
          <w:sz w:val="24"/>
          <w:szCs w:val="24"/>
          <w:lang w:eastAsia="zh-TW"/>
        </w:rPr>
        <w:t>的正式版本將發布在</w:t>
      </w:r>
      <w:r w:rsidR="00B23F1D" w:rsidRPr="00B23F1D">
        <w:rPr>
          <w:rFonts w:ascii="Times New Roman" w:eastAsia="標楷體" w:hAnsi="Times New Roman" w:cs="Times New Roman" w:hint="eastAsia"/>
          <w:b/>
          <w:sz w:val="24"/>
          <w:szCs w:val="24"/>
          <w:lang w:eastAsia="zh-TW"/>
        </w:rPr>
        <w:t>OGP</w:t>
      </w:r>
      <w:r>
        <w:rPr>
          <w:rFonts w:ascii="Times New Roman" w:eastAsia="標楷體" w:hAnsi="Times New Roman" w:cs="Times New Roman" w:hint="eastAsia"/>
          <w:b/>
          <w:sz w:val="24"/>
          <w:szCs w:val="24"/>
          <w:lang w:eastAsia="zh-TW"/>
        </w:rPr>
        <w:t>網站上。</w:t>
      </w:r>
      <w:r w:rsidRPr="00390428">
        <w:rPr>
          <w:rFonts w:ascii="Times New Roman" w:eastAsia="標楷體" w:hAnsi="Times New Roman" w:cs="Times New Roman" w:hint="eastAsia"/>
          <w:sz w:val="24"/>
          <w:szCs w:val="24"/>
          <w:lang w:eastAsia="zh-TW"/>
        </w:rPr>
        <w:t>若希望更改任何部分、撤回、修改或增加承諾，歡迎</w:t>
      </w:r>
      <w:r w:rsidRPr="00FC0B15">
        <w:rPr>
          <w:rFonts w:ascii="Times New Roman" w:eastAsia="標楷體" w:hAnsi="Times New Roman" w:cs="Times New Roman" w:hint="eastAsia"/>
          <w:sz w:val="24"/>
          <w:szCs w:val="24"/>
          <w:lang w:eastAsia="zh-TW"/>
        </w:rPr>
        <w:t>在</w:t>
      </w:r>
      <w:r w:rsidR="006676F2" w:rsidRPr="00FC0B15">
        <w:rPr>
          <w:rFonts w:ascii="Times New Roman" w:eastAsia="標楷體" w:hAnsi="Times New Roman" w:cs="Times New Roman" w:hint="eastAsia"/>
          <w:sz w:val="24"/>
          <w:szCs w:val="24"/>
          <w:lang w:eastAsia="zh-TW"/>
        </w:rPr>
        <w:t>方案</w:t>
      </w:r>
      <w:r w:rsidRPr="00FC0B15">
        <w:rPr>
          <w:rFonts w:ascii="Times New Roman" w:eastAsia="標楷體" w:hAnsi="Times New Roman" w:cs="Times New Roman" w:hint="eastAsia"/>
          <w:sz w:val="24"/>
          <w:szCs w:val="24"/>
          <w:lang w:eastAsia="zh-TW"/>
        </w:rPr>
        <w:t>繳</w:t>
      </w:r>
      <w:r w:rsidRPr="00390428">
        <w:rPr>
          <w:rFonts w:ascii="Times New Roman" w:eastAsia="標楷體" w:hAnsi="Times New Roman" w:cs="Times New Roman" w:hint="eastAsia"/>
          <w:sz w:val="24"/>
          <w:szCs w:val="24"/>
          <w:lang w:eastAsia="zh-TW"/>
        </w:rPr>
        <w:t>交截止日的</w:t>
      </w:r>
      <w:r w:rsidR="007301F9">
        <w:rPr>
          <w:rFonts w:ascii="Times New Roman" w:eastAsia="標楷體" w:hAnsi="Times New Roman" w:cs="Times New Roman" w:hint="eastAsia"/>
          <w:sz w:val="24"/>
          <w:szCs w:val="24"/>
          <w:lang w:eastAsia="zh-TW"/>
        </w:rPr>
        <w:t>1</w:t>
      </w:r>
      <w:r w:rsidRPr="00390428">
        <w:rPr>
          <w:rFonts w:ascii="Times New Roman" w:eastAsia="標楷體" w:hAnsi="Times New Roman" w:cs="Times New Roman" w:hint="eastAsia"/>
          <w:sz w:val="24"/>
          <w:szCs w:val="24"/>
          <w:lang w:eastAsia="zh-TW"/>
        </w:rPr>
        <w:t>年內（即到次年的</w:t>
      </w:r>
      <w:r w:rsidRPr="00390428">
        <w:rPr>
          <w:rFonts w:ascii="Times New Roman" w:eastAsia="標楷體" w:hAnsi="Times New Roman" w:cs="Times New Roman" w:hint="eastAsia"/>
          <w:sz w:val="24"/>
          <w:szCs w:val="24"/>
          <w:lang w:eastAsia="zh-TW"/>
        </w:rPr>
        <w:t>6</w:t>
      </w:r>
      <w:r w:rsidRPr="00390428">
        <w:rPr>
          <w:rFonts w:ascii="Times New Roman" w:eastAsia="標楷體" w:hAnsi="Times New Roman" w:cs="Times New Roman" w:hint="eastAsia"/>
          <w:sz w:val="24"/>
          <w:szCs w:val="24"/>
          <w:lang w:eastAsia="zh-TW"/>
        </w:rPr>
        <w:t>月</w:t>
      </w:r>
      <w:r w:rsidRPr="00390428">
        <w:rPr>
          <w:rFonts w:ascii="Times New Roman" w:eastAsia="標楷體" w:hAnsi="Times New Roman" w:cs="Times New Roman" w:hint="eastAsia"/>
          <w:sz w:val="24"/>
          <w:szCs w:val="24"/>
          <w:lang w:eastAsia="zh-TW"/>
        </w:rPr>
        <w:t>30</w:t>
      </w:r>
      <w:r w:rsidRPr="00390428">
        <w:rPr>
          <w:rFonts w:ascii="Times New Roman" w:eastAsia="標楷體" w:hAnsi="Times New Roman" w:cs="Times New Roman" w:hint="eastAsia"/>
          <w:sz w:val="24"/>
          <w:szCs w:val="24"/>
          <w:lang w:eastAsia="zh-TW"/>
        </w:rPr>
        <w:t>日之前）進行修訂。</w:t>
      </w:r>
      <w:r w:rsidRPr="00A708B2">
        <w:rPr>
          <w:rFonts w:ascii="Times New Roman" w:eastAsia="標楷體" w:hAnsi="Times New Roman" w:cs="Times New Roman" w:hint="eastAsia"/>
          <w:sz w:val="24"/>
          <w:szCs w:val="24"/>
          <w:lang w:eastAsia="zh-TW"/>
        </w:rPr>
        <w:t>若要更改</w:t>
      </w:r>
      <w:r w:rsidRPr="00A708B2">
        <w:rPr>
          <w:rFonts w:ascii="Times New Roman" w:eastAsia="標楷體" w:hAnsi="Times New Roman" w:cs="Times New Roman" w:hint="eastAsia"/>
          <w:sz w:val="24"/>
          <w:szCs w:val="24"/>
          <w:lang w:eastAsia="zh-TW"/>
        </w:rPr>
        <w:t>NAP</w:t>
      </w:r>
      <w:r w:rsidR="00B23F1D" w:rsidRPr="00A708B2">
        <w:rPr>
          <w:rFonts w:ascii="Times New Roman" w:eastAsia="標楷體" w:hAnsi="Times New Roman" w:cs="Times New Roman" w:hint="eastAsia"/>
          <w:sz w:val="24"/>
          <w:szCs w:val="24"/>
          <w:lang w:eastAsia="zh-TW"/>
        </w:rPr>
        <w:t>，</w:t>
      </w:r>
      <w:r w:rsidRPr="00A708B2">
        <w:rPr>
          <w:rFonts w:ascii="Times New Roman" w:eastAsia="標楷體" w:hAnsi="Times New Roman" w:cs="Times New Roman" w:hint="eastAsia"/>
          <w:sz w:val="24"/>
          <w:szCs w:val="24"/>
          <w:lang w:eastAsia="zh-TW"/>
        </w:rPr>
        <w:t>必須將英文和官方語言的更新版本送</w:t>
      </w:r>
      <w:r w:rsidR="00B23F1D" w:rsidRPr="00A708B2">
        <w:rPr>
          <w:rFonts w:ascii="Times New Roman" w:eastAsia="標楷體" w:hAnsi="Times New Roman" w:cs="Times New Roman" w:hint="eastAsia"/>
          <w:sz w:val="24"/>
          <w:szCs w:val="24"/>
          <w:lang w:eastAsia="zh-TW"/>
        </w:rPr>
        <w:t>到</w:t>
      </w:r>
      <w:r w:rsidR="00B23F1D" w:rsidRPr="00A708B2">
        <w:rPr>
          <w:rFonts w:ascii="Times New Roman" w:eastAsia="標楷體" w:hAnsi="Times New Roman" w:cs="Times New Roman" w:hint="eastAsia"/>
          <w:sz w:val="24"/>
          <w:szCs w:val="24"/>
          <w:lang w:eastAsia="zh-TW"/>
        </w:rPr>
        <w:t>OGP</w:t>
      </w:r>
      <w:r w:rsidR="00B23F1D" w:rsidRPr="00A708B2">
        <w:rPr>
          <w:rFonts w:ascii="Times New Roman" w:eastAsia="標楷體" w:hAnsi="Times New Roman" w:cs="Times New Roman" w:hint="eastAsia"/>
          <w:sz w:val="24"/>
          <w:szCs w:val="24"/>
          <w:lang w:eastAsia="zh-TW"/>
        </w:rPr>
        <w:t>支援小組，</w:t>
      </w:r>
      <w:r w:rsidR="00A708B2" w:rsidRPr="00A708B2">
        <w:rPr>
          <w:rFonts w:ascii="Times New Roman" w:eastAsia="標楷體" w:hAnsi="Times New Roman" w:cs="Times New Roman" w:hint="eastAsia"/>
          <w:sz w:val="24"/>
          <w:szCs w:val="24"/>
          <w:lang w:eastAsia="zh-TW"/>
        </w:rPr>
        <w:t>在摘要或註腳中</w:t>
      </w:r>
      <w:r w:rsidR="00B23F1D" w:rsidRPr="00A708B2">
        <w:rPr>
          <w:rFonts w:ascii="Times New Roman" w:eastAsia="標楷體" w:hAnsi="Times New Roman" w:cs="Times New Roman" w:hint="eastAsia"/>
          <w:sz w:val="24"/>
          <w:szCs w:val="24"/>
          <w:lang w:eastAsia="zh-TW"/>
        </w:rPr>
        <w:t>明確說明</w:t>
      </w:r>
      <w:r w:rsidR="00A708B2" w:rsidRPr="00A708B2">
        <w:rPr>
          <w:rFonts w:ascii="Times New Roman" w:eastAsia="標楷體" w:hAnsi="Times New Roman" w:cs="Times New Roman" w:hint="eastAsia"/>
          <w:sz w:val="24"/>
          <w:szCs w:val="24"/>
          <w:lang w:eastAsia="zh-TW"/>
        </w:rPr>
        <w:t>所有</w:t>
      </w:r>
      <w:r w:rsidR="00B23F1D" w:rsidRPr="00A708B2">
        <w:rPr>
          <w:rFonts w:ascii="Times New Roman" w:eastAsia="標楷體" w:hAnsi="Times New Roman" w:cs="Times New Roman" w:hint="eastAsia"/>
          <w:sz w:val="24"/>
          <w:szCs w:val="24"/>
          <w:lang w:eastAsia="zh-TW"/>
        </w:rPr>
        <w:t>更改部分。</w:t>
      </w:r>
      <w:r w:rsidR="00A708B2">
        <w:rPr>
          <w:rFonts w:ascii="Times New Roman" w:eastAsia="標楷體" w:hAnsi="Times New Roman" w:cs="Times New Roman" w:hint="eastAsia"/>
          <w:sz w:val="24"/>
          <w:szCs w:val="24"/>
          <w:lang w:eastAsia="zh-TW"/>
        </w:rPr>
        <w:t>對於繳交超過</w:t>
      </w:r>
      <w:r w:rsidR="007301F9">
        <w:rPr>
          <w:rFonts w:ascii="Times New Roman" w:eastAsia="標楷體" w:hAnsi="Times New Roman" w:cs="Times New Roman" w:hint="eastAsia"/>
          <w:sz w:val="24"/>
          <w:szCs w:val="24"/>
          <w:lang w:eastAsia="zh-TW"/>
        </w:rPr>
        <w:t>1</w:t>
      </w:r>
      <w:r w:rsidR="00A708B2">
        <w:rPr>
          <w:rFonts w:ascii="Times New Roman" w:eastAsia="標楷體" w:hAnsi="Times New Roman" w:cs="Times New Roman" w:hint="eastAsia"/>
          <w:sz w:val="24"/>
          <w:szCs w:val="24"/>
          <w:lang w:eastAsia="zh-TW"/>
        </w:rPr>
        <w:t>年的</w:t>
      </w:r>
      <w:r w:rsidR="00A708B2">
        <w:rPr>
          <w:rFonts w:ascii="Times New Roman" w:eastAsia="標楷體" w:hAnsi="Times New Roman" w:cs="Times New Roman" w:hint="eastAsia"/>
          <w:sz w:val="24"/>
          <w:szCs w:val="24"/>
          <w:lang w:eastAsia="zh-TW"/>
        </w:rPr>
        <w:t>NAP</w:t>
      </w:r>
      <w:r w:rsidR="00A708B2">
        <w:rPr>
          <w:rFonts w:ascii="Times New Roman" w:eastAsia="標楷體" w:hAnsi="Times New Roman" w:cs="Times New Roman" w:hint="eastAsia"/>
          <w:sz w:val="24"/>
          <w:szCs w:val="24"/>
          <w:lang w:eastAsia="zh-TW"/>
        </w:rPr>
        <w:t>修訂，則不納入</w:t>
      </w:r>
      <w:r w:rsidR="00A708B2">
        <w:rPr>
          <w:rFonts w:ascii="Times New Roman" w:eastAsia="標楷體" w:hAnsi="Times New Roman" w:cs="Times New Roman" w:hint="eastAsia"/>
          <w:sz w:val="24"/>
          <w:szCs w:val="24"/>
          <w:lang w:eastAsia="zh-TW"/>
        </w:rPr>
        <w:t>IRM</w:t>
      </w:r>
      <w:r w:rsidR="00A708B2">
        <w:rPr>
          <w:rFonts w:ascii="Times New Roman" w:eastAsia="標楷體" w:hAnsi="Times New Roman" w:cs="Times New Roman" w:hint="eastAsia"/>
          <w:sz w:val="24"/>
          <w:szCs w:val="24"/>
          <w:lang w:eastAsia="zh-TW"/>
        </w:rPr>
        <w:t>的評估考量內。</w:t>
      </w:r>
    </w:p>
    <w:p w:rsidR="00A708B2" w:rsidRPr="00A708B2" w:rsidRDefault="00A708B2" w:rsidP="00A708B2">
      <w:pPr>
        <w:pStyle w:val="a5"/>
        <w:widowControl/>
        <w:spacing w:before="0"/>
        <w:ind w:left="0" w:firstLineChars="200" w:firstLine="480"/>
        <w:jc w:val="both"/>
        <w:rPr>
          <w:rFonts w:ascii="Times New Roman" w:eastAsia="標楷體" w:hAnsi="Times New Roman" w:cs="Times New Roman"/>
          <w:sz w:val="24"/>
          <w:szCs w:val="24"/>
          <w:lang w:eastAsia="zh-TW"/>
        </w:rPr>
      </w:pPr>
    </w:p>
    <w:p w:rsidR="00260C95" w:rsidRPr="00C92D90" w:rsidRDefault="009A464B" w:rsidP="009362EB">
      <w:pPr>
        <w:pStyle w:val="a5"/>
        <w:widowControl/>
        <w:ind w:left="480" w:firstLine="0"/>
        <w:outlineLvl w:val="1"/>
        <w:rPr>
          <w:rFonts w:ascii="Times New Roman" w:eastAsia="標楷體" w:hAnsi="Times New Roman" w:cs="Times New Roman"/>
          <w:b/>
          <w:sz w:val="24"/>
          <w:szCs w:val="24"/>
          <w:lang w:eastAsia="zh-TW"/>
        </w:rPr>
      </w:pPr>
      <w:bookmarkStart w:id="119" w:name="_Toc24096064"/>
      <w:bookmarkStart w:id="120" w:name="_Toc24358530"/>
      <w:r>
        <w:rPr>
          <w:rFonts w:ascii="Times New Roman" w:eastAsia="標楷體" w:hAnsi="Times New Roman" w:cs="Times New Roman" w:hint="eastAsia"/>
          <w:b/>
          <w:sz w:val="24"/>
          <w:szCs w:val="24"/>
          <w:lang w:eastAsia="zh-TW"/>
        </w:rPr>
        <w:t>行動方案</w:t>
      </w:r>
      <w:r w:rsidR="00F3199E" w:rsidRPr="00C92D90">
        <w:rPr>
          <w:rFonts w:ascii="Times New Roman" w:eastAsia="標楷體" w:hAnsi="Times New Roman" w:cs="Times New Roman" w:hint="eastAsia"/>
          <w:b/>
          <w:sz w:val="24"/>
          <w:szCs w:val="24"/>
          <w:lang w:eastAsia="zh-TW"/>
        </w:rPr>
        <w:t>的主要特點</w:t>
      </w:r>
      <w:bookmarkEnd w:id="119"/>
      <w:bookmarkEnd w:id="120"/>
    </w:p>
    <w:p w:rsidR="00C92D90" w:rsidRDefault="00C92D90" w:rsidP="00C92D90">
      <w:pPr>
        <w:pStyle w:val="a5"/>
        <w:widowControl/>
        <w:spacing w:before="0"/>
        <w:ind w:left="0" w:firstLineChars="200" w:firstLine="480"/>
        <w:jc w:val="both"/>
        <w:rPr>
          <w:rFonts w:ascii="Times New Roman" w:eastAsia="標楷體" w:hAnsi="Times New Roman" w:cs="Times New Roman"/>
          <w:sz w:val="24"/>
          <w:szCs w:val="24"/>
          <w:lang w:eastAsia="zh-TW"/>
        </w:rPr>
      </w:pPr>
    </w:p>
    <w:p w:rsidR="00C92D90" w:rsidRDefault="00C92D90" w:rsidP="00C92D90">
      <w:pPr>
        <w:pStyle w:val="a5"/>
        <w:widowControl/>
        <w:spacing w:before="0"/>
        <w:ind w:left="0" w:firstLineChars="200" w:firstLine="48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成功的</w:t>
      </w:r>
      <w:r>
        <w:rPr>
          <w:rFonts w:ascii="Times New Roman" w:eastAsia="標楷體" w:hAnsi="Times New Roman" w:cs="Times New Roman" w:hint="eastAsia"/>
          <w:sz w:val="24"/>
          <w:szCs w:val="24"/>
          <w:lang w:eastAsia="zh-TW"/>
        </w:rPr>
        <w:t>OGP</w:t>
      </w:r>
      <w:r w:rsidR="009A464B">
        <w:rPr>
          <w:rFonts w:ascii="Times New Roman" w:eastAsia="標楷體" w:hAnsi="Times New Roman" w:cs="Times New Roman" w:hint="eastAsia"/>
          <w:sz w:val="24"/>
          <w:szCs w:val="24"/>
          <w:lang w:eastAsia="zh-TW"/>
        </w:rPr>
        <w:t>行動方案</w:t>
      </w:r>
      <w:r>
        <w:rPr>
          <w:rFonts w:ascii="Times New Roman" w:eastAsia="標楷體" w:hAnsi="Times New Roman" w:cs="Times New Roman" w:hint="eastAsia"/>
          <w:sz w:val="24"/>
          <w:szCs w:val="24"/>
          <w:lang w:eastAsia="zh-TW"/>
        </w:rPr>
        <w:t>側重於國家值得關注的開放政府優</w:t>
      </w:r>
      <w:r w:rsidRPr="00FC0B15">
        <w:rPr>
          <w:rFonts w:ascii="Times New Roman" w:eastAsia="標楷體" w:hAnsi="Times New Roman" w:cs="Times New Roman" w:hint="eastAsia"/>
          <w:sz w:val="24"/>
          <w:szCs w:val="24"/>
          <w:lang w:eastAsia="zh-TW"/>
        </w:rPr>
        <w:t>先事項及</w:t>
      </w:r>
      <w:r w:rsidR="00F64DDA" w:rsidRPr="00FC0B15">
        <w:rPr>
          <w:rFonts w:ascii="Times New Roman" w:eastAsia="標楷體" w:hAnsi="Times New Roman" w:cs="Times New Roman" w:hint="eastAsia"/>
          <w:sz w:val="24"/>
          <w:szCs w:val="24"/>
          <w:lang w:eastAsia="zh-TW"/>
        </w:rPr>
        <w:t>具企圖心的</w:t>
      </w:r>
      <w:r w:rsidRPr="00FC0B15">
        <w:rPr>
          <w:rFonts w:ascii="Times New Roman" w:eastAsia="標楷體" w:hAnsi="Times New Roman" w:cs="Times New Roman" w:hint="eastAsia"/>
          <w:sz w:val="24"/>
          <w:szCs w:val="24"/>
          <w:lang w:eastAsia="zh-TW"/>
        </w:rPr>
        <w:t>改革方面，且與</w:t>
      </w:r>
      <w:r w:rsidR="00046463" w:rsidRPr="00FC0B15">
        <w:rPr>
          <w:rFonts w:ascii="Times New Roman" w:eastAsia="標楷體" w:hAnsi="Times New Roman" w:cs="Times New Roman" w:hint="eastAsia"/>
          <w:sz w:val="24"/>
          <w:szCs w:val="24"/>
          <w:lang w:eastAsia="zh-TW"/>
        </w:rPr>
        <w:t>透明</w:t>
      </w:r>
      <w:r w:rsidRPr="00FC0B15">
        <w:rPr>
          <w:rFonts w:ascii="Times New Roman" w:eastAsia="標楷體" w:hAnsi="Times New Roman" w:cs="Times New Roman" w:hint="eastAsia"/>
          <w:sz w:val="24"/>
          <w:szCs w:val="24"/>
          <w:lang w:eastAsia="zh-TW"/>
        </w:rPr>
        <w:t>、</w:t>
      </w:r>
      <w:r w:rsidR="00046463" w:rsidRPr="00FC0B15">
        <w:rPr>
          <w:rFonts w:ascii="Times New Roman" w:eastAsia="標楷體" w:hAnsi="Times New Roman" w:cs="Times New Roman" w:hint="eastAsia"/>
          <w:sz w:val="24"/>
          <w:szCs w:val="24"/>
          <w:lang w:eastAsia="zh-TW"/>
        </w:rPr>
        <w:t>課責</w:t>
      </w:r>
      <w:r w:rsidRPr="00FC0B15">
        <w:rPr>
          <w:rFonts w:ascii="Times New Roman" w:eastAsia="標楷體" w:hAnsi="Times New Roman" w:cs="Times New Roman" w:hint="eastAsia"/>
          <w:sz w:val="24"/>
          <w:szCs w:val="24"/>
          <w:lang w:eastAsia="zh-TW"/>
        </w:rPr>
        <w:t>和</w:t>
      </w:r>
      <w:r w:rsidR="00046463" w:rsidRPr="00FC0B15">
        <w:rPr>
          <w:rFonts w:ascii="Times New Roman" w:eastAsia="標楷體" w:hAnsi="Times New Roman" w:cs="Times New Roman" w:hint="eastAsia"/>
          <w:sz w:val="24"/>
          <w:szCs w:val="24"/>
          <w:lang w:eastAsia="zh-TW"/>
        </w:rPr>
        <w:t>公共參與</w:t>
      </w:r>
      <w:r w:rsidRPr="00FC0B15">
        <w:rPr>
          <w:rFonts w:ascii="Times New Roman" w:eastAsia="標楷體" w:hAnsi="Times New Roman" w:cs="Times New Roman" w:hint="eastAsia"/>
          <w:sz w:val="24"/>
          <w:szCs w:val="24"/>
          <w:lang w:eastAsia="zh-TW"/>
        </w:rPr>
        <w:t>的價值觀息息相關；</w:t>
      </w:r>
      <w:r w:rsidR="009A464B" w:rsidRPr="00FC0B15">
        <w:rPr>
          <w:rFonts w:ascii="Times New Roman" w:eastAsia="標楷體" w:hAnsi="Times New Roman" w:cs="Times New Roman" w:hint="eastAsia"/>
          <w:sz w:val="24"/>
          <w:szCs w:val="24"/>
          <w:lang w:eastAsia="zh-TW"/>
        </w:rPr>
        <w:t>行</w:t>
      </w:r>
      <w:r w:rsidR="009A464B">
        <w:rPr>
          <w:rFonts w:ascii="Times New Roman" w:eastAsia="標楷體" w:hAnsi="Times New Roman" w:cs="Times New Roman" w:hint="eastAsia"/>
          <w:sz w:val="24"/>
          <w:szCs w:val="24"/>
          <w:lang w:eastAsia="zh-TW"/>
        </w:rPr>
        <w:t>動方案</w:t>
      </w:r>
      <w:r>
        <w:rPr>
          <w:rFonts w:ascii="Times New Roman" w:eastAsia="標楷體" w:hAnsi="Times New Roman" w:cs="Times New Roman" w:hint="eastAsia"/>
          <w:sz w:val="24"/>
          <w:szCs w:val="24"/>
          <w:lang w:eastAsia="zh-TW"/>
        </w:rPr>
        <w:t>包含具體、時效性且可測量性的承諾。</w:t>
      </w:r>
    </w:p>
    <w:p w:rsidR="00C92D90" w:rsidRDefault="00C92D90" w:rsidP="00C92D90">
      <w:pPr>
        <w:pStyle w:val="a5"/>
        <w:widowControl/>
        <w:spacing w:before="0"/>
        <w:ind w:left="0" w:firstLineChars="200" w:firstLine="480"/>
        <w:jc w:val="both"/>
        <w:rPr>
          <w:rFonts w:ascii="Times New Roman" w:eastAsia="標楷體" w:hAnsi="Times New Roman" w:cs="Times New Roman"/>
          <w:sz w:val="24"/>
          <w:szCs w:val="24"/>
          <w:lang w:eastAsia="zh-TW"/>
        </w:rPr>
      </w:pPr>
    </w:p>
    <w:p w:rsidR="00C92D90" w:rsidRDefault="00C92D90" w:rsidP="00E65442">
      <w:pPr>
        <w:pStyle w:val="a5"/>
        <w:widowControl/>
        <w:spacing w:before="0"/>
        <w:ind w:left="0" w:firstLine="0"/>
        <w:jc w:val="both"/>
        <w:rPr>
          <w:rFonts w:ascii="Times New Roman" w:eastAsia="標楷體" w:hAnsi="Times New Roman" w:cs="Times New Roman"/>
          <w:sz w:val="24"/>
          <w:szCs w:val="24"/>
          <w:lang w:eastAsia="zh-TW"/>
        </w:rPr>
      </w:pPr>
      <w:r w:rsidRPr="00035D9F">
        <w:rPr>
          <w:rFonts w:ascii="Times New Roman" w:eastAsia="標楷體" w:hAnsi="Times New Roman" w:cs="Times New Roman" w:hint="eastAsia"/>
          <w:b/>
          <w:sz w:val="24"/>
          <w:szCs w:val="24"/>
          <w:lang w:eastAsia="zh-TW"/>
        </w:rPr>
        <w:t>具企圖心：</w:t>
      </w:r>
      <w:r>
        <w:rPr>
          <w:rFonts w:ascii="Times New Roman" w:eastAsia="標楷體" w:hAnsi="Times New Roman" w:cs="Times New Roman" w:hint="eastAsia"/>
          <w:sz w:val="24"/>
          <w:szCs w:val="24"/>
          <w:lang w:eastAsia="zh-TW"/>
        </w:rPr>
        <w:t>OGP</w:t>
      </w:r>
      <w:r w:rsidR="00035D9F" w:rsidRPr="00035D9F">
        <w:rPr>
          <w:rFonts w:ascii="Times New Roman" w:eastAsia="標楷體" w:hAnsi="Times New Roman" w:cs="Times New Roman" w:hint="eastAsia"/>
          <w:sz w:val="24"/>
          <w:szCs w:val="24"/>
          <w:lang w:eastAsia="zh-TW"/>
        </w:rPr>
        <w:t>旨在推展</w:t>
      </w:r>
      <w:r w:rsidR="00035D9F">
        <w:rPr>
          <w:rFonts w:ascii="Times New Roman" w:eastAsia="標楷體" w:hAnsi="Times New Roman" w:cs="Times New Roman" w:hint="eastAsia"/>
          <w:sz w:val="24"/>
          <w:szCs w:val="24"/>
          <w:lang w:eastAsia="zh-TW"/>
        </w:rPr>
        <w:t>具企圖心</w:t>
      </w:r>
      <w:r w:rsidR="00035D9F" w:rsidRPr="00035D9F">
        <w:rPr>
          <w:rFonts w:ascii="Times New Roman" w:eastAsia="標楷體" w:hAnsi="Times New Roman" w:cs="Times New Roman" w:hint="eastAsia"/>
          <w:sz w:val="24"/>
          <w:szCs w:val="24"/>
          <w:lang w:eastAsia="zh-TW"/>
        </w:rPr>
        <w:t>的開放政府改革工作，促使政府突破當前運作模式，透過加強政府的</w:t>
      </w:r>
      <w:r w:rsidR="00046463">
        <w:rPr>
          <w:rFonts w:ascii="Times New Roman" w:eastAsia="標楷體" w:hAnsi="Times New Roman" w:cs="Times New Roman" w:hint="eastAsia"/>
          <w:sz w:val="24"/>
          <w:szCs w:val="24"/>
          <w:lang w:eastAsia="zh-TW"/>
        </w:rPr>
        <w:t>透明</w:t>
      </w:r>
      <w:r w:rsidR="00035D9F" w:rsidRPr="00035D9F">
        <w:rPr>
          <w:rFonts w:ascii="Times New Roman" w:eastAsia="標楷體" w:hAnsi="Times New Roman" w:cs="Times New Roman" w:hint="eastAsia"/>
          <w:sz w:val="24"/>
          <w:szCs w:val="24"/>
          <w:lang w:eastAsia="zh-TW"/>
        </w:rPr>
        <w:t>、</w:t>
      </w:r>
      <w:r w:rsidR="00046463">
        <w:rPr>
          <w:rFonts w:ascii="Times New Roman" w:eastAsia="標楷體" w:hAnsi="Times New Roman" w:cs="Times New Roman" w:hint="eastAsia"/>
          <w:sz w:val="24"/>
          <w:szCs w:val="24"/>
          <w:lang w:eastAsia="zh-TW"/>
        </w:rPr>
        <w:t>課責</w:t>
      </w:r>
      <w:r w:rsidR="00035D9F" w:rsidRPr="00035D9F">
        <w:rPr>
          <w:rFonts w:ascii="Times New Roman" w:eastAsia="標楷體" w:hAnsi="Times New Roman" w:cs="Times New Roman" w:hint="eastAsia"/>
          <w:sz w:val="24"/>
          <w:szCs w:val="24"/>
          <w:lang w:eastAsia="zh-TW"/>
        </w:rPr>
        <w:t>與</w:t>
      </w:r>
      <w:r w:rsidR="00046463">
        <w:rPr>
          <w:rFonts w:ascii="Times New Roman" w:eastAsia="標楷體" w:hAnsi="Times New Roman" w:cs="Times New Roman" w:hint="eastAsia"/>
          <w:sz w:val="24"/>
          <w:szCs w:val="24"/>
          <w:lang w:eastAsia="zh-TW"/>
        </w:rPr>
        <w:t>公共參與</w:t>
      </w:r>
      <w:r w:rsidR="00035D9F" w:rsidRPr="00035D9F">
        <w:rPr>
          <w:rFonts w:ascii="Times New Roman" w:eastAsia="標楷體" w:hAnsi="Times New Roman" w:cs="Times New Roman" w:hint="eastAsia"/>
          <w:sz w:val="24"/>
          <w:szCs w:val="24"/>
          <w:lang w:eastAsia="zh-TW"/>
        </w:rPr>
        <w:t>，顯著地改善現狀。</w:t>
      </w:r>
      <w:r w:rsidR="00035D9F">
        <w:rPr>
          <w:rFonts w:ascii="Times New Roman" w:eastAsia="標楷體" w:hAnsi="Times New Roman" w:cs="Times New Roman" w:hint="eastAsia"/>
          <w:sz w:val="24"/>
          <w:szCs w:val="24"/>
          <w:lang w:eastAsia="zh-TW"/>
        </w:rPr>
        <w:t>各國</w:t>
      </w:r>
      <w:r w:rsidR="00035D9F" w:rsidRPr="00035D9F">
        <w:rPr>
          <w:rFonts w:ascii="Times New Roman" w:eastAsia="標楷體" w:hAnsi="Times New Roman" w:cs="Times New Roman" w:hint="eastAsia"/>
          <w:sz w:val="24"/>
          <w:szCs w:val="24"/>
          <w:lang w:eastAsia="zh-TW"/>
        </w:rPr>
        <w:t>可以選擇在其</w:t>
      </w:r>
      <w:r w:rsidR="009A464B">
        <w:rPr>
          <w:rFonts w:ascii="Times New Roman" w:eastAsia="標楷體" w:hAnsi="Times New Roman" w:cs="Times New Roman" w:hint="eastAsia"/>
          <w:sz w:val="24"/>
          <w:szCs w:val="24"/>
          <w:lang w:eastAsia="zh-TW"/>
        </w:rPr>
        <w:t>行動方案</w:t>
      </w:r>
      <w:r w:rsidR="00035D9F" w:rsidRPr="00035D9F">
        <w:rPr>
          <w:rFonts w:ascii="Times New Roman" w:eastAsia="標楷體" w:hAnsi="Times New Roman" w:cs="Times New Roman" w:hint="eastAsia"/>
          <w:sz w:val="24"/>
          <w:szCs w:val="24"/>
          <w:lang w:eastAsia="zh-TW"/>
        </w:rPr>
        <w:t>中發起新的開放政府倡議，或是改善目前正在進行的改革工作；並鼓勵</w:t>
      </w:r>
      <w:r w:rsidR="00035D9F">
        <w:rPr>
          <w:rFonts w:ascii="Times New Roman" w:eastAsia="標楷體" w:hAnsi="Times New Roman" w:cs="Times New Roman" w:hint="eastAsia"/>
          <w:sz w:val="24"/>
          <w:szCs w:val="24"/>
          <w:lang w:eastAsia="zh-TW"/>
        </w:rPr>
        <w:t>各國</w:t>
      </w:r>
      <w:r w:rsidR="00035D9F" w:rsidRPr="00035D9F">
        <w:rPr>
          <w:rFonts w:ascii="Times New Roman" w:eastAsia="標楷體" w:hAnsi="Times New Roman" w:cs="Times New Roman" w:hint="eastAsia"/>
          <w:sz w:val="24"/>
          <w:szCs w:val="24"/>
          <w:lang w:eastAsia="zh-TW"/>
        </w:rPr>
        <w:t>從現有</w:t>
      </w:r>
      <w:r w:rsidR="009A464B">
        <w:rPr>
          <w:rFonts w:ascii="Times New Roman" w:eastAsia="標楷體" w:hAnsi="Times New Roman" w:cs="Times New Roman" w:hint="eastAsia"/>
          <w:sz w:val="24"/>
          <w:szCs w:val="24"/>
          <w:lang w:eastAsia="zh-TW"/>
        </w:rPr>
        <w:t>行動方案</w:t>
      </w:r>
      <w:r w:rsidR="00035D9F" w:rsidRPr="00035D9F">
        <w:rPr>
          <w:rFonts w:ascii="Times New Roman" w:eastAsia="標楷體" w:hAnsi="Times New Roman" w:cs="Times New Roman" w:hint="eastAsia"/>
          <w:sz w:val="24"/>
          <w:szCs w:val="24"/>
          <w:lang w:eastAsia="zh-TW"/>
        </w:rPr>
        <w:t>到下</w:t>
      </w:r>
      <w:r w:rsidR="007301F9">
        <w:rPr>
          <w:rFonts w:ascii="Times New Roman" w:eastAsia="標楷體" w:hAnsi="Times New Roman" w:cs="Times New Roman" w:hint="eastAsia"/>
          <w:sz w:val="24"/>
          <w:szCs w:val="24"/>
          <w:lang w:eastAsia="zh-TW"/>
        </w:rPr>
        <w:t>1</w:t>
      </w:r>
      <w:r w:rsidR="00035D9F" w:rsidRPr="00035D9F">
        <w:rPr>
          <w:rFonts w:ascii="Times New Roman" w:eastAsia="標楷體" w:hAnsi="Times New Roman" w:cs="Times New Roman" w:hint="eastAsia"/>
          <w:sz w:val="24"/>
          <w:szCs w:val="24"/>
          <w:lang w:eastAsia="zh-TW"/>
        </w:rPr>
        <w:t>份</w:t>
      </w:r>
      <w:r w:rsidR="009A464B">
        <w:rPr>
          <w:rFonts w:ascii="Times New Roman" w:eastAsia="標楷體" w:hAnsi="Times New Roman" w:cs="Times New Roman" w:hint="eastAsia"/>
          <w:sz w:val="24"/>
          <w:szCs w:val="24"/>
          <w:lang w:eastAsia="zh-TW"/>
        </w:rPr>
        <w:t>行動方案</w:t>
      </w:r>
      <w:r w:rsidR="00035D9F" w:rsidRPr="00035D9F">
        <w:rPr>
          <w:rFonts w:ascii="Times New Roman" w:eastAsia="標楷體" w:hAnsi="Times New Roman" w:cs="Times New Roman" w:hint="eastAsia"/>
          <w:sz w:val="24"/>
          <w:szCs w:val="24"/>
          <w:lang w:eastAsia="zh-TW"/>
        </w:rPr>
        <w:t>中展現明顯的改進。</w:t>
      </w:r>
    </w:p>
    <w:p w:rsidR="00035D9F" w:rsidRDefault="00035D9F" w:rsidP="00035D9F">
      <w:pPr>
        <w:pStyle w:val="a5"/>
        <w:widowControl/>
        <w:spacing w:before="0"/>
        <w:ind w:left="0" w:firstLineChars="200" w:firstLine="480"/>
        <w:jc w:val="both"/>
        <w:rPr>
          <w:rFonts w:ascii="Times New Roman" w:eastAsia="標楷體" w:hAnsi="Times New Roman" w:cs="Times New Roman"/>
          <w:sz w:val="24"/>
          <w:szCs w:val="24"/>
          <w:lang w:eastAsia="zh-TW"/>
        </w:rPr>
      </w:pPr>
    </w:p>
    <w:p w:rsidR="00035D9F" w:rsidRDefault="00035D9F" w:rsidP="00E65442">
      <w:pPr>
        <w:pStyle w:val="a5"/>
        <w:widowControl/>
        <w:spacing w:before="0"/>
        <w:ind w:left="0" w:firstLine="0"/>
        <w:jc w:val="both"/>
        <w:rPr>
          <w:rFonts w:ascii="Times New Roman" w:eastAsia="標楷體" w:hAnsi="Times New Roman" w:cs="Times New Roman"/>
          <w:sz w:val="24"/>
          <w:szCs w:val="24"/>
          <w:lang w:eastAsia="zh-TW"/>
        </w:rPr>
      </w:pPr>
      <w:r w:rsidRPr="00035D9F">
        <w:rPr>
          <w:rFonts w:ascii="Times New Roman" w:eastAsia="標楷體" w:hAnsi="Times New Roman" w:cs="Times New Roman" w:hint="eastAsia"/>
          <w:b/>
          <w:sz w:val="24"/>
          <w:szCs w:val="24"/>
          <w:lang w:eastAsia="zh-TW"/>
        </w:rPr>
        <w:t>相應的價值觀：</w:t>
      </w:r>
      <w:r>
        <w:rPr>
          <w:rFonts w:ascii="Times New Roman" w:eastAsia="標楷體" w:hAnsi="Times New Roman" w:cs="Times New Roman" w:hint="eastAsia"/>
          <w:sz w:val="24"/>
          <w:szCs w:val="24"/>
          <w:lang w:eastAsia="zh-TW"/>
        </w:rPr>
        <w:t>各國應確保</w:t>
      </w:r>
      <w:r w:rsidR="009A464B">
        <w:rPr>
          <w:rFonts w:ascii="Times New Roman" w:eastAsia="標楷體" w:hAnsi="Times New Roman" w:cs="Times New Roman" w:hint="eastAsia"/>
          <w:sz w:val="24"/>
          <w:szCs w:val="24"/>
          <w:lang w:eastAsia="zh-TW"/>
        </w:rPr>
        <w:t>行動方案</w:t>
      </w:r>
      <w:r w:rsidRPr="00035D9F">
        <w:rPr>
          <w:rFonts w:ascii="Times New Roman" w:eastAsia="標楷體" w:hAnsi="Times New Roman" w:cs="Times New Roman" w:hint="eastAsia"/>
          <w:sz w:val="24"/>
          <w:szCs w:val="24"/>
          <w:lang w:eastAsia="zh-TW"/>
        </w:rPr>
        <w:t>中所列的每項承諾都有明顯地提升以下</w:t>
      </w:r>
      <w:r w:rsidR="007301F9">
        <w:rPr>
          <w:rFonts w:ascii="Times New Roman" w:eastAsia="標楷體" w:hAnsi="Times New Roman" w:cs="Times New Roman" w:hint="eastAsia"/>
          <w:sz w:val="24"/>
          <w:szCs w:val="24"/>
          <w:lang w:eastAsia="zh-TW"/>
        </w:rPr>
        <w:t>1</w:t>
      </w:r>
      <w:r w:rsidRPr="00035D9F">
        <w:rPr>
          <w:rFonts w:ascii="Times New Roman" w:eastAsia="標楷體" w:hAnsi="Times New Roman" w:cs="Times New Roman" w:hint="eastAsia"/>
          <w:sz w:val="24"/>
          <w:szCs w:val="24"/>
          <w:lang w:eastAsia="zh-TW"/>
        </w:rPr>
        <w:t>項或多項開</w:t>
      </w:r>
      <w:r>
        <w:rPr>
          <w:rFonts w:ascii="Times New Roman" w:eastAsia="標楷體" w:hAnsi="Times New Roman" w:cs="Times New Roman" w:hint="eastAsia"/>
          <w:sz w:val="24"/>
          <w:szCs w:val="24"/>
          <w:lang w:eastAsia="zh-TW"/>
        </w:rPr>
        <w:t>放政府的價值觀──</w:t>
      </w:r>
    </w:p>
    <w:p w:rsidR="00035D9F" w:rsidRDefault="00035D9F" w:rsidP="00035D9F">
      <w:pPr>
        <w:pStyle w:val="a5"/>
        <w:widowControl/>
        <w:spacing w:before="0"/>
        <w:ind w:left="0" w:firstLineChars="200" w:firstLine="480"/>
        <w:jc w:val="both"/>
        <w:rPr>
          <w:rFonts w:ascii="Times New Roman" w:eastAsia="標楷體" w:hAnsi="Times New Roman" w:cs="Times New Roman"/>
          <w:sz w:val="24"/>
          <w:szCs w:val="24"/>
          <w:lang w:eastAsia="zh-TW"/>
        </w:rPr>
      </w:pPr>
    </w:p>
    <w:p w:rsidR="00035D9F" w:rsidRPr="00EB0D2D" w:rsidRDefault="00046463" w:rsidP="00EB0D2D">
      <w:pPr>
        <w:pStyle w:val="a5"/>
        <w:widowControl/>
        <w:numPr>
          <w:ilvl w:val="0"/>
          <w:numId w:val="37"/>
        </w:numPr>
        <w:spacing w:before="0"/>
        <w:jc w:val="both"/>
        <w:rPr>
          <w:rFonts w:ascii="Times New Roman" w:eastAsia="標楷體" w:hAnsi="Times New Roman" w:cs="Times New Roman"/>
          <w:sz w:val="24"/>
          <w:szCs w:val="24"/>
          <w:lang w:eastAsia="zh-TW"/>
        </w:rPr>
      </w:pPr>
      <w:r>
        <w:rPr>
          <w:rFonts w:ascii="Times New Roman" w:eastAsia="標楷體" w:hAnsi="Times New Roman" w:cs="Times New Roman" w:hint="eastAsia"/>
          <w:b/>
          <w:sz w:val="24"/>
          <w:szCs w:val="24"/>
          <w:lang w:eastAsia="zh-TW"/>
        </w:rPr>
        <w:lastRenderedPageBreak/>
        <w:t>透明</w:t>
      </w:r>
      <w:r w:rsidR="009C5CD8" w:rsidRPr="009C5CD8">
        <w:rPr>
          <w:rFonts w:ascii="Times New Roman" w:eastAsia="標楷體" w:hAnsi="Times New Roman" w:cs="Times New Roman" w:hint="eastAsia"/>
          <w:b/>
          <w:sz w:val="24"/>
          <w:szCs w:val="24"/>
          <w:lang w:eastAsia="zh-TW"/>
        </w:rPr>
        <w:t>：</w:t>
      </w:r>
      <w:r w:rsidR="009C5CD8" w:rsidRPr="009C5CD8">
        <w:rPr>
          <w:rFonts w:ascii="Times New Roman" w:eastAsia="標楷體" w:hAnsi="Times New Roman" w:cs="Times New Roman" w:hint="eastAsia"/>
          <w:sz w:val="24"/>
          <w:szCs w:val="24"/>
          <w:lang w:eastAsia="zh-TW"/>
        </w:rPr>
        <w:t>公布所有政府具備的資訊（不單單只是關於政府活動的資訊）、主動或被動地發布資訊、加強知情權的機制、以及公開獲取政府資訊的管道。</w:t>
      </w:r>
    </w:p>
    <w:p w:rsidR="009C5CD8" w:rsidRPr="00EB0D2D" w:rsidRDefault="00046463" w:rsidP="00EB0D2D">
      <w:pPr>
        <w:pStyle w:val="a5"/>
        <w:widowControl/>
        <w:numPr>
          <w:ilvl w:val="0"/>
          <w:numId w:val="37"/>
        </w:numPr>
        <w:spacing w:before="0"/>
        <w:jc w:val="both"/>
        <w:rPr>
          <w:rFonts w:ascii="Times New Roman" w:eastAsia="標楷體" w:hAnsi="Times New Roman" w:cs="Times New Roman"/>
          <w:sz w:val="24"/>
          <w:szCs w:val="24"/>
          <w:lang w:eastAsia="zh-TW"/>
        </w:rPr>
      </w:pPr>
      <w:r>
        <w:rPr>
          <w:rFonts w:ascii="Times New Roman" w:eastAsia="標楷體" w:hAnsi="Times New Roman" w:cs="Times New Roman" w:hint="eastAsia"/>
          <w:b/>
          <w:sz w:val="24"/>
          <w:szCs w:val="24"/>
          <w:lang w:eastAsia="zh-TW"/>
        </w:rPr>
        <w:t>課責</w:t>
      </w:r>
      <w:r w:rsidR="009C5CD8" w:rsidRPr="009C5CD8">
        <w:rPr>
          <w:rFonts w:ascii="Times New Roman" w:eastAsia="標楷體" w:hAnsi="Times New Roman" w:cs="Times New Roman" w:hint="eastAsia"/>
          <w:b/>
          <w:sz w:val="24"/>
          <w:szCs w:val="24"/>
          <w:lang w:eastAsia="zh-TW"/>
        </w:rPr>
        <w:t>：</w:t>
      </w:r>
      <w:r w:rsidR="009C5CD8" w:rsidRPr="009C5CD8">
        <w:rPr>
          <w:rFonts w:ascii="Times New Roman" w:eastAsia="標楷體" w:hAnsi="Times New Roman" w:cs="Times New Roman" w:hint="eastAsia"/>
          <w:sz w:val="24"/>
          <w:szCs w:val="24"/>
          <w:lang w:eastAsia="zh-TW"/>
        </w:rPr>
        <w:t>具備適當的規定、條例和機制，讓政府行為者得以辯護其行為、根據批評或要求採</w:t>
      </w:r>
      <w:r w:rsidR="009C5CD8">
        <w:rPr>
          <w:rFonts w:ascii="Times New Roman" w:eastAsia="標楷體" w:hAnsi="Times New Roman" w:cs="Times New Roman" w:hint="eastAsia"/>
          <w:sz w:val="24"/>
          <w:szCs w:val="24"/>
          <w:lang w:eastAsia="zh-TW"/>
        </w:rPr>
        <w:t>取行動，並承擔起無法履行承諾或法律的責任。</w:t>
      </w:r>
      <w:r>
        <w:rPr>
          <w:rFonts w:ascii="Times New Roman" w:eastAsia="標楷體" w:hAnsi="Times New Roman" w:cs="Times New Roman" w:hint="eastAsia"/>
          <w:sz w:val="24"/>
          <w:szCs w:val="24"/>
          <w:lang w:eastAsia="zh-TW"/>
        </w:rPr>
        <w:t>課責</w:t>
      </w:r>
      <w:r w:rsidR="009C5CD8">
        <w:rPr>
          <w:rFonts w:ascii="Times New Roman" w:eastAsia="標楷體" w:hAnsi="Times New Roman" w:cs="Times New Roman" w:hint="eastAsia"/>
          <w:sz w:val="24"/>
          <w:szCs w:val="24"/>
          <w:lang w:eastAsia="zh-TW"/>
        </w:rPr>
        <w:t>承諾應該典型地</w:t>
      </w:r>
      <w:r w:rsidR="00B3576D">
        <w:rPr>
          <w:rFonts w:ascii="Times New Roman" w:eastAsia="標楷體" w:hAnsi="Times New Roman" w:cs="Times New Roman" w:hint="eastAsia"/>
          <w:sz w:val="24"/>
          <w:szCs w:val="24"/>
          <w:lang w:eastAsia="zh-TW"/>
        </w:rPr>
        <w:t>具有回應性</w:t>
      </w:r>
      <w:r w:rsidR="009C5CD8">
        <w:rPr>
          <w:rFonts w:ascii="Times New Roman" w:eastAsia="標楷體" w:hAnsi="Times New Roman" w:cs="Times New Roman" w:hint="eastAsia"/>
          <w:sz w:val="24"/>
          <w:szCs w:val="24"/>
          <w:lang w:eastAsia="zh-TW"/>
        </w:rPr>
        <w:t>元素</w:t>
      </w:r>
      <w:r w:rsidR="009C5CD8" w:rsidRPr="009C5CD8">
        <w:rPr>
          <w:rFonts w:ascii="Times New Roman" w:eastAsia="標楷體" w:hAnsi="Times New Roman" w:cs="Times New Roman" w:hint="eastAsia"/>
          <w:sz w:val="24"/>
          <w:szCs w:val="24"/>
          <w:lang w:eastAsia="zh-TW"/>
        </w:rPr>
        <w:t>（也就是說，不單對內部體制負責，也必須對公眾負責）。</w:t>
      </w:r>
    </w:p>
    <w:p w:rsidR="00940700" w:rsidRPr="00EB0D2D" w:rsidRDefault="00046463" w:rsidP="00EB0D2D">
      <w:pPr>
        <w:pStyle w:val="a5"/>
        <w:widowControl/>
        <w:numPr>
          <w:ilvl w:val="0"/>
          <w:numId w:val="37"/>
        </w:numPr>
        <w:spacing w:before="0"/>
        <w:jc w:val="both"/>
        <w:rPr>
          <w:rFonts w:ascii="Times New Roman" w:eastAsia="標楷體" w:hAnsi="Times New Roman" w:cs="Times New Roman"/>
          <w:sz w:val="24"/>
          <w:szCs w:val="24"/>
          <w:lang w:eastAsia="zh-TW"/>
        </w:rPr>
      </w:pPr>
      <w:r>
        <w:rPr>
          <w:rFonts w:ascii="Times New Roman" w:eastAsia="標楷體" w:hAnsi="Times New Roman" w:cs="Times New Roman" w:hint="eastAsia"/>
          <w:b/>
          <w:sz w:val="24"/>
          <w:szCs w:val="24"/>
          <w:lang w:eastAsia="zh-TW"/>
        </w:rPr>
        <w:t>公共參與</w:t>
      </w:r>
      <w:r w:rsidR="00940700" w:rsidRPr="00940700">
        <w:rPr>
          <w:rFonts w:ascii="Times New Roman" w:eastAsia="標楷體" w:hAnsi="Times New Roman" w:cs="Times New Roman" w:hint="eastAsia"/>
          <w:b/>
          <w:sz w:val="24"/>
          <w:szCs w:val="24"/>
          <w:lang w:eastAsia="zh-TW"/>
        </w:rPr>
        <w:t>：</w:t>
      </w:r>
      <w:r w:rsidR="00940700" w:rsidRPr="00940700">
        <w:rPr>
          <w:rFonts w:ascii="Times New Roman" w:eastAsia="標楷體" w:hAnsi="Times New Roman" w:cs="Times New Roman" w:hint="eastAsia"/>
          <w:sz w:val="24"/>
          <w:szCs w:val="24"/>
          <w:lang w:eastAsia="zh-TW"/>
        </w:rPr>
        <w:t>各政府</w:t>
      </w:r>
      <w:r w:rsidR="00940700">
        <w:rPr>
          <w:rFonts w:ascii="Times New Roman" w:eastAsia="標楷體" w:hAnsi="Times New Roman" w:cs="Times New Roman" w:hint="eastAsia"/>
          <w:sz w:val="24"/>
          <w:szCs w:val="24"/>
          <w:lang w:eastAsia="zh-TW"/>
        </w:rPr>
        <w:t>設法動員</w:t>
      </w:r>
      <w:r>
        <w:rPr>
          <w:rFonts w:ascii="Times New Roman" w:eastAsia="標楷體" w:hAnsi="Times New Roman" w:cs="Times New Roman" w:hint="eastAsia"/>
          <w:sz w:val="24"/>
          <w:szCs w:val="24"/>
          <w:lang w:eastAsia="zh-TW"/>
        </w:rPr>
        <w:t>公共參與</w:t>
      </w:r>
      <w:r w:rsidR="00940700">
        <w:rPr>
          <w:rFonts w:ascii="Times New Roman" w:eastAsia="標楷體" w:hAnsi="Times New Roman" w:cs="Times New Roman" w:hint="eastAsia"/>
          <w:sz w:val="24"/>
          <w:szCs w:val="24"/>
          <w:lang w:eastAsia="zh-TW"/>
        </w:rPr>
        <w:t>關於</w:t>
      </w:r>
      <w:r w:rsidR="00940700" w:rsidRPr="00940700">
        <w:rPr>
          <w:rFonts w:ascii="Times New Roman" w:eastAsia="標楷體" w:hAnsi="Times New Roman" w:cs="Times New Roman" w:hint="eastAsia"/>
          <w:sz w:val="24"/>
          <w:szCs w:val="24"/>
          <w:lang w:eastAsia="zh-TW"/>
        </w:rPr>
        <w:t>公共政策或方案的討論，尋求公民的參與、意見反饋與各種貢獻，進而實現更具回應性、創新且有效的治理。</w:t>
      </w:r>
    </w:p>
    <w:p w:rsidR="00940700" w:rsidRPr="00940700" w:rsidRDefault="00940700" w:rsidP="00112511">
      <w:pPr>
        <w:pStyle w:val="a5"/>
        <w:widowControl/>
        <w:numPr>
          <w:ilvl w:val="0"/>
          <w:numId w:val="37"/>
        </w:numPr>
        <w:spacing w:before="0"/>
        <w:jc w:val="both"/>
        <w:rPr>
          <w:rFonts w:ascii="Times New Roman" w:eastAsia="標楷體" w:hAnsi="Times New Roman" w:cs="Times New Roman"/>
          <w:sz w:val="24"/>
          <w:szCs w:val="24"/>
          <w:lang w:eastAsia="zh-TW"/>
        </w:rPr>
      </w:pPr>
      <w:r w:rsidRPr="00940700">
        <w:rPr>
          <w:rFonts w:ascii="Times New Roman" w:eastAsia="標楷體" w:hAnsi="Times New Roman" w:cs="Times New Roman" w:hint="eastAsia"/>
          <w:b/>
          <w:sz w:val="24"/>
          <w:szCs w:val="24"/>
          <w:lang w:eastAsia="zh-TW"/>
        </w:rPr>
        <w:t>技術與創新：</w:t>
      </w:r>
      <w:r w:rsidRPr="00940700">
        <w:rPr>
          <w:rFonts w:ascii="Times New Roman" w:eastAsia="標楷體" w:hAnsi="Times New Roman" w:cs="Times New Roman" w:hint="eastAsia"/>
          <w:sz w:val="24"/>
          <w:szCs w:val="24"/>
          <w:lang w:eastAsia="zh-TW"/>
        </w:rPr>
        <w:t>各政府應接納資訊開放</w:t>
      </w:r>
      <w:r>
        <w:rPr>
          <w:rFonts w:ascii="Times New Roman" w:eastAsia="標楷體" w:hAnsi="Times New Roman" w:cs="Times New Roman" w:hint="eastAsia"/>
          <w:sz w:val="24"/>
          <w:szCs w:val="24"/>
          <w:lang w:eastAsia="zh-TW"/>
        </w:rPr>
        <w:t>存取</w:t>
      </w:r>
      <w:r w:rsidRPr="00940700">
        <w:rPr>
          <w:rFonts w:ascii="Times New Roman" w:eastAsia="標楷體" w:hAnsi="Times New Roman" w:cs="Times New Roman" w:hint="eastAsia"/>
          <w:sz w:val="24"/>
          <w:szCs w:val="24"/>
          <w:lang w:eastAsia="zh-TW"/>
        </w:rPr>
        <w:t>技術的重要性、新技術在推動創新的作用、以及提升</w:t>
      </w:r>
      <w:r>
        <w:rPr>
          <w:rFonts w:ascii="Times New Roman" w:eastAsia="標楷體" w:hAnsi="Times New Roman" w:cs="Times New Roman" w:hint="eastAsia"/>
          <w:sz w:val="24"/>
          <w:szCs w:val="24"/>
          <w:lang w:eastAsia="zh-TW"/>
        </w:rPr>
        <w:t>公民使用</w:t>
      </w:r>
      <w:r w:rsidRPr="00940700">
        <w:rPr>
          <w:rFonts w:ascii="Times New Roman" w:eastAsia="標楷體" w:hAnsi="Times New Roman" w:cs="Times New Roman" w:hint="eastAsia"/>
          <w:sz w:val="24"/>
          <w:szCs w:val="24"/>
          <w:lang w:eastAsia="zh-TW"/>
        </w:rPr>
        <w:t>技術</w:t>
      </w:r>
      <w:r>
        <w:rPr>
          <w:rFonts w:ascii="Times New Roman" w:eastAsia="標楷體" w:hAnsi="Times New Roman" w:cs="Times New Roman" w:hint="eastAsia"/>
          <w:sz w:val="24"/>
          <w:szCs w:val="24"/>
          <w:lang w:eastAsia="zh-TW"/>
        </w:rPr>
        <w:t>的能力</w:t>
      </w:r>
      <w:r w:rsidRPr="00940700">
        <w:rPr>
          <w:rFonts w:ascii="Times New Roman" w:eastAsia="標楷體" w:hAnsi="Times New Roman" w:cs="Times New Roman" w:hint="eastAsia"/>
          <w:sz w:val="24"/>
          <w:szCs w:val="24"/>
          <w:lang w:eastAsia="zh-TW"/>
        </w:rPr>
        <w:t>所帶來的諸多好處。技術與創新原則不能單獨存在，必須支持</w:t>
      </w:r>
      <w:r>
        <w:rPr>
          <w:rFonts w:ascii="Times New Roman" w:eastAsia="標楷體" w:hAnsi="Times New Roman" w:cs="Times New Roman" w:hint="eastAsia"/>
          <w:sz w:val="24"/>
          <w:szCs w:val="24"/>
          <w:lang w:eastAsia="zh-TW"/>
        </w:rPr>
        <w:t>／</w:t>
      </w:r>
      <w:r w:rsidRPr="00940700">
        <w:rPr>
          <w:rFonts w:ascii="Times New Roman" w:eastAsia="標楷體" w:hAnsi="Times New Roman" w:cs="Times New Roman" w:hint="eastAsia"/>
          <w:sz w:val="24"/>
          <w:szCs w:val="24"/>
          <w:lang w:eastAsia="zh-TW"/>
        </w:rPr>
        <w:t>加強前面</w:t>
      </w:r>
      <w:r w:rsidR="00046463">
        <w:rPr>
          <w:rFonts w:ascii="Times New Roman" w:eastAsia="標楷體" w:hAnsi="Times New Roman" w:cs="Times New Roman" w:hint="eastAsia"/>
          <w:sz w:val="24"/>
          <w:szCs w:val="24"/>
          <w:lang w:eastAsia="zh-TW"/>
        </w:rPr>
        <w:t>3</w:t>
      </w:r>
      <w:r w:rsidRPr="00940700">
        <w:rPr>
          <w:rFonts w:ascii="Times New Roman" w:eastAsia="標楷體" w:hAnsi="Times New Roman" w:cs="Times New Roman" w:hint="eastAsia"/>
          <w:sz w:val="24"/>
          <w:szCs w:val="24"/>
          <w:lang w:eastAsia="zh-TW"/>
        </w:rPr>
        <w:t>條原則。</w:t>
      </w:r>
    </w:p>
    <w:p w:rsidR="00940700" w:rsidRDefault="00940700" w:rsidP="00940700">
      <w:pPr>
        <w:pStyle w:val="a5"/>
        <w:widowControl/>
        <w:ind w:firstLineChars="200" w:firstLine="480"/>
        <w:jc w:val="both"/>
        <w:rPr>
          <w:rFonts w:ascii="Times New Roman" w:eastAsia="標楷體" w:hAnsi="Times New Roman" w:cs="Times New Roman"/>
          <w:sz w:val="24"/>
          <w:szCs w:val="24"/>
          <w:lang w:eastAsia="zh-TW"/>
        </w:rPr>
      </w:pPr>
    </w:p>
    <w:p w:rsidR="00B3576D" w:rsidRDefault="00B3576D" w:rsidP="00E65442">
      <w:pPr>
        <w:pStyle w:val="a5"/>
        <w:widowControl/>
        <w:spacing w:before="0"/>
        <w:ind w:left="0" w:firstLine="0"/>
        <w:jc w:val="both"/>
        <w:rPr>
          <w:rFonts w:ascii="Times New Roman" w:eastAsia="標楷體" w:hAnsi="Times New Roman" w:cs="Times New Roman"/>
          <w:sz w:val="24"/>
          <w:szCs w:val="24"/>
          <w:lang w:eastAsia="zh-TW"/>
        </w:rPr>
      </w:pPr>
      <w:r w:rsidRPr="00B3576D">
        <w:rPr>
          <w:rFonts w:ascii="Times New Roman" w:eastAsia="標楷體" w:hAnsi="Times New Roman" w:cs="Times New Roman" w:hint="eastAsia"/>
          <w:b/>
          <w:sz w:val="24"/>
          <w:szCs w:val="24"/>
          <w:lang w:eastAsia="zh-TW"/>
        </w:rPr>
        <w:t>符合</w:t>
      </w:r>
      <w:r w:rsidR="00940700" w:rsidRPr="00B3576D">
        <w:rPr>
          <w:rFonts w:ascii="Times New Roman" w:eastAsia="標楷體" w:hAnsi="Times New Roman" w:cs="Times New Roman" w:hint="eastAsia"/>
          <w:b/>
          <w:sz w:val="24"/>
          <w:szCs w:val="24"/>
          <w:lang w:eastAsia="zh-TW"/>
        </w:rPr>
        <w:t>SMART</w:t>
      </w:r>
      <w:r w:rsidR="00940700" w:rsidRPr="00B3576D">
        <w:rPr>
          <w:rFonts w:ascii="Times New Roman" w:eastAsia="標楷體" w:hAnsi="Times New Roman" w:cs="Times New Roman" w:hint="eastAsia"/>
          <w:b/>
          <w:sz w:val="24"/>
          <w:szCs w:val="24"/>
          <w:lang w:eastAsia="zh-TW"/>
        </w:rPr>
        <w:t>結構：</w:t>
      </w:r>
      <w:r>
        <w:rPr>
          <w:rFonts w:ascii="Times New Roman" w:eastAsia="標楷體" w:hAnsi="Times New Roman" w:cs="Times New Roman" w:hint="eastAsia"/>
          <w:sz w:val="24"/>
          <w:szCs w:val="24"/>
          <w:lang w:eastAsia="zh-TW"/>
        </w:rPr>
        <w:t>每個</w:t>
      </w:r>
      <w:r w:rsidR="00940700" w:rsidRPr="00940700">
        <w:rPr>
          <w:rFonts w:ascii="Times New Roman" w:eastAsia="標楷體" w:hAnsi="Times New Roman" w:cs="Times New Roman" w:hint="eastAsia"/>
          <w:sz w:val="24"/>
          <w:szCs w:val="24"/>
          <w:lang w:eastAsia="zh-TW"/>
        </w:rPr>
        <w:t>承諾</w:t>
      </w:r>
      <w:r>
        <w:rPr>
          <w:rFonts w:ascii="Times New Roman" w:eastAsia="標楷體" w:hAnsi="Times New Roman" w:cs="Times New Roman" w:hint="eastAsia"/>
          <w:sz w:val="24"/>
          <w:szCs w:val="24"/>
          <w:lang w:eastAsia="zh-TW"/>
        </w:rPr>
        <w:t>應該具備</w:t>
      </w:r>
      <w:r w:rsidR="00940700" w:rsidRPr="00940700">
        <w:rPr>
          <w:rFonts w:ascii="Times New Roman" w:eastAsia="標楷體" w:hAnsi="Times New Roman" w:cs="Times New Roman" w:hint="eastAsia"/>
          <w:sz w:val="24"/>
          <w:szCs w:val="24"/>
          <w:lang w:eastAsia="zh-TW"/>
        </w:rPr>
        <w:t>──</w:t>
      </w:r>
    </w:p>
    <w:p w:rsidR="00B3576D" w:rsidRDefault="00B3576D" w:rsidP="00B3576D">
      <w:pPr>
        <w:widowControl/>
        <w:jc w:val="both"/>
        <w:rPr>
          <w:rFonts w:ascii="Times New Roman" w:eastAsia="標楷體" w:hAnsi="Times New Roman" w:cs="Times New Roman"/>
          <w:szCs w:val="24"/>
        </w:rPr>
      </w:pPr>
    </w:p>
    <w:p w:rsidR="00B3576D" w:rsidRPr="00EB0D2D" w:rsidRDefault="00B3576D" w:rsidP="00EB0D2D">
      <w:pPr>
        <w:pStyle w:val="a5"/>
        <w:widowControl/>
        <w:numPr>
          <w:ilvl w:val="0"/>
          <w:numId w:val="37"/>
        </w:numPr>
        <w:spacing w:before="0"/>
        <w:jc w:val="both"/>
        <w:rPr>
          <w:rFonts w:ascii="Times New Roman" w:eastAsia="標楷體" w:hAnsi="Times New Roman" w:cs="Times New Roman"/>
          <w:sz w:val="24"/>
          <w:szCs w:val="24"/>
          <w:lang w:eastAsia="zh-TW"/>
        </w:rPr>
      </w:pPr>
      <w:r w:rsidRPr="00B3576D">
        <w:rPr>
          <w:rFonts w:ascii="Times New Roman" w:eastAsia="標楷體" w:hAnsi="Times New Roman" w:cs="Times New Roman" w:hint="eastAsia"/>
          <w:b/>
          <w:sz w:val="24"/>
          <w:szCs w:val="24"/>
          <w:lang w:eastAsia="zh-TW"/>
        </w:rPr>
        <w:t>具體：</w:t>
      </w:r>
      <w:r w:rsidRPr="00B3576D">
        <w:rPr>
          <w:rFonts w:ascii="Times New Roman" w:eastAsia="標楷體" w:hAnsi="Times New Roman" w:cs="Times New Roman" w:hint="eastAsia"/>
          <w:sz w:val="24"/>
          <w:szCs w:val="24"/>
          <w:lang w:eastAsia="zh-TW"/>
        </w:rPr>
        <w:t>承諾必須準確地描述其試圖解決的問題、由哪些活動組成和預期成果。</w:t>
      </w:r>
    </w:p>
    <w:p w:rsidR="00B3576D" w:rsidRPr="00EB0D2D" w:rsidRDefault="00B3576D" w:rsidP="00B3576D">
      <w:pPr>
        <w:pStyle w:val="a5"/>
        <w:widowControl/>
        <w:numPr>
          <w:ilvl w:val="0"/>
          <w:numId w:val="37"/>
        </w:numPr>
        <w:spacing w:before="0"/>
        <w:jc w:val="both"/>
        <w:rPr>
          <w:rFonts w:ascii="Times New Roman" w:eastAsia="標楷體" w:hAnsi="Times New Roman" w:cs="Times New Roman"/>
          <w:sz w:val="24"/>
          <w:szCs w:val="24"/>
          <w:lang w:eastAsia="zh-TW"/>
        </w:rPr>
      </w:pPr>
      <w:r w:rsidRPr="00B3576D">
        <w:rPr>
          <w:rFonts w:ascii="Times New Roman" w:eastAsia="標楷體" w:hAnsi="Times New Roman" w:cs="Times New Roman" w:hint="eastAsia"/>
          <w:b/>
          <w:sz w:val="24"/>
          <w:szCs w:val="24"/>
          <w:lang w:eastAsia="zh-TW"/>
        </w:rPr>
        <w:t>可測量性：</w:t>
      </w:r>
      <w:r w:rsidRPr="00B3576D">
        <w:rPr>
          <w:rFonts w:ascii="Times New Roman" w:eastAsia="標楷體" w:hAnsi="Times New Roman" w:cs="Times New Roman" w:hint="eastAsia"/>
          <w:sz w:val="24"/>
          <w:szCs w:val="24"/>
          <w:lang w:eastAsia="zh-TW"/>
        </w:rPr>
        <w:t>核實承諾的履行情況。若承諾內含有多個子承諾的話，應拆分成清楚、可測量的短期目標。</w:t>
      </w:r>
    </w:p>
    <w:p w:rsidR="00B3576D" w:rsidRPr="00EB0D2D" w:rsidRDefault="00B3576D" w:rsidP="00B3576D">
      <w:pPr>
        <w:pStyle w:val="a5"/>
        <w:widowControl/>
        <w:numPr>
          <w:ilvl w:val="0"/>
          <w:numId w:val="37"/>
        </w:numPr>
        <w:spacing w:before="0"/>
        <w:jc w:val="both"/>
        <w:rPr>
          <w:rFonts w:ascii="Times New Roman" w:eastAsia="標楷體" w:hAnsi="Times New Roman" w:cs="Times New Roman"/>
          <w:sz w:val="24"/>
          <w:szCs w:val="24"/>
          <w:lang w:eastAsia="zh-TW"/>
        </w:rPr>
      </w:pPr>
      <w:r w:rsidRPr="00B3576D">
        <w:rPr>
          <w:rFonts w:ascii="Times New Roman" w:eastAsia="標楷體" w:hAnsi="Times New Roman" w:cs="Times New Roman" w:hint="eastAsia"/>
          <w:b/>
          <w:sz w:val="24"/>
          <w:szCs w:val="24"/>
          <w:lang w:eastAsia="zh-TW"/>
        </w:rPr>
        <w:t>可檢驗性：</w:t>
      </w:r>
      <w:r w:rsidRPr="00B3576D">
        <w:rPr>
          <w:rFonts w:ascii="Times New Roman" w:eastAsia="標楷體" w:hAnsi="Times New Roman" w:cs="Times New Roman" w:hint="eastAsia"/>
          <w:sz w:val="24"/>
          <w:szCs w:val="24"/>
          <w:lang w:eastAsia="zh-TW"/>
        </w:rPr>
        <w:t>承諾明確規定了主要負責執行的機構、相關的合作或支援單位，且在必要時規範實踐承諾過程中發揮作用的其他公民社會、多邊組織或私人合作夥伴。</w:t>
      </w:r>
    </w:p>
    <w:p w:rsidR="00B3576D" w:rsidRPr="00EB0D2D" w:rsidRDefault="00B3576D" w:rsidP="00B3576D">
      <w:pPr>
        <w:pStyle w:val="a5"/>
        <w:widowControl/>
        <w:numPr>
          <w:ilvl w:val="0"/>
          <w:numId w:val="37"/>
        </w:numPr>
        <w:spacing w:before="0"/>
        <w:jc w:val="both"/>
        <w:rPr>
          <w:rFonts w:ascii="Times New Roman" w:eastAsia="標楷體" w:hAnsi="Times New Roman" w:cs="Times New Roman"/>
          <w:sz w:val="24"/>
          <w:szCs w:val="24"/>
          <w:lang w:eastAsia="zh-TW"/>
        </w:rPr>
      </w:pPr>
      <w:r w:rsidRPr="00B3576D">
        <w:rPr>
          <w:rFonts w:ascii="Times New Roman" w:eastAsia="標楷體" w:hAnsi="Times New Roman" w:cs="Times New Roman" w:hint="eastAsia"/>
          <w:b/>
          <w:sz w:val="24"/>
          <w:szCs w:val="24"/>
          <w:lang w:eastAsia="zh-TW"/>
        </w:rPr>
        <w:t>關聯性：</w:t>
      </w:r>
      <w:r w:rsidRPr="00B3576D">
        <w:rPr>
          <w:rFonts w:ascii="Times New Roman" w:eastAsia="標楷體" w:hAnsi="Times New Roman" w:cs="Times New Roman" w:hint="eastAsia"/>
          <w:sz w:val="24"/>
          <w:szCs w:val="24"/>
          <w:lang w:eastAsia="zh-TW"/>
        </w:rPr>
        <w:t>對於每項承諾，</w:t>
      </w:r>
      <w:r w:rsidR="009A464B">
        <w:rPr>
          <w:rFonts w:ascii="Times New Roman" w:eastAsia="標楷體" w:hAnsi="Times New Roman" w:cs="Times New Roman" w:hint="eastAsia"/>
          <w:sz w:val="24"/>
          <w:szCs w:val="24"/>
          <w:lang w:eastAsia="zh-TW"/>
        </w:rPr>
        <w:t>行動方案</w:t>
      </w:r>
      <w:r w:rsidRPr="00B3576D">
        <w:rPr>
          <w:rFonts w:ascii="Times New Roman" w:eastAsia="標楷體" w:hAnsi="Times New Roman" w:cs="Times New Roman" w:hint="eastAsia"/>
          <w:sz w:val="24"/>
          <w:szCs w:val="24"/>
          <w:lang w:eastAsia="zh-TW"/>
        </w:rPr>
        <w:t>應該解釋其與上述</w:t>
      </w:r>
      <w:r w:rsidR="007301F9">
        <w:rPr>
          <w:rFonts w:ascii="Times New Roman" w:eastAsia="標楷體" w:hAnsi="Times New Roman" w:cs="Times New Roman" w:hint="eastAsia"/>
          <w:sz w:val="24"/>
          <w:szCs w:val="24"/>
          <w:lang w:eastAsia="zh-TW"/>
        </w:rPr>
        <w:t>1</w:t>
      </w:r>
      <w:r w:rsidRPr="00B3576D">
        <w:rPr>
          <w:rFonts w:ascii="Times New Roman" w:eastAsia="標楷體" w:hAnsi="Times New Roman" w:cs="Times New Roman" w:hint="eastAsia"/>
          <w:sz w:val="24"/>
          <w:szCs w:val="24"/>
          <w:lang w:eastAsia="zh-TW"/>
        </w:rPr>
        <w:t>項或多項的開放政府原則（</w:t>
      </w:r>
      <w:r w:rsidR="00046463">
        <w:rPr>
          <w:rFonts w:ascii="Times New Roman" w:eastAsia="標楷體" w:hAnsi="Times New Roman" w:cs="Times New Roman" w:hint="eastAsia"/>
          <w:sz w:val="24"/>
          <w:szCs w:val="24"/>
          <w:lang w:eastAsia="zh-TW"/>
        </w:rPr>
        <w:t>透明</w:t>
      </w:r>
      <w:r w:rsidRPr="00B3576D">
        <w:rPr>
          <w:rFonts w:ascii="Times New Roman" w:eastAsia="標楷體" w:hAnsi="Times New Roman" w:cs="Times New Roman" w:hint="eastAsia"/>
          <w:sz w:val="24"/>
          <w:szCs w:val="24"/>
          <w:lang w:eastAsia="zh-TW"/>
        </w:rPr>
        <w:t>、</w:t>
      </w:r>
      <w:r w:rsidR="00046463">
        <w:rPr>
          <w:rFonts w:ascii="Times New Roman" w:eastAsia="標楷體" w:hAnsi="Times New Roman" w:cs="Times New Roman" w:hint="eastAsia"/>
          <w:sz w:val="24"/>
          <w:szCs w:val="24"/>
          <w:lang w:eastAsia="zh-TW"/>
        </w:rPr>
        <w:t>課責</w:t>
      </w:r>
      <w:r w:rsidRPr="00B3576D">
        <w:rPr>
          <w:rFonts w:ascii="Times New Roman" w:eastAsia="標楷體" w:hAnsi="Times New Roman" w:cs="Times New Roman" w:hint="eastAsia"/>
          <w:sz w:val="24"/>
          <w:szCs w:val="24"/>
          <w:lang w:eastAsia="zh-TW"/>
        </w:rPr>
        <w:t>、</w:t>
      </w:r>
      <w:r w:rsidR="00046463">
        <w:rPr>
          <w:rFonts w:ascii="Times New Roman" w:eastAsia="標楷體" w:hAnsi="Times New Roman" w:cs="Times New Roman" w:hint="eastAsia"/>
          <w:sz w:val="24"/>
          <w:szCs w:val="24"/>
          <w:lang w:eastAsia="zh-TW"/>
        </w:rPr>
        <w:t>公共參與</w:t>
      </w:r>
      <w:r w:rsidRPr="00B3576D">
        <w:rPr>
          <w:rFonts w:ascii="Times New Roman" w:eastAsia="標楷體" w:hAnsi="Times New Roman" w:cs="Times New Roman" w:hint="eastAsia"/>
          <w:sz w:val="24"/>
          <w:szCs w:val="24"/>
          <w:lang w:eastAsia="zh-TW"/>
        </w:rPr>
        <w:t>以及技術與創新）的關聯性。</w:t>
      </w:r>
    </w:p>
    <w:p w:rsidR="00B3576D" w:rsidRDefault="00B3576D" w:rsidP="00112511">
      <w:pPr>
        <w:pStyle w:val="a5"/>
        <w:widowControl/>
        <w:numPr>
          <w:ilvl w:val="0"/>
          <w:numId w:val="37"/>
        </w:numPr>
        <w:spacing w:before="0"/>
        <w:jc w:val="both"/>
        <w:rPr>
          <w:rFonts w:ascii="Times New Roman" w:eastAsia="標楷體" w:hAnsi="Times New Roman" w:cs="Times New Roman"/>
          <w:sz w:val="24"/>
          <w:szCs w:val="24"/>
          <w:lang w:eastAsia="zh-TW"/>
        </w:rPr>
      </w:pPr>
      <w:r w:rsidRPr="00B3576D">
        <w:rPr>
          <w:rFonts w:ascii="Times New Roman" w:eastAsia="標楷體" w:hAnsi="Times New Roman" w:cs="Times New Roman" w:hint="eastAsia"/>
          <w:b/>
          <w:sz w:val="24"/>
          <w:szCs w:val="24"/>
          <w:lang w:eastAsia="zh-TW"/>
        </w:rPr>
        <w:t>時效性：</w:t>
      </w:r>
      <w:r w:rsidRPr="00B3576D">
        <w:rPr>
          <w:rFonts w:ascii="Times New Roman" w:eastAsia="標楷體" w:hAnsi="Times New Roman" w:cs="Times New Roman" w:hint="eastAsia"/>
          <w:sz w:val="24"/>
          <w:szCs w:val="24"/>
          <w:lang w:eastAsia="zh-TW"/>
        </w:rPr>
        <w:t>承諾應明確規定完成期限、重點里程碑、基準點和其他可能期限。</w:t>
      </w:r>
    </w:p>
    <w:p w:rsidR="00940700" w:rsidRPr="00B3576D" w:rsidRDefault="00940700" w:rsidP="00940700">
      <w:pPr>
        <w:pStyle w:val="a5"/>
        <w:widowControl/>
        <w:spacing w:before="0"/>
        <w:ind w:left="0" w:firstLine="0"/>
        <w:jc w:val="both"/>
        <w:rPr>
          <w:rFonts w:ascii="Times New Roman" w:eastAsia="標楷體" w:hAnsi="Times New Roman" w:cs="Times New Roman"/>
          <w:sz w:val="24"/>
          <w:szCs w:val="24"/>
          <w:lang w:eastAsia="zh-TW"/>
        </w:rPr>
      </w:pPr>
    </w:p>
    <w:p w:rsidR="00F3199E" w:rsidRDefault="00DD03D3" w:rsidP="009362EB">
      <w:pPr>
        <w:pStyle w:val="a5"/>
        <w:widowControl/>
        <w:ind w:left="480" w:firstLine="0"/>
        <w:outlineLvl w:val="1"/>
        <w:rPr>
          <w:rFonts w:ascii="Times New Roman" w:eastAsia="標楷體" w:hAnsi="Times New Roman" w:cs="Times New Roman"/>
          <w:b/>
          <w:sz w:val="24"/>
          <w:szCs w:val="24"/>
          <w:lang w:eastAsia="zh-TW"/>
        </w:rPr>
      </w:pPr>
      <w:bookmarkStart w:id="121" w:name="_Toc24096065"/>
      <w:bookmarkStart w:id="122" w:name="_Toc24358531"/>
      <w:r w:rsidRPr="00C92D90">
        <w:rPr>
          <w:rFonts w:ascii="Times New Roman" w:eastAsia="標楷體" w:hAnsi="Times New Roman" w:cs="Times New Roman" w:hint="eastAsia"/>
          <w:b/>
          <w:sz w:val="24"/>
          <w:szCs w:val="24"/>
          <w:lang w:eastAsia="zh-TW"/>
        </w:rPr>
        <w:t>報告格式與篇幅</w:t>
      </w:r>
      <w:bookmarkEnd w:id="121"/>
      <w:bookmarkEnd w:id="122"/>
    </w:p>
    <w:p w:rsidR="00C92D90" w:rsidRPr="00DA3DB0" w:rsidRDefault="00C92D90" w:rsidP="00DA3DB0">
      <w:pPr>
        <w:pStyle w:val="a5"/>
        <w:widowControl/>
        <w:spacing w:before="0"/>
        <w:ind w:left="0" w:firstLineChars="200" w:firstLine="480"/>
        <w:jc w:val="both"/>
        <w:rPr>
          <w:rFonts w:ascii="Times New Roman" w:eastAsia="標楷體" w:hAnsi="Times New Roman" w:cs="Times New Roman"/>
          <w:sz w:val="24"/>
          <w:szCs w:val="24"/>
          <w:lang w:eastAsia="zh-TW"/>
        </w:rPr>
      </w:pPr>
    </w:p>
    <w:p w:rsidR="00C92D90" w:rsidRDefault="00DA3DB0" w:rsidP="00112511">
      <w:pPr>
        <w:pStyle w:val="a5"/>
        <w:widowControl/>
        <w:numPr>
          <w:ilvl w:val="0"/>
          <w:numId w:val="38"/>
        </w:numPr>
        <w:spacing w:before="0"/>
        <w:jc w:val="both"/>
        <w:rPr>
          <w:rFonts w:ascii="Times New Roman" w:eastAsia="標楷體" w:hAnsi="Times New Roman" w:cs="Times New Roman"/>
          <w:sz w:val="24"/>
          <w:szCs w:val="24"/>
          <w:lang w:eastAsia="zh-TW"/>
        </w:rPr>
      </w:pPr>
      <w:bookmarkStart w:id="123" w:name="_Toc24096066"/>
      <w:r>
        <w:rPr>
          <w:rFonts w:ascii="Times New Roman" w:eastAsia="標楷體" w:hAnsi="Times New Roman" w:cs="Times New Roman" w:hint="eastAsia"/>
          <w:sz w:val="24"/>
          <w:szCs w:val="24"/>
          <w:lang w:eastAsia="zh-TW"/>
        </w:rPr>
        <w:t>過往經驗顯示，</w:t>
      </w:r>
      <w:r w:rsidR="009A464B">
        <w:rPr>
          <w:rFonts w:ascii="Times New Roman" w:eastAsia="標楷體" w:hAnsi="Times New Roman" w:cs="Times New Roman" w:hint="eastAsia"/>
          <w:sz w:val="24"/>
          <w:szCs w:val="24"/>
          <w:lang w:eastAsia="zh-TW"/>
        </w:rPr>
        <w:t>行動方案</w:t>
      </w:r>
      <w:r>
        <w:rPr>
          <w:rFonts w:ascii="Times New Roman" w:eastAsia="標楷體" w:hAnsi="Times New Roman" w:cs="Times New Roman" w:hint="eastAsia"/>
          <w:sz w:val="24"/>
          <w:szCs w:val="24"/>
          <w:lang w:eastAsia="zh-TW"/>
        </w:rPr>
        <w:t>列出</w:t>
      </w:r>
      <w:r>
        <w:rPr>
          <w:rFonts w:ascii="Times New Roman" w:eastAsia="標楷體" w:hAnsi="Times New Roman" w:cs="Times New Roman" w:hint="eastAsia"/>
          <w:sz w:val="24"/>
          <w:szCs w:val="24"/>
          <w:lang w:eastAsia="zh-TW"/>
        </w:rPr>
        <w:t>5</w:t>
      </w:r>
      <w:r>
        <w:rPr>
          <w:rFonts w:ascii="Times New Roman" w:eastAsia="標楷體" w:hAnsi="Times New Roman" w:cs="Times New Roman" w:hint="eastAsia"/>
          <w:sz w:val="24"/>
          <w:szCs w:val="24"/>
          <w:lang w:eastAsia="zh-TW"/>
        </w:rPr>
        <w:t>至</w:t>
      </w:r>
      <w:r>
        <w:rPr>
          <w:rFonts w:ascii="Times New Roman" w:eastAsia="標楷體" w:hAnsi="Times New Roman" w:cs="Times New Roman" w:hint="eastAsia"/>
          <w:sz w:val="24"/>
          <w:szCs w:val="24"/>
          <w:lang w:eastAsia="zh-TW"/>
        </w:rPr>
        <w:t>15</w:t>
      </w:r>
      <w:r>
        <w:rPr>
          <w:rFonts w:ascii="Times New Roman" w:eastAsia="標楷體" w:hAnsi="Times New Roman" w:cs="Times New Roman" w:hint="eastAsia"/>
          <w:sz w:val="24"/>
          <w:szCs w:val="24"/>
          <w:lang w:eastAsia="zh-TW"/>
        </w:rPr>
        <w:t>項跨足多個主題的完善承諾，比大量企圖心較小</w:t>
      </w:r>
      <w:r w:rsidRPr="00DA3DB0">
        <w:rPr>
          <w:rFonts w:ascii="Times New Roman" w:eastAsia="標楷體" w:hAnsi="Times New Roman" w:cs="Times New Roman" w:hint="eastAsia"/>
          <w:sz w:val="24"/>
          <w:szCs w:val="24"/>
          <w:lang w:eastAsia="zh-TW"/>
        </w:rPr>
        <w:t>的承</w:t>
      </w:r>
      <w:r>
        <w:rPr>
          <w:rFonts w:ascii="Times New Roman" w:eastAsia="標楷體" w:hAnsi="Times New Roman" w:cs="Times New Roman" w:hint="eastAsia"/>
          <w:sz w:val="24"/>
          <w:szCs w:val="24"/>
          <w:lang w:eastAsia="zh-TW"/>
        </w:rPr>
        <w:t>諾更合適</w:t>
      </w:r>
      <w:r w:rsidRPr="00DA3DB0">
        <w:rPr>
          <w:rFonts w:ascii="Times New Roman" w:eastAsia="標楷體" w:hAnsi="Times New Roman" w:cs="Times New Roman" w:hint="eastAsia"/>
          <w:sz w:val="24"/>
          <w:szCs w:val="24"/>
          <w:lang w:eastAsia="zh-TW"/>
        </w:rPr>
        <w:t>。</w:t>
      </w:r>
    </w:p>
    <w:p w:rsidR="00DA3DB0" w:rsidRDefault="009A464B" w:rsidP="00112511">
      <w:pPr>
        <w:pStyle w:val="a5"/>
        <w:widowControl/>
        <w:numPr>
          <w:ilvl w:val="0"/>
          <w:numId w:val="38"/>
        </w:numPr>
        <w:spacing w:before="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行動方案</w:t>
      </w:r>
      <w:r w:rsidR="00DA3DB0" w:rsidRPr="00DA3DB0">
        <w:rPr>
          <w:rFonts w:ascii="Times New Roman" w:eastAsia="標楷體" w:hAnsi="Times New Roman" w:cs="Times New Roman" w:hint="eastAsia"/>
          <w:sz w:val="24"/>
          <w:szCs w:val="24"/>
          <w:lang w:eastAsia="zh-TW"/>
        </w:rPr>
        <w:t>應清晰、簡潔、以行動為導向，並使用平易的語言編撰，盡量少用行話或專業術語。</w:t>
      </w:r>
    </w:p>
    <w:p w:rsidR="00DA3DB0" w:rsidRDefault="00DA3DB0" w:rsidP="00112511">
      <w:pPr>
        <w:pStyle w:val="a5"/>
        <w:widowControl/>
        <w:numPr>
          <w:ilvl w:val="0"/>
          <w:numId w:val="38"/>
        </w:numPr>
        <w:spacing w:before="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鼓勵各政府跨部門與多個部會機構合作，制定並執行其</w:t>
      </w:r>
      <w:r>
        <w:rPr>
          <w:rFonts w:ascii="Times New Roman" w:eastAsia="標楷體" w:hAnsi="Times New Roman" w:cs="Times New Roman" w:hint="eastAsia"/>
          <w:sz w:val="24"/>
          <w:szCs w:val="24"/>
          <w:lang w:eastAsia="zh-TW"/>
        </w:rPr>
        <w:t>OGP</w:t>
      </w:r>
      <w:r>
        <w:rPr>
          <w:rFonts w:ascii="Times New Roman" w:eastAsia="標楷體" w:hAnsi="Times New Roman" w:cs="Times New Roman" w:hint="eastAsia"/>
          <w:sz w:val="24"/>
          <w:szCs w:val="24"/>
          <w:lang w:eastAsia="zh-TW"/>
        </w:rPr>
        <w:t>承諾。</w:t>
      </w:r>
    </w:p>
    <w:p w:rsidR="00DA3DB0" w:rsidRDefault="00DA3DB0" w:rsidP="00112511">
      <w:pPr>
        <w:pStyle w:val="a5"/>
        <w:widowControl/>
        <w:numPr>
          <w:ilvl w:val="0"/>
          <w:numId w:val="38"/>
        </w:numPr>
        <w:spacing w:before="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所有</w:t>
      </w:r>
      <w:r w:rsidR="009A464B">
        <w:rPr>
          <w:rFonts w:ascii="Times New Roman" w:eastAsia="標楷體" w:hAnsi="Times New Roman" w:cs="Times New Roman" w:hint="eastAsia"/>
          <w:sz w:val="24"/>
          <w:szCs w:val="24"/>
          <w:lang w:eastAsia="zh-TW"/>
        </w:rPr>
        <w:t>行動方案</w:t>
      </w:r>
      <w:r>
        <w:rPr>
          <w:rFonts w:ascii="Times New Roman" w:eastAsia="標楷體" w:hAnsi="Times New Roman" w:cs="Times New Roman" w:hint="eastAsia"/>
          <w:sz w:val="24"/>
          <w:szCs w:val="24"/>
          <w:lang w:eastAsia="zh-TW"/>
        </w:rPr>
        <w:t>皆有</w:t>
      </w:r>
      <w:r w:rsidR="00046463">
        <w:rPr>
          <w:rFonts w:ascii="Times New Roman" w:eastAsia="標楷體" w:hAnsi="Times New Roman" w:cs="Times New Roman" w:hint="eastAsia"/>
          <w:sz w:val="24"/>
          <w:szCs w:val="24"/>
          <w:lang w:eastAsia="zh-TW"/>
        </w:rPr>
        <w:t>2</w:t>
      </w:r>
      <w:r>
        <w:rPr>
          <w:rFonts w:ascii="Times New Roman" w:eastAsia="標楷體" w:hAnsi="Times New Roman" w:cs="Times New Roman" w:hint="eastAsia"/>
          <w:sz w:val="24"/>
          <w:szCs w:val="24"/>
          <w:lang w:eastAsia="zh-TW"/>
        </w:rPr>
        <w:t>年時間，執行期於次年</w:t>
      </w:r>
      <w:r>
        <w:rPr>
          <w:rFonts w:ascii="Times New Roman" w:eastAsia="標楷體" w:hAnsi="Times New Roman" w:cs="Times New Roman" w:hint="eastAsia"/>
          <w:sz w:val="24"/>
          <w:szCs w:val="24"/>
          <w:lang w:eastAsia="zh-TW"/>
        </w:rPr>
        <w:t>6</w:t>
      </w:r>
      <w:r>
        <w:rPr>
          <w:rFonts w:ascii="Times New Roman" w:eastAsia="標楷體" w:hAnsi="Times New Roman" w:cs="Times New Roman" w:hint="eastAsia"/>
          <w:sz w:val="24"/>
          <w:szCs w:val="24"/>
          <w:lang w:eastAsia="zh-TW"/>
        </w:rPr>
        <w:t>月</w:t>
      </w:r>
      <w:r>
        <w:rPr>
          <w:rFonts w:ascii="Times New Roman" w:eastAsia="標楷體" w:hAnsi="Times New Roman" w:cs="Times New Roman" w:hint="eastAsia"/>
          <w:sz w:val="24"/>
          <w:szCs w:val="24"/>
          <w:lang w:eastAsia="zh-TW"/>
        </w:rPr>
        <w:t>30</w:t>
      </w:r>
      <w:r w:rsidRPr="00DA3DB0">
        <w:rPr>
          <w:rFonts w:ascii="Times New Roman" w:eastAsia="標楷體" w:hAnsi="Times New Roman" w:cs="Times New Roman" w:hint="eastAsia"/>
          <w:sz w:val="24"/>
          <w:szCs w:val="24"/>
          <w:lang w:eastAsia="zh-TW"/>
        </w:rPr>
        <w:t>日結束。</w:t>
      </w:r>
      <w:r>
        <w:rPr>
          <w:rFonts w:ascii="Times New Roman" w:eastAsia="標楷體" w:hAnsi="Times New Roman" w:cs="Times New Roman" w:hint="eastAsia"/>
          <w:sz w:val="24"/>
          <w:szCs w:val="24"/>
          <w:lang w:eastAsia="zh-TW"/>
        </w:rPr>
        <w:t>其確保</w:t>
      </w:r>
      <w:r>
        <w:rPr>
          <w:rFonts w:ascii="Times New Roman" w:eastAsia="標楷體" w:hAnsi="Times New Roman" w:cs="Times New Roman" w:hint="eastAsia"/>
          <w:sz w:val="24"/>
          <w:szCs w:val="24"/>
          <w:lang w:eastAsia="zh-TW"/>
        </w:rPr>
        <w:t>IRM</w:t>
      </w:r>
      <w:r w:rsidR="004A5BB0">
        <w:rPr>
          <w:rFonts w:ascii="Times New Roman" w:eastAsia="標楷體" w:hAnsi="Times New Roman" w:cs="Times New Roman" w:hint="eastAsia"/>
          <w:sz w:val="24"/>
          <w:szCs w:val="24"/>
          <w:lang w:eastAsia="zh-TW"/>
        </w:rPr>
        <w:t>得以在特定時間範圍內公布評估報告。每個承諾至少具備</w:t>
      </w:r>
      <w:r w:rsidR="007301F9">
        <w:rPr>
          <w:rFonts w:ascii="Times New Roman" w:eastAsia="標楷體" w:hAnsi="Times New Roman" w:cs="Times New Roman" w:hint="eastAsia"/>
          <w:sz w:val="24"/>
          <w:szCs w:val="24"/>
          <w:lang w:eastAsia="zh-TW"/>
        </w:rPr>
        <w:t>1</w:t>
      </w:r>
      <w:r w:rsidR="004A5BB0">
        <w:rPr>
          <w:rFonts w:ascii="Times New Roman" w:eastAsia="標楷體" w:hAnsi="Times New Roman" w:cs="Times New Roman" w:hint="eastAsia"/>
          <w:sz w:val="24"/>
          <w:szCs w:val="24"/>
          <w:lang w:eastAsia="zh-TW"/>
        </w:rPr>
        <w:t>年期和</w:t>
      </w:r>
      <w:r w:rsidR="00046463">
        <w:rPr>
          <w:rFonts w:ascii="Times New Roman" w:eastAsia="標楷體" w:hAnsi="Times New Roman" w:cs="Times New Roman" w:hint="eastAsia"/>
          <w:sz w:val="24"/>
          <w:szCs w:val="24"/>
          <w:lang w:eastAsia="zh-TW"/>
        </w:rPr>
        <w:t>2</w:t>
      </w:r>
      <w:r w:rsidR="004A5BB0">
        <w:rPr>
          <w:rFonts w:ascii="Times New Roman" w:eastAsia="標楷體" w:hAnsi="Times New Roman" w:cs="Times New Roman" w:hint="eastAsia"/>
          <w:sz w:val="24"/>
          <w:szCs w:val="24"/>
          <w:lang w:eastAsia="zh-TW"/>
        </w:rPr>
        <w:t>年期目標，以便政府、</w:t>
      </w:r>
      <w:r w:rsidR="00086578">
        <w:rPr>
          <w:rFonts w:ascii="Times New Roman" w:eastAsia="標楷體" w:hAnsi="Times New Roman" w:cs="Times New Roman" w:hint="eastAsia"/>
          <w:sz w:val="24"/>
          <w:szCs w:val="24"/>
          <w:lang w:eastAsia="zh-TW"/>
        </w:rPr>
        <w:t>C</w:t>
      </w:r>
      <w:r w:rsidR="00086578">
        <w:rPr>
          <w:rFonts w:ascii="Times New Roman" w:eastAsia="標楷體" w:hAnsi="Times New Roman" w:cs="Times New Roman"/>
          <w:sz w:val="24"/>
          <w:szCs w:val="24"/>
          <w:lang w:eastAsia="zh-TW"/>
        </w:rPr>
        <w:t>SO</w:t>
      </w:r>
      <w:r w:rsidR="00086578">
        <w:rPr>
          <w:rFonts w:ascii="Times New Roman" w:eastAsia="標楷體" w:hAnsi="Times New Roman" w:cs="Times New Roman" w:hint="eastAsia"/>
          <w:sz w:val="24"/>
          <w:szCs w:val="24"/>
          <w:lang w:eastAsia="zh-TW"/>
        </w:rPr>
        <w:t>s</w:t>
      </w:r>
      <w:r w:rsidR="004A5BB0">
        <w:rPr>
          <w:rFonts w:ascii="Times New Roman" w:eastAsia="標楷體" w:hAnsi="Times New Roman" w:cs="Times New Roman" w:hint="eastAsia"/>
          <w:sz w:val="24"/>
          <w:szCs w:val="24"/>
          <w:lang w:eastAsia="zh-TW"/>
        </w:rPr>
        <w:t>和</w:t>
      </w:r>
      <w:r w:rsidR="004A5BB0">
        <w:rPr>
          <w:rFonts w:ascii="Times New Roman" w:eastAsia="標楷體" w:hAnsi="Times New Roman" w:cs="Times New Roman" w:hint="eastAsia"/>
          <w:sz w:val="24"/>
          <w:szCs w:val="24"/>
          <w:lang w:eastAsia="zh-TW"/>
        </w:rPr>
        <w:t>IRM</w:t>
      </w:r>
      <w:r w:rsidR="004A5BB0">
        <w:rPr>
          <w:rFonts w:ascii="Times New Roman" w:eastAsia="標楷體" w:hAnsi="Times New Roman" w:cs="Times New Roman" w:hint="eastAsia"/>
          <w:sz w:val="24"/>
          <w:szCs w:val="24"/>
          <w:lang w:eastAsia="zh-TW"/>
        </w:rPr>
        <w:t>都有共同的時效性指標來評估進展狀況。</w:t>
      </w:r>
    </w:p>
    <w:p w:rsidR="004A5BB0" w:rsidRDefault="004A5BB0" w:rsidP="00112511">
      <w:pPr>
        <w:pStyle w:val="a5"/>
        <w:widowControl/>
        <w:numPr>
          <w:ilvl w:val="0"/>
          <w:numId w:val="38"/>
        </w:numPr>
        <w:spacing w:before="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lastRenderedPageBreak/>
        <w:t>承諾履行時程若超過</w:t>
      </w:r>
      <w:r w:rsidR="00046463">
        <w:rPr>
          <w:rFonts w:ascii="Times New Roman" w:eastAsia="標楷體" w:hAnsi="Times New Roman" w:cs="Times New Roman" w:hint="eastAsia"/>
          <w:sz w:val="24"/>
          <w:szCs w:val="24"/>
          <w:lang w:eastAsia="zh-TW"/>
        </w:rPr>
        <w:t>2</w:t>
      </w:r>
      <w:r>
        <w:rPr>
          <w:rFonts w:ascii="Times New Roman" w:eastAsia="標楷體" w:hAnsi="Times New Roman" w:cs="Times New Roman" w:hint="eastAsia"/>
          <w:sz w:val="24"/>
          <w:szCs w:val="24"/>
          <w:lang w:eastAsia="zh-TW"/>
        </w:rPr>
        <w:t>年期限，只要</w:t>
      </w:r>
      <w:r w:rsidRPr="004A5BB0">
        <w:rPr>
          <w:rFonts w:ascii="Times New Roman" w:eastAsia="標楷體" w:hAnsi="Times New Roman" w:cs="Times New Roman" w:hint="eastAsia"/>
          <w:sz w:val="24"/>
          <w:szCs w:val="24"/>
          <w:lang w:eastAsia="zh-TW"/>
        </w:rPr>
        <w:t>在下一</w:t>
      </w:r>
      <w:r>
        <w:rPr>
          <w:rFonts w:ascii="Times New Roman" w:eastAsia="標楷體" w:hAnsi="Times New Roman" w:cs="Times New Roman" w:hint="eastAsia"/>
          <w:sz w:val="24"/>
          <w:szCs w:val="24"/>
          <w:lang w:eastAsia="zh-TW"/>
        </w:rPr>
        <w:t>次</w:t>
      </w:r>
      <w:r w:rsidR="009A464B">
        <w:rPr>
          <w:rFonts w:ascii="Times New Roman" w:eastAsia="標楷體" w:hAnsi="Times New Roman" w:cs="Times New Roman" w:hint="eastAsia"/>
          <w:sz w:val="24"/>
          <w:szCs w:val="24"/>
          <w:lang w:eastAsia="zh-TW"/>
        </w:rPr>
        <w:t>行動方案</w:t>
      </w:r>
      <w:r w:rsidRPr="004A5BB0">
        <w:rPr>
          <w:rFonts w:ascii="Times New Roman" w:eastAsia="標楷體" w:hAnsi="Times New Roman" w:cs="Times New Roman" w:hint="eastAsia"/>
          <w:sz w:val="24"/>
          <w:szCs w:val="24"/>
          <w:lang w:eastAsia="zh-TW"/>
        </w:rPr>
        <w:t>中明確提到</w:t>
      </w:r>
      <w:r w:rsidR="00E65442">
        <w:rPr>
          <w:rFonts w:ascii="Times New Roman" w:eastAsia="標楷體" w:hAnsi="Times New Roman" w:cs="Times New Roman" w:hint="eastAsia"/>
          <w:sz w:val="24"/>
          <w:szCs w:val="24"/>
          <w:lang w:eastAsia="zh-TW"/>
        </w:rPr>
        <w:t>，</w:t>
      </w:r>
      <w:r w:rsidRPr="004A5BB0">
        <w:rPr>
          <w:rFonts w:ascii="Times New Roman" w:eastAsia="標楷體" w:hAnsi="Times New Roman" w:cs="Times New Roman" w:hint="eastAsia"/>
          <w:sz w:val="24"/>
          <w:szCs w:val="24"/>
          <w:lang w:eastAsia="zh-TW"/>
        </w:rPr>
        <w:t>即可獲得執行期展延。</w:t>
      </w:r>
    </w:p>
    <w:p w:rsidR="00E65442" w:rsidRPr="00E65442" w:rsidRDefault="00E65442" w:rsidP="00E65442">
      <w:pPr>
        <w:widowControl/>
        <w:ind w:left="480"/>
        <w:jc w:val="both"/>
        <w:rPr>
          <w:rFonts w:ascii="Times New Roman" w:eastAsia="標楷體" w:hAnsi="Times New Roman" w:cs="Times New Roman"/>
          <w:szCs w:val="24"/>
        </w:rPr>
      </w:pPr>
    </w:p>
    <w:p w:rsidR="00E65442" w:rsidRDefault="009A464B" w:rsidP="000E47F9">
      <w:pPr>
        <w:pStyle w:val="14"/>
        <w:spacing w:after="240"/>
        <w:ind w:left="482"/>
        <w:rPr>
          <w:color w:val="5B9BD5" w:themeColor="accent1"/>
        </w:rPr>
      </w:pPr>
      <w:bookmarkStart w:id="124" w:name="_Toc24358532"/>
      <w:r>
        <w:rPr>
          <w:rFonts w:hint="eastAsia"/>
          <w:color w:val="5B9BD5" w:themeColor="accent1"/>
        </w:rPr>
        <w:t>行動方案</w:t>
      </w:r>
      <w:r w:rsidR="00F3199E" w:rsidRPr="00C92D90">
        <w:rPr>
          <w:rFonts w:hint="eastAsia"/>
          <w:color w:val="5B9BD5" w:themeColor="accent1"/>
        </w:rPr>
        <w:t>範本</w:t>
      </w:r>
      <w:r w:rsidR="009F73DD" w:rsidRPr="00C92D90">
        <w:rPr>
          <w:rStyle w:val="ae"/>
          <w:color w:val="5B9BD5" w:themeColor="accent1"/>
        </w:rPr>
        <w:footnoteReference w:id="1"/>
      </w:r>
      <w:bookmarkEnd w:id="123"/>
      <w:bookmarkEnd w:id="124"/>
    </w:p>
    <w:tbl>
      <w:tblPr>
        <w:tblStyle w:val="af0"/>
        <w:tblW w:w="0" w:type="auto"/>
        <w:jc w:val="center"/>
        <w:tblLook w:val="04A0" w:firstRow="1" w:lastRow="0" w:firstColumn="1" w:lastColumn="0" w:noHBand="0" w:noVBand="1"/>
      </w:tblPr>
      <w:tblGrid>
        <w:gridCol w:w="7776"/>
      </w:tblGrid>
      <w:tr w:rsidR="00E65442" w:rsidRPr="00F87199" w:rsidTr="00592560">
        <w:trPr>
          <w:trHeight w:val="1640"/>
          <w:jc w:val="center"/>
        </w:trPr>
        <w:tc>
          <w:tcPr>
            <w:tcW w:w="7776" w:type="dxa"/>
          </w:tcPr>
          <w:p w:rsidR="00E65442" w:rsidRPr="00F87199" w:rsidRDefault="00E65442" w:rsidP="00592560">
            <w:pPr>
              <w:jc w:val="center"/>
              <w:rPr>
                <w:rFonts w:ascii="Times New Roman" w:hAnsi="Times New Roman" w:cs="Times New Roman"/>
                <w:color w:val="00B0F0"/>
                <w:szCs w:val="24"/>
              </w:rPr>
            </w:pPr>
          </w:p>
          <w:p w:rsidR="00E65442" w:rsidRDefault="00E65442" w:rsidP="00E65442">
            <w:pPr>
              <w:jc w:val="center"/>
              <w:rPr>
                <w:rFonts w:ascii="Times New Roman" w:hAnsi="Times New Roman" w:cs="Times New Roman"/>
                <w:i/>
                <w:color w:val="000000" w:themeColor="text1"/>
                <w:szCs w:val="24"/>
              </w:rPr>
            </w:pPr>
            <w:r w:rsidRPr="00A741A2">
              <w:rPr>
                <w:rFonts w:ascii="Times New Roman" w:hAnsi="Times New Roman" w:cs="Times New Roman"/>
                <w:i/>
                <w:color w:val="000000" w:themeColor="text1"/>
                <w:szCs w:val="24"/>
              </w:rPr>
              <w:t>《參與國家名稱》</w:t>
            </w:r>
          </w:p>
          <w:p w:rsidR="00E65442" w:rsidRDefault="00E65442" w:rsidP="00E65442">
            <w:pPr>
              <w:jc w:val="center"/>
              <w:rPr>
                <w:rFonts w:ascii="Times New Roman" w:hAnsi="Times New Roman" w:cs="Times New Roman"/>
                <w:i/>
                <w:color w:val="000000" w:themeColor="text1"/>
                <w:szCs w:val="24"/>
              </w:rPr>
            </w:pPr>
            <w:r>
              <w:rPr>
                <w:rFonts w:ascii="Times New Roman" w:hAnsi="Times New Roman" w:cs="Times New Roman" w:hint="eastAsia"/>
                <w:i/>
                <w:color w:val="000000" w:themeColor="text1"/>
                <w:szCs w:val="24"/>
              </w:rPr>
              <w:t>國家</w:t>
            </w:r>
            <w:r w:rsidR="009A464B">
              <w:rPr>
                <w:rFonts w:ascii="Times New Roman" w:hAnsi="Times New Roman" w:cs="Times New Roman" w:hint="eastAsia"/>
                <w:i/>
                <w:color w:val="000000" w:themeColor="text1"/>
                <w:szCs w:val="24"/>
              </w:rPr>
              <w:t>行動方案</w:t>
            </w:r>
            <w:r>
              <w:rPr>
                <w:rFonts w:ascii="Times New Roman" w:hAnsi="Times New Roman" w:cs="Times New Roman" w:hint="eastAsia"/>
                <w:i/>
                <w:color w:val="000000" w:themeColor="text1"/>
                <w:szCs w:val="24"/>
              </w:rPr>
              <w:t>201X</w:t>
            </w:r>
            <w:r>
              <w:rPr>
                <w:rFonts w:ascii="Times New Roman" w:hAnsi="Times New Roman" w:cs="Times New Roman"/>
                <w:i/>
                <w:color w:val="000000" w:themeColor="text1"/>
                <w:szCs w:val="24"/>
              </w:rPr>
              <w:t>年至</w:t>
            </w:r>
            <w:r>
              <w:rPr>
                <w:rFonts w:ascii="Times New Roman" w:hAnsi="Times New Roman" w:cs="Times New Roman" w:hint="eastAsia"/>
                <w:i/>
                <w:color w:val="000000" w:themeColor="text1"/>
                <w:szCs w:val="24"/>
              </w:rPr>
              <w:t>201X</w:t>
            </w:r>
            <w:r w:rsidRPr="00A741A2">
              <w:rPr>
                <w:rFonts w:ascii="Times New Roman" w:hAnsi="Times New Roman" w:cs="Times New Roman"/>
                <w:i/>
                <w:color w:val="000000" w:themeColor="text1"/>
                <w:szCs w:val="24"/>
              </w:rPr>
              <w:t>年</w:t>
            </w:r>
          </w:p>
          <w:p w:rsidR="00E65442" w:rsidRPr="00663D67" w:rsidRDefault="00E65442" w:rsidP="00592560">
            <w:pPr>
              <w:ind w:firstLineChars="200" w:firstLine="480"/>
              <w:jc w:val="center"/>
              <w:rPr>
                <w:rFonts w:ascii="Times New Roman" w:hAnsi="Times New Roman" w:cs="Times New Roman"/>
                <w:i/>
                <w:color w:val="000000" w:themeColor="text1"/>
                <w:szCs w:val="24"/>
              </w:rPr>
            </w:pPr>
          </w:p>
        </w:tc>
      </w:tr>
    </w:tbl>
    <w:p w:rsidR="00E65442" w:rsidRPr="00B6678B" w:rsidRDefault="00E65442" w:rsidP="00B6678B">
      <w:pPr>
        <w:pStyle w:val="a5"/>
        <w:widowControl/>
        <w:spacing w:before="0"/>
        <w:ind w:left="0" w:firstLine="0"/>
        <w:jc w:val="both"/>
        <w:rPr>
          <w:rFonts w:ascii="Times New Roman" w:eastAsia="標楷體" w:hAnsi="Times New Roman" w:cs="Times New Roman"/>
          <w:sz w:val="24"/>
          <w:szCs w:val="24"/>
          <w:lang w:eastAsia="zh-TW"/>
        </w:rPr>
      </w:pPr>
    </w:p>
    <w:p w:rsidR="00B6678B" w:rsidRPr="00B6678B" w:rsidRDefault="00B6678B" w:rsidP="00112511">
      <w:pPr>
        <w:pStyle w:val="a5"/>
        <w:numPr>
          <w:ilvl w:val="0"/>
          <w:numId w:val="31"/>
        </w:numPr>
        <w:spacing w:before="0"/>
        <w:rPr>
          <w:rFonts w:ascii="Times New Roman" w:eastAsia="標楷體" w:hAnsi="Times New Roman" w:cs="Times New Roman"/>
          <w:sz w:val="24"/>
          <w:lang w:eastAsia="zh-TW"/>
        </w:rPr>
      </w:pPr>
      <w:r w:rsidRPr="00B6678B">
        <w:rPr>
          <w:rFonts w:ascii="Times New Roman" w:eastAsia="標楷體" w:hAnsi="Times New Roman" w:cs="Times New Roman" w:hint="eastAsia"/>
          <w:sz w:val="24"/>
          <w:lang w:eastAsia="zh-TW"/>
        </w:rPr>
        <w:t>引言</w:t>
      </w:r>
    </w:p>
    <w:p w:rsidR="00B6678B" w:rsidRDefault="00B6678B" w:rsidP="00B6678B">
      <w:pPr>
        <w:pStyle w:val="a5"/>
        <w:widowControl/>
        <w:spacing w:before="0"/>
        <w:ind w:left="0" w:firstLineChars="200" w:firstLine="480"/>
        <w:jc w:val="both"/>
        <w:rPr>
          <w:rFonts w:ascii="Times New Roman" w:eastAsia="標楷體" w:hAnsi="Times New Roman" w:cs="Times New Roman"/>
          <w:sz w:val="24"/>
          <w:szCs w:val="24"/>
          <w:lang w:eastAsia="zh-TW"/>
        </w:rPr>
      </w:pPr>
    </w:p>
    <w:p w:rsidR="00E65442" w:rsidRDefault="00B6678B" w:rsidP="00B6678B">
      <w:pPr>
        <w:pStyle w:val="a5"/>
        <w:widowControl/>
        <w:spacing w:before="0"/>
        <w:ind w:left="0" w:firstLineChars="200" w:firstLine="48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透過探討開放政府工作為何對國家如此重要，簡要地說明國家和</w:t>
      </w:r>
      <w:r w:rsidRPr="00B6678B">
        <w:rPr>
          <w:rFonts w:ascii="Times New Roman" w:eastAsia="標楷體" w:hAnsi="Times New Roman" w:cs="Times New Roman" w:hint="eastAsia"/>
          <w:sz w:val="24"/>
          <w:szCs w:val="24"/>
          <w:lang w:eastAsia="zh-TW"/>
        </w:rPr>
        <w:t>地方背景。這部分應概述國家治理改革</w:t>
      </w:r>
      <w:r>
        <w:rPr>
          <w:rFonts w:ascii="Times New Roman" w:eastAsia="標楷體" w:hAnsi="Times New Roman" w:cs="Times New Roman" w:hint="eastAsia"/>
          <w:sz w:val="24"/>
          <w:szCs w:val="24"/>
          <w:lang w:eastAsia="zh-TW"/>
        </w:rPr>
        <w:t>的優先事項，並說明</w:t>
      </w:r>
      <w:r w:rsidRPr="00B6678B">
        <w:rPr>
          <w:rFonts w:ascii="Times New Roman" w:eastAsia="標楷體" w:hAnsi="Times New Roman" w:cs="Times New Roman" w:hint="eastAsia"/>
          <w:sz w:val="24"/>
          <w:szCs w:val="24"/>
          <w:lang w:eastAsia="zh-TW"/>
        </w:rPr>
        <w:t>確定採取</w:t>
      </w:r>
      <w:r w:rsidRPr="00B6678B">
        <w:rPr>
          <w:rFonts w:ascii="Times New Roman" w:eastAsia="標楷體" w:hAnsi="Times New Roman" w:cs="Times New Roman" w:hint="eastAsia"/>
          <w:sz w:val="24"/>
          <w:szCs w:val="24"/>
          <w:lang w:eastAsia="zh-TW"/>
        </w:rPr>
        <w:t>OGP</w:t>
      </w:r>
      <w:r>
        <w:rPr>
          <w:rFonts w:ascii="Times New Roman" w:eastAsia="標楷體" w:hAnsi="Times New Roman" w:cs="Times New Roman" w:hint="eastAsia"/>
          <w:sz w:val="24"/>
          <w:szCs w:val="24"/>
          <w:lang w:eastAsia="zh-TW"/>
        </w:rPr>
        <w:t>的</w:t>
      </w:r>
      <w:r>
        <w:rPr>
          <w:rFonts w:ascii="Times New Roman" w:eastAsia="標楷體" w:hAnsi="Times New Roman" w:cs="Times New Roman" w:hint="eastAsia"/>
          <w:sz w:val="24"/>
          <w:szCs w:val="24"/>
          <w:lang w:eastAsia="zh-TW"/>
        </w:rPr>
        <w:t>NAP</w:t>
      </w:r>
      <w:r>
        <w:rPr>
          <w:rFonts w:ascii="Times New Roman" w:eastAsia="標楷體" w:hAnsi="Times New Roman" w:cs="Times New Roman" w:hint="eastAsia"/>
          <w:sz w:val="24"/>
          <w:szCs w:val="24"/>
          <w:lang w:eastAsia="zh-TW"/>
        </w:rPr>
        <w:t>來解決主要社會、政治或經濟問題和</w:t>
      </w:r>
      <w:r w:rsidRPr="00B6678B">
        <w:rPr>
          <w:rFonts w:ascii="Times New Roman" w:eastAsia="標楷體" w:hAnsi="Times New Roman" w:cs="Times New Roman" w:hint="eastAsia"/>
          <w:sz w:val="24"/>
          <w:szCs w:val="24"/>
          <w:lang w:eastAsia="zh-TW"/>
        </w:rPr>
        <w:t>理由。</w:t>
      </w:r>
    </w:p>
    <w:p w:rsidR="00B6678B" w:rsidRDefault="00B6678B" w:rsidP="00B6678B">
      <w:pPr>
        <w:pStyle w:val="a5"/>
        <w:widowControl/>
        <w:spacing w:before="0"/>
        <w:ind w:left="0" w:firstLineChars="200" w:firstLine="480"/>
        <w:jc w:val="both"/>
        <w:rPr>
          <w:rFonts w:ascii="Times New Roman" w:eastAsia="標楷體" w:hAnsi="Times New Roman" w:cs="Times New Roman"/>
          <w:sz w:val="24"/>
          <w:szCs w:val="24"/>
          <w:lang w:eastAsia="zh-TW"/>
        </w:rPr>
      </w:pPr>
    </w:p>
    <w:p w:rsidR="00B6678B" w:rsidRDefault="00B6678B" w:rsidP="00112511">
      <w:pPr>
        <w:pStyle w:val="a5"/>
        <w:numPr>
          <w:ilvl w:val="0"/>
          <w:numId w:val="31"/>
        </w:numPr>
        <w:spacing w:before="0"/>
        <w:rPr>
          <w:rFonts w:ascii="Times New Roman" w:eastAsia="標楷體" w:hAnsi="Times New Roman" w:cs="Times New Roman"/>
          <w:sz w:val="24"/>
          <w:lang w:eastAsia="zh-TW"/>
        </w:rPr>
      </w:pPr>
      <w:r w:rsidRPr="00B6678B">
        <w:rPr>
          <w:rFonts w:ascii="Times New Roman" w:eastAsia="標楷體" w:hAnsi="Times New Roman" w:cs="Times New Roman" w:hint="eastAsia"/>
          <w:sz w:val="24"/>
          <w:lang w:eastAsia="zh-TW"/>
        </w:rPr>
        <w:t>截至目前在開放政府方面的成果</w:t>
      </w:r>
    </w:p>
    <w:p w:rsidR="00B6678B" w:rsidRPr="00B6678B" w:rsidRDefault="00B6678B" w:rsidP="00B6678B">
      <w:pPr>
        <w:pStyle w:val="a5"/>
        <w:spacing w:before="0"/>
        <w:ind w:left="480" w:firstLine="0"/>
        <w:rPr>
          <w:rFonts w:ascii="Times New Roman" w:eastAsia="標楷體" w:hAnsi="Times New Roman" w:cs="Times New Roman"/>
          <w:sz w:val="24"/>
          <w:lang w:eastAsia="zh-TW"/>
        </w:rPr>
      </w:pPr>
    </w:p>
    <w:p w:rsidR="00B6678B" w:rsidRDefault="00B6678B" w:rsidP="00B6678B">
      <w:pPr>
        <w:pStyle w:val="a5"/>
        <w:widowControl/>
        <w:spacing w:before="0"/>
        <w:ind w:left="0" w:firstLineChars="200" w:firstLine="480"/>
        <w:jc w:val="both"/>
        <w:rPr>
          <w:rFonts w:ascii="Times New Roman" w:eastAsia="標楷體" w:hAnsi="Times New Roman" w:cs="Times New Roman"/>
          <w:sz w:val="24"/>
          <w:szCs w:val="24"/>
          <w:lang w:eastAsia="zh-TW"/>
        </w:rPr>
      </w:pPr>
      <w:r w:rsidRPr="00B6678B">
        <w:rPr>
          <w:rFonts w:ascii="Times New Roman" w:eastAsia="標楷體" w:hAnsi="Times New Roman" w:cs="Times New Roman" w:hint="eastAsia"/>
          <w:sz w:val="24"/>
          <w:szCs w:val="24"/>
          <w:lang w:eastAsia="zh-TW"/>
        </w:rPr>
        <w:t>簡述迄今為止在開放政府方面的主要舉措與成果，特別是那些反映出與公民社會合作的部分，以及</w:t>
      </w:r>
      <w:r w:rsidR="000E47F9">
        <w:rPr>
          <w:rFonts w:ascii="Times New Roman" w:eastAsia="標楷體" w:hAnsi="Times New Roman" w:cs="Times New Roman" w:hint="eastAsia"/>
          <w:sz w:val="24"/>
          <w:szCs w:val="24"/>
          <w:lang w:eastAsia="zh-TW"/>
        </w:rPr>
        <w:t>他們與共創</w:t>
      </w:r>
      <w:r w:rsidRPr="00B6678B">
        <w:rPr>
          <w:rFonts w:ascii="Times New Roman" w:eastAsia="標楷體" w:hAnsi="Times New Roman" w:cs="Times New Roman" w:hint="eastAsia"/>
          <w:sz w:val="24"/>
          <w:szCs w:val="24"/>
          <w:lang w:eastAsia="zh-TW"/>
        </w:rPr>
        <w:t>承諾之間的關聯</w:t>
      </w:r>
      <w:r w:rsidR="000E47F9">
        <w:rPr>
          <w:rFonts w:ascii="Times New Roman" w:eastAsia="標楷體" w:hAnsi="Times New Roman" w:cs="Times New Roman" w:hint="eastAsia"/>
          <w:sz w:val="24"/>
          <w:szCs w:val="24"/>
          <w:lang w:eastAsia="zh-TW"/>
        </w:rPr>
        <w:t>性</w:t>
      </w:r>
      <w:r w:rsidRPr="00B6678B">
        <w:rPr>
          <w:rFonts w:ascii="Times New Roman" w:eastAsia="標楷體" w:hAnsi="Times New Roman" w:cs="Times New Roman" w:hint="eastAsia"/>
          <w:sz w:val="24"/>
          <w:szCs w:val="24"/>
          <w:lang w:eastAsia="zh-TW"/>
        </w:rPr>
        <w:t>。這部分應說明新的</w:t>
      </w:r>
      <w:r w:rsidR="009A464B">
        <w:rPr>
          <w:rFonts w:ascii="Times New Roman" w:eastAsia="標楷體" w:hAnsi="Times New Roman" w:cs="Times New Roman" w:hint="eastAsia"/>
          <w:sz w:val="24"/>
          <w:szCs w:val="24"/>
          <w:lang w:eastAsia="zh-TW"/>
        </w:rPr>
        <w:t>行動方案</w:t>
      </w:r>
      <w:r w:rsidRPr="00B6678B">
        <w:rPr>
          <w:rFonts w:ascii="Times New Roman" w:eastAsia="標楷體" w:hAnsi="Times New Roman" w:cs="Times New Roman" w:hint="eastAsia"/>
          <w:sz w:val="24"/>
          <w:szCs w:val="24"/>
          <w:lang w:eastAsia="zh-TW"/>
        </w:rPr>
        <w:t>如何建立在原先的</w:t>
      </w:r>
      <w:r w:rsidR="000E47F9">
        <w:rPr>
          <w:rFonts w:ascii="Times New Roman" w:eastAsia="標楷體" w:hAnsi="Times New Roman" w:cs="Times New Roman" w:hint="eastAsia"/>
          <w:sz w:val="24"/>
          <w:szCs w:val="24"/>
          <w:lang w:eastAsia="zh-TW"/>
        </w:rPr>
        <w:t>OGP</w:t>
      </w:r>
      <w:r w:rsidR="009A464B">
        <w:rPr>
          <w:rFonts w:ascii="Times New Roman" w:eastAsia="標楷體" w:hAnsi="Times New Roman" w:cs="Times New Roman" w:hint="eastAsia"/>
          <w:sz w:val="24"/>
          <w:szCs w:val="24"/>
          <w:lang w:eastAsia="zh-TW"/>
        </w:rPr>
        <w:t>行動方案</w:t>
      </w:r>
      <w:r w:rsidRPr="00B6678B">
        <w:rPr>
          <w:rFonts w:ascii="Times New Roman" w:eastAsia="標楷體" w:hAnsi="Times New Roman" w:cs="Times New Roman" w:hint="eastAsia"/>
          <w:sz w:val="24"/>
          <w:szCs w:val="24"/>
          <w:lang w:eastAsia="zh-TW"/>
        </w:rPr>
        <w:t>基礎上（假設有相關的話），並指出如何加強在開放政府改革方面的</w:t>
      </w:r>
      <w:r w:rsidR="000E47F9">
        <w:rPr>
          <w:rFonts w:ascii="Times New Roman" w:eastAsia="標楷體" w:hAnsi="Times New Roman" w:cs="Times New Roman" w:hint="eastAsia"/>
          <w:sz w:val="24"/>
          <w:szCs w:val="24"/>
          <w:lang w:eastAsia="zh-TW"/>
        </w:rPr>
        <w:t>相關</w:t>
      </w:r>
      <w:r w:rsidRPr="00B6678B">
        <w:rPr>
          <w:rFonts w:ascii="Times New Roman" w:eastAsia="標楷體" w:hAnsi="Times New Roman" w:cs="Times New Roman" w:hint="eastAsia"/>
          <w:sz w:val="24"/>
          <w:szCs w:val="24"/>
          <w:lang w:eastAsia="zh-TW"/>
        </w:rPr>
        <w:t>工作。</w:t>
      </w:r>
    </w:p>
    <w:p w:rsidR="000E47F9" w:rsidRDefault="000E47F9" w:rsidP="00B6678B">
      <w:pPr>
        <w:pStyle w:val="a5"/>
        <w:widowControl/>
        <w:spacing w:before="0"/>
        <w:ind w:left="0" w:firstLineChars="200" w:firstLine="480"/>
        <w:jc w:val="both"/>
        <w:rPr>
          <w:rFonts w:ascii="Times New Roman" w:eastAsia="標楷體" w:hAnsi="Times New Roman" w:cs="Times New Roman"/>
          <w:sz w:val="24"/>
          <w:szCs w:val="24"/>
          <w:lang w:eastAsia="zh-TW"/>
        </w:rPr>
      </w:pPr>
    </w:p>
    <w:p w:rsidR="000E47F9" w:rsidRPr="000E47F9" w:rsidRDefault="000E47F9" w:rsidP="00112511">
      <w:pPr>
        <w:pStyle w:val="a5"/>
        <w:numPr>
          <w:ilvl w:val="0"/>
          <w:numId w:val="31"/>
        </w:numPr>
        <w:spacing w:before="0"/>
        <w:rPr>
          <w:rFonts w:ascii="Times New Roman" w:eastAsia="標楷體" w:hAnsi="Times New Roman" w:cs="Times New Roman"/>
          <w:sz w:val="24"/>
          <w:lang w:eastAsia="zh-TW"/>
        </w:rPr>
      </w:pPr>
      <w:r w:rsidRPr="000E47F9">
        <w:rPr>
          <w:rFonts w:ascii="Times New Roman" w:eastAsia="標楷體" w:hAnsi="Times New Roman" w:cs="Times New Roman" w:hint="eastAsia"/>
          <w:sz w:val="24"/>
          <w:lang w:eastAsia="zh-TW"/>
        </w:rPr>
        <w:t>NAP</w:t>
      </w:r>
      <w:r w:rsidRPr="000E47F9">
        <w:rPr>
          <w:rFonts w:ascii="Times New Roman" w:eastAsia="標楷體" w:hAnsi="Times New Roman" w:cs="Times New Roman" w:hint="eastAsia"/>
          <w:sz w:val="24"/>
          <w:lang w:eastAsia="zh-TW"/>
        </w:rPr>
        <w:t>的制定流程</w:t>
      </w:r>
    </w:p>
    <w:p w:rsidR="000E47F9" w:rsidRPr="000E47F9" w:rsidRDefault="000E47F9" w:rsidP="000E47F9">
      <w:pPr>
        <w:pStyle w:val="a5"/>
        <w:widowControl/>
        <w:spacing w:before="0"/>
        <w:ind w:left="0" w:firstLine="0"/>
        <w:jc w:val="both"/>
        <w:rPr>
          <w:rFonts w:ascii="Times New Roman" w:eastAsia="標楷體" w:hAnsi="Times New Roman" w:cs="Times New Roman"/>
          <w:sz w:val="24"/>
          <w:szCs w:val="24"/>
          <w:lang w:eastAsia="zh-TW"/>
        </w:rPr>
      </w:pPr>
    </w:p>
    <w:p w:rsidR="000E47F9" w:rsidRDefault="000E47F9" w:rsidP="000E47F9">
      <w:pPr>
        <w:pStyle w:val="a5"/>
        <w:widowControl/>
        <w:spacing w:before="0"/>
        <w:ind w:left="0" w:firstLineChars="200" w:firstLine="48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描述</w:t>
      </w:r>
      <w:r w:rsidR="009A464B">
        <w:rPr>
          <w:rFonts w:ascii="Times New Roman" w:eastAsia="標楷體" w:hAnsi="Times New Roman" w:cs="Times New Roman" w:hint="eastAsia"/>
          <w:sz w:val="24"/>
          <w:szCs w:val="24"/>
          <w:lang w:eastAsia="zh-TW"/>
        </w:rPr>
        <w:t>行動方案</w:t>
      </w:r>
      <w:r>
        <w:rPr>
          <w:rFonts w:ascii="Times New Roman" w:eastAsia="標楷體" w:hAnsi="Times New Roman" w:cs="Times New Roman" w:hint="eastAsia"/>
          <w:sz w:val="24"/>
          <w:szCs w:val="24"/>
          <w:lang w:eastAsia="zh-TW"/>
        </w:rPr>
        <w:t>的制定流程，並強調國家如何與公民社會、其他</w:t>
      </w:r>
      <w:r w:rsidRPr="00FC0B15">
        <w:rPr>
          <w:rFonts w:ascii="Times New Roman" w:eastAsia="標楷體" w:hAnsi="Times New Roman" w:cs="Times New Roman" w:hint="eastAsia"/>
          <w:sz w:val="24"/>
          <w:szCs w:val="24"/>
          <w:lang w:eastAsia="zh-TW"/>
        </w:rPr>
        <w:t>利</w:t>
      </w:r>
      <w:r w:rsidR="0019622B" w:rsidRPr="00FC0B15">
        <w:rPr>
          <w:rFonts w:ascii="Times New Roman" w:eastAsia="標楷體" w:hAnsi="Times New Roman" w:cs="Times New Roman" w:hint="eastAsia"/>
          <w:sz w:val="24"/>
          <w:szCs w:val="24"/>
          <w:lang w:eastAsia="zh-TW"/>
        </w:rPr>
        <w:t>害</w:t>
      </w:r>
      <w:r w:rsidRPr="00FC0B15">
        <w:rPr>
          <w:rFonts w:ascii="Times New Roman" w:eastAsia="標楷體" w:hAnsi="Times New Roman" w:cs="Times New Roman" w:hint="eastAsia"/>
          <w:sz w:val="24"/>
          <w:szCs w:val="24"/>
          <w:lang w:eastAsia="zh-TW"/>
        </w:rPr>
        <w:t>關係</w:t>
      </w:r>
      <w:r>
        <w:rPr>
          <w:rFonts w:ascii="Times New Roman" w:eastAsia="標楷體" w:hAnsi="Times New Roman" w:cs="Times New Roman" w:hint="eastAsia"/>
          <w:sz w:val="24"/>
          <w:szCs w:val="24"/>
          <w:lang w:eastAsia="zh-TW"/>
        </w:rPr>
        <w:t>人之間的合作。請參閱《參與及共創</w:t>
      </w:r>
      <w:r w:rsidRPr="000E47F9">
        <w:rPr>
          <w:rFonts w:ascii="Times New Roman" w:eastAsia="標楷體" w:hAnsi="Times New Roman" w:cs="Times New Roman" w:hint="eastAsia"/>
          <w:sz w:val="24"/>
          <w:szCs w:val="24"/>
          <w:lang w:eastAsia="zh-TW"/>
        </w:rPr>
        <w:t>標準》</w:t>
      </w:r>
      <w:r>
        <w:rPr>
          <w:rFonts w:ascii="Times New Roman" w:eastAsia="標楷體" w:hAnsi="Times New Roman" w:cs="Times New Roman" w:hint="eastAsia"/>
          <w:sz w:val="24"/>
          <w:szCs w:val="24"/>
          <w:lang w:eastAsia="zh-TW"/>
        </w:rPr>
        <w:t>和本手冊第</w:t>
      </w:r>
      <w:r>
        <w:rPr>
          <w:rFonts w:ascii="Times New Roman" w:eastAsia="標楷體" w:hAnsi="Times New Roman" w:cs="Times New Roman" w:hint="eastAsia"/>
          <w:sz w:val="24"/>
          <w:szCs w:val="24"/>
          <w:lang w:eastAsia="zh-TW"/>
        </w:rPr>
        <w:t>3</w:t>
      </w:r>
      <w:r>
        <w:rPr>
          <w:rFonts w:ascii="Times New Roman" w:eastAsia="標楷體" w:hAnsi="Times New Roman" w:cs="Times New Roman" w:hint="eastAsia"/>
          <w:sz w:val="24"/>
          <w:szCs w:val="24"/>
          <w:lang w:eastAsia="zh-TW"/>
        </w:rPr>
        <w:t>至</w:t>
      </w:r>
      <w:r>
        <w:rPr>
          <w:rFonts w:ascii="Times New Roman" w:eastAsia="標楷體" w:hAnsi="Times New Roman" w:cs="Times New Roman" w:hint="eastAsia"/>
          <w:sz w:val="24"/>
          <w:szCs w:val="24"/>
          <w:lang w:eastAsia="zh-TW"/>
        </w:rPr>
        <w:t>5</w:t>
      </w:r>
      <w:r>
        <w:rPr>
          <w:rFonts w:ascii="Times New Roman" w:eastAsia="標楷體" w:hAnsi="Times New Roman" w:cs="Times New Roman" w:hint="eastAsia"/>
          <w:sz w:val="24"/>
          <w:szCs w:val="24"/>
          <w:lang w:eastAsia="zh-TW"/>
        </w:rPr>
        <w:t>章所概述的要求。</w:t>
      </w:r>
    </w:p>
    <w:p w:rsidR="000E47F9" w:rsidRDefault="000E47F9" w:rsidP="000E47F9">
      <w:pPr>
        <w:pStyle w:val="a5"/>
        <w:widowControl/>
        <w:spacing w:before="0"/>
        <w:ind w:left="0" w:firstLineChars="200" w:firstLine="480"/>
        <w:jc w:val="both"/>
        <w:rPr>
          <w:rFonts w:ascii="Times New Roman" w:eastAsia="標楷體" w:hAnsi="Times New Roman" w:cs="Times New Roman"/>
          <w:sz w:val="24"/>
          <w:szCs w:val="24"/>
          <w:lang w:eastAsia="zh-TW"/>
        </w:rPr>
      </w:pPr>
    </w:p>
    <w:p w:rsidR="000E47F9" w:rsidRPr="000E47F9" w:rsidRDefault="000E47F9" w:rsidP="00112511">
      <w:pPr>
        <w:pStyle w:val="a5"/>
        <w:numPr>
          <w:ilvl w:val="0"/>
          <w:numId w:val="31"/>
        </w:numPr>
        <w:spacing w:before="0"/>
        <w:rPr>
          <w:rFonts w:ascii="Times New Roman" w:eastAsia="標楷體" w:hAnsi="Times New Roman" w:cs="Times New Roman"/>
          <w:sz w:val="24"/>
          <w:lang w:eastAsia="zh-TW"/>
        </w:rPr>
      </w:pPr>
      <w:r w:rsidRPr="000E47F9">
        <w:rPr>
          <w:rFonts w:ascii="Times New Roman" w:eastAsia="標楷體" w:hAnsi="Times New Roman" w:cs="Times New Roman" w:hint="eastAsia"/>
          <w:sz w:val="24"/>
          <w:lang w:eastAsia="zh-TW"/>
        </w:rPr>
        <w:t>承諾內容</w:t>
      </w:r>
    </w:p>
    <w:p w:rsidR="000E47F9" w:rsidRDefault="000E47F9" w:rsidP="000E47F9">
      <w:pPr>
        <w:pStyle w:val="a5"/>
        <w:widowControl/>
        <w:spacing w:before="0"/>
        <w:ind w:left="0" w:firstLineChars="200" w:firstLine="480"/>
        <w:jc w:val="both"/>
        <w:rPr>
          <w:rFonts w:ascii="Times New Roman" w:eastAsia="標楷體" w:hAnsi="Times New Roman" w:cs="Times New Roman"/>
          <w:sz w:val="24"/>
          <w:szCs w:val="24"/>
          <w:lang w:eastAsia="zh-TW"/>
        </w:rPr>
      </w:pPr>
    </w:p>
    <w:p w:rsidR="004B5BCD" w:rsidRPr="000E47F9" w:rsidRDefault="009A464B" w:rsidP="000E47F9">
      <w:pPr>
        <w:pStyle w:val="a5"/>
        <w:widowControl/>
        <w:spacing w:before="0"/>
        <w:ind w:left="0" w:firstLineChars="200" w:firstLine="48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行動方案</w:t>
      </w:r>
      <w:r w:rsidR="000E47F9">
        <w:rPr>
          <w:rFonts w:ascii="Times New Roman" w:eastAsia="標楷體" w:hAnsi="Times New Roman" w:cs="Times New Roman" w:hint="eastAsia"/>
          <w:sz w:val="24"/>
          <w:szCs w:val="24"/>
          <w:lang w:eastAsia="zh-TW"/>
        </w:rPr>
        <w:t>內的每項</w:t>
      </w:r>
      <w:r w:rsidR="000E47F9" w:rsidRPr="000E47F9">
        <w:rPr>
          <w:rFonts w:ascii="Times New Roman" w:eastAsia="標楷體" w:hAnsi="Times New Roman" w:cs="Times New Roman" w:hint="eastAsia"/>
          <w:sz w:val="24"/>
          <w:szCs w:val="24"/>
          <w:lang w:eastAsia="zh-TW"/>
        </w:rPr>
        <w:t>承諾都必須使用以下範本。</w:t>
      </w:r>
      <w:r w:rsidR="004B5BCD">
        <w:rPr>
          <w:rFonts w:ascii="Times New Roman" w:eastAsia="標楷體" w:hAnsi="Times New Roman" w:cs="Times New Roman"/>
          <w:szCs w:val="24"/>
          <w:lang w:eastAsia="zh-TW"/>
        </w:rPr>
        <w:br w:type="page"/>
      </w:r>
    </w:p>
    <w:p w:rsidR="004B5BCD" w:rsidRPr="004B5BCD" w:rsidRDefault="004B5BCD" w:rsidP="004B5BCD">
      <w:pPr>
        <w:jc w:val="center"/>
        <w:rPr>
          <w:rFonts w:asciiTheme="minorEastAsia" w:hAnsiTheme="minorEastAsia" w:cs="Times New Roman"/>
          <w:sz w:val="14"/>
          <w:szCs w:val="24"/>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0"/>
        <w:gridCol w:w="6675"/>
      </w:tblGrid>
      <w:tr w:rsidR="004B5BCD" w:rsidRPr="00F87199" w:rsidTr="003C70FA">
        <w:trPr>
          <w:trHeight w:val="502"/>
          <w:jc w:val="center"/>
        </w:trPr>
        <w:tc>
          <w:tcPr>
            <w:tcW w:w="8925" w:type="dxa"/>
            <w:gridSpan w:val="2"/>
            <w:tcBorders>
              <w:top w:val="nil"/>
              <w:left w:val="nil"/>
              <w:bottom w:val="nil"/>
              <w:right w:val="nil"/>
            </w:tcBorders>
            <w:shd w:val="clear" w:color="auto" w:fill="000000"/>
            <w:vAlign w:val="center"/>
          </w:tcPr>
          <w:p w:rsidR="004B5BCD" w:rsidRPr="00F87199" w:rsidRDefault="004B5BCD" w:rsidP="003C70FA">
            <w:pPr>
              <w:pStyle w:val="TableParagraph"/>
              <w:jc w:val="center"/>
              <w:rPr>
                <w:sz w:val="20"/>
              </w:rPr>
            </w:pPr>
            <w:r w:rsidRPr="00F87199">
              <w:rPr>
                <w:rFonts w:asciiTheme="minorEastAsia" w:eastAsiaTheme="minorEastAsia" w:hAnsiTheme="minorEastAsia" w:hint="eastAsia"/>
                <w:sz w:val="20"/>
                <w:lang w:eastAsia="zh-TW"/>
              </w:rPr>
              <w:t>承諾範本</w:t>
            </w:r>
          </w:p>
        </w:tc>
      </w:tr>
      <w:tr w:rsidR="004B5BCD" w:rsidRPr="00F87199" w:rsidTr="003C70FA">
        <w:trPr>
          <w:trHeight w:val="472"/>
          <w:jc w:val="center"/>
        </w:trPr>
        <w:tc>
          <w:tcPr>
            <w:tcW w:w="8925" w:type="dxa"/>
            <w:gridSpan w:val="2"/>
            <w:tcBorders>
              <w:right w:val="single" w:sz="8" w:space="0" w:color="000000"/>
            </w:tcBorders>
            <w:vAlign w:val="center"/>
          </w:tcPr>
          <w:p w:rsidR="004B5BCD" w:rsidRPr="00F87199" w:rsidRDefault="004B5BCD" w:rsidP="003C70FA">
            <w:pPr>
              <w:pStyle w:val="TableParagraph"/>
              <w:jc w:val="center"/>
              <w:rPr>
                <w:sz w:val="20"/>
              </w:rPr>
            </w:pPr>
            <w:r w:rsidRPr="00F87199">
              <w:rPr>
                <w:rFonts w:asciiTheme="minorEastAsia" w:eastAsiaTheme="minorEastAsia" w:hAnsiTheme="minorEastAsia" w:hint="eastAsia"/>
                <w:sz w:val="20"/>
                <w:lang w:eastAsia="zh-TW"/>
              </w:rPr>
              <w:t>名稱及承諾項目</w:t>
            </w:r>
          </w:p>
        </w:tc>
      </w:tr>
      <w:tr w:rsidR="004B5BCD" w:rsidRPr="00F87199" w:rsidTr="003C70FA">
        <w:trPr>
          <w:trHeight w:val="480"/>
          <w:jc w:val="center"/>
        </w:trPr>
        <w:tc>
          <w:tcPr>
            <w:tcW w:w="8925" w:type="dxa"/>
            <w:gridSpan w:val="2"/>
            <w:tcBorders>
              <w:right w:val="single" w:sz="8" w:space="0" w:color="000000"/>
            </w:tcBorders>
            <w:vAlign w:val="center"/>
          </w:tcPr>
          <w:p w:rsidR="004B5BCD" w:rsidRPr="00F87199" w:rsidRDefault="004B5BCD" w:rsidP="003C70FA">
            <w:pPr>
              <w:pStyle w:val="TableParagraph"/>
              <w:jc w:val="center"/>
              <w:rPr>
                <w:rFonts w:eastAsiaTheme="minorEastAsia"/>
                <w:sz w:val="20"/>
                <w:lang w:eastAsia="zh-TW"/>
              </w:rPr>
            </w:pPr>
            <w:r w:rsidRPr="00F87199">
              <w:rPr>
                <w:rFonts w:asciiTheme="minorEastAsia" w:eastAsiaTheme="minorEastAsia" w:hAnsiTheme="minorEastAsia" w:hint="eastAsia"/>
                <w:sz w:val="20"/>
                <w:lang w:eastAsia="zh-TW"/>
              </w:rPr>
              <w:t>承諾開始執行與結束時間</w:t>
            </w:r>
            <w:r w:rsidRPr="00F87199">
              <w:rPr>
                <w:rFonts w:asciiTheme="minorEastAsia" w:eastAsiaTheme="minorEastAsia" w:hAnsiTheme="minorEastAsia"/>
                <w:sz w:val="20"/>
                <w:lang w:eastAsia="zh-TW"/>
              </w:rPr>
              <w:br/>
            </w:r>
            <w:r w:rsidRPr="00F87199">
              <w:rPr>
                <w:rFonts w:asciiTheme="minorEastAsia" w:eastAsiaTheme="minorEastAsia" w:hAnsiTheme="minorEastAsia" w:hint="eastAsia"/>
                <w:sz w:val="20"/>
                <w:lang w:eastAsia="zh-TW"/>
              </w:rPr>
              <w:t>（例：</w:t>
            </w:r>
            <w:r w:rsidRPr="00663FD0">
              <w:rPr>
                <w:rFonts w:ascii="Times New Roman" w:eastAsiaTheme="minorEastAsia" w:hAnsi="Times New Roman" w:cs="Times New Roman"/>
                <w:sz w:val="20"/>
                <w:lang w:eastAsia="zh-TW"/>
              </w:rPr>
              <w:t>2015</w:t>
            </w:r>
            <w:r w:rsidRPr="00663FD0">
              <w:rPr>
                <w:rFonts w:ascii="Times New Roman" w:eastAsiaTheme="minorEastAsia" w:hAnsi="Times New Roman" w:cs="Times New Roman"/>
                <w:sz w:val="20"/>
                <w:lang w:eastAsia="zh-TW"/>
              </w:rPr>
              <w:t>年</w:t>
            </w:r>
            <w:r w:rsidRPr="00663FD0">
              <w:rPr>
                <w:rFonts w:ascii="Times New Roman" w:eastAsiaTheme="minorEastAsia" w:hAnsi="Times New Roman" w:cs="Times New Roman"/>
                <w:sz w:val="20"/>
                <w:lang w:eastAsia="zh-TW"/>
              </w:rPr>
              <w:t>6</w:t>
            </w:r>
            <w:r w:rsidRPr="00663FD0">
              <w:rPr>
                <w:rFonts w:ascii="Times New Roman" w:eastAsiaTheme="minorEastAsia" w:hAnsi="Times New Roman" w:cs="Times New Roman"/>
                <w:sz w:val="20"/>
                <w:lang w:eastAsia="zh-TW"/>
              </w:rPr>
              <w:t>月</w:t>
            </w:r>
            <w:r w:rsidRPr="00663FD0">
              <w:rPr>
                <w:rFonts w:ascii="Times New Roman" w:eastAsiaTheme="minorEastAsia" w:hAnsi="Times New Roman" w:cs="Times New Roman"/>
                <w:sz w:val="20"/>
                <w:lang w:eastAsia="zh-TW"/>
              </w:rPr>
              <w:t>30</w:t>
            </w:r>
            <w:r w:rsidRPr="00663FD0">
              <w:rPr>
                <w:rFonts w:ascii="Times New Roman" w:eastAsiaTheme="minorEastAsia" w:hAnsi="Times New Roman" w:cs="Times New Roman"/>
                <w:sz w:val="20"/>
                <w:lang w:eastAsia="zh-TW"/>
              </w:rPr>
              <w:t>日至</w:t>
            </w:r>
            <w:r w:rsidRPr="00663FD0">
              <w:rPr>
                <w:rFonts w:ascii="Times New Roman" w:eastAsiaTheme="minorEastAsia" w:hAnsi="Times New Roman" w:cs="Times New Roman"/>
                <w:sz w:val="20"/>
                <w:lang w:eastAsia="zh-TW"/>
              </w:rPr>
              <w:t>2017</w:t>
            </w:r>
            <w:r w:rsidRPr="00663FD0">
              <w:rPr>
                <w:rFonts w:ascii="Times New Roman" w:eastAsiaTheme="minorEastAsia" w:hAnsi="Times New Roman" w:cs="Times New Roman"/>
                <w:sz w:val="20"/>
                <w:lang w:eastAsia="zh-TW"/>
              </w:rPr>
              <w:t>年</w:t>
            </w:r>
            <w:r w:rsidRPr="00663FD0">
              <w:rPr>
                <w:rFonts w:ascii="Times New Roman" w:eastAsiaTheme="minorEastAsia" w:hAnsi="Times New Roman" w:cs="Times New Roman"/>
                <w:sz w:val="20"/>
                <w:lang w:eastAsia="zh-TW"/>
              </w:rPr>
              <w:t>6</w:t>
            </w:r>
            <w:r w:rsidRPr="00663FD0">
              <w:rPr>
                <w:rFonts w:ascii="Times New Roman" w:eastAsiaTheme="minorEastAsia" w:hAnsi="Times New Roman" w:cs="Times New Roman"/>
                <w:sz w:val="20"/>
                <w:lang w:eastAsia="zh-TW"/>
              </w:rPr>
              <w:t>月</w:t>
            </w:r>
            <w:r w:rsidRPr="00663FD0">
              <w:rPr>
                <w:rFonts w:ascii="Times New Roman" w:eastAsiaTheme="minorEastAsia" w:hAnsi="Times New Roman" w:cs="Times New Roman"/>
                <w:sz w:val="20"/>
                <w:lang w:eastAsia="zh-TW"/>
              </w:rPr>
              <w:t>30</w:t>
            </w:r>
            <w:r w:rsidRPr="00663FD0">
              <w:rPr>
                <w:rFonts w:ascii="Times New Roman" w:eastAsiaTheme="minorEastAsia" w:hAnsi="Times New Roman" w:cs="Times New Roman"/>
                <w:sz w:val="20"/>
                <w:lang w:eastAsia="zh-TW"/>
              </w:rPr>
              <w:t>日）</w:t>
            </w:r>
          </w:p>
        </w:tc>
      </w:tr>
      <w:tr w:rsidR="004B5BCD" w:rsidRPr="00F87199" w:rsidTr="003C70FA">
        <w:trPr>
          <w:trHeight w:val="750"/>
          <w:jc w:val="center"/>
        </w:trPr>
        <w:tc>
          <w:tcPr>
            <w:tcW w:w="2250" w:type="dxa"/>
            <w:shd w:val="clear" w:color="auto" w:fill="D9D9D9"/>
            <w:vAlign w:val="center"/>
          </w:tcPr>
          <w:p w:rsidR="004B5BCD" w:rsidRPr="00F87199" w:rsidRDefault="004B5BCD" w:rsidP="00FC0B15">
            <w:pPr>
              <w:pStyle w:val="TableParagraph"/>
              <w:ind w:leftChars="100" w:left="240" w:rightChars="100" w:right="240"/>
              <w:contextualSpacing/>
              <w:jc w:val="center"/>
              <w:rPr>
                <w:rFonts w:asciiTheme="minorEastAsia" w:eastAsiaTheme="minorEastAsia" w:hAnsiTheme="minorEastAsia"/>
                <w:sz w:val="20"/>
                <w:lang w:eastAsia="zh-TW"/>
              </w:rPr>
            </w:pPr>
            <w:r w:rsidRPr="00F87199">
              <w:rPr>
                <w:rFonts w:asciiTheme="minorEastAsia" w:eastAsiaTheme="minorEastAsia" w:hAnsiTheme="minorEastAsia" w:hint="eastAsia"/>
                <w:sz w:val="20"/>
                <w:lang w:eastAsia="zh-TW"/>
              </w:rPr>
              <w:t>主要</w:t>
            </w:r>
            <w:r w:rsidRPr="00FC0B15">
              <w:rPr>
                <w:rFonts w:asciiTheme="minorEastAsia" w:eastAsiaTheme="minorEastAsia" w:hAnsiTheme="minorEastAsia" w:hint="eastAsia"/>
                <w:sz w:val="20"/>
                <w:lang w:eastAsia="zh-TW"/>
              </w:rPr>
              <w:t>執行單位／</w:t>
            </w:r>
            <w:r w:rsidRPr="00FC0B15">
              <w:rPr>
                <w:rFonts w:asciiTheme="minorEastAsia" w:eastAsiaTheme="minorEastAsia" w:hAnsiTheme="minorEastAsia"/>
                <w:sz w:val="20"/>
                <w:lang w:eastAsia="zh-TW"/>
              </w:rPr>
              <w:br/>
            </w:r>
            <w:r w:rsidR="003F1B1F" w:rsidRPr="00FC0B15">
              <w:rPr>
                <w:rFonts w:asciiTheme="minorEastAsia" w:eastAsiaTheme="minorEastAsia" w:hAnsiTheme="minorEastAsia" w:hint="eastAsia"/>
                <w:sz w:val="20"/>
                <w:lang w:eastAsia="zh-TW"/>
              </w:rPr>
              <w:t>成員</w:t>
            </w:r>
          </w:p>
        </w:tc>
        <w:tc>
          <w:tcPr>
            <w:tcW w:w="6675" w:type="dxa"/>
            <w:tcBorders>
              <w:right w:val="single" w:sz="8" w:space="0" w:color="000000"/>
            </w:tcBorders>
            <w:vAlign w:val="center"/>
          </w:tcPr>
          <w:p w:rsidR="004B5BCD" w:rsidRPr="00F87199" w:rsidRDefault="004B5BCD" w:rsidP="003C70FA">
            <w:pPr>
              <w:pStyle w:val="TableParagraph"/>
              <w:jc w:val="center"/>
              <w:rPr>
                <w:rFonts w:ascii="Times New Roman"/>
                <w:sz w:val="18"/>
                <w:lang w:eastAsia="zh-TW"/>
              </w:rPr>
            </w:pPr>
          </w:p>
        </w:tc>
      </w:tr>
      <w:tr w:rsidR="004B5BCD" w:rsidRPr="00F87199" w:rsidTr="003C70FA">
        <w:trPr>
          <w:trHeight w:val="480"/>
          <w:jc w:val="center"/>
        </w:trPr>
        <w:tc>
          <w:tcPr>
            <w:tcW w:w="8925" w:type="dxa"/>
            <w:gridSpan w:val="2"/>
            <w:tcBorders>
              <w:right w:val="single" w:sz="8" w:space="0" w:color="000000"/>
            </w:tcBorders>
            <w:shd w:val="clear" w:color="auto" w:fill="D9D9D9"/>
            <w:vAlign w:val="center"/>
          </w:tcPr>
          <w:p w:rsidR="004B5BCD" w:rsidRPr="00F87199" w:rsidRDefault="004B5BCD" w:rsidP="00994882">
            <w:pPr>
              <w:pStyle w:val="TableParagraph"/>
              <w:ind w:leftChars="100" w:left="240" w:rightChars="100" w:right="240"/>
              <w:contextualSpacing/>
              <w:jc w:val="center"/>
              <w:rPr>
                <w:sz w:val="20"/>
              </w:rPr>
            </w:pPr>
            <w:r w:rsidRPr="00F87199">
              <w:rPr>
                <w:rFonts w:asciiTheme="minorEastAsia" w:eastAsiaTheme="minorEastAsia" w:hAnsiTheme="minorEastAsia" w:hint="eastAsia"/>
                <w:sz w:val="20"/>
                <w:lang w:eastAsia="zh-TW"/>
              </w:rPr>
              <w:t>承諾</w:t>
            </w:r>
            <w:r>
              <w:rPr>
                <w:rFonts w:asciiTheme="minorEastAsia" w:eastAsiaTheme="minorEastAsia" w:hAnsiTheme="minorEastAsia" w:hint="eastAsia"/>
                <w:sz w:val="20"/>
                <w:lang w:eastAsia="zh-TW"/>
              </w:rPr>
              <w:t>說明</w:t>
            </w:r>
          </w:p>
        </w:tc>
      </w:tr>
      <w:tr w:rsidR="004B5BCD" w:rsidRPr="00F87199" w:rsidTr="003C70FA">
        <w:trPr>
          <w:trHeight w:val="1290"/>
          <w:jc w:val="center"/>
        </w:trPr>
        <w:tc>
          <w:tcPr>
            <w:tcW w:w="2250" w:type="dxa"/>
            <w:shd w:val="clear" w:color="auto" w:fill="D9D9D9"/>
            <w:vAlign w:val="center"/>
          </w:tcPr>
          <w:p w:rsidR="004B5BCD" w:rsidRPr="00F87199" w:rsidRDefault="004B5BCD" w:rsidP="00994882">
            <w:pPr>
              <w:pStyle w:val="TableParagraph"/>
              <w:ind w:leftChars="100" w:left="240" w:rightChars="100" w:right="240"/>
              <w:contextualSpacing/>
              <w:jc w:val="center"/>
              <w:rPr>
                <w:sz w:val="20"/>
                <w:lang w:eastAsia="zh-TW"/>
              </w:rPr>
            </w:pPr>
            <w:r w:rsidRPr="00F87199">
              <w:rPr>
                <w:rFonts w:asciiTheme="minorEastAsia" w:eastAsiaTheme="minorEastAsia" w:hAnsiTheme="minorEastAsia" w:hint="eastAsia"/>
                <w:sz w:val="20"/>
                <w:lang w:eastAsia="zh-TW"/>
              </w:rPr>
              <w:t>此承諾準備解決什麼公共問題？</w:t>
            </w:r>
          </w:p>
        </w:tc>
        <w:tc>
          <w:tcPr>
            <w:tcW w:w="6675" w:type="dxa"/>
            <w:tcBorders>
              <w:right w:val="single" w:sz="8" w:space="0" w:color="000000"/>
            </w:tcBorders>
            <w:vAlign w:val="center"/>
          </w:tcPr>
          <w:p w:rsidR="004B5BCD" w:rsidRPr="00252871" w:rsidRDefault="004B5BCD" w:rsidP="00112511">
            <w:pPr>
              <w:pStyle w:val="TableParagraph"/>
              <w:numPr>
                <w:ilvl w:val="0"/>
                <w:numId w:val="40"/>
              </w:numPr>
              <w:tabs>
                <w:tab w:val="left" w:pos="817"/>
                <w:tab w:val="left" w:pos="818"/>
              </w:tabs>
              <w:rPr>
                <w:rFonts w:asciiTheme="minorEastAsia" w:eastAsiaTheme="minorEastAsia" w:hAnsiTheme="minorEastAsia"/>
                <w:sz w:val="20"/>
                <w:lang w:eastAsia="zh-TW"/>
              </w:rPr>
            </w:pPr>
            <w:r w:rsidRPr="00252871">
              <w:rPr>
                <w:rFonts w:asciiTheme="minorEastAsia" w:eastAsiaTheme="minorEastAsia" w:hAnsiTheme="minorEastAsia" w:hint="eastAsia"/>
                <w:sz w:val="20"/>
                <w:lang w:eastAsia="zh-TW"/>
              </w:rPr>
              <w:t>描述承諾所解決的社會、經濟、政治或環境問題。若可以，請列出基準數據與情境事實。</w:t>
            </w:r>
          </w:p>
        </w:tc>
      </w:tr>
      <w:tr w:rsidR="004B5BCD" w:rsidRPr="00F87199" w:rsidTr="003C70FA">
        <w:trPr>
          <w:trHeight w:val="750"/>
          <w:jc w:val="center"/>
        </w:trPr>
        <w:tc>
          <w:tcPr>
            <w:tcW w:w="2250" w:type="dxa"/>
            <w:shd w:val="clear" w:color="auto" w:fill="D9D9D9"/>
            <w:vAlign w:val="center"/>
          </w:tcPr>
          <w:p w:rsidR="004B5BCD" w:rsidRPr="00F87199" w:rsidRDefault="004B5BCD" w:rsidP="00994882">
            <w:pPr>
              <w:pStyle w:val="TableParagraph"/>
              <w:ind w:leftChars="100" w:left="240" w:rightChars="100" w:right="240"/>
              <w:contextualSpacing/>
              <w:jc w:val="center"/>
              <w:rPr>
                <w:sz w:val="20"/>
              </w:rPr>
            </w:pPr>
            <w:r w:rsidRPr="00F87199">
              <w:rPr>
                <w:rFonts w:asciiTheme="minorEastAsia" w:eastAsiaTheme="minorEastAsia" w:hAnsiTheme="minorEastAsia" w:hint="eastAsia"/>
                <w:sz w:val="20"/>
                <w:lang w:eastAsia="zh-TW"/>
              </w:rPr>
              <w:t>承諾內容</w:t>
            </w:r>
            <w:r>
              <w:rPr>
                <w:rFonts w:asciiTheme="minorEastAsia" w:eastAsiaTheme="minorEastAsia" w:hAnsiTheme="minorEastAsia" w:hint="eastAsia"/>
                <w:sz w:val="20"/>
                <w:lang w:eastAsia="zh-TW"/>
              </w:rPr>
              <w:t>是什麼？</w:t>
            </w:r>
          </w:p>
        </w:tc>
        <w:tc>
          <w:tcPr>
            <w:tcW w:w="6675" w:type="dxa"/>
            <w:tcBorders>
              <w:right w:val="single" w:sz="8" w:space="0" w:color="000000"/>
            </w:tcBorders>
            <w:vAlign w:val="center"/>
          </w:tcPr>
          <w:p w:rsidR="004B5BCD" w:rsidRPr="00252871" w:rsidRDefault="004B5BCD" w:rsidP="00112511">
            <w:pPr>
              <w:pStyle w:val="TableParagraph"/>
              <w:numPr>
                <w:ilvl w:val="0"/>
                <w:numId w:val="40"/>
              </w:numPr>
              <w:tabs>
                <w:tab w:val="left" w:pos="817"/>
                <w:tab w:val="left" w:pos="818"/>
              </w:tabs>
              <w:rPr>
                <w:rFonts w:asciiTheme="minorEastAsia" w:eastAsiaTheme="minorEastAsia" w:hAnsiTheme="minorEastAsia"/>
                <w:sz w:val="20"/>
                <w:lang w:eastAsia="zh-TW"/>
              </w:rPr>
            </w:pPr>
            <w:r w:rsidRPr="00252871">
              <w:rPr>
                <w:rFonts w:asciiTheme="minorEastAsia" w:eastAsiaTheme="minorEastAsia" w:hAnsiTheme="minorEastAsia" w:hint="eastAsia"/>
                <w:sz w:val="20"/>
                <w:lang w:eastAsia="zh-TW"/>
              </w:rPr>
              <w:t>描述承諾的內容、預期結果和總體目標。</w:t>
            </w:r>
          </w:p>
        </w:tc>
      </w:tr>
      <w:tr w:rsidR="004B5BCD" w:rsidRPr="00F87199" w:rsidTr="003C70FA">
        <w:trPr>
          <w:trHeight w:val="2370"/>
          <w:jc w:val="center"/>
        </w:trPr>
        <w:tc>
          <w:tcPr>
            <w:tcW w:w="2250" w:type="dxa"/>
            <w:shd w:val="clear" w:color="auto" w:fill="D9D9D9"/>
            <w:vAlign w:val="center"/>
          </w:tcPr>
          <w:p w:rsidR="004B5BCD" w:rsidRPr="00F87199" w:rsidRDefault="004B5BCD" w:rsidP="00994882">
            <w:pPr>
              <w:pStyle w:val="TableParagraph"/>
              <w:ind w:leftChars="100" w:left="240" w:rightChars="100" w:right="240"/>
              <w:contextualSpacing/>
              <w:jc w:val="center"/>
              <w:rPr>
                <w:sz w:val="20"/>
                <w:lang w:eastAsia="zh-TW"/>
              </w:rPr>
            </w:pPr>
            <w:r w:rsidRPr="00F87199">
              <w:rPr>
                <w:rFonts w:asciiTheme="minorEastAsia" w:eastAsiaTheme="minorEastAsia" w:hAnsiTheme="minorEastAsia" w:hint="eastAsia"/>
                <w:sz w:val="20"/>
                <w:lang w:eastAsia="zh-TW"/>
              </w:rPr>
              <w:t>此承諾將如何解決公共問題？</w:t>
            </w:r>
          </w:p>
        </w:tc>
        <w:tc>
          <w:tcPr>
            <w:tcW w:w="6675" w:type="dxa"/>
            <w:tcBorders>
              <w:right w:val="single" w:sz="8" w:space="0" w:color="000000"/>
            </w:tcBorders>
            <w:vAlign w:val="center"/>
          </w:tcPr>
          <w:p w:rsidR="004B5BCD" w:rsidRPr="00252871" w:rsidRDefault="004B5BCD" w:rsidP="00112511">
            <w:pPr>
              <w:pStyle w:val="TableParagraph"/>
              <w:numPr>
                <w:ilvl w:val="0"/>
                <w:numId w:val="40"/>
              </w:numPr>
              <w:tabs>
                <w:tab w:val="left" w:pos="817"/>
                <w:tab w:val="left" w:pos="818"/>
              </w:tabs>
              <w:rPr>
                <w:rFonts w:asciiTheme="minorEastAsia" w:eastAsiaTheme="minorEastAsia" w:hAnsiTheme="minorEastAsia"/>
                <w:sz w:val="20"/>
                <w:lang w:eastAsia="zh-TW"/>
              </w:rPr>
            </w:pPr>
            <w:r w:rsidRPr="00252871">
              <w:rPr>
                <w:rFonts w:asciiTheme="minorEastAsia" w:eastAsiaTheme="minorEastAsia" w:hAnsiTheme="minorEastAsia" w:hint="eastAsia"/>
                <w:sz w:val="20"/>
                <w:lang w:eastAsia="zh-TW"/>
              </w:rPr>
              <w:t>描述此承諾將如何有助於解決問題或改變政府解決問題的做法。</w:t>
            </w:r>
          </w:p>
          <w:p w:rsidR="004B5BCD" w:rsidRPr="00F87199" w:rsidRDefault="004B5BCD" w:rsidP="003C70FA">
            <w:pPr>
              <w:pStyle w:val="TableParagraph"/>
              <w:rPr>
                <w:rFonts w:ascii="Arial Black"/>
                <w:sz w:val="19"/>
                <w:lang w:eastAsia="zh-TW"/>
              </w:rPr>
            </w:pPr>
          </w:p>
          <w:p w:rsidR="004B5BCD" w:rsidRPr="00F87199" w:rsidRDefault="004B5BCD" w:rsidP="003C70FA">
            <w:pPr>
              <w:pStyle w:val="TableParagraph"/>
              <w:rPr>
                <w:i/>
                <w:sz w:val="20"/>
                <w:lang w:eastAsia="zh-TW"/>
              </w:rPr>
            </w:pPr>
            <w:r w:rsidRPr="00F87199">
              <w:rPr>
                <w:rFonts w:asciiTheme="minorEastAsia" w:eastAsiaTheme="minorEastAsia" w:hAnsiTheme="minorEastAsia" w:hint="eastAsia"/>
                <w:i/>
                <w:sz w:val="20"/>
                <w:lang w:eastAsia="zh-TW"/>
              </w:rPr>
              <w:t>提示：這部分請解釋如何履行承諾，明確說明各階段里程碑會如何落實此承諾所設立的工作，並獲得有助於解決問題的預期結果。</w:t>
            </w:r>
          </w:p>
        </w:tc>
      </w:tr>
      <w:tr w:rsidR="004B5BCD" w:rsidRPr="00F87199" w:rsidTr="003C70FA">
        <w:trPr>
          <w:trHeight w:val="5340"/>
          <w:jc w:val="center"/>
        </w:trPr>
        <w:tc>
          <w:tcPr>
            <w:tcW w:w="2250" w:type="dxa"/>
            <w:shd w:val="clear" w:color="auto" w:fill="D9D9D9"/>
            <w:vAlign w:val="center"/>
          </w:tcPr>
          <w:p w:rsidR="004B5BCD" w:rsidRPr="00F87199" w:rsidRDefault="004B5BCD" w:rsidP="00994882">
            <w:pPr>
              <w:pStyle w:val="TableParagraph"/>
              <w:ind w:leftChars="100" w:left="240" w:rightChars="100" w:right="240"/>
              <w:contextualSpacing/>
              <w:jc w:val="center"/>
              <w:rPr>
                <w:sz w:val="20"/>
                <w:lang w:eastAsia="zh-TW"/>
              </w:rPr>
            </w:pPr>
            <w:r w:rsidRPr="00F87199">
              <w:rPr>
                <w:rFonts w:asciiTheme="minorEastAsia" w:eastAsiaTheme="minorEastAsia" w:hAnsiTheme="minorEastAsia" w:hint="eastAsia"/>
                <w:sz w:val="20"/>
                <w:lang w:eastAsia="zh-TW"/>
              </w:rPr>
              <w:t>為何此承諾與OGP價值觀相關？</w:t>
            </w:r>
          </w:p>
        </w:tc>
        <w:tc>
          <w:tcPr>
            <w:tcW w:w="6675" w:type="dxa"/>
            <w:tcBorders>
              <w:right w:val="single" w:sz="8" w:space="0" w:color="000000"/>
            </w:tcBorders>
            <w:vAlign w:val="center"/>
          </w:tcPr>
          <w:p w:rsidR="004B5BCD" w:rsidRPr="00252871" w:rsidRDefault="004B5BCD" w:rsidP="003C70FA">
            <w:pPr>
              <w:pStyle w:val="TableParagraph"/>
              <w:rPr>
                <w:rFonts w:asciiTheme="minorEastAsia" w:eastAsiaTheme="minorEastAsia" w:hAnsiTheme="minorEastAsia"/>
                <w:sz w:val="20"/>
                <w:lang w:eastAsia="zh-TW"/>
              </w:rPr>
            </w:pPr>
            <w:r w:rsidRPr="00252871">
              <w:rPr>
                <w:rFonts w:asciiTheme="minorEastAsia" w:eastAsiaTheme="minorEastAsia" w:hAnsiTheme="minorEastAsia" w:hint="eastAsia"/>
                <w:sz w:val="20"/>
                <w:lang w:eastAsia="zh-TW"/>
              </w:rPr>
              <w:t>請先評估以下問題：</w:t>
            </w:r>
          </w:p>
          <w:p w:rsidR="004B5BCD" w:rsidRPr="00FC0B15" w:rsidRDefault="004B5BCD" w:rsidP="00112511">
            <w:pPr>
              <w:pStyle w:val="TableParagraph"/>
              <w:numPr>
                <w:ilvl w:val="0"/>
                <w:numId w:val="40"/>
              </w:numPr>
              <w:tabs>
                <w:tab w:val="left" w:pos="817"/>
                <w:tab w:val="left" w:pos="818"/>
              </w:tabs>
              <w:rPr>
                <w:rFonts w:asciiTheme="minorEastAsia" w:eastAsiaTheme="minorEastAsia" w:hAnsiTheme="minorEastAsia"/>
                <w:sz w:val="20"/>
                <w:lang w:eastAsia="zh-TW"/>
              </w:rPr>
            </w:pPr>
            <w:r w:rsidRPr="00252871">
              <w:rPr>
                <w:rFonts w:asciiTheme="minorEastAsia" w:eastAsiaTheme="minorEastAsia" w:hAnsiTheme="minorEastAsia" w:hint="eastAsia"/>
                <w:sz w:val="20"/>
                <w:lang w:eastAsia="zh-TW"/>
              </w:rPr>
              <w:t>此承諾是否公</w:t>
            </w:r>
            <w:r w:rsidRPr="00FC0B15">
              <w:rPr>
                <w:rFonts w:asciiTheme="minorEastAsia" w:eastAsiaTheme="minorEastAsia" w:hAnsiTheme="minorEastAsia" w:hint="eastAsia"/>
                <w:sz w:val="20"/>
                <w:lang w:eastAsia="zh-TW"/>
              </w:rPr>
              <w:t>開更多資訊、提高資訊公開的品質、改善公眾獲取資訊的機會、或提供知情權？若是的話，代表此承諾與</w:t>
            </w:r>
            <w:r w:rsidR="00E92D4C" w:rsidRPr="00FC0B15">
              <w:rPr>
                <w:rFonts w:asciiTheme="minorEastAsia" w:eastAsiaTheme="minorEastAsia" w:hAnsiTheme="minorEastAsia" w:hint="eastAsia"/>
                <w:sz w:val="20"/>
                <w:lang w:eastAsia="zh-TW"/>
              </w:rPr>
              <w:t>OGP核心價值之</w:t>
            </w:r>
            <w:r w:rsidR="00046463" w:rsidRPr="00FC0B15">
              <w:rPr>
                <w:rFonts w:asciiTheme="minorEastAsia" w:eastAsiaTheme="minorEastAsia" w:hAnsiTheme="minorEastAsia" w:hint="eastAsia"/>
                <w:sz w:val="20"/>
                <w:lang w:eastAsia="zh-TW"/>
              </w:rPr>
              <w:t>透明</w:t>
            </w:r>
            <w:r w:rsidRPr="00FC0B15">
              <w:rPr>
                <w:rFonts w:asciiTheme="minorEastAsia" w:eastAsiaTheme="minorEastAsia" w:hAnsiTheme="minorEastAsia" w:hint="eastAsia"/>
                <w:sz w:val="20"/>
                <w:lang w:eastAsia="zh-TW"/>
              </w:rPr>
              <w:t>有關。</w:t>
            </w:r>
          </w:p>
          <w:p w:rsidR="004B5BCD" w:rsidRPr="00FC0B15" w:rsidRDefault="004B5BCD" w:rsidP="00112511">
            <w:pPr>
              <w:pStyle w:val="TableParagraph"/>
              <w:numPr>
                <w:ilvl w:val="0"/>
                <w:numId w:val="40"/>
              </w:numPr>
              <w:tabs>
                <w:tab w:val="left" w:pos="817"/>
                <w:tab w:val="left" w:pos="818"/>
              </w:tabs>
              <w:rPr>
                <w:rFonts w:asciiTheme="minorEastAsia" w:eastAsiaTheme="minorEastAsia" w:hAnsiTheme="minorEastAsia"/>
                <w:sz w:val="20"/>
                <w:lang w:eastAsia="zh-TW"/>
              </w:rPr>
            </w:pPr>
            <w:r w:rsidRPr="00FC0B15">
              <w:rPr>
                <w:rFonts w:asciiTheme="minorEastAsia" w:eastAsiaTheme="minorEastAsia" w:hAnsiTheme="minorEastAsia" w:hint="eastAsia"/>
                <w:sz w:val="20"/>
                <w:lang w:eastAsia="zh-TW"/>
              </w:rPr>
              <w:t>此承諾是否創造或改善了公民提出建議或影響決策的機會與能力？此承諾是否為公民社會創造或改善了有利環境？若是的話，代表此承諾與</w:t>
            </w:r>
            <w:r w:rsidR="00E92D4C" w:rsidRPr="00FC0B15">
              <w:rPr>
                <w:rFonts w:asciiTheme="minorEastAsia" w:eastAsiaTheme="minorEastAsia" w:hAnsiTheme="minorEastAsia" w:hint="eastAsia"/>
                <w:sz w:val="20"/>
                <w:lang w:eastAsia="zh-TW"/>
              </w:rPr>
              <w:t>OGP核心價值之</w:t>
            </w:r>
            <w:r w:rsidR="00046463" w:rsidRPr="00FC0B15">
              <w:rPr>
                <w:rFonts w:asciiTheme="minorEastAsia" w:eastAsiaTheme="minorEastAsia" w:hAnsiTheme="minorEastAsia" w:hint="eastAsia"/>
                <w:sz w:val="20"/>
                <w:lang w:eastAsia="zh-TW"/>
              </w:rPr>
              <w:t>公共參與</w:t>
            </w:r>
            <w:r w:rsidRPr="00FC0B15">
              <w:rPr>
                <w:rFonts w:asciiTheme="minorEastAsia" w:eastAsiaTheme="minorEastAsia" w:hAnsiTheme="minorEastAsia" w:hint="eastAsia"/>
                <w:sz w:val="20"/>
                <w:lang w:eastAsia="zh-TW"/>
              </w:rPr>
              <w:t>有關。</w:t>
            </w:r>
          </w:p>
          <w:p w:rsidR="004B5BCD" w:rsidRPr="00FC0B15" w:rsidRDefault="004B5BCD" w:rsidP="00112511">
            <w:pPr>
              <w:pStyle w:val="TableParagraph"/>
              <w:numPr>
                <w:ilvl w:val="0"/>
                <w:numId w:val="40"/>
              </w:numPr>
              <w:tabs>
                <w:tab w:val="left" w:pos="817"/>
                <w:tab w:val="left" w:pos="818"/>
              </w:tabs>
              <w:rPr>
                <w:rFonts w:asciiTheme="minorEastAsia" w:eastAsiaTheme="minorEastAsia" w:hAnsiTheme="minorEastAsia"/>
                <w:sz w:val="20"/>
                <w:lang w:eastAsia="zh-TW"/>
              </w:rPr>
            </w:pPr>
            <w:r w:rsidRPr="00FC0B15">
              <w:rPr>
                <w:rFonts w:asciiTheme="minorEastAsia" w:eastAsiaTheme="minorEastAsia" w:hAnsiTheme="minorEastAsia" w:hint="eastAsia"/>
                <w:sz w:val="20"/>
                <w:lang w:eastAsia="zh-TW"/>
              </w:rPr>
              <w:t>此承諾是否創造或改善了公開要求政府官員對其行為負責的規則、條例與機制？若是的話，代表此承諾與</w:t>
            </w:r>
            <w:r w:rsidR="00E92D4C" w:rsidRPr="00FC0B15">
              <w:rPr>
                <w:rFonts w:asciiTheme="minorEastAsia" w:eastAsiaTheme="minorEastAsia" w:hAnsiTheme="minorEastAsia" w:hint="eastAsia"/>
                <w:sz w:val="20"/>
                <w:lang w:eastAsia="zh-TW"/>
              </w:rPr>
              <w:t>OGP核心價值之課責</w:t>
            </w:r>
            <w:r w:rsidRPr="00FC0B15">
              <w:rPr>
                <w:rFonts w:asciiTheme="minorEastAsia" w:eastAsiaTheme="minorEastAsia" w:hAnsiTheme="minorEastAsia" w:hint="eastAsia"/>
                <w:sz w:val="20"/>
                <w:lang w:eastAsia="zh-TW"/>
              </w:rPr>
              <w:t>有關。</w:t>
            </w:r>
          </w:p>
          <w:p w:rsidR="004B5BCD" w:rsidRPr="00252871" w:rsidRDefault="004B5BCD" w:rsidP="003C70FA">
            <w:pPr>
              <w:pStyle w:val="TableParagraph"/>
              <w:tabs>
                <w:tab w:val="left" w:pos="817"/>
                <w:tab w:val="left" w:pos="818"/>
              </w:tabs>
              <w:rPr>
                <w:rFonts w:asciiTheme="minorEastAsia" w:eastAsiaTheme="minorEastAsia" w:hAnsiTheme="minorEastAsia"/>
                <w:sz w:val="20"/>
                <w:lang w:eastAsia="zh-TW"/>
              </w:rPr>
            </w:pPr>
          </w:p>
          <w:p w:rsidR="004B5BCD" w:rsidRPr="00994882" w:rsidRDefault="004B5BCD" w:rsidP="003C70FA">
            <w:pPr>
              <w:pStyle w:val="TableParagraph"/>
              <w:tabs>
                <w:tab w:val="left" w:pos="817"/>
                <w:tab w:val="left" w:pos="818"/>
              </w:tabs>
              <w:rPr>
                <w:rFonts w:asciiTheme="minorEastAsia" w:eastAsiaTheme="minorEastAsia" w:hAnsiTheme="minorEastAsia"/>
                <w:sz w:val="20"/>
                <w:lang w:eastAsia="zh-TW"/>
              </w:rPr>
            </w:pPr>
            <w:r w:rsidRPr="00252871">
              <w:rPr>
                <w:rFonts w:asciiTheme="minorEastAsia" w:eastAsiaTheme="minorEastAsia" w:hAnsiTheme="minorEastAsia" w:hint="eastAsia"/>
                <w:sz w:val="20"/>
                <w:lang w:eastAsia="zh-TW"/>
              </w:rPr>
              <w:t>檢視完上述問題後，請</w:t>
            </w:r>
            <w:r w:rsidR="00994882">
              <w:rPr>
                <w:rFonts w:asciiTheme="minorEastAsia" w:eastAsiaTheme="minorEastAsia" w:hAnsiTheme="minorEastAsia" w:hint="eastAsia"/>
                <w:sz w:val="20"/>
                <w:lang w:eastAsia="zh-TW"/>
              </w:rPr>
              <w:t>解釋承諾與上述價值觀的關聯性</w:t>
            </w:r>
            <w:r w:rsidRPr="00252871">
              <w:rPr>
                <w:rFonts w:asciiTheme="minorEastAsia" w:eastAsiaTheme="minorEastAsia" w:hAnsiTheme="minorEastAsia" w:hint="eastAsia"/>
                <w:sz w:val="20"/>
                <w:lang w:eastAsia="zh-TW"/>
              </w:rPr>
              <w:t>。</w:t>
            </w:r>
          </w:p>
          <w:p w:rsidR="004B5BCD" w:rsidRPr="00994882" w:rsidRDefault="004B5BCD" w:rsidP="003C70FA">
            <w:pPr>
              <w:pStyle w:val="TableParagraph"/>
              <w:jc w:val="center"/>
              <w:rPr>
                <w:sz w:val="20"/>
                <w:lang w:eastAsia="zh-TW"/>
              </w:rPr>
            </w:pPr>
          </w:p>
        </w:tc>
      </w:tr>
    </w:tbl>
    <w:p w:rsidR="004B5BCD" w:rsidRDefault="004B5BCD">
      <w:pPr>
        <w:widowControl/>
        <w:rPr>
          <w:rFonts w:ascii="Times New Roman" w:eastAsia="標楷體" w:hAnsi="Times New Roman" w:cs="Times New Roman"/>
          <w:kern w:val="0"/>
          <w:szCs w:val="24"/>
          <w:lang w:bidi="en-US"/>
        </w:rPr>
      </w:pPr>
      <w:r>
        <w:rPr>
          <w:rFonts w:ascii="Times New Roman" w:eastAsia="標楷體" w:hAnsi="Times New Roman" w:cs="Times New Roman"/>
          <w:szCs w:val="24"/>
        </w:rPr>
        <w:br w:type="page"/>
      </w:r>
    </w:p>
    <w:tbl>
      <w:tblPr>
        <w:tblStyle w:val="TableNormal"/>
        <w:tblpPr w:leftFromText="180" w:rightFromText="180" w:vertAnchor="page" w:horzAnchor="margin" w:tblpXSpec="center" w:tblpY="1801"/>
        <w:tblW w:w="89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2"/>
        <w:gridCol w:w="3913"/>
        <w:gridCol w:w="1305"/>
        <w:gridCol w:w="1305"/>
      </w:tblGrid>
      <w:tr w:rsidR="00024B51" w:rsidRPr="00F87199" w:rsidTr="00994882">
        <w:trPr>
          <w:trHeight w:val="411"/>
        </w:trPr>
        <w:tc>
          <w:tcPr>
            <w:tcW w:w="8925" w:type="dxa"/>
            <w:gridSpan w:val="4"/>
            <w:tcBorders>
              <w:right w:val="single" w:sz="8" w:space="0" w:color="000000"/>
            </w:tcBorders>
            <w:shd w:val="clear" w:color="auto" w:fill="000000" w:themeFill="text1"/>
            <w:vAlign w:val="center"/>
          </w:tcPr>
          <w:p w:rsidR="00024B51" w:rsidRPr="00F87199" w:rsidRDefault="00024B51" w:rsidP="00994882">
            <w:pPr>
              <w:pStyle w:val="TableParagraph"/>
              <w:ind w:leftChars="100" w:left="240" w:rightChars="100" w:right="240"/>
              <w:contextualSpacing/>
              <w:jc w:val="center"/>
              <w:rPr>
                <w:i/>
                <w:sz w:val="20"/>
                <w:lang w:eastAsia="zh-TW"/>
              </w:rPr>
            </w:pPr>
            <w:r w:rsidRPr="00F87199">
              <w:rPr>
                <w:rFonts w:asciiTheme="minorEastAsia" w:eastAsiaTheme="minorEastAsia" w:hAnsiTheme="minorEastAsia" w:hint="eastAsia"/>
                <w:sz w:val="20"/>
                <w:lang w:eastAsia="zh-TW"/>
              </w:rPr>
              <w:lastRenderedPageBreak/>
              <w:t>承諾範本</w:t>
            </w:r>
            <w:r>
              <w:rPr>
                <w:rFonts w:asciiTheme="minorEastAsia" w:eastAsiaTheme="minorEastAsia" w:hAnsiTheme="minorEastAsia" w:hint="eastAsia"/>
                <w:sz w:val="20"/>
                <w:lang w:eastAsia="zh-TW"/>
              </w:rPr>
              <w:t>（承襲上頁）</w:t>
            </w:r>
          </w:p>
        </w:tc>
      </w:tr>
      <w:tr w:rsidR="00024B51" w:rsidRPr="00F87199" w:rsidTr="00B8397E">
        <w:trPr>
          <w:trHeight w:val="2370"/>
        </w:trPr>
        <w:tc>
          <w:tcPr>
            <w:tcW w:w="2402" w:type="dxa"/>
            <w:shd w:val="clear" w:color="auto" w:fill="D9D9D9"/>
            <w:vAlign w:val="center"/>
          </w:tcPr>
          <w:p w:rsidR="00024B51" w:rsidRPr="00F87199" w:rsidRDefault="00024B51" w:rsidP="00994882">
            <w:pPr>
              <w:pStyle w:val="TableParagraph"/>
              <w:ind w:leftChars="100" w:left="240" w:rightChars="100" w:right="240"/>
              <w:contextualSpacing/>
              <w:jc w:val="center"/>
              <w:rPr>
                <w:sz w:val="20"/>
              </w:rPr>
            </w:pPr>
            <w:r w:rsidRPr="00F87199">
              <w:rPr>
                <w:rFonts w:asciiTheme="minorEastAsia" w:eastAsiaTheme="minorEastAsia" w:hAnsiTheme="minorEastAsia" w:hint="eastAsia"/>
                <w:sz w:val="20"/>
                <w:lang w:eastAsia="zh-TW"/>
              </w:rPr>
              <w:t>其它資訊</w:t>
            </w:r>
          </w:p>
        </w:tc>
        <w:tc>
          <w:tcPr>
            <w:tcW w:w="6523" w:type="dxa"/>
            <w:gridSpan w:val="3"/>
            <w:tcBorders>
              <w:right w:val="single" w:sz="8" w:space="0" w:color="000000"/>
            </w:tcBorders>
          </w:tcPr>
          <w:p w:rsidR="00024B51" w:rsidRPr="00994882" w:rsidRDefault="00024B51" w:rsidP="00024B51">
            <w:pPr>
              <w:pStyle w:val="TableParagraph"/>
              <w:spacing w:before="112"/>
              <w:ind w:left="97"/>
              <w:rPr>
                <w:rFonts w:asciiTheme="minorEastAsia" w:eastAsiaTheme="minorEastAsia" w:hAnsiTheme="minorEastAsia"/>
                <w:sz w:val="20"/>
                <w:lang w:eastAsia="zh-TW"/>
              </w:rPr>
            </w:pPr>
            <w:r w:rsidRPr="00994882">
              <w:rPr>
                <w:rFonts w:asciiTheme="minorEastAsia" w:eastAsiaTheme="minorEastAsia" w:hAnsiTheme="minorEastAsia" w:hint="eastAsia"/>
                <w:sz w:val="20"/>
                <w:lang w:eastAsia="zh-TW"/>
              </w:rPr>
              <w:t>此部分為選填項目，可以提供其它有用資訊，例如：</w:t>
            </w:r>
          </w:p>
          <w:p w:rsidR="00024B51" w:rsidRPr="00994882" w:rsidRDefault="00024B51" w:rsidP="00024B51">
            <w:pPr>
              <w:pStyle w:val="TableParagraph"/>
              <w:contextualSpacing/>
              <w:rPr>
                <w:sz w:val="20"/>
                <w:lang w:eastAsia="zh-TW"/>
              </w:rPr>
            </w:pPr>
          </w:p>
          <w:p w:rsidR="00024B51" w:rsidRPr="00994882" w:rsidRDefault="00024B51" w:rsidP="00112511">
            <w:pPr>
              <w:pStyle w:val="TableParagraph"/>
              <w:numPr>
                <w:ilvl w:val="0"/>
                <w:numId w:val="30"/>
              </w:numPr>
              <w:tabs>
                <w:tab w:val="left" w:pos="817"/>
                <w:tab w:val="left" w:pos="818"/>
              </w:tabs>
              <w:spacing w:before="40"/>
              <w:ind w:hanging="361"/>
              <w:rPr>
                <w:sz w:val="20"/>
              </w:rPr>
            </w:pPr>
            <w:r w:rsidRPr="00994882">
              <w:rPr>
                <w:rFonts w:asciiTheme="minorEastAsia" w:eastAsiaTheme="minorEastAsia" w:hAnsiTheme="minorEastAsia" w:hint="eastAsia"/>
                <w:sz w:val="20"/>
                <w:lang w:eastAsia="zh-TW"/>
              </w:rPr>
              <w:t>承諾預算</w:t>
            </w:r>
          </w:p>
          <w:p w:rsidR="00024B51" w:rsidRPr="00994882" w:rsidRDefault="00024B51" w:rsidP="00112511">
            <w:pPr>
              <w:pStyle w:val="TableParagraph"/>
              <w:numPr>
                <w:ilvl w:val="0"/>
                <w:numId w:val="30"/>
              </w:numPr>
              <w:tabs>
                <w:tab w:val="left" w:pos="817"/>
                <w:tab w:val="left" w:pos="818"/>
              </w:tabs>
              <w:spacing w:before="40"/>
              <w:ind w:hanging="361"/>
              <w:rPr>
                <w:sz w:val="20"/>
              </w:rPr>
            </w:pPr>
            <w:r w:rsidRPr="00994882">
              <w:rPr>
                <w:rFonts w:asciiTheme="minorEastAsia" w:eastAsiaTheme="minorEastAsia" w:hAnsiTheme="minorEastAsia" w:hint="eastAsia"/>
                <w:sz w:val="20"/>
                <w:lang w:eastAsia="zh-TW"/>
              </w:rPr>
              <w:t>與其它政府項目的關聯</w:t>
            </w:r>
          </w:p>
          <w:p w:rsidR="006019A3" w:rsidRPr="00FC0B15" w:rsidRDefault="006019A3" w:rsidP="006019A3">
            <w:pPr>
              <w:pStyle w:val="TableParagraph"/>
              <w:numPr>
                <w:ilvl w:val="0"/>
                <w:numId w:val="30"/>
              </w:numPr>
              <w:tabs>
                <w:tab w:val="left" w:pos="817"/>
                <w:tab w:val="left" w:pos="818"/>
              </w:tabs>
              <w:spacing w:before="40" w:line="280" w:lineRule="auto"/>
              <w:ind w:right="314"/>
              <w:rPr>
                <w:sz w:val="20"/>
                <w:lang w:eastAsia="zh-TW"/>
              </w:rPr>
            </w:pPr>
            <w:r w:rsidRPr="00994882">
              <w:rPr>
                <w:rFonts w:asciiTheme="minorEastAsia" w:eastAsiaTheme="minorEastAsia" w:hAnsiTheme="minorEastAsia" w:hint="eastAsia"/>
                <w:sz w:val="20"/>
                <w:lang w:eastAsia="zh-TW"/>
              </w:rPr>
              <w:t>與其他國家發展</w:t>
            </w:r>
            <w:r w:rsidRPr="00FC0B15">
              <w:rPr>
                <w:rFonts w:asciiTheme="minorEastAsia" w:eastAsiaTheme="minorEastAsia" w:hAnsiTheme="minorEastAsia" w:hint="eastAsia"/>
                <w:sz w:val="20"/>
                <w:lang w:eastAsia="zh-TW"/>
              </w:rPr>
              <w:t>方案或其它部門／地方性方案的關聯</w:t>
            </w:r>
          </w:p>
          <w:p w:rsidR="00024B51" w:rsidRPr="00994882" w:rsidRDefault="006019A3" w:rsidP="006019A3">
            <w:pPr>
              <w:pStyle w:val="TableParagraph"/>
              <w:numPr>
                <w:ilvl w:val="0"/>
                <w:numId w:val="30"/>
              </w:numPr>
              <w:tabs>
                <w:tab w:val="left" w:pos="817"/>
                <w:tab w:val="left" w:pos="818"/>
              </w:tabs>
              <w:spacing w:before="2" w:line="280" w:lineRule="auto"/>
              <w:ind w:right="348"/>
              <w:rPr>
                <w:sz w:val="20"/>
                <w:lang w:eastAsia="zh-TW"/>
              </w:rPr>
            </w:pPr>
            <w:r w:rsidRPr="00FC0B15">
              <w:rPr>
                <w:rFonts w:asciiTheme="minorEastAsia" w:eastAsiaTheme="minorEastAsia" w:hAnsiTheme="minorEastAsia" w:hint="eastAsia"/>
                <w:sz w:val="20"/>
                <w:lang w:eastAsia="zh-TW"/>
              </w:rPr>
              <w:t>與其它相關方案的關聯，例如國家發展方案或反貪腐</w:t>
            </w:r>
            <w:r w:rsidRPr="00994882">
              <w:rPr>
                <w:rFonts w:asciiTheme="minorEastAsia" w:eastAsiaTheme="minorEastAsia" w:hAnsiTheme="minorEastAsia" w:hint="eastAsia"/>
                <w:sz w:val="20"/>
                <w:lang w:eastAsia="zh-TW"/>
              </w:rPr>
              <w:t>對策</w:t>
            </w:r>
          </w:p>
          <w:p w:rsidR="00024B51" w:rsidRPr="00994882" w:rsidRDefault="00024B51" w:rsidP="00112511">
            <w:pPr>
              <w:pStyle w:val="TableParagraph"/>
              <w:numPr>
                <w:ilvl w:val="0"/>
                <w:numId w:val="30"/>
              </w:numPr>
              <w:tabs>
                <w:tab w:val="left" w:pos="817"/>
                <w:tab w:val="left" w:pos="818"/>
              </w:tabs>
              <w:spacing w:before="1"/>
              <w:ind w:hanging="361"/>
              <w:rPr>
                <w:sz w:val="20"/>
                <w:lang w:eastAsia="zh-TW"/>
              </w:rPr>
            </w:pPr>
            <w:r w:rsidRPr="00994882">
              <w:rPr>
                <w:rFonts w:asciiTheme="minorEastAsia" w:eastAsiaTheme="minorEastAsia" w:hAnsiTheme="minorEastAsia" w:hint="eastAsia"/>
                <w:sz w:val="20"/>
                <w:lang w:eastAsia="zh-TW"/>
              </w:rPr>
              <w:t>與其它永續發展目標的關聯</w:t>
            </w:r>
          </w:p>
          <w:p w:rsidR="008319B5" w:rsidRPr="00F87199" w:rsidRDefault="008319B5" w:rsidP="008319B5">
            <w:pPr>
              <w:pStyle w:val="TableParagraph"/>
              <w:tabs>
                <w:tab w:val="left" w:pos="817"/>
                <w:tab w:val="left" w:pos="818"/>
              </w:tabs>
              <w:spacing w:before="1"/>
              <w:ind w:left="456"/>
              <w:rPr>
                <w:i/>
                <w:sz w:val="20"/>
                <w:lang w:eastAsia="zh-TW"/>
              </w:rPr>
            </w:pPr>
          </w:p>
        </w:tc>
      </w:tr>
      <w:tr w:rsidR="00024B51" w:rsidRPr="00F87199" w:rsidTr="00994882">
        <w:trPr>
          <w:trHeight w:val="480"/>
        </w:trPr>
        <w:tc>
          <w:tcPr>
            <w:tcW w:w="6315" w:type="dxa"/>
            <w:gridSpan w:val="2"/>
            <w:tcBorders>
              <w:right w:val="single" w:sz="8" w:space="0" w:color="000000"/>
            </w:tcBorders>
            <w:shd w:val="clear" w:color="auto" w:fill="D9D9D9"/>
            <w:vAlign w:val="center"/>
          </w:tcPr>
          <w:p w:rsidR="00024B51" w:rsidRPr="00F87199" w:rsidRDefault="00024B51" w:rsidP="00994882">
            <w:pPr>
              <w:pStyle w:val="TableParagraph"/>
              <w:ind w:leftChars="100" w:left="240" w:rightChars="100" w:right="240"/>
              <w:contextualSpacing/>
              <w:jc w:val="center"/>
              <w:rPr>
                <w:sz w:val="20"/>
                <w:lang w:eastAsia="zh-TW"/>
              </w:rPr>
            </w:pPr>
            <w:r w:rsidRPr="00F87199">
              <w:rPr>
                <w:rFonts w:asciiTheme="minorEastAsia" w:eastAsiaTheme="minorEastAsia" w:hAnsiTheme="minorEastAsia" w:hint="eastAsia"/>
                <w:sz w:val="20"/>
                <w:lang w:eastAsia="zh-TW"/>
              </w:rPr>
              <w:t>可檢驗成果的短期活動目標</w:t>
            </w:r>
          </w:p>
        </w:tc>
        <w:tc>
          <w:tcPr>
            <w:tcW w:w="1305" w:type="dxa"/>
            <w:tcBorders>
              <w:left w:val="single" w:sz="8" w:space="0" w:color="000000"/>
              <w:right w:val="single" w:sz="8" w:space="0" w:color="000000"/>
            </w:tcBorders>
            <w:shd w:val="clear" w:color="auto" w:fill="D9D9D9"/>
            <w:vAlign w:val="center"/>
          </w:tcPr>
          <w:p w:rsidR="00024B51" w:rsidRPr="00F87199" w:rsidRDefault="00024B51" w:rsidP="00994882">
            <w:pPr>
              <w:pStyle w:val="TableParagraph"/>
              <w:ind w:leftChars="100" w:left="240" w:rightChars="100" w:right="240"/>
              <w:contextualSpacing/>
              <w:jc w:val="center"/>
              <w:rPr>
                <w:sz w:val="20"/>
              </w:rPr>
            </w:pPr>
            <w:r w:rsidRPr="00F87199">
              <w:rPr>
                <w:rFonts w:asciiTheme="minorEastAsia" w:eastAsiaTheme="minorEastAsia" w:hAnsiTheme="minorEastAsia" w:hint="eastAsia"/>
                <w:sz w:val="20"/>
                <w:lang w:eastAsia="zh-TW"/>
              </w:rPr>
              <w:t>開始時間</w:t>
            </w:r>
          </w:p>
        </w:tc>
        <w:tc>
          <w:tcPr>
            <w:tcW w:w="1305" w:type="dxa"/>
            <w:tcBorders>
              <w:left w:val="single" w:sz="8" w:space="0" w:color="000000"/>
              <w:right w:val="single" w:sz="8" w:space="0" w:color="000000"/>
            </w:tcBorders>
            <w:shd w:val="clear" w:color="auto" w:fill="D9D9D9"/>
            <w:vAlign w:val="center"/>
          </w:tcPr>
          <w:p w:rsidR="00024B51" w:rsidRPr="00F87199" w:rsidRDefault="00024B51" w:rsidP="00994882">
            <w:pPr>
              <w:pStyle w:val="TableParagraph"/>
              <w:ind w:leftChars="100" w:left="240" w:rightChars="100" w:right="240"/>
              <w:contextualSpacing/>
              <w:jc w:val="center"/>
              <w:rPr>
                <w:sz w:val="20"/>
              </w:rPr>
            </w:pPr>
            <w:r w:rsidRPr="00F87199">
              <w:rPr>
                <w:rFonts w:asciiTheme="minorEastAsia" w:eastAsiaTheme="minorEastAsia" w:hAnsiTheme="minorEastAsia" w:hint="eastAsia"/>
                <w:sz w:val="20"/>
                <w:lang w:eastAsia="zh-TW"/>
              </w:rPr>
              <w:t>結束時間</w:t>
            </w:r>
          </w:p>
        </w:tc>
      </w:tr>
      <w:tr w:rsidR="00024B51" w:rsidRPr="00F87199" w:rsidTr="00024B51">
        <w:trPr>
          <w:trHeight w:val="480"/>
        </w:trPr>
        <w:tc>
          <w:tcPr>
            <w:tcW w:w="6315" w:type="dxa"/>
            <w:gridSpan w:val="2"/>
            <w:tcBorders>
              <w:right w:val="single" w:sz="8" w:space="0" w:color="000000"/>
            </w:tcBorders>
          </w:tcPr>
          <w:p w:rsidR="00024B51" w:rsidRPr="00F87199" w:rsidRDefault="00024B51" w:rsidP="00024B51">
            <w:pPr>
              <w:pStyle w:val="TableParagraph"/>
              <w:rPr>
                <w:rFonts w:ascii="Times New Roman"/>
                <w:sz w:val="18"/>
              </w:rPr>
            </w:pPr>
          </w:p>
        </w:tc>
        <w:tc>
          <w:tcPr>
            <w:tcW w:w="1305" w:type="dxa"/>
            <w:tcBorders>
              <w:left w:val="single" w:sz="8" w:space="0" w:color="000000"/>
              <w:right w:val="single" w:sz="8" w:space="0" w:color="000000"/>
            </w:tcBorders>
          </w:tcPr>
          <w:p w:rsidR="00024B51" w:rsidRPr="00F87199" w:rsidRDefault="00024B51" w:rsidP="00024B51">
            <w:pPr>
              <w:pStyle w:val="TableParagraph"/>
              <w:rPr>
                <w:rFonts w:ascii="Times New Roman"/>
                <w:sz w:val="18"/>
              </w:rPr>
            </w:pPr>
          </w:p>
        </w:tc>
        <w:tc>
          <w:tcPr>
            <w:tcW w:w="1305" w:type="dxa"/>
            <w:tcBorders>
              <w:left w:val="single" w:sz="8" w:space="0" w:color="000000"/>
              <w:right w:val="single" w:sz="8" w:space="0" w:color="000000"/>
            </w:tcBorders>
          </w:tcPr>
          <w:p w:rsidR="00024B51" w:rsidRPr="00F87199" w:rsidRDefault="00024B51" w:rsidP="00024B51">
            <w:pPr>
              <w:pStyle w:val="TableParagraph"/>
              <w:rPr>
                <w:rFonts w:ascii="Times New Roman"/>
                <w:sz w:val="18"/>
              </w:rPr>
            </w:pPr>
          </w:p>
        </w:tc>
      </w:tr>
      <w:tr w:rsidR="00024B51" w:rsidRPr="00F87199" w:rsidTr="00024B51">
        <w:trPr>
          <w:trHeight w:val="480"/>
        </w:trPr>
        <w:tc>
          <w:tcPr>
            <w:tcW w:w="6315" w:type="dxa"/>
            <w:gridSpan w:val="2"/>
            <w:tcBorders>
              <w:right w:val="single" w:sz="8" w:space="0" w:color="000000"/>
            </w:tcBorders>
          </w:tcPr>
          <w:p w:rsidR="00024B51" w:rsidRPr="00F87199" w:rsidRDefault="00024B51" w:rsidP="00024B51">
            <w:pPr>
              <w:pStyle w:val="TableParagraph"/>
              <w:rPr>
                <w:rFonts w:ascii="Times New Roman"/>
                <w:sz w:val="18"/>
              </w:rPr>
            </w:pPr>
          </w:p>
        </w:tc>
        <w:tc>
          <w:tcPr>
            <w:tcW w:w="1305" w:type="dxa"/>
            <w:tcBorders>
              <w:left w:val="single" w:sz="8" w:space="0" w:color="000000"/>
              <w:right w:val="single" w:sz="8" w:space="0" w:color="000000"/>
            </w:tcBorders>
          </w:tcPr>
          <w:p w:rsidR="00024B51" w:rsidRPr="00F87199" w:rsidRDefault="00024B51" w:rsidP="00024B51">
            <w:pPr>
              <w:pStyle w:val="TableParagraph"/>
              <w:rPr>
                <w:rFonts w:ascii="Times New Roman"/>
                <w:sz w:val="18"/>
              </w:rPr>
            </w:pPr>
          </w:p>
        </w:tc>
        <w:tc>
          <w:tcPr>
            <w:tcW w:w="1305" w:type="dxa"/>
            <w:tcBorders>
              <w:left w:val="single" w:sz="8" w:space="0" w:color="000000"/>
              <w:right w:val="single" w:sz="8" w:space="0" w:color="000000"/>
            </w:tcBorders>
          </w:tcPr>
          <w:p w:rsidR="00024B51" w:rsidRPr="00F87199" w:rsidRDefault="00024B51" w:rsidP="00024B51">
            <w:pPr>
              <w:pStyle w:val="TableParagraph"/>
              <w:rPr>
                <w:rFonts w:ascii="Times New Roman"/>
                <w:sz w:val="18"/>
              </w:rPr>
            </w:pPr>
          </w:p>
        </w:tc>
      </w:tr>
      <w:tr w:rsidR="00024B51" w:rsidRPr="00F87199" w:rsidTr="00024B51">
        <w:trPr>
          <w:trHeight w:val="480"/>
        </w:trPr>
        <w:tc>
          <w:tcPr>
            <w:tcW w:w="6315" w:type="dxa"/>
            <w:gridSpan w:val="2"/>
            <w:tcBorders>
              <w:right w:val="single" w:sz="8" w:space="0" w:color="000000"/>
            </w:tcBorders>
          </w:tcPr>
          <w:p w:rsidR="00024B51" w:rsidRPr="00F87199" w:rsidRDefault="00024B51" w:rsidP="00024B51">
            <w:pPr>
              <w:pStyle w:val="TableParagraph"/>
              <w:rPr>
                <w:rFonts w:ascii="Times New Roman"/>
                <w:sz w:val="18"/>
              </w:rPr>
            </w:pPr>
          </w:p>
        </w:tc>
        <w:tc>
          <w:tcPr>
            <w:tcW w:w="1305" w:type="dxa"/>
            <w:tcBorders>
              <w:left w:val="single" w:sz="8" w:space="0" w:color="000000"/>
              <w:right w:val="single" w:sz="8" w:space="0" w:color="000000"/>
            </w:tcBorders>
          </w:tcPr>
          <w:p w:rsidR="00024B51" w:rsidRPr="00F87199" w:rsidRDefault="00024B51" w:rsidP="00024B51">
            <w:pPr>
              <w:pStyle w:val="TableParagraph"/>
              <w:rPr>
                <w:rFonts w:ascii="Times New Roman"/>
                <w:sz w:val="18"/>
              </w:rPr>
            </w:pPr>
          </w:p>
        </w:tc>
        <w:tc>
          <w:tcPr>
            <w:tcW w:w="1305" w:type="dxa"/>
            <w:tcBorders>
              <w:left w:val="single" w:sz="8" w:space="0" w:color="000000"/>
              <w:right w:val="single" w:sz="8" w:space="0" w:color="000000"/>
            </w:tcBorders>
          </w:tcPr>
          <w:p w:rsidR="00024B51" w:rsidRPr="00F87199" w:rsidRDefault="00024B51" w:rsidP="00024B51">
            <w:pPr>
              <w:pStyle w:val="TableParagraph"/>
              <w:rPr>
                <w:rFonts w:ascii="Times New Roman"/>
                <w:sz w:val="18"/>
              </w:rPr>
            </w:pPr>
          </w:p>
        </w:tc>
      </w:tr>
      <w:tr w:rsidR="00024B51" w:rsidRPr="00F87199" w:rsidTr="00024B51">
        <w:trPr>
          <w:trHeight w:val="480"/>
        </w:trPr>
        <w:tc>
          <w:tcPr>
            <w:tcW w:w="6315" w:type="dxa"/>
            <w:gridSpan w:val="2"/>
            <w:tcBorders>
              <w:right w:val="single" w:sz="8" w:space="0" w:color="000000"/>
            </w:tcBorders>
          </w:tcPr>
          <w:p w:rsidR="00024B51" w:rsidRPr="00F87199" w:rsidRDefault="00024B51" w:rsidP="00024B51">
            <w:pPr>
              <w:pStyle w:val="TableParagraph"/>
              <w:rPr>
                <w:rFonts w:ascii="Times New Roman"/>
                <w:sz w:val="18"/>
              </w:rPr>
            </w:pPr>
          </w:p>
        </w:tc>
        <w:tc>
          <w:tcPr>
            <w:tcW w:w="1305" w:type="dxa"/>
            <w:tcBorders>
              <w:left w:val="single" w:sz="8" w:space="0" w:color="000000"/>
              <w:right w:val="single" w:sz="8" w:space="0" w:color="000000"/>
            </w:tcBorders>
          </w:tcPr>
          <w:p w:rsidR="00024B51" w:rsidRPr="00F87199" w:rsidRDefault="00024B51" w:rsidP="00024B51">
            <w:pPr>
              <w:pStyle w:val="TableParagraph"/>
              <w:rPr>
                <w:rFonts w:ascii="Times New Roman"/>
                <w:sz w:val="18"/>
              </w:rPr>
            </w:pPr>
          </w:p>
        </w:tc>
        <w:tc>
          <w:tcPr>
            <w:tcW w:w="1305" w:type="dxa"/>
            <w:tcBorders>
              <w:left w:val="single" w:sz="8" w:space="0" w:color="000000"/>
              <w:right w:val="single" w:sz="8" w:space="0" w:color="000000"/>
            </w:tcBorders>
          </w:tcPr>
          <w:p w:rsidR="00024B51" w:rsidRPr="00F87199" w:rsidRDefault="00024B51" w:rsidP="00024B51">
            <w:pPr>
              <w:pStyle w:val="TableParagraph"/>
              <w:rPr>
                <w:rFonts w:ascii="Times New Roman"/>
                <w:sz w:val="18"/>
              </w:rPr>
            </w:pPr>
          </w:p>
        </w:tc>
      </w:tr>
      <w:tr w:rsidR="00024B51" w:rsidRPr="00F87199" w:rsidTr="00024B51">
        <w:trPr>
          <w:trHeight w:val="480"/>
        </w:trPr>
        <w:tc>
          <w:tcPr>
            <w:tcW w:w="6315" w:type="dxa"/>
            <w:gridSpan w:val="2"/>
            <w:tcBorders>
              <w:right w:val="single" w:sz="8" w:space="0" w:color="000000"/>
            </w:tcBorders>
          </w:tcPr>
          <w:p w:rsidR="00024B51" w:rsidRPr="00F87199" w:rsidRDefault="00024B51" w:rsidP="00024B51">
            <w:pPr>
              <w:pStyle w:val="TableParagraph"/>
              <w:rPr>
                <w:rFonts w:ascii="Times New Roman"/>
                <w:sz w:val="18"/>
              </w:rPr>
            </w:pPr>
          </w:p>
        </w:tc>
        <w:tc>
          <w:tcPr>
            <w:tcW w:w="1305" w:type="dxa"/>
            <w:tcBorders>
              <w:left w:val="single" w:sz="8" w:space="0" w:color="000000"/>
              <w:right w:val="single" w:sz="8" w:space="0" w:color="000000"/>
            </w:tcBorders>
          </w:tcPr>
          <w:p w:rsidR="00024B51" w:rsidRPr="00F87199" w:rsidRDefault="00024B51" w:rsidP="00024B51">
            <w:pPr>
              <w:pStyle w:val="TableParagraph"/>
              <w:rPr>
                <w:rFonts w:ascii="Times New Roman"/>
                <w:sz w:val="18"/>
              </w:rPr>
            </w:pPr>
          </w:p>
        </w:tc>
        <w:tc>
          <w:tcPr>
            <w:tcW w:w="1305" w:type="dxa"/>
            <w:tcBorders>
              <w:left w:val="single" w:sz="8" w:space="0" w:color="000000"/>
              <w:right w:val="single" w:sz="8" w:space="0" w:color="000000"/>
            </w:tcBorders>
          </w:tcPr>
          <w:p w:rsidR="00024B51" w:rsidRPr="00F87199" w:rsidRDefault="00024B51" w:rsidP="00024B51">
            <w:pPr>
              <w:pStyle w:val="TableParagraph"/>
              <w:rPr>
                <w:rFonts w:ascii="Times New Roman"/>
                <w:sz w:val="18"/>
              </w:rPr>
            </w:pPr>
          </w:p>
        </w:tc>
      </w:tr>
      <w:tr w:rsidR="00024B51" w:rsidRPr="00F87199" w:rsidTr="00994882">
        <w:trPr>
          <w:trHeight w:val="480"/>
        </w:trPr>
        <w:tc>
          <w:tcPr>
            <w:tcW w:w="8925" w:type="dxa"/>
            <w:gridSpan w:val="4"/>
            <w:tcBorders>
              <w:right w:val="single" w:sz="8" w:space="0" w:color="000000"/>
            </w:tcBorders>
            <w:shd w:val="clear" w:color="auto" w:fill="B7B7B7"/>
            <w:vAlign w:val="center"/>
          </w:tcPr>
          <w:p w:rsidR="00024B51" w:rsidRPr="00F87199" w:rsidRDefault="00024B51" w:rsidP="00994882">
            <w:pPr>
              <w:pStyle w:val="TableParagraph"/>
              <w:ind w:leftChars="100" w:left="240" w:rightChars="100" w:right="240"/>
              <w:contextualSpacing/>
              <w:jc w:val="center"/>
              <w:rPr>
                <w:sz w:val="20"/>
              </w:rPr>
            </w:pPr>
            <w:r w:rsidRPr="00F87199">
              <w:rPr>
                <w:rFonts w:asciiTheme="minorEastAsia" w:eastAsiaTheme="minorEastAsia" w:hAnsiTheme="minorEastAsia" w:hint="eastAsia"/>
                <w:sz w:val="20"/>
                <w:lang w:eastAsia="zh-TW"/>
              </w:rPr>
              <w:t>聯絡資訊</w:t>
            </w:r>
          </w:p>
        </w:tc>
      </w:tr>
      <w:tr w:rsidR="00024B51" w:rsidRPr="00F87199" w:rsidTr="00B8397E">
        <w:trPr>
          <w:trHeight w:val="1020"/>
        </w:trPr>
        <w:tc>
          <w:tcPr>
            <w:tcW w:w="2402" w:type="dxa"/>
            <w:shd w:val="clear" w:color="auto" w:fill="D9D9D9"/>
            <w:vAlign w:val="center"/>
          </w:tcPr>
          <w:p w:rsidR="00024B51" w:rsidRPr="00F87199" w:rsidRDefault="00024B51" w:rsidP="00B8397E">
            <w:pPr>
              <w:pStyle w:val="TableParagraph"/>
              <w:spacing w:line="280" w:lineRule="auto"/>
              <w:ind w:leftChars="100" w:left="266" w:rightChars="100" w:right="240" w:hanging="26"/>
              <w:jc w:val="center"/>
              <w:rPr>
                <w:sz w:val="20"/>
              </w:rPr>
            </w:pPr>
            <w:r w:rsidRPr="00F87199">
              <w:rPr>
                <w:rFonts w:asciiTheme="minorEastAsia" w:eastAsiaTheme="minorEastAsia" w:hAnsiTheme="minorEastAsia" w:hint="eastAsia"/>
                <w:sz w:val="20"/>
                <w:lang w:eastAsia="zh-TW"/>
              </w:rPr>
              <w:t>執行單位負責人姓名</w:t>
            </w:r>
          </w:p>
        </w:tc>
        <w:tc>
          <w:tcPr>
            <w:tcW w:w="6523" w:type="dxa"/>
            <w:gridSpan w:val="3"/>
            <w:tcBorders>
              <w:right w:val="single" w:sz="8" w:space="0" w:color="000000"/>
            </w:tcBorders>
          </w:tcPr>
          <w:p w:rsidR="00024B51" w:rsidRPr="00F87199" w:rsidRDefault="00024B51" w:rsidP="00024B51">
            <w:pPr>
              <w:pStyle w:val="TableParagraph"/>
              <w:rPr>
                <w:rFonts w:ascii="Times New Roman"/>
                <w:sz w:val="18"/>
              </w:rPr>
            </w:pPr>
          </w:p>
        </w:tc>
      </w:tr>
      <w:tr w:rsidR="00024B51" w:rsidRPr="00F87199" w:rsidTr="00B8397E">
        <w:trPr>
          <w:trHeight w:val="480"/>
        </w:trPr>
        <w:tc>
          <w:tcPr>
            <w:tcW w:w="2402" w:type="dxa"/>
            <w:shd w:val="clear" w:color="auto" w:fill="D9D9D9"/>
            <w:vAlign w:val="center"/>
          </w:tcPr>
          <w:p w:rsidR="00024B51" w:rsidRPr="00F87199" w:rsidRDefault="00024B51" w:rsidP="00B8397E">
            <w:pPr>
              <w:pStyle w:val="TableParagraph"/>
              <w:ind w:leftChars="100" w:left="240" w:rightChars="100" w:right="240"/>
              <w:jc w:val="center"/>
              <w:rPr>
                <w:sz w:val="20"/>
              </w:rPr>
            </w:pPr>
            <w:r w:rsidRPr="00F87199">
              <w:rPr>
                <w:rFonts w:asciiTheme="minorEastAsia" w:eastAsiaTheme="minorEastAsia" w:hAnsiTheme="minorEastAsia" w:hint="eastAsia"/>
                <w:sz w:val="20"/>
                <w:lang w:eastAsia="zh-TW"/>
              </w:rPr>
              <w:t>職稱，任職部門</w:t>
            </w:r>
          </w:p>
        </w:tc>
        <w:tc>
          <w:tcPr>
            <w:tcW w:w="6523" w:type="dxa"/>
            <w:gridSpan w:val="3"/>
            <w:tcBorders>
              <w:right w:val="single" w:sz="8" w:space="0" w:color="000000"/>
            </w:tcBorders>
          </w:tcPr>
          <w:p w:rsidR="00024B51" w:rsidRPr="00F87199" w:rsidRDefault="00024B51" w:rsidP="00024B51">
            <w:pPr>
              <w:pStyle w:val="TableParagraph"/>
              <w:rPr>
                <w:rFonts w:ascii="Times New Roman"/>
                <w:sz w:val="18"/>
              </w:rPr>
            </w:pPr>
          </w:p>
        </w:tc>
      </w:tr>
      <w:tr w:rsidR="00024B51" w:rsidRPr="00F87199" w:rsidTr="00B8397E">
        <w:trPr>
          <w:trHeight w:val="480"/>
        </w:trPr>
        <w:tc>
          <w:tcPr>
            <w:tcW w:w="2402" w:type="dxa"/>
            <w:shd w:val="clear" w:color="auto" w:fill="D9D9D9"/>
            <w:vAlign w:val="center"/>
          </w:tcPr>
          <w:p w:rsidR="00024B51" w:rsidRPr="00F87199" w:rsidRDefault="00024B51" w:rsidP="00B8397E">
            <w:pPr>
              <w:pStyle w:val="TableParagraph"/>
              <w:ind w:leftChars="100" w:left="240" w:rightChars="100" w:right="240"/>
              <w:jc w:val="center"/>
              <w:rPr>
                <w:sz w:val="20"/>
              </w:rPr>
            </w:pPr>
            <w:r w:rsidRPr="00F87199">
              <w:rPr>
                <w:rFonts w:asciiTheme="minorEastAsia" w:eastAsiaTheme="minorEastAsia" w:hAnsiTheme="minorEastAsia" w:hint="eastAsia"/>
                <w:sz w:val="20"/>
                <w:lang w:eastAsia="zh-TW"/>
              </w:rPr>
              <w:t>電郵及電話</w:t>
            </w:r>
          </w:p>
        </w:tc>
        <w:tc>
          <w:tcPr>
            <w:tcW w:w="6523" w:type="dxa"/>
            <w:gridSpan w:val="3"/>
            <w:tcBorders>
              <w:right w:val="single" w:sz="8" w:space="0" w:color="000000"/>
            </w:tcBorders>
          </w:tcPr>
          <w:p w:rsidR="00024B51" w:rsidRPr="00F87199" w:rsidRDefault="00024B51" w:rsidP="00024B51">
            <w:pPr>
              <w:pStyle w:val="TableParagraph"/>
              <w:rPr>
                <w:rFonts w:ascii="Times New Roman"/>
                <w:sz w:val="18"/>
              </w:rPr>
            </w:pPr>
          </w:p>
        </w:tc>
      </w:tr>
      <w:tr w:rsidR="008319B5" w:rsidRPr="00F87199" w:rsidTr="00B8397E">
        <w:trPr>
          <w:trHeight w:val="1020"/>
        </w:trPr>
        <w:tc>
          <w:tcPr>
            <w:tcW w:w="2402" w:type="dxa"/>
            <w:shd w:val="clear" w:color="auto" w:fill="D9D9D9"/>
            <w:vAlign w:val="center"/>
          </w:tcPr>
          <w:p w:rsidR="008319B5" w:rsidRPr="00F87199" w:rsidRDefault="008319B5" w:rsidP="00B8397E">
            <w:pPr>
              <w:pStyle w:val="TableParagraph"/>
              <w:ind w:leftChars="100" w:left="240" w:rightChars="100" w:right="240"/>
              <w:jc w:val="center"/>
              <w:rPr>
                <w:sz w:val="20"/>
                <w:lang w:eastAsia="zh-TW"/>
              </w:rPr>
            </w:pPr>
            <w:r>
              <w:rPr>
                <w:rFonts w:asciiTheme="minorEastAsia" w:eastAsiaTheme="minorEastAsia" w:hAnsiTheme="minorEastAsia" w:hint="eastAsia"/>
                <w:sz w:val="20"/>
                <w:lang w:eastAsia="zh-TW"/>
              </w:rPr>
              <w:t>其他參與者，國家</w:t>
            </w:r>
            <w:r w:rsidRPr="00F87199">
              <w:rPr>
                <w:rFonts w:asciiTheme="minorEastAsia" w:eastAsiaTheme="minorEastAsia" w:hAnsiTheme="minorEastAsia" w:hint="eastAsia"/>
                <w:sz w:val="20"/>
                <w:lang w:eastAsia="zh-TW"/>
              </w:rPr>
              <w:t>相關人員</w:t>
            </w:r>
          </w:p>
        </w:tc>
        <w:tc>
          <w:tcPr>
            <w:tcW w:w="6523" w:type="dxa"/>
            <w:gridSpan w:val="3"/>
            <w:tcBorders>
              <w:right w:val="single" w:sz="8" w:space="0" w:color="000000"/>
            </w:tcBorders>
          </w:tcPr>
          <w:p w:rsidR="008319B5" w:rsidRPr="00F87199" w:rsidRDefault="008319B5" w:rsidP="00024B51">
            <w:pPr>
              <w:pStyle w:val="TableParagraph"/>
              <w:rPr>
                <w:rFonts w:ascii="Times New Roman"/>
                <w:sz w:val="18"/>
                <w:lang w:eastAsia="zh-TW"/>
              </w:rPr>
            </w:pPr>
          </w:p>
        </w:tc>
      </w:tr>
      <w:tr w:rsidR="008319B5" w:rsidRPr="00F87199" w:rsidTr="00B8397E">
        <w:trPr>
          <w:trHeight w:val="2100"/>
        </w:trPr>
        <w:tc>
          <w:tcPr>
            <w:tcW w:w="2402" w:type="dxa"/>
            <w:shd w:val="clear" w:color="auto" w:fill="D9D9D9"/>
            <w:vAlign w:val="center"/>
          </w:tcPr>
          <w:p w:rsidR="008319B5" w:rsidRPr="00F87199" w:rsidRDefault="008319B5" w:rsidP="00FC0B15">
            <w:pPr>
              <w:pStyle w:val="TableParagraph"/>
              <w:ind w:leftChars="100" w:left="240" w:rightChars="100" w:right="240"/>
              <w:jc w:val="center"/>
              <w:rPr>
                <w:sz w:val="20"/>
                <w:lang w:eastAsia="zh-TW"/>
              </w:rPr>
            </w:pPr>
            <w:r>
              <w:rPr>
                <w:rFonts w:asciiTheme="minorEastAsia" w:eastAsiaTheme="minorEastAsia" w:hAnsiTheme="minorEastAsia" w:hint="eastAsia"/>
                <w:sz w:val="20"/>
                <w:lang w:eastAsia="zh-TW"/>
              </w:rPr>
              <w:t>公民社會組織、</w:t>
            </w:r>
            <w:r w:rsidRPr="00F87199">
              <w:rPr>
                <w:rFonts w:asciiTheme="minorEastAsia" w:eastAsiaTheme="minorEastAsia" w:hAnsiTheme="minorEastAsia" w:hint="eastAsia"/>
                <w:sz w:val="20"/>
                <w:lang w:eastAsia="zh-TW"/>
              </w:rPr>
              <w:t>私</w:t>
            </w:r>
            <w:r>
              <w:rPr>
                <w:rFonts w:asciiTheme="minorEastAsia" w:eastAsiaTheme="minorEastAsia" w:hAnsiTheme="minorEastAsia" w:hint="eastAsia"/>
                <w:sz w:val="20"/>
                <w:lang w:eastAsia="zh-TW"/>
              </w:rPr>
              <w:t>部門</w:t>
            </w:r>
            <w:r w:rsidRPr="00F87199">
              <w:rPr>
                <w:rFonts w:asciiTheme="minorEastAsia" w:eastAsiaTheme="minorEastAsia" w:hAnsiTheme="minorEastAsia" w:hint="eastAsia"/>
                <w:sz w:val="20"/>
                <w:lang w:eastAsia="zh-TW"/>
              </w:rPr>
              <w:t>、多邊組織、</w:t>
            </w:r>
            <w:r>
              <w:rPr>
                <w:rFonts w:asciiTheme="minorEastAsia" w:eastAsiaTheme="minorEastAsia" w:hAnsiTheme="minorEastAsia" w:hint="eastAsia"/>
                <w:sz w:val="20"/>
                <w:lang w:eastAsia="zh-TW"/>
              </w:rPr>
              <w:t>工作小組</w:t>
            </w:r>
          </w:p>
        </w:tc>
        <w:tc>
          <w:tcPr>
            <w:tcW w:w="6523" w:type="dxa"/>
            <w:gridSpan w:val="3"/>
            <w:tcBorders>
              <w:right w:val="single" w:sz="8" w:space="0" w:color="000000"/>
            </w:tcBorders>
          </w:tcPr>
          <w:p w:rsidR="008319B5" w:rsidRPr="00F87199" w:rsidRDefault="008319B5" w:rsidP="00024B51">
            <w:pPr>
              <w:pStyle w:val="TableParagraph"/>
              <w:rPr>
                <w:rFonts w:ascii="Times New Roman"/>
                <w:sz w:val="18"/>
                <w:lang w:eastAsia="zh-TW"/>
              </w:rPr>
            </w:pPr>
          </w:p>
        </w:tc>
      </w:tr>
    </w:tbl>
    <w:p w:rsidR="004B5BCD" w:rsidRDefault="004B5BCD" w:rsidP="004B5BCD">
      <w:pPr>
        <w:pStyle w:val="a5"/>
        <w:widowControl/>
        <w:ind w:left="480" w:firstLine="0"/>
        <w:rPr>
          <w:rFonts w:ascii="Times New Roman" w:eastAsia="標楷體" w:hAnsi="Times New Roman" w:cs="Times New Roman"/>
          <w:sz w:val="24"/>
          <w:szCs w:val="24"/>
          <w:lang w:eastAsia="zh-TW"/>
        </w:rPr>
      </w:pPr>
    </w:p>
    <w:p w:rsidR="00024B51" w:rsidRDefault="00024B51">
      <w:pPr>
        <w:widowControl/>
        <w:rPr>
          <w:rFonts w:ascii="Times New Roman" w:eastAsia="標楷體" w:hAnsi="Times New Roman" w:cs="Times New Roman"/>
          <w:kern w:val="0"/>
          <w:szCs w:val="24"/>
          <w:lang w:bidi="en-US"/>
        </w:rPr>
      </w:pPr>
      <w:r>
        <w:rPr>
          <w:rFonts w:ascii="Times New Roman" w:eastAsia="標楷體" w:hAnsi="Times New Roman" w:cs="Times New Roman"/>
          <w:szCs w:val="24"/>
        </w:rPr>
        <w:br w:type="page"/>
      </w:r>
    </w:p>
    <w:p w:rsidR="00024B51" w:rsidRPr="008319B5" w:rsidRDefault="00024B51" w:rsidP="00024B51">
      <w:pPr>
        <w:jc w:val="center"/>
        <w:rPr>
          <w:rFonts w:asciiTheme="minorEastAsia" w:hAnsiTheme="minorEastAsia" w:cs="Times New Roman"/>
          <w:color w:val="7F7F7F" w:themeColor="text1" w:themeTint="80"/>
          <w:sz w:val="20"/>
          <w:szCs w:val="24"/>
        </w:rPr>
      </w:pPr>
      <w:r w:rsidRPr="008319B5">
        <w:rPr>
          <w:rFonts w:asciiTheme="minorEastAsia" w:hAnsiTheme="minorEastAsia" w:cs="Times New Roman" w:hint="eastAsia"/>
          <w:color w:val="7F7F7F" w:themeColor="text1" w:themeTint="80"/>
          <w:sz w:val="20"/>
          <w:szCs w:val="24"/>
        </w:rPr>
        <w:lastRenderedPageBreak/>
        <w:t>OGP支援小組制定以下承諾範本</w:t>
      </w:r>
      <w:r w:rsidR="008319B5" w:rsidRPr="008319B5">
        <w:rPr>
          <w:rFonts w:asciiTheme="minorEastAsia" w:hAnsiTheme="minorEastAsia" w:cs="Times New Roman" w:hint="eastAsia"/>
          <w:color w:val="7F7F7F" w:themeColor="text1" w:themeTint="80"/>
          <w:sz w:val="20"/>
          <w:szCs w:val="24"/>
        </w:rPr>
        <w:t>供您參考</w:t>
      </w:r>
    </w:p>
    <w:p w:rsidR="00024B51" w:rsidRPr="006914F2" w:rsidRDefault="00024B51" w:rsidP="006914F2">
      <w:pPr>
        <w:jc w:val="center"/>
        <w:rPr>
          <w:rFonts w:asciiTheme="minorEastAsia" w:hAnsiTheme="minorEastAsia" w:cs="Times New Roman"/>
          <w:sz w:val="20"/>
          <w:szCs w:val="24"/>
          <w:u w:val="single"/>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0"/>
        <w:gridCol w:w="6675"/>
      </w:tblGrid>
      <w:tr w:rsidR="006914F2" w:rsidRPr="00F87199" w:rsidTr="003C70FA">
        <w:trPr>
          <w:trHeight w:val="502"/>
          <w:jc w:val="center"/>
        </w:trPr>
        <w:tc>
          <w:tcPr>
            <w:tcW w:w="8925" w:type="dxa"/>
            <w:gridSpan w:val="2"/>
            <w:tcBorders>
              <w:top w:val="nil"/>
              <w:left w:val="nil"/>
              <w:bottom w:val="nil"/>
              <w:right w:val="nil"/>
            </w:tcBorders>
            <w:shd w:val="clear" w:color="auto" w:fill="000000"/>
            <w:vAlign w:val="center"/>
          </w:tcPr>
          <w:p w:rsidR="006914F2" w:rsidRPr="00F87199" w:rsidRDefault="006914F2" w:rsidP="00B8397E">
            <w:pPr>
              <w:pStyle w:val="TableParagraph"/>
              <w:contextualSpacing/>
              <w:jc w:val="center"/>
              <w:rPr>
                <w:sz w:val="20"/>
              </w:rPr>
            </w:pPr>
            <w:r w:rsidRPr="00F87199">
              <w:rPr>
                <w:rFonts w:asciiTheme="minorEastAsia" w:eastAsiaTheme="minorEastAsia" w:hAnsiTheme="minorEastAsia" w:hint="eastAsia"/>
                <w:sz w:val="20"/>
                <w:lang w:eastAsia="zh-TW"/>
              </w:rPr>
              <w:t>承諾範本</w:t>
            </w:r>
          </w:p>
        </w:tc>
      </w:tr>
      <w:tr w:rsidR="006914F2" w:rsidRPr="00F87199" w:rsidTr="003C70FA">
        <w:trPr>
          <w:trHeight w:val="472"/>
          <w:jc w:val="center"/>
        </w:trPr>
        <w:tc>
          <w:tcPr>
            <w:tcW w:w="8925" w:type="dxa"/>
            <w:gridSpan w:val="2"/>
            <w:tcBorders>
              <w:right w:val="single" w:sz="8" w:space="0" w:color="000000"/>
            </w:tcBorders>
            <w:vAlign w:val="center"/>
          </w:tcPr>
          <w:p w:rsidR="006914F2" w:rsidRPr="00B8397E" w:rsidRDefault="00B8397E" w:rsidP="00B8397E">
            <w:pPr>
              <w:pStyle w:val="TableParagraph"/>
              <w:contextualSpacing/>
              <w:jc w:val="center"/>
              <w:rPr>
                <w:color w:val="000000" w:themeColor="text1"/>
                <w:sz w:val="20"/>
                <w:lang w:eastAsia="zh-TW"/>
              </w:rPr>
            </w:pPr>
            <w:r w:rsidRPr="00B8397E">
              <w:rPr>
                <w:rFonts w:asciiTheme="minorEastAsia" w:eastAsiaTheme="minorEastAsia" w:hAnsiTheme="minorEastAsia" w:hint="eastAsia"/>
                <w:color w:val="000000" w:themeColor="text1"/>
                <w:sz w:val="20"/>
                <w:lang w:eastAsia="zh-TW"/>
              </w:rPr>
              <w:t>5.公開土地紀錄</w:t>
            </w:r>
          </w:p>
        </w:tc>
      </w:tr>
      <w:tr w:rsidR="006914F2" w:rsidRPr="00F87199" w:rsidTr="003C70FA">
        <w:trPr>
          <w:trHeight w:val="480"/>
          <w:jc w:val="center"/>
        </w:trPr>
        <w:tc>
          <w:tcPr>
            <w:tcW w:w="8925" w:type="dxa"/>
            <w:gridSpan w:val="2"/>
            <w:tcBorders>
              <w:right w:val="single" w:sz="8" w:space="0" w:color="000000"/>
            </w:tcBorders>
            <w:vAlign w:val="center"/>
          </w:tcPr>
          <w:p w:rsidR="006914F2" w:rsidRPr="00B8397E" w:rsidRDefault="00B8397E" w:rsidP="00B8397E">
            <w:pPr>
              <w:pStyle w:val="TableParagraph"/>
              <w:contextualSpacing/>
              <w:jc w:val="center"/>
              <w:rPr>
                <w:rFonts w:ascii="Times New Roman" w:eastAsiaTheme="minorEastAsia" w:hAnsi="Times New Roman" w:cs="Times New Roman"/>
                <w:color w:val="000000" w:themeColor="text1"/>
                <w:sz w:val="20"/>
                <w:lang w:eastAsia="zh-TW"/>
              </w:rPr>
            </w:pPr>
            <w:r w:rsidRPr="00B8397E">
              <w:rPr>
                <w:rFonts w:ascii="Times New Roman" w:eastAsiaTheme="minorEastAsia" w:hAnsi="Times New Roman" w:cs="Times New Roman"/>
                <w:color w:val="000000" w:themeColor="text1"/>
                <w:sz w:val="20"/>
                <w:lang w:eastAsia="zh-TW"/>
              </w:rPr>
              <w:t>2017</w:t>
            </w:r>
            <w:r w:rsidRPr="00B8397E">
              <w:rPr>
                <w:rFonts w:ascii="Times New Roman" w:eastAsiaTheme="minorEastAsia" w:hAnsi="Times New Roman" w:cs="Times New Roman"/>
                <w:color w:val="000000" w:themeColor="text1"/>
                <w:sz w:val="20"/>
                <w:lang w:eastAsia="zh-TW"/>
              </w:rPr>
              <w:t>年</w:t>
            </w:r>
            <w:r w:rsidRPr="00B8397E">
              <w:rPr>
                <w:rFonts w:ascii="Times New Roman" w:eastAsiaTheme="minorEastAsia" w:hAnsi="Times New Roman" w:cs="Times New Roman"/>
                <w:color w:val="000000" w:themeColor="text1"/>
                <w:sz w:val="20"/>
                <w:lang w:eastAsia="zh-TW"/>
              </w:rPr>
              <w:t>6</w:t>
            </w:r>
            <w:r w:rsidRPr="00B8397E">
              <w:rPr>
                <w:rFonts w:ascii="Times New Roman" w:eastAsiaTheme="minorEastAsia" w:hAnsi="Times New Roman" w:cs="Times New Roman"/>
                <w:color w:val="000000" w:themeColor="text1"/>
                <w:sz w:val="20"/>
                <w:lang w:eastAsia="zh-TW"/>
              </w:rPr>
              <w:t>月</w:t>
            </w:r>
            <w:r w:rsidRPr="00B8397E">
              <w:rPr>
                <w:rFonts w:ascii="Times New Roman" w:eastAsiaTheme="minorEastAsia" w:hAnsi="Times New Roman" w:cs="Times New Roman"/>
                <w:color w:val="000000" w:themeColor="text1"/>
                <w:sz w:val="20"/>
                <w:lang w:eastAsia="zh-TW"/>
              </w:rPr>
              <w:t>30</w:t>
            </w:r>
            <w:r w:rsidRPr="00B8397E">
              <w:rPr>
                <w:rFonts w:ascii="Times New Roman" w:eastAsiaTheme="minorEastAsia" w:hAnsi="Times New Roman" w:cs="Times New Roman"/>
                <w:color w:val="000000" w:themeColor="text1"/>
                <w:sz w:val="20"/>
                <w:lang w:eastAsia="zh-TW"/>
              </w:rPr>
              <w:t>至</w:t>
            </w:r>
            <w:r w:rsidRPr="00B8397E">
              <w:rPr>
                <w:rFonts w:ascii="Times New Roman" w:eastAsiaTheme="minorEastAsia" w:hAnsi="Times New Roman" w:cs="Times New Roman"/>
                <w:color w:val="000000" w:themeColor="text1"/>
                <w:sz w:val="20"/>
                <w:lang w:eastAsia="zh-TW"/>
              </w:rPr>
              <w:t>2019</w:t>
            </w:r>
            <w:r w:rsidRPr="00B8397E">
              <w:rPr>
                <w:rFonts w:ascii="Times New Roman" w:eastAsiaTheme="minorEastAsia" w:hAnsi="Times New Roman" w:cs="Times New Roman"/>
                <w:color w:val="000000" w:themeColor="text1"/>
                <w:sz w:val="20"/>
                <w:lang w:eastAsia="zh-TW"/>
              </w:rPr>
              <w:t>年</w:t>
            </w:r>
            <w:r w:rsidRPr="00B8397E">
              <w:rPr>
                <w:rFonts w:ascii="Times New Roman" w:eastAsiaTheme="minorEastAsia" w:hAnsi="Times New Roman" w:cs="Times New Roman"/>
                <w:color w:val="000000" w:themeColor="text1"/>
                <w:sz w:val="20"/>
                <w:lang w:eastAsia="zh-TW"/>
              </w:rPr>
              <w:t>6</w:t>
            </w:r>
            <w:r w:rsidRPr="00B8397E">
              <w:rPr>
                <w:rFonts w:ascii="Times New Roman" w:eastAsiaTheme="minorEastAsia" w:hAnsi="Times New Roman" w:cs="Times New Roman"/>
                <w:color w:val="000000" w:themeColor="text1"/>
                <w:sz w:val="20"/>
                <w:lang w:eastAsia="zh-TW"/>
              </w:rPr>
              <w:t>月</w:t>
            </w:r>
            <w:r w:rsidRPr="00B8397E">
              <w:rPr>
                <w:rFonts w:ascii="Times New Roman" w:eastAsiaTheme="minorEastAsia" w:hAnsi="Times New Roman" w:cs="Times New Roman"/>
                <w:color w:val="000000" w:themeColor="text1"/>
                <w:sz w:val="20"/>
                <w:lang w:eastAsia="zh-TW"/>
              </w:rPr>
              <w:t>30</w:t>
            </w:r>
            <w:r w:rsidRPr="00B8397E">
              <w:rPr>
                <w:rFonts w:ascii="Times New Roman" w:eastAsiaTheme="minorEastAsia" w:hAnsi="Times New Roman" w:cs="Times New Roman"/>
                <w:color w:val="000000" w:themeColor="text1"/>
                <w:sz w:val="20"/>
                <w:lang w:eastAsia="zh-TW"/>
              </w:rPr>
              <w:t>日</w:t>
            </w:r>
          </w:p>
        </w:tc>
      </w:tr>
      <w:tr w:rsidR="006914F2" w:rsidRPr="00F87199" w:rsidTr="003C70FA">
        <w:trPr>
          <w:trHeight w:val="750"/>
          <w:jc w:val="center"/>
        </w:trPr>
        <w:tc>
          <w:tcPr>
            <w:tcW w:w="2250" w:type="dxa"/>
            <w:shd w:val="clear" w:color="auto" w:fill="D9D9D9"/>
            <w:vAlign w:val="center"/>
          </w:tcPr>
          <w:p w:rsidR="006914F2" w:rsidRPr="00FC0B15" w:rsidRDefault="006914F2" w:rsidP="00FC0B15">
            <w:pPr>
              <w:pStyle w:val="TableParagraph"/>
              <w:ind w:leftChars="100" w:left="240" w:rightChars="100" w:right="240"/>
              <w:contextualSpacing/>
              <w:jc w:val="center"/>
              <w:rPr>
                <w:rFonts w:asciiTheme="minorEastAsia" w:eastAsiaTheme="minorEastAsia" w:hAnsiTheme="minorEastAsia"/>
                <w:sz w:val="20"/>
                <w:lang w:eastAsia="zh-TW"/>
              </w:rPr>
            </w:pPr>
            <w:r w:rsidRPr="00FC0B15">
              <w:rPr>
                <w:rFonts w:asciiTheme="minorEastAsia" w:eastAsiaTheme="minorEastAsia" w:hAnsiTheme="minorEastAsia" w:hint="eastAsia"/>
                <w:sz w:val="20"/>
                <w:lang w:eastAsia="zh-TW"/>
              </w:rPr>
              <w:t>主要執行單位／</w:t>
            </w:r>
            <w:r w:rsidRPr="00FC0B15">
              <w:rPr>
                <w:rFonts w:asciiTheme="minorEastAsia" w:eastAsiaTheme="minorEastAsia" w:hAnsiTheme="minorEastAsia"/>
                <w:sz w:val="20"/>
                <w:lang w:eastAsia="zh-TW"/>
              </w:rPr>
              <w:br/>
            </w:r>
            <w:r w:rsidR="00CA2215" w:rsidRPr="00FC0B15">
              <w:rPr>
                <w:rFonts w:asciiTheme="minorEastAsia" w:eastAsiaTheme="minorEastAsia" w:hAnsiTheme="minorEastAsia" w:hint="eastAsia"/>
                <w:sz w:val="20"/>
                <w:lang w:eastAsia="zh-TW"/>
              </w:rPr>
              <w:t>成員</w:t>
            </w:r>
          </w:p>
        </w:tc>
        <w:tc>
          <w:tcPr>
            <w:tcW w:w="6675" w:type="dxa"/>
            <w:tcBorders>
              <w:right w:val="single" w:sz="8" w:space="0" w:color="000000"/>
            </w:tcBorders>
            <w:vAlign w:val="center"/>
          </w:tcPr>
          <w:p w:rsidR="006914F2" w:rsidRPr="00FC0B15" w:rsidRDefault="00B8397E" w:rsidP="00B8397E">
            <w:pPr>
              <w:pStyle w:val="TableParagraph"/>
              <w:ind w:firstLineChars="200" w:firstLine="400"/>
              <w:jc w:val="both"/>
              <w:rPr>
                <w:rFonts w:ascii="Times New Roman"/>
                <w:sz w:val="20"/>
                <w:lang w:eastAsia="zh-TW"/>
              </w:rPr>
            </w:pPr>
            <w:r w:rsidRPr="00FC0B15">
              <w:rPr>
                <w:rFonts w:asciiTheme="minorEastAsia" w:eastAsiaTheme="minorEastAsia" w:hAnsiTheme="minorEastAsia" w:hint="eastAsia"/>
                <w:sz w:val="20"/>
                <w:lang w:eastAsia="zh-TW"/>
              </w:rPr>
              <w:t>國家土地管理局</w:t>
            </w:r>
          </w:p>
        </w:tc>
      </w:tr>
      <w:tr w:rsidR="006914F2" w:rsidRPr="00F87199" w:rsidTr="003C70FA">
        <w:trPr>
          <w:trHeight w:val="480"/>
          <w:jc w:val="center"/>
        </w:trPr>
        <w:tc>
          <w:tcPr>
            <w:tcW w:w="8925" w:type="dxa"/>
            <w:gridSpan w:val="2"/>
            <w:tcBorders>
              <w:right w:val="single" w:sz="8" w:space="0" w:color="000000"/>
            </w:tcBorders>
            <w:shd w:val="clear" w:color="auto" w:fill="D9D9D9"/>
            <w:vAlign w:val="center"/>
          </w:tcPr>
          <w:p w:rsidR="006914F2" w:rsidRPr="00FC0B15" w:rsidRDefault="006914F2" w:rsidP="00B8397E">
            <w:pPr>
              <w:pStyle w:val="TableParagraph"/>
              <w:ind w:leftChars="100" w:left="240" w:rightChars="100" w:right="240"/>
              <w:contextualSpacing/>
              <w:jc w:val="center"/>
              <w:rPr>
                <w:sz w:val="20"/>
                <w:lang w:eastAsia="zh-TW"/>
              </w:rPr>
            </w:pPr>
            <w:r w:rsidRPr="00FC0B15">
              <w:rPr>
                <w:rFonts w:asciiTheme="minorEastAsia" w:eastAsiaTheme="minorEastAsia" w:hAnsiTheme="minorEastAsia" w:hint="eastAsia"/>
                <w:sz w:val="20"/>
                <w:lang w:eastAsia="zh-TW"/>
              </w:rPr>
              <w:t>承諾說明</w:t>
            </w:r>
          </w:p>
        </w:tc>
      </w:tr>
      <w:tr w:rsidR="006914F2" w:rsidRPr="00F87199" w:rsidTr="003C70FA">
        <w:trPr>
          <w:trHeight w:val="1290"/>
          <w:jc w:val="center"/>
        </w:trPr>
        <w:tc>
          <w:tcPr>
            <w:tcW w:w="2250" w:type="dxa"/>
            <w:shd w:val="clear" w:color="auto" w:fill="D9D9D9"/>
            <w:vAlign w:val="center"/>
          </w:tcPr>
          <w:p w:rsidR="006914F2" w:rsidRPr="00FC0B15" w:rsidRDefault="006914F2" w:rsidP="00B8397E">
            <w:pPr>
              <w:pStyle w:val="TableParagraph"/>
              <w:ind w:leftChars="100" w:left="240" w:rightChars="100" w:right="240"/>
              <w:contextualSpacing/>
              <w:jc w:val="center"/>
              <w:rPr>
                <w:sz w:val="20"/>
                <w:lang w:eastAsia="zh-TW"/>
              </w:rPr>
            </w:pPr>
            <w:r w:rsidRPr="00FC0B15">
              <w:rPr>
                <w:rFonts w:asciiTheme="minorEastAsia" w:eastAsiaTheme="minorEastAsia" w:hAnsiTheme="minorEastAsia" w:hint="eastAsia"/>
                <w:sz w:val="20"/>
                <w:lang w:eastAsia="zh-TW"/>
              </w:rPr>
              <w:t>此承諾準備解決什麼公共問題？</w:t>
            </w:r>
          </w:p>
        </w:tc>
        <w:tc>
          <w:tcPr>
            <w:tcW w:w="6675" w:type="dxa"/>
            <w:tcBorders>
              <w:right w:val="single" w:sz="8" w:space="0" w:color="000000"/>
            </w:tcBorders>
            <w:vAlign w:val="center"/>
          </w:tcPr>
          <w:p w:rsidR="009F0DAC" w:rsidRPr="00FC0B15" w:rsidRDefault="009F0DAC" w:rsidP="007D00FA">
            <w:pPr>
              <w:pStyle w:val="TableParagraph"/>
              <w:ind w:leftChars="100" w:left="240" w:rightChars="100" w:right="240" w:firstLineChars="200" w:firstLine="400"/>
              <w:contextualSpacing/>
              <w:jc w:val="both"/>
              <w:rPr>
                <w:rFonts w:asciiTheme="minorEastAsia" w:eastAsiaTheme="minorEastAsia" w:hAnsiTheme="minorEastAsia"/>
                <w:sz w:val="20"/>
                <w:lang w:eastAsia="zh-TW"/>
              </w:rPr>
            </w:pPr>
            <w:r w:rsidRPr="00FC0B15">
              <w:rPr>
                <w:rFonts w:asciiTheme="minorEastAsia" w:eastAsiaTheme="minorEastAsia" w:hAnsiTheme="minorEastAsia" w:hint="eastAsia"/>
                <w:sz w:val="20"/>
                <w:lang w:eastAsia="zh-TW"/>
              </w:rPr>
              <w:t>塔皮爾</w:t>
            </w:r>
            <w:r w:rsidR="00592560" w:rsidRPr="00FC0B15">
              <w:rPr>
                <w:rFonts w:asciiTheme="minorEastAsia" w:eastAsiaTheme="minorEastAsia" w:hAnsiTheme="minorEastAsia" w:hint="eastAsia"/>
                <w:sz w:val="20"/>
                <w:lang w:eastAsia="zh-TW"/>
              </w:rPr>
              <w:t>河岸住戶</w:t>
            </w:r>
            <w:r w:rsidRPr="00FC0B15">
              <w:rPr>
                <w:rFonts w:asciiTheme="minorEastAsia" w:eastAsiaTheme="minorEastAsia" w:hAnsiTheme="minorEastAsia" w:hint="eastAsia"/>
                <w:sz w:val="20"/>
                <w:lang w:eastAsia="zh-TW"/>
              </w:rPr>
              <w:t>間的土地糾紛日益惡化。</w:t>
            </w:r>
          </w:p>
          <w:p w:rsidR="009F0DAC" w:rsidRPr="00FC0B15" w:rsidRDefault="009F0DAC" w:rsidP="007D00FA">
            <w:pPr>
              <w:pStyle w:val="TableParagraph"/>
              <w:ind w:leftChars="100" w:left="240" w:rightChars="100" w:right="240" w:firstLineChars="200" w:firstLine="400"/>
              <w:contextualSpacing/>
              <w:jc w:val="both"/>
              <w:rPr>
                <w:rFonts w:asciiTheme="minorEastAsia" w:eastAsiaTheme="minorEastAsia" w:hAnsiTheme="minorEastAsia"/>
                <w:sz w:val="20"/>
                <w:lang w:eastAsia="zh-TW"/>
              </w:rPr>
            </w:pPr>
            <w:r w:rsidRPr="00FC0B15">
              <w:rPr>
                <w:rFonts w:asciiTheme="minorEastAsia" w:eastAsiaTheme="minorEastAsia" w:hAnsiTheme="minorEastAsia" w:hint="eastAsia"/>
                <w:sz w:val="20"/>
                <w:lang w:eastAsia="zh-TW"/>
              </w:rPr>
              <w:t>塔皮爾河在2011年以前仍是個完整社區，但到2012年《領</w:t>
            </w:r>
            <w:r w:rsidR="00592560" w:rsidRPr="00FC0B15">
              <w:rPr>
                <w:rFonts w:asciiTheme="minorEastAsia" w:eastAsiaTheme="minorEastAsia" w:hAnsiTheme="minorEastAsia" w:hint="eastAsia"/>
                <w:sz w:val="20"/>
                <w:lang w:eastAsia="zh-TW"/>
              </w:rPr>
              <w:t>土</w:t>
            </w:r>
            <w:r w:rsidRPr="00FC0B15">
              <w:rPr>
                <w:rFonts w:asciiTheme="minorEastAsia" w:eastAsiaTheme="minorEastAsia" w:hAnsiTheme="minorEastAsia" w:hint="eastAsia"/>
                <w:sz w:val="20"/>
                <w:lang w:eastAsia="zh-TW"/>
              </w:rPr>
              <w:t>區域化法》（</w:t>
            </w:r>
            <w:r w:rsidRPr="00FC0B15">
              <w:rPr>
                <w:rFonts w:ascii="Times New Roman" w:eastAsiaTheme="minorEastAsia" w:hAnsi="Times New Roman" w:cs="Times New Roman"/>
                <w:sz w:val="20"/>
                <w:lang w:eastAsia="zh-TW"/>
              </w:rPr>
              <w:t>Territorial Regionalization Law</w:t>
            </w:r>
            <w:r w:rsidRPr="00FC0B15">
              <w:rPr>
                <w:rFonts w:asciiTheme="minorEastAsia" w:eastAsiaTheme="minorEastAsia" w:hAnsiTheme="minorEastAsia" w:hint="eastAsia"/>
                <w:sz w:val="20"/>
                <w:lang w:eastAsia="zh-TW"/>
              </w:rPr>
              <w:t>）將該社區劃分成5個</w:t>
            </w:r>
            <w:r w:rsidR="00592560" w:rsidRPr="00FC0B15">
              <w:rPr>
                <w:rFonts w:asciiTheme="minorEastAsia" w:eastAsiaTheme="minorEastAsia" w:hAnsiTheme="minorEastAsia" w:hint="eastAsia"/>
                <w:sz w:val="20"/>
                <w:lang w:eastAsia="zh-TW"/>
              </w:rPr>
              <w:t>小型村莊</w:t>
            </w:r>
            <w:r w:rsidRPr="00FC0B15">
              <w:rPr>
                <w:rFonts w:asciiTheme="minorEastAsia" w:eastAsiaTheme="minorEastAsia" w:hAnsiTheme="minorEastAsia" w:hint="eastAsia"/>
                <w:sz w:val="20"/>
                <w:lang w:eastAsia="zh-TW"/>
              </w:rPr>
              <w:t>，</w:t>
            </w:r>
            <w:r w:rsidR="00592560" w:rsidRPr="00FC0B15">
              <w:rPr>
                <w:rFonts w:asciiTheme="minorEastAsia" w:eastAsiaTheme="minorEastAsia" w:hAnsiTheme="minorEastAsia" w:hint="eastAsia"/>
                <w:sz w:val="20"/>
                <w:lang w:eastAsia="zh-TW"/>
              </w:rPr>
              <w:t>沒有土地契約或土地紀錄的登記。在塔皮爾河岸居住的3000個住戶中，有120個住戶擁有土地產權，但地方檔案局卻只有50份產權紀錄。</w:t>
            </w:r>
          </w:p>
          <w:p w:rsidR="00592560" w:rsidRPr="00FC0B15" w:rsidRDefault="00573E71" w:rsidP="007D00FA">
            <w:pPr>
              <w:pStyle w:val="TableParagraph"/>
              <w:ind w:leftChars="100" w:left="240" w:rightChars="100" w:right="240" w:firstLineChars="200" w:firstLine="400"/>
              <w:contextualSpacing/>
              <w:jc w:val="both"/>
              <w:rPr>
                <w:rFonts w:asciiTheme="minorEastAsia" w:eastAsiaTheme="minorEastAsia" w:hAnsiTheme="minorEastAsia"/>
                <w:sz w:val="20"/>
                <w:lang w:eastAsia="zh-TW"/>
              </w:rPr>
            </w:pPr>
            <w:r w:rsidRPr="00FC0B15">
              <w:rPr>
                <w:rFonts w:asciiTheme="minorEastAsia" w:eastAsiaTheme="minorEastAsia" w:hAnsiTheme="minorEastAsia" w:hint="eastAsia"/>
                <w:sz w:val="20"/>
                <w:lang w:eastAsia="zh-TW"/>
              </w:rPr>
              <w:t>（禁止寫</w:t>
            </w:r>
            <w:r w:rsidR="00592560" w:rsidRPr="00FC0B15">
              <w:rPr>
                <w:rFonts w:asciiTheme="minorEastAsia" w:eastAsiaTheme="minorEastAsia" w:hAnsiTheme="minorEastAsia" w:hint="eastAsia"/>
                <w:sz w:val="20"/>
                <w:lang w:eastAsia="zh-TW"/>
              </w:rPr>
              <w:t>：</w:t>
            </w:r>
            <w:r w:rsidRPr="00FC0B15">
              <w:rPr>
                <w:rFonts w:asciiTheme="minorEastAsia" w:eastAsiaTheme="minorEastAsia" w:hAnsiTheme="minorEastAsia" w:hint="eastAsia"/>
                <w:sz w:val="20"/>
                <w:lang w:eastAsia="zh-TW"/>
              </w:rPr>
              <w:t>沒有存取土地紀錄的入口網站</w:t>
            </w:r>
            <w:r w:rsidR="00592560" w:rsidRPr="00FC0B15">
              <w:rPr>
                <w:rFonts w:asciiTheme="minorEastAsia" w:eastAsiaTheme="minorEastAsia" w:hAnsiTheme="minorEastAsia" w:hint="eastAsia"/>
                <w:sz w:val="20"/>
                <w:lang w:eastAsia="zh-TW"/>
              </w:rPr>
              <w:t>）</w:t>
            </w:r>
          </w:p>
        </w:tc>
      </w:tr>
      <w:tr w:rsidR="006914F2" w:rsidRPr="00545789" w:rsidTr="003C70FA">
        <w:trPr>
          <w:trHeight w:val="750"/>
          <w:jc w:val="center"/>
        </w:trPr>
        <w:tc>
          <w:tcPr>
            <w:tcW w:w="2250" w:type="dxa"/>
            <w:shd w:val="clear" w:color="auto" w:fill="D9D9D9"/>
            <w:vAlign w:val="center"/>
          </w:tcPr>
          <w:p w:rsidR="006914F2" w:rsidRPr="00F87199" w:rsidRDefault="006914F2" w:rsidP="00B8397E">
            <w:pPr>
              <w:pStyle w:val="TableParagraph"/>
              <w:ind w:leftChars="100" w:left="240" w:rightChars="100" w:right="240"/>
              <w:contextualSpacing/>
              <w:jc w:val="center"/>
              <w:rPr>
                <w:sz w:val="20"/>
                <w:lang w:eastAsia="zh-TW"/>
              </w:rPr>
            </w:pPr>
            <w:r w:rsidRPr="00F87199">
              <w:rPr>
                <w:rFonts w:asciiTheme="minorEastAsia" w:eastAsiaTheme="minorEastAsia" w:hAnsiTheme="minorEastAsia" w:hint="eastAsia"/>
                <w:sz w:val="20"/>
                <w:lang w:eastAsia="zh-TW"/>
              </w:rPr>
              <w:t>承諾內容</w:t>
            </w:r>
            <w:r>
              <w:rPr>
                <w:rFonts w:asciiTheme="minorEastAsia" w:eastAsiaTheme="minorEastAsia" w:hAnsiTheme="minorEastAsia" w:hint="eastAsia"/>
                <w:sz w:val="20"/>
                <w:lang w:eastAsia="zh-TW"/>
              </w:rPr>
              <w:t>是什麼？</w:t>
            </w:r>
          </w:p>
        </w:tc>
        <w:tc>
          <w:tcPr>
            <w:tcW w:w="6675" w:type="dxa"/>
            <w:tcBorders>
              <w:right w:val="single" w:sz="8" w:space="0" w:color="000000"/>
            </w:tcBorders>
            <w:vAlign w:val="center"/>
          </w:tcPr>
          <w:p w:rsidR="000400E0" w:rsidRPr="00FC0B15" w:rsidRDefault="007D00FA" w:rsidP="00FC0B15">
            <w:pPr>
              <w:pStyle w:val="TableParagraph"/>
              <w:ind w:leftChars="100" w:left="240" w:rightChars="100" w:right="240" w:firstLineChars="200" w:firstLine="400"/>
              <w:contextualSpacing/>
              <w:jc w:val="both"/>
              <w:rPr>
                <w:rFonts w:asciiTheme="minorEastAsia" w:eastAsiaTheme="minorEastAsia" w:hAnsiTheme="minorEastAsia"/>
                <w:sz w:val="20"/>
                <w:lang w:eastAsia="zh-TW"/>
              </w:rPr>
            </w:pPr>
            <w:r w:rsidRPr="00FC0B15">
              <w:rPr>
                <w:rFonts w:asciiTheme="minorEastAsia" w:eastAsiaTheme="minorEastAsia" w:hAnsiTheme="minorEastAsia" w:hint="eastAsia"/>
                <w:sz w:val="20"/>
                <w:lang w:eastAsia="zh-TW"/>
              </w:rPr>
              <w:t>塔皮爾河當局召集社區及政府官員代表組成</w:t>
            </w:r>
            <w:r w:rsidR="007301F9" w:rsidRPr="00FC0B15">
              <w:rPr>
                <w:rFonts w:asciiTheme="minorEastAsia" w:eastAsiaTheme="minorEastAsia" w:hAnsiTheme="minorEastAsia" w:hint="eastAsia"/>
                <w:sz w:val="20"/>
                <w:lang w:eastAsia="zh-TW"/>
              </w:rPr>
              <w:t>1</w:t>
            </w:r>
            <w:r w:rsidRPr="00FC0B15">
              <w:rPr>
                <w:rFonts w:asciiTheme="minorEastAsia" w:eastAsiaTheme="minorEastAsia" w:hAnsiTheme="minorEastAsia" w:hint="eastAsia"/>
                <w:sz w:val="20"/>
                <w:lang w:eastAsia="zh-TW"/>
              </w:rPr>
              <w:t>個協調會，共同提出新的土地分配</w:t>
            </w:r>
            <w:r w:rsidR="00CA2215" w:rsidRPr="00FC0B15">
              <w:rPr>
                <w:rFonts w:asciiTheme="minorEastAsia" w:eastAsiaTheme="minorEastAsia" w:hAnsiTheme="minorEastAsia" w:hint="eastAsia"/>
                <w:sz w:val="20"/>
                <w:lang w:eastAsia="zh-TW"/>
              </w:rPr>
              <w:t>方案</w:t>
            </w:r>
            <w:r w:rsidRPr="00FC0B15">
              <w:rPr>
                <w:rFonts w:asciiTheme="minorEastAsia" w:eastAsiaTheme="minorEastAsia" w:hAnsiTheme="minorEastAsia" w:hint="eastAsia"/>
                <w:sz w:val="20"/>
                <w:lang w:eastAsia="zh-TW"/>
              </w:rPr>
              <w:t>，接著公開徵詢對於該提案的大眾意見與參與。協調會最終將確立</w:t>
            </w:r>
            <w:r w:rsidR="007301F9" w:rsidRPr="00FC0B15">
              <w:rPr>
                <w:rFonts w:asciiTheme="minorEastAsia" w:eastAsiaTheme="minorEastAsia" w:hAnsiTheme="minorEastAsia" w:hint="eastAsia"/>
                <w:sz w:val="20"/>
                <w:lang w:eastAsia="zh-TW"/>
              </w:rPr>
              <w:t>1</w:t>
            </w:r>
            <w:r w:rsidRPr="00FC0B15">
              <w:rPr>
                <w:rFonts w:asciiTheme="minorEastAsia" w:eastAsiaTheme="minorEastAsia" w:hAnsiTheme="minorEastAsia" w:hint="eastAsia"/>
                <w:sz w:val="20"/>
                <w:lang w:eastAsia="zh-TW"/>
              </w:rPr>
              <w:t>個</w:t>
            </w:r>
            <w:r w:rsidR="00545789" w:rsidRPr="00FC0B15">
              <w:rPr>
                <w:rFonts w:asciiTheme="minorEastAsia" w:eastAsiaTheme="minorEastAsia" w:hAnsiTheme="minorEastAsia" w:hint="eastAsia"/>
                <w:sz w:val="20"/>
                <w:lang w:eastAsia="zh-TW"/>
              </w:rPr>
              <w:t>融合</w:t>
            </w:r>
            <w:r w:rsidR="00046463" w:rsidRPr="00FC0B15">
              <w:rPr>
                <w:rFonts w:asciiTheme="minorEastAsia" w:eastAsiaTheme="minorEastAsia" w:hAnsiTheme="minorEastAsia" w:hint="eastAsia"/>
                <w:sz w:val="20"/>
                <w:lang w:eastAsia="zh-TW"/>
              </w:rPr>
              <w:t>公共參與</w:t>
            </w:r>
            <w:r w:rsidR="00545789" w:rsidRPr="00FC0B15">
              <w:rPr>
                <w:rFonts w:asciiTheme="minorEastAsia" w:eastAsiaTheme="minorEastAsia" w:hAnsiTheme="minorEastAsia" w:hint="eastAsia"/>
                <w:sz w:val="20"/>
                <w:lang w:eastAsia="zh-TW"/>
              </w:rPr>
              <w:t>的土地再分配</w:t>
            </w:r>
            <w:r w:rsidR="00CA2215" w:rsidRPr="00FC0B15">
              <w:rPr>
                <w:rFonts w:asciiTheme="minorEastAsia" w:eastAsiaTheme="minorEastAsia" w:hAnsiTheme="minorEastAsia" w:hint="eastAsia"/>
                <w:sz w:val="20"/>
                <w:lang w:eastAsia="zh-TW"/>
              </w:rPr>
              <w:t>方案</w:t>
            </w:r>
            <w:r w:rsidR="00545789" w:rsidRPr="00FC0B15">
              <w:rPr>
                <w:rFonts w:asciiTheme="minorEastAsia" w:eastAsiaTheme="minorEastAsia" w:hAnsiTheme="minorEastAsia" w:hint="eastAsia"/>
                <w:sz w:val="20"/>
                <w:lang w:eastAsia="zh-TW"/>
              </w:rPr>
              <w:t>。該</w:t>
            </w:r>
            <w:r w:rsidR="00CA2215" w:rsidRPr="00FC0B15">
              <w:rPr>
                <w:rFonts w:asciiTheme="minorEastAsia" w:eastAsiaTheme="minorEastAsia" w:hAnsiTheme="minorEastAsia" w:hint="eastAsia"/>
                <w:sz w:val="20"/>
                <w:lang w:eastAsia="zh-TW"/>
              </w:rPr>
              <w:t>方案</w:t>
            </w:r>
            <w:r w:rsidR="00545789" w:rsidRPr="00FC0B15">
              <w:rPr>
                <w:rFonts w:asciiTheme="minorEastAsia" w:eastAsiaTheme="minorEastAsia" w:hAnsiTheme="minorEastAsia" w:hint="eastAsia"/>
                <w:sz w:val="20"/>
                <w:lang w:eastAsia="zh-TW"/>
              </w:rPr>
              <w:t>隨著紀錄管理系統就定位，開始劃分登記3000住戶的土地所有權</w:t>
            </w:r>
            <w:r w:rsidR="008323B1" w:rsidRPr="00FC0B15">
              <w:rPr>
                <w:rFonts w:asciiTheme="minorEastAsia" w:eastAsiaTheme="minorEastAsia" w:hAnsiTheme="minorEastAsia" w:hint="eastAsia"/>
                <w:sz w:val="20"/>
                <w:lang w:eastAsia="zh-TW"/>
              </w:rPr>
              <w:t>，紀錄和產權將開放大眾檢視。為了解決現有和將來的爭端，每個市政當局將設立土地申訴仲裁辦公室（</w:t>
            </w:r>
            <w:r w:rsidR="008323B1" w:rsidRPr="00FC0B15">
              <w:rPr>
                <w:rFonts w:ascii="Times New Roman" w:eastAsiaTheme="minorEastAsia" w:hAnsi="Times New Roman" w:cs="Times New Roman"/>
                <w:sz w:val="20"/>
                <w:lang w:eastAsia="zh-TW"/>
              </w:rPr>
              <w:t>Lands Ombudsman Arbitration Office</w:t>
            </w:r>
            <w:r w:rsidR="008323B1" w:rsidRPr="00FC0B15">
              <w:rPr>
                <w:rFonts w:ascii="Times New Roman" w:eastAsiaTheme="minorEastAsia" w:hAnsi="Times New Roman" w:cs="Times New Roman" w:hint="eastAsia"/>
                <w:sz w:val="20"/>
                <w:lang w:eastAsia="zh-TW"/>
              </w:rPr>
              <w:t>，以下簡稱</w:t>
            </w:r>
            <w:r w:rsidR="008323B1" w:rsidRPr="00FC0B15">
              <w:rPr>
                <w:rFonts w:ascii="Times New Roman" w:eastAsiaTheme="minorEastAsia" w:hAnsi="Times New Roman" w:cs="Times New Roman"/>
                <w:sz w:val="20"/>
                <w:lang w:eastAsia="zh-TW"/>
              </w:rPr>
              <w:t>OAO</w:t>
            </w:r>
            <w:r w:rsidR="008323B1" w:rsidRPr="00FC0B15">
              <w:rPr>
                <w:rFonts w:asciiTheme="minorEastAsia" w:eastAsiaTheme="minorEastAsia" w:hAnsiTheme="minorEastAsia" w:hint="eastAsia"/>
                <w:sz w:val="20"/>
                <w:lang w:eastAsia="zh-TW"/>
              </w:rPr>
              <w:t>），負責處</w:t>
            </w:r>
            <w:r w:rsidR="000400E0" w:rsidRPr="00FC0B15">
              <w:rPr>
                <w:rFonts w:asciiTheme="minorEastAsia" w:eastAsiaTheme="minorEastAsia" w:hAnsiTheme="minorEastAsia" w:hint="eastAsia"/>
                <w:sz w:val="20"/>
                <w:lang w:eastAsia="zh-TW"/>
              </w:rPr>
              <w:t>理聲明權利和糾紛。在</w:t>
            </w:r>
            <w:r w:rsidR="000400E0" w:rsidRPr="00FC0B15">
              <w:rPr>
                <w:rFonts w:ascii="Times New Roman" w:eastAsiaTheme="minorEastAsia" w:hAnsi="Times New Roman" w:cs="Times New Roman"/>
                <w:sz w:val="20"/>
                <w:lang w:eastAsia="zh-TW"/>
              </w:rPr>
              <w:t>OAO</w:t>
            </w:r>
            <w:r w:rsidR="000400E0" w:rsidRPr="00FC0B15">
              <w:rPr>
                <w:rFonts w:ascii="Times New Roman" w:eastAsiaTheme="minorEastAsia" w:hAnsi="Times New Roman" w:cs="Times New Roman" w:hint="eastAsia"/>
                <w:sz w:val="20"/>
                <w:lang w:eastAsia="zh-TW"/>
              </w:rPr>
              <w:t>的協助下，預計與土地糾紛相關的暴力事件將減少</w:t>
            </w:r>
            <w:r w:rsidR="000400E0" w:rsidRPr="00FC0B15">
              <w:rPr>
                <w:rFonts w:ascii="Times New Roman" w:eastAsiaTheme="minorEastAsia" w:hAnsi="Times New Roman" w:cs="Times New Roman" w:hint="eastAsia"/>
                <w:sz w:val="20"/>
                <w:lang w:eastAsia="zh-TW"/>
              </w:rPr>
              <w:t>60%</w:t>
            </w:r>
            <w:r w:rsidR="000400E0" w:rsidRPr="00FC0B15">
              <w:rPr>
                <w:rFonts w:ascii="Times New Roman" w:eastAsiaTheme="minorEastAsia" w:hAnsi="Times New Roman" w:cs="Times New Roman" w:hint="eastAsia"/>
                <w:sz w:val="20"/>
                <w:lang w:eastAsia="zh-TW"/>
              </w:rPr>
              <w:t>。</w:t>
            </w:r>
          </w:p>
        </w:tc>
      </w:tr>
      <w:tr w:rsidR="006914F2" w:rsidRPr="00F87199" w:rsidTr="003C70FA">
        <w:trPr>
          <w:trHeight w:val="2370"/>
          <w:jc w:val="center"/>
        </w:trPr>
        <w:tc>
          <w:tcPr>
            <w:tcW w:w="2250" w:type="dxa"/>
            <w:shd w:val="clear" w:color="auto" w:fill="D9D9D9"/>
            <w:vAlign w:val="center"/>
          </w:tcPr>
          <w:p w:rsidR="006914F2" w:rsidRPr="00F87199" w:rsidRDefault="006914F2" w:rsidP="00B8397E">
            <w:pPr>
              <w:pStyle w:val="TableParagraph"/>
              <w:ind w:leftChars="100" w:left="240" w:rightChars="100" w:right="240"/>
              <w:contextualSpacing/>
              <w:jc w:val="center"/>
              <w:rPr>
                <w:sz w:val="20"/>
                <w:lang w:eastAsia="zh-TW"/>
              </w:rPr>
            </w:pPr>
            <w:r w:rsidRPr="00F87199">
              <w:rPr>
                <w:rFonts w:asciiTheme="minorEastAsia" w:eastAsiaTheme="minorEastAsia" w:hAnsiTheme="minorEastAsia" w:hint="eastAsia"/>
                <w:sz w:val="20"/>
                <w:lang w:eastAsia="zh-TW"/>
              </w:rPr>
              <w:t>此承諾將如何解決公共問題？</w:t>
            </w:r>
          </w:p>
        </w:tc>
        <w:tc>
          <w:tcPr>
            <w:tcW w:w="6675" w:type="dxa"/>
            <w:tcBorders>
              <w:right w:val="single" w:sz="8" w:space="0" w:color="000000"/>
            </w:tcBorders>
            <w:vAlign w:val="center"/>
          </w:tcPr>
          <w:p w:rsidR="006914F2" w:rsidRPr="00FC0B15" w:rsidRDefault="000400E0" w:rsidP="00FC0B15">
            <w:pPr>
              <w:pStyle w:val="TableParagraph"/>
              <w:ind w:leftChars="100" w:left="240" w:rightChars="100" w:right="240" w:firstLineChars="200" w:firstLine="400"/>
              <w:contextualSpacing/>
              <w:jc w:val="both"/>
              <w:rPr>
                <w:sz w:val="20"/>
                <w:lang w:eastAsia="zh-TW"/>
              </w:rPr>
            </w:pPr>
            <w:r w:rsidRPr="00FC0B15">
              <w:rPr>
                <w:rFonts w:asciiTheme="minorEastAsia" w:eastAsiaTheme="minorEastAsia" w:hAnsiTheme="minorEastAsia" w:hint="eastAsia"/>
                <w:sz w:val="20"/>
                <w:lang w:eastAsia="zh-TW"/>
              </w:rPr>
              <w:t>此承諾提供公民</w:t>
            </w:r>
            <w:r w:rsidR="00086578" w:rsidRPr="00FC0B15">
              <w:rPr>
                <w:rFonts w:asciiTheme="minorEastAsia" w:eastAsiaTheme="minorEastAsia" w:hAnsiTheme="minorEastAsia" w:hint="eastAsia"/>
                <w:sz w:val="20"/>
                <w:lang w:eastAsia="zh-TW"/>
              </w:rPr>
              <w:t>、</w:t>
            </w:r>
            <w:r w:rsidR="00086578" w:rsidRPr="00FC0B15">
              <w:rPr>
                <w:rFonts w:ascii="Times New Roman" w:eastAsiaTheme="minorEastAsia" w:hAnsi="Times New Roman" w:cs="Times New Roman"/>
                <w:sz w:val="20"/>
                <w:lang w:eastAsia="zh-TW"/>
              </w:rPr>
              <w:t>CSOs</w:t>
            </w:r>
            <w:r w:rsidRPr="00FC0B15">
              <w:rPr>
                <w:rFonts w:asciiTheme="minorEastAsia" w:eastAsiaTheme="minorEastAsia" w:hAnsiTheme="minorEastAsia" w:hint="eastAsia"/>
                <w:sz w:val="20"/>
                <w:lang w:eastAsia="zh-TW"/>
              </w:rPr>
              <w:t>與政府官員合作的機會，解決土地分配方面</w:t>
            </w:r>
            <w:r w:rsidR="00866042" w:rsidRPr="00FC0B15">
              <w:rPr>
                <w:rFonts w:asciiTheme="minorEastAsia" w:eastAsiaTheme="minorEastAsia" w:hAnsiTheme="minorEastAsia" w:hint="eastAsia"/>
                <w:sz w:val="20"/>
                <w:lang w:eastAsia="zh-TW"/>
              </w:rPr>
              <w:t>的違規問題。參與此過程使各住戶能表達關切之事，並參與再分配</w:t>
            </w:r>
            <w:r w:rsidR="00CA2215" w:rsidRPr="00FC0B15">
              <w:rPr>
                <w:rFonts w:asciiTheme="minorEastAsia" w:eastAsiaTheme="minorEastAsia" w:hAnsiTheme="minorEastAsia" w:hint="eastAsia"/>
                <w:sz w:val="20"/>
                <w:lang w:eastAsia="zh-TW"/>
              </w:rPr>
              <w:t>方案。公開聽證會有助於住戶參與和資訊傳播。重新分配方案和記錄管理系統</w:t>
            </w:r>
            <w:r w:rsidR="00866042" w:rsidRPr="00FC0B15">
              <w:rPr>
                <w:rFonts w:asciiTheme="minorEastAsia" w:eastAsiaTheme="minorEastAsia" w:hAnsiTheme="minorEastAsia" w:hint="eastAsia"/>
                <w:sz w:val="20"/>
                <w:lang w:eastAsia="zh-TW"/>
              </w:rPr>
              <w:t>能確保每個住戶都有適當的土地所有權和權利。</w:t>
            </w:r>
            <w:r w:rsidR="00866042" w:rsidRPr="00FC0B15">
              <w:rPr>
                <w:rFonts w:ascii="Times New Roman" w:eastAsiaTheme="minorEastAsia" w:hAnsi="Times New Roman" w:cs="Times New Roman"/>
                <w:sz w:val="20"/>
                <w:lang w:eastAsia="zh-TW"/>
              </w:rPr>
              <w:t>OAO</w:t>
            </w:r>
            <w:r w:rsidR="00866042" w:rsidRPr="00FC0B15">
              <w:rPr>
                <w:rFonts w:ascii="Times New Roman" w:eastAsiaTheme="minorEastAsia" w:hAnsi="Times New Roman" w:cs="Times New Roman" w:hint="eastAsia"/>
                <w:sz w:val="20"/>
                <w:lang w:eastAsia="zh-TW"/>
              </w:rPr>
              <w:t>可以擔任中立的第三方角色，解決過程中產生的衝突與主張，以及先前存在的爭端。透過提供所有的土地紀錄，所有住戶都能取得自己的資訊，</w:t>
            </w:r>
            <w:r w:rsidR="00A8063A" w:rsidRPr="00FC0B15">
              <w:rPr>
                <w:rFonts w:ascii="Times New Roman" w:eastAsiaTheme="minorEastAsia" w:hAnsi="Times New Roman" w:cs="Times New Roman" w:hint="eastAsia"/>
                <w:sz w:val="20"/>
                <w:lang w:eastAsia="zh-TW"/>
              </w:rPr>
              <w:t>並可防止將來多個住戶主張同一土地而引發的衝突。</w:t>
            </w:r>
          </w:p>
        </w:tc>
      </w:tr>
      <w:tr w:rsidR="006914F2" w:rsidRPr="00F87199" w:rsidTr="00A8063A">
        <w:trPr>
          <w:trHeight w:val="1970"/>
          <w:jc w:val="center"/>
        </w:trPr>
        <w:tc>
          <w:tcPr>
            <w:tcW w:w="2250" w:type="dxa"/>
            <w:shd w:val="clear" w:color="auto" w:fill="D9D9D9"/>
            <w:vAlign w:val="center"/>
          </w:tcPr>
          <w:p w:rsidR="006914F2" w:rsidRPr="00F87199" w:rsidRDefault="006914F2" w:rsidP="00B8397E">
            <w:pPr>
              <w:pStyle w:val="TableParagraph"/>
              <w:ind w:leftChars="100" w:left="240" w:rightChars="100" w:right="240"/>
              <w:contextualSpacing/>
              <w:jc w:val="center"/>
              <w:rPr>
                <w:sz w:val="20"/>
                <w:lang w:eastAsia="zh-TW"/>
              </w:rPr>
            </w:pPr>
            <w:r w:rsidRPr="00F87199">
              <w:rPr>
                <w:rFonts w:asciiTheme="minorEastAsia" w:eastAsiaTheme="minorEastAsia" w:hAnsiTheme="minorEastAsia" w:hint="eastAsia"/>
                <w:sz w:val="20"/>
                <w:lang w:eastAsia="zh-TW"/>
              </w:rPr>
              <w:t>為何此承諾與OGP價值觀相關？</w:t>
            </w:r>
          </w:p>
        </w:tc>
        <w:tc>
          <w:tcPr>
            <w:tcW w:w="6675" w:type="dxa"/>
            <w:tcBorders>
              <w:right w:val="single" w:sz="8" w:space="0" w:color="000000"/>
            </w:tcBorders>
            <w:vAlign w:val="center"/>
          </w:tcPr>
          <w:p w:rsidR="006914F2" w:rsidRPr="00A8063A" w:rsidRDefault="00A8063A" w:rsidP="00A8063A">
            <w:pPr>
              <w:pStyle w:val="TableParagraph"/>
              <w:tabs>
                <w:tab w:val="left" w:pos="817"/>
                <w:tab w:val="left" w:pos="818"/>
              </w:tabs>
              <w:ind w:leftChars="100" w:left="240" w:rightChars="100" w:right="240" w:firstLineChars="200" w:firstLine="400"/>
              <w:contextualSpacing/>
              <w:jc w:val="both"/>
              <w:rPr>
                <w:rFonts w:asciiTheme="minorEastAsia" w:eastAsiaTheme="minorEastAsia" w:hAnsiTheme="minorEastAsia"/>
                <w:color w:val="000000" w:themeColor="text1"/>
                <w:sz w:val="20"/>
                <w:lang w:eastAsia="zh-TW"/>
              </w:rPr>
            </w:pPr>
            <w:r>
              <w:rPr>
                <w:rFonts w:asciiTheme="minorEastAsia" w:eastAsiaTheme="minorEastAsia" w:hAnsiTheme="minorEastAsia" w:hint="eastAsia"/>
                <w:color w:val="000000" w:themeColor="text1"/>
                <w:sz w:val="20"/>
                <w:lang w:eastAsia="zh-TW"/>
              </w:rPr>
              <w:t>此承諾與獲取資訊和</w:t>
            </w:r>
            <w:r w:rsidR="00046463">
              <w:rPr>
                <w:rFonts w:asciiTheme="minorEastAsia" w:eastAsiaTheme="minorEastAsia" w:hAnsiTheme="minorEastAsia" w:hint="eastAsia"/>
                <w:color w:val="000000" w:themeColor="text1"/>
                <w:sz w:val="20"/>
                <w:lang w:eastAsia="zh-TW"/>
              </w:rPr>
              <w:t>公共參與</w:t>
            </w:r>
            <w:r>
              <w:rPr>
                <w:rFonts w:asciiTheme="minorEastAsia" w:eastAsiaTheme="minorEastAsia" w:hAnsiTheme="minorEastAsia" w:hint="eastAsia"/>
                <w:color w:val="000000" w:themeColor="text1"/>
                <w:sz w:val="20"/>
                <w:lang w:eastAsia="zh-TW"/>
              </w:rPr>
              <w:t>的價值有關，由於其提供</w:t>
            </w:r>
            <w:r w:rsidR="00046463">
              <w:rPr>
                <w:rFonts w:asciiTheme="minorEastAsia" w:eastAsiaTheme="minorEastAsia" w:hAnsiTheme="minorEastAsia" w:hint="eastAsia"/>
                <w:color w:val="000000" w:themeColor="text1"/>
                <w:sz w:val="20"/>
                <w:lang w:eastAsia="zh-TW"/>
              </w:rPr>
              <w:t>公共參與</w:t>
            </w:r>
            <w:r>
              <w:rPr>
                <w:rFonts w:asciiTheme="minorEastAsia" w:eastAsiaTheme="minorEastAsia" w:hAnsiTheme="minorEastAsia" w:hint="eastAsia"/>
                <w:color w:val="000000" w:themeColor="text1"/>
                <w:sz w:val="20"/>
                <w:lang w:eastAsia="zh-TW"/>
              </w:rPr>
              <w:t>及制定新土地分配制度的機會，並提供參與的管道。此外，其建立檔案管理系統，提供市民關於土地產權的資訊，並提高政府機關現有土地資訊的品質。</w:t>
            </w:r>
          </w:p>
        </w:tc>
      </w:tr>
    </w:tbl>
    <w:p w:rsidR="006914F2" w:rsidRDefault="006914F2">
      <w:pPr>
        <w:widowControl/>
        <w:rPr>
          <w:rFonts w:ascii="Times New Roman" w:eastAsia="標楷體" w:hAnsi="Times New Roman" w:cs="Times New Roman"/>
          <w:szCs w:val="24"/>
        </w:rPr>
      </w:pPr>
      <w:r>
        <w:rPr>
          <w:rFonts w:ascii="Times New Roman" w:eastAsia="標楷體" w:hAnsi="Times New Roman" w:cs="Times New Roman"/>
          <w:szCs w:val="24"/>
        </w:rPr>
        <w:br w:type="page"/>
      </w:r>
    </w:p>
    <w:tbl>
      <w:tblPr>
        <w:tblStyle w:val="TableNormal"/>
        <w:tblpPr w:leftFromText="180" w:rightFromText="180" w:vertAnchor="page" w:horzAnchor="margin" w:tblpXSpec="center" w:tblpY="1801"/>
        <w:tblW w:w="8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73"/>
        <w:gridCol w:w="100"/>
        <w:gridCol w:w="2872"/>
        <w:gridCol w:w="1881"/>
        <w:gridCol w:w="1041"/>
        <w:gridCol w:w="1056"/>
      </w:tblGrid>
      <w:tr w:rsidR="006914F2" w:rsidRPr="00F87199" w:rsidTr="00F15958">
        <w:trPr>
          <w:trHeight w:val="402"/>
        </w:trPr>
        <w:tc>
          <w:tcPr>
            <w:tcW w:w="8923" w:type="dxa"/>
            <w:gridSpan w:val="6"/>
            <w:tcBorders>
              <w:right w:val="single" w:sz="8" w:space="0" w:color="000000"/>
            </w:tcBorders>
            <w:shd w:val="clear" w:color="auto" w:fill="000000" w:themeFill="text1"/>
          </w:tcPr>
          <w:p w:rsidR="006914F2" w:rsidRPr="00F87199" w:rsidRDefault="006914F2" w:rsidP="003C70FA">
            <w:pPr>
              <w:pStyle w:val="TableParagraph"/>
              <w:tabs>
                <w:tab w:val="left" w:pos="817"/>
                <w:tab w:val="left" w:pos="818"/>
              </w:tabs>
              <w:spacing w:before="1"/>
              <w:ind w:left="817"/>
              <w:jc w:val="center"/>
              <w:rPr>
                <w:i/>
                <w:sz w:val="20"/>
                <w:lang w:eastAsia="zh-TW"/>
              </w:rPr>
            </w:pPr>
            <w:r w:rsidRPr="00F87199">
              <w:rPr>
                <w:rFonts w:asciiTheme="minorEastAsia" w:eastAsiaTheme="minorEastAsia" w:hAnsiTheme="minorEastAsia" w:hint="eastAsia"/>
                <w:sz w:val="20"/>
                <w:lang w:eastAsia="zh-TW"/>
              </w:rPr>
              <w:lastRenderedPageBreak/>
              <w:t>承諾範本</w:t>
            </w:r>
            <w:r>
              <w:rPr>
                <w:rFonts w:asciiTheme="minorEastAsia" w:eastAsiaTheme="minorEastAsia" w:hAnsiTheme="minorEastAsia" w:hint="eastAsia"/>
                <w:sz w:val="20"/>
                <w:lang w:eastAsia="zh-TW"/>
              </w:rPr>
              <w:t>（承襲上頁）</w:t>
            </w:r>
          </w:p>
        </w:tc>
      </w:tr>
      <w:tr w:rsidR="006914F2" w:rsidRPr="00F87199" w:rsidTr="00F15958">
        <w:trPr>
          <w:trHeight w:val="1103"/>
        </w:trPr>
        <w:tc>
          <w:tcPr>
            <w:tcW w:w="2073" w:type="dxa"/>
            <w:gridSpan w:val="2"/>
            <w:shd w:val="clear" w:color="auto" w:fill="D9D9D9"/>
          </w:tcPr>
          <w:p w:rsidR="006914F2" w:rsidRPr="00F87199" w:rsidRDefault="006914F2" w:rsidP="003C70FA">
            <w:pPr>
              <w:pStyle w:val="TableParagraph"/>
              <w:spacing w:before="112"/>
              <w:ind w:left="142"/>
              <w:jc w:val="center"/>
              <w:rPr>
                <w:sz w:val="20"/>
              </w:rPr>
            </w:pPr>
            <w:r w:rsidRPr="00F87199">
              <w:rPr>
                <w:rFonts w:asciiTheme="minorEastAsia" w:eastAsiaTheme="minorEastAsia" w:hAnsiTheme="minorEastAsia" w:hint="eastAsia"/>
                <w:sz w:val="20"/>
                <w:lang w:eastAsia="zh-TW"/>
              </w:rPr>
              <w:t>其它資訊</w:t>
            </w:r>
          </w:p>
        </w:tc>
        <w:tc>
          <w:tcPr>
            <w:tcW w:w="6850" w:type="dxa"/>
            <w:gridSpan w:val="4"/>
            <w:tcBorders>
              <w:right w:val="single" w:sz="8" w:space="0" w:color="000000"/>
            </w:tcBorders>
          </w:tcPr>
          <w:p w:rsidR="00473882" w:rsidRDefault="00C6111E" w:rsidP="00F960C7">
            <w:pPr>
              <w:pStyle w:val="TableParagraph"/>
              <w:tabs>
                <w:tab w:val="left" w:pos="817"/>
                <w:tab w:val="left" w:pos="818"/>
              </w:tabs>
              <w:ind w:leftChars="100" w:left="240" w:rightChars="100" w:right="240" w:firstLineChars="200" w:firstLine="400"/>
              <w:contextualSpacing/>
              <w:jc w:val="both"/>
              <w:rPr>
                <w:rFonts w:asciiTheme="minorEastAsia" w:eastAsiaTheme="minorEastAsia" w:hAnsiTheme="minorEastAsia"/>
                <w:color w:val="000000" w:themeColor="text1"/>
                <w:sz w:val="20"/>
                <w:lang w:eastAsia="zh-TW"/>
              </w:rPr>
            </w:pPr>
            <w:r>
              <w:rPr>
                <w:rFonts w:asciiTheme="minorEastAsia" w:eastAsiaTheme="minorEastAsia" w:hAnsiTheme="minorEastAsia" w:hint="eastAsia"/>
                <w:color w:val="000000" w:themeColor="text1"/>
                <w:sz w:val="20"/>
                <w:lang w:eastAsia="zh-TW"/>
              </w:rPr>
              <w:t>此承諾</w:t>
            </w:r>
            <w:r w:rsidR="00971124">
              <w:rPr>
                <w:rFonts w:asciiTheme="minorEastAsia" w:eastAsiaTheme="minorEastAsia" w:hAnsiTheme="minorEastAsia" w:hint="eastAsia"/>
                <w:color w:val="000000" w:themeColor="text1"/>
                <w:sz w:val="20"/>
                <w:lang w:eastAsia="zh-TW"/>
              </w:rPr>
              <w:t>的50</w:t>
            </w:r>
            <w:r w:rsidR="00F960C7">
              <w:rPr>
                <w:rFonts w:asciiTheme="minorEastAsia" w:eastAsiaTheme="minorEastAsia" w:hAnsiTheme="minorEastAsia" w:hint="eastAsia"/>
                <w:color w:val="000000" w:themeColor="text1"/>
                <w:sz w:val="20"/>
                <w:lang w:eastAsia="zh-TW"/>
              </w:rPr>
              <w:t>萬美元</w:t>
            </w:r>
            <w:r>
              <w:rPr>
                <w:rFonts w:asciiTheme="minorEastAsia" w:eastAsiaTheme="minorEastAsia" w:hAnsiTheme="minorEastAsia" w:hint="eastAsia"/>
                <w:color w:val="000000" w:themeColor="text1"/>
                <w:sz w:val="20"/>
                <w:lang w:eastAsia="zh-TW"/>
              </w:rPr>
              <w:t>預算</w:t>
            </w:r>
            <w:r w:rsidR="00F960C7">
              <w:rPr>
                <w:rFonts w:asciiTheme="minorEastAsia" w:eastAsiaTheme="minorEastAsia" w:hAnsiTheme="minorEastAsia" w:hint="eastAsia"/>
                <w:color w:val="000000" w:themeColor="text1"/>
                <w:sz w:val="20"/>
                <w:lang w:eastAsia="zh-TW"/>
              </w:rPr>
              <w:t>是由國家土地管理局所提供。各個短期目標概述了每個成果的預算考量因素。</w:t>
            </w:r>
          </w:p>
          <w:p w:rsidR="006914F2" w:rsidRPr="00C6111E" w:rsidRDefault="00F960C7" w:rsidP="00046463">
            <w:pPr>
              <w:pStyle w:val="TableParagraph"/>
              <w:tabs>
                <w:tab w:val="left" w:pos="817"/>
                <w:tab w:val="left" w:pos="818"/>
              </w:tabs>
              <w:ind w:leftChars="100" w:left="240" w:rightChars="100" w:right="240" w:firstLineChars="200" w:firstLine="400"/>
              <w:contextualSpacing/>
              <w:jc w:val="both"/>
              <w:rPr>
                <w:rFonts w:asciiTheme="minorEastAsia" w:eastAsiaTheme="minorEastAsia" w:hAnsiTheme="minorEastAsia"/>
                <w:color w:val="000000" w:themeColor="text1"/>
                <w:sz w:val="20"/>
                <w:lang w:eastAsia="zh-TW"/>
              </w:rPr>
            </w:pPr>
            <w:r>
              <w:rPr>
                <w:rFonts w:asciiTheme="minorEastAsia" w:eastAsiaTheme="minorEastAsia" w:hAnsiTheme="minorEastAsia" w:hint="eastAsia"/>
                <w:color w:val="000000" w:themeColor="text1"/>
                <w:sz w:val="20"/>
                <w:lang w:eastAsia="zh-TW"/>
              </w:rPr>
              <w:t>此承諾符合國家發展計畫</w:t>
            </w:r>
            <w:r w:rsidR="00473882">
              <w:rPr>
                <w:rFonts w:asciiTheme="minorEastAsia" w:eastAsiaTheme="minorEastAsia" w:hAnsiTheme="minorEastAsia" w:hint="eastAsia"/>
                <w:color w:val="000000" w:themeColor="text1"/>
                <w:sz w:val="20"/>
                <w:lang w:eastAsia="zh-TW"/>
              </w:rPr>
              <w:t>目標</w:t>
            </w:r>
            <w:r w:rsidR="00046463">
              <w:rPr>
                <w:rFonts w:asciiTheme="minorEastAsia" w:eastAsiaTheme="minorEastAsia" w:hAnsiTheme="minorEastAsia" w:hint="eastAsia"/>
                <w:color w:val="000000" w:themeColor="text1"/>
                <w:sz w:val="20"/>
                <w:lang w:eastAsia="zh-TW"/>
              </w:rPr>
              <w:t>6</w:t>
            </w:r>
            <w:r w:rsidR="00193543">
              <w:rPr>
                <w:rFonts w:asciiTheme="minorEastAsia" w:eastAsiaTheme="minorEastAsia" w:hAnsiTheme="minorEastAsia" w:hint="eastAsia"/>
                <w:color w:val="000000" w:themeColor="text1"/>
                <w:sz w:val="20"/>
                <w:lang w:eastAsia="zh-TW"/>
              </w:rPr>
              <w:t>：</w:t>
            </w:r>
            <w:r w:rsidR="00473882">
              <w:rPr>
                <w:rFonts w:asciiTheme="minorEastAsia" w:eastAsiaTheme="minorEastAsia" w:hAnsiTheme="minorEastAsia" w:hint="eastAsia"/>
                <w:color w:val="000000" w:themeColor="text1"/>
                <w:sz w:val="20"/>
                <w:lang w:eastAsia="zh-TW"/>
              </w:rPr>
              <w:t>法治。</w:t>
            </w:r>
          </w:p>
        </w:tc>
      </w:tr>
      <w:tr w:rsidR="002D72C9" w:rsidRPr="00F87199" w:rsidTr="00F15958">
        <w:trPr>
          <w:trHeight w:val="469"/>
        </w:trPr>
        <w:tc>
          <w:tcPr>
            <w:tcW w:w="4945" w:type="dxa"/>
            <w:gridSpan w:val="3"/>
            <w:tcBorders>
              <w:right w:val="single" w:sz="8" w:space="0" w:color="000000"/>
            </w:tcBorders>
            <w:shd w:val="clear" w:color="auto" w:fill="D9D9D9"/>
            <w:vAlign w:val="center"/>
          </w:tcPr>
          <w:p w:rsidR="002D72C9" w:rsidRPr="00F87199" w:rsidRDefault="002D72C9" w:rsidP="00A71F0A">
            <w:pPr>
              <w:pStyle w:val="TableParagraph"/>
              <w:ind w:leftChars="100" w:left="240" w:rightChars="100" w:right="240"/>
              <w:jc w:val="center"/>
              <w:rPr>
                <w:sz w:val="20"/>
                <w:lang w:eastAsia="zh-TW"/>
              </w:rPr>
            </w:pPr>
            <w:r w:rsidRPr="00F87199">
              <w:rPr>
                <w:rFonts w:asciiTheme="minorEastAsia" w:eastAsiaTheme="minorEastAsia" w:hAnsiTheme="minorEastAsia" w:hint="eastAsia"/>
                <w:sz w:val="20"/>
                <w:lang w:eastAsia="zh-TW"/>
              </w:rPr>
              <w:t>可檢驗成果的短期活動目標</w:t>
            </w:r>
          </w:p>
        </w:tc>
        <w:tc>
          <w:tcPr>
            <w:tcW w:w="1881" w:type="dxa"/>
            <w:tcBorders>
              <w:left w:val="single" w:sz="8" w:space="0" w:color="000000"/>
              <w:right w:val="single" w:sz="8" w:space="0" w:color="000000"/>
            </w:tcBorders>
            <w:shd w:val="clear" w:color="auto" w:fill="D9D9D9"/>
            <w:vAlign w:val="center"/>
          </w:tcPr>
          <w:p w:rsidR="002D72C9" w:rsidRPr="00F87199" w:rsidRDefault="002D72C9" w:rsidP="00A71F0A">
            <w:pPr>
              <w:pStyle w:val="TableParagraph"/>
              <w:ind w:leftChars="100" w:left="240" w:rightChars="100" w:right="240"/>
              <w:jc w:val="center"/>
              <w:rPr>
                <w:sz w:val="20"/>
              </w:rPr>
            </w:pPr>
            <w:r>
              <w:rPr>
                <w:rFonts w:asciiTheme="minorEastAsia" w:eastAsiaTheme="minorEastAsia" w:hAnsiTheme="minorEastAsia" w:hint="eastAsia"/>
                <w:sz w:val="20"/>
                <w:lang w:eastAsia="zh-TW"/>
              </w:rPr>
              <w:t>預算考量</w:t>
            </w:r>
          </w:p>
        </w:tc>
        <w:tc>
          <w:tcPr>
            <w:tcW w:w="1041" w:type="dxa"/>
            <w:tcBorders>
              <w:left w:val="single" w:sz="8" w:space="0" w:color="000000"/>
              <w:right w:val="single" w:sz="8" w:space="0" w:color="000000"/>
            </w:tcBorders>
            <w:shd w:val="clear" w:color="auto" w:fill="D9D9D9"/>
            <w:vAlign w:val="center"/>
          </w:tcPr>
          <w:p w:rsidR="002D72C9" w:rsidRPr="00F87199" w:rsidRDefault="002D72C9" w:rsidP="00A71F0A">
            <w:pPr>
              <w:pStyle w:val="TableParagraph"/>
              <w:ind w:leftChars="100" w:left="240" w:rightChars="100" w:right="240"/>
              <w:jc w:val="center"/>
              <w:rPr>
                <w:sz w:val="20"/>
              </w:rPr>
            </w:pPr>
            <w:r w:rsidRPr="00F87199">
              <w:rPr>
                <w:rFonts w:asciiTheme="minorEastAsia" w:eastAsiaTheme="minorEastAsia" w:hAnsiTheme="minorEastAsia" w:hint="eastAsia"/>
                <w:sz w:val="20"/>
                <w:lang w:eastAsia="zh-TW"/>
              </w:rPr>
              <w:t>開始時間</w:t>
            </w:r>
          </w:p>
        </w:tc>
        <w:tc>
          <w:tcPr>
            <w:tcW w:w="1056" w:type="dxa"/>
            <w:tcBorders>
              <w:left w:val="single" w:sz="8" w:space="0" w:color="000000"/>
              <w:right w:val="single" w:sz="8" w:space="0" w:color="000000"/>
            </w:tcBorders>
            <w:shd w:val="clear" w:color="auto" w:fill="D9D9D9"/>
            <w:vAlign w:val="center"/>
          </w:tcPr>
          <w:p w:rsidR="002D72C9" w:rsidRPr="00F87199" w:rsidRDefault="002D72C9" w:rsidP="00A71F0A">
            <w:pPr>
              <w:pStyle w:val="TableParagraph"/>
              <w:ind w:leftChars="100" w:left="240" w:rightChars="100" w:right="240"/>
              <w:jc w:val="center"/>
              <w:rPr>
                <w:sz w:val="20"/>
              </w:rPr>
            </w:pPr>
            <w:r w:rsidRPr="00F87199">
              <w:rPr>
                <w:rFonts w:asciiTheme="minorEastAsia" w:eastAsiaTheme="minorEastAsia" w:hAnsiTheme="minorEastAsia" w:hint="eastAsia"/>
                <w:sz w:val="20"/>
                <w:lang w:eastAsia="zh-TW"/>
              </w:rPr>
              <w:t>結束時間</w:t>
            </w:r>
          </w:p>
        </w:tc>
      </w:tr>
      <w:tr w:rsidR="002D72C9" w:rsidRPr="00F87199" w:rsidTr="00F15958">
        <w:trPr>
          <w:trHeight w:val="469"/>
        </w:trPr>
        <w:tc>
          <w:tcPr>
            <w:tcW w:w="4945" w:type="dxa"/>
            <w:gridSpan w:val="3"/>
            <w:tcBorders>
              <w:right w:val="single" w:sz="8" w:space="0" w:color="000000"/>
            </w:tcBorders>
          </w:tcPr>
          <w:p w:rsidR="002D72C9" w:rsidRPr="00A71F0A" w:rsidRDefault="002D72C9" w:rsidP="000F697B">
            <w:pPr>
              <w:pStyle w:val="TableParagraph"/>
              <w:ind w:leftChars="50" w:left="120" w:rightChars="50" w:right="120"/>
              <w:rPr>
                <w:rFonts w:ascii="Times New Roman" w:eastAsiaTheme="minorEastAsia"/>
                <w:sz w:val="20"/>
                <w:szCs w:val="20"/>
                <w:lang w:eastAsia="zh-TW"/>
              </w:rPr>
            </w:pPr>
            <w:r w:rsidRPr="00A71F0A">
              <w:rPr>
                <w:rFonts w:asciiTheme="minorEastAsia" w:eastAsiaTheme="minorEastAsia" w:hAnsiTheme="minorEastAsia" w:hint="eastAsia"/>
                <w:sz w:val="20"/>
                <w:szCs w:val="20"/>
                <w:lang w:eastAsia="zh-TW"/>
              </w:rPr>
              <w:t>塔皮爾河5名市長將召集所有社區代表組織協調會，包含來自公民社會、水資源委員會、青年大會、長青委員會和婦女合作社的代表們</w:t>
            </w:r>
            <w:r w:rsidRPr="00A71F0A">
              <w:rPr>
                <w:rFonts w:ascii="Times New Roman" w:eastAsiaTheme="minorEastAsia" w:hint="eastAsia"/>
                <w:sz w:val="20"/>
                <w:szCs w:val="20"/>
                <w:lang w:eastAsia="zh-TW"/>
              </w:rPr>
              <w:t>。</w:t>
            </w:r>
          </w:p>
        </w:tc>
        <w:tc>
          <w:tcPr>
            <w:tcW w:w="1881" w:type="dxa"/>
            <w:tcBorders>
              <w:left w:val="single" w:sz="8" w:space="0" w:color="000000"/>
              <w:right w:val="single" w:sz="8" w:space="0" w:color="000000"/>
            </w:tcBorders>
            <w:shd w:val="clear" w:color="auto" w:fill="auto"/>
          </w:tcPr>
          <w:p w:rsidR="002D72C9" w:rsidRPr="00A71F0A" w:rsidRDefault="002E66EB" w:rsidP="000F697B">
            <w:pPr>
              <w:pStyle w:val="TableParagraph"/>
              <w:ind w:leftChars="50" w:left="120" w:rightChars="50" w:right="120"/>
              <w:rPr>
                <w:rFonts w:ascii="Times New Roman"/>
                <w:sz w:val="20"/>
                <w:szCs w:val="20"/>
                <w:lang w:eastAsia="zh-TW"/>
              </w:rPr>
            </w:pPr>
            <w:r w:rsidRPr="00A71F0A">
              <w:rPr>
                <w:rFonts w:asciiTheme="minorEastAsia" w:eastAsiaTheme="minorEastAsia" w:hAnsiTheme="minorEastAsia" w:hint="eastAsia"/>
                <w:sz w:val="20"/>
                <w:szCs w:val="20"/>
                <w:lang w:eastAsia="zh-TW"/>
              </w:rPr>
              <w:t>支付員工工時＋會議室</w:t>
            </w:r>
            <w:r w:rsidR="00A71F0A" w:rsidRPr="00A71F0A">
              <w:rPr>
                <w:rFonts w:asciiTheme="minorEastAsia" w:eastAsiaTheme="minorEastAsia" w:hAnsiTheme="minorEastAsia" w:hint="eastAsia"/>
                <w:sz w:val="20"/>
                <w:szCs w:val="20"/>
                <w:lang w:eastAsia="zh-TW"/>
              </w:rPr>
              <w:t>租借</w:t>
            </w:r>
            <w:r w:rsidRPr="00A71F0A">
              <w:rPr>
                <w:rFonts w:asciiTheme="minorEastAsia" w:eastAsiaTheme="minorEastAsia" w:hAnsiTheme="minorEastAsia" w:hint="eastAsia"/>
                <w:sz w:val="20"/>
                <w:szCs w:val="20"/>
                <w:lang w:eastAsia="zh-TW"/>
              </w:rPr>
              <w:t>＋</w:t>
            </w:r>
            <w:r w:rsidR="00A71F0A" w:rsidRPr="00A71F0A">
              <w:rPr>
                <w:rFonts w:asciiTheme="minorEastAsia" w:eastAsiaTheme="minorEastAsia" w:hAnsiTheme="minorEastAsia" w:hint="eastAsia"/>
                <w:sz w:val="20"/>
                <w:szCs w:val="20"/>
                <w:lang w:eastAsia="zh-TW"/>
              </w:rPr>
              <w:t>至少</w:t>
            </w:r>
            <w:r w:rsidR="00971124">
              <w:rPr>
                <w:rFonts w:asciiTheme="minorEastAsia" w:eastAsiaTheme="minorEastAsia" w:hAnsiTheme="minorEastAsia" w:hint="eastAsia"/>
                <w:sz w:val="20"/>
                <w:szCs w:val="20"/>
                <w:lang w:eastAsia="zh-TW"/>
              </w:rPr>
              <w:t>3</w:t>
            </w:r>
            <w:r w:rsidR="00A71F0A" w:rsidRPr="00A71F0A">
              <w:rPr>
                <w:rFonts w:asciiTheme="minorEastAsia" w:eastAsiaTheme="minorEastAsia" w:hAnsiTheme="minorEastAsia" w:hint="eastAsia"/>
                <w:sz w:val="20"/>
                <w:szCs w:val="20"/>
                <w:lang w:eastAsia="zh-TW"/>
              </w:rPr>
              <w:t>場會議的</w:t>
            </w:r>
            <w:r w:rsidRPr="00A71F0A">
              <w:rPr>
                <w:rFonts w:asciiTheme="minorEastAsia" w:eastAsiaTheme="minorEastAsia" w:hAnsiTheme="minorEastAsia" w:hint="eastAsia"/>
                <w:sz w:val="20"/>
                <w:szCs w:val="20"/>
                <w:lang w:eastAsia="zh-TW"/>
              </w:rPr>
              <w:t>差旅費用</w:t>
            </w:r>
          </w:p>
        </w:tc>
        <w:tc>
          <w:tcPr>
            <w:tcW w:w="1041" w:type="dxa"/>
            <w:tcBorders>
              <w:left w:val="single" w:sz="8" w:space="0" w:color="000000"/>
              <w:right w:val="single" w:sz="8" w:space="0" w:color="000000"/>
            </w:tcBorders>
            <w:shd w:val="clear" w:color="auto" w:fill="auto"/>
            <w:vAlign w:val="center"/>
          </w:tcPr>
          <w:p w:rsidR="00A71F0A" w:rsidRPr="00A71F0A" w:rsidRDefault="00A71F0A" w:rsidP="00A71F0A">
            <w:pPr>
              <w:pStyle w:val="TableParagraph"/>
              <w:ind w:leftChars="50" w:left="120" w:rightChars="50" w:right="120"/>
              <w:contextualSpacing/>
              <w:jc w:val="center"/>
              <w:rPr>
                <w:rFonts w:ascii="Times New Roman" w:eastAsiaTheme="minorEastAsia" w:hAnsi="Times New Roman" w:cs="Times New Roman"/>
                <w:sz w:val="20"/>
                <w:szCs w:val="20"/>
                <w:lang w:eastAsia="zh-TW"/>
              </w:rPr>
            </w:pPr>
            <w:r w:rsidRPr="00A71F0A">
              <w:rPr>
                <w:rFonts w:ascii="Times New Roman" w:eastAsiaTheme="minorEastAsia" w:hAnsi="Times New Roman" w:cs="Times New Roman"/>
                <w:sz w:val="20"/>
                <w:szCs w:val="20"/>
                <w:lang w:eastAsia="zh-TW"/>
              </w:rPr>
              <w:t>2017</w:t>
            </w:r>
            <w:r w:rsidRPr="00A71F0A">
              <w:rPr>
                <w:rFonts w:ascii="Times New Roman" w:eastAsiaTheme="minorEastAsia" w:hAnsi="Times New Roman" w:cs="Times New Roman"/>
                <w:sz w:val="20"/>
                <w:szCs w:val="20"/>
                <w:lang w:eastAsia="zh-TW"/>
              </w:rPr>
              <w:t>年</w:t>
            </w:r>
          </w:p>
          <w:p w:rsidR="002D72C9" w:rsidRPr="00A71F0A" w:rsidRDefault="00A71F0A" w:rsidP="00A71F0A">
            <w:pPr>
              <w:pStyle w:val="TableParagraph"/>
              <w:ind w:leftChars="50" w:left="120" w:rightChars="50" w:right="120"/>
              <w:contextualSpacing/>
              <w:jc w:val="center"/>
              <w:rPr>
                <w:rFonts w:ascii="Times New Roman" w:eastAsiaTheme="minorEastAsia" w:hAnsi="Times New Roman" w:cs="Times New Roman"/>
                <w:sz w:val="20"/>
                <w:szCs w:val="20"/>
                <w:lang w:eastAsia="zh-TW"/>
              </w:rPr>
            </w:pPr>
            <w:r w:rsidRPr="00A71F0A">
              <w:rPr>
                <w:rFonts w:ascii="Times New Roman" w:eastAsiaTheme="minorEastAsia" w:hAnsi="Times New Roman" w:cs="Times New Roman"/>
                <w:sz w:val="20"/>
                <w:szCs w:val="20"/>
                <w:lang w:eastAsia="zh-TW"/>
              </w:rPr>
              <w:t>6</w:t>
            </w:r>
            <w:r w:rsidRPr="00A71F0A">
              <w:rPr>
                <w:rFonts w:ascii="Times New Roman" w:eastAsiaTheme="minorEastAsia" w:hAnsi="Times New Roman" w:cs="Times New Roman"/>
                <w:sz w:val="20"/>
                <w:szCs w:val="20"/>
                <w:lang w:eastAsia="zh-TW"/>
              </w:rPr>
              <w:t>月</w:t>
            </w:r>
          </w:p>
        </w:tc>
        <w:tc>
          <w:tcPr>
            <w:tcW w:w="1056" w:type="dxa"/>
            <w:tcBorders>
              <w:left w:val="single" w:sz="8" w:space="0" w:color="000000"/>
              <w:right w:val="single" w:sz="8" w:space="0" w:color="000000"/>
            </w:tcBorders>
            <w:shd w:val="clear" w:color="auto" w:fill="auto"/>
            <w:vAlign w:val="center"/>
          </w:tcPr>
          <w:p w:rsidR="00A71F0A" w:rsidRPr="00A71F0A" w:rsidRDefault="00A71F0A" w:rsidP="00A71F0A">
            <w:pPr>
              <w:pStyle w:val="TableParagraph"/>
              <w:ind w:leftChars="50" w:left="120" w:rightChars="50" w:right="120"/>
              <w:contextualSpacing/>
              <w:jc w:val="center"/>
              <w:rPr>
                <w:rFonts w:ascii="Times New Roman" w:eastAsiaTheme="minorEastAsia" w:hAnsi="Times New Roman" w:cs="Times New Roman"/>
                <w:sz w:val="20"/>
                <w:szCs w:val="20"/>
                <w:lang w:eastAsia="zh-TW"/>
              </w:rPr>
            </w:pPr>
            <w:r w:rsidRPr="00A71F0A">
              <w:rPr>
                <w:rFonts w:ascii="Times New Roman" w:eastAsiaTheme="minorEastAsia" w:hAnsi="Times New Roman" w:cs="Times New Roman"/>
                <w:sz w:val="20"/>
                <w:szCs w:val="20"/>
                <w:lang w:eastAsia="zh-TW"/>
              </w:rPr>
              <w:t>2017</w:t>
            </w:r>
            <w:r w:rsidRPr="00A71F0A">
              <w:rPr>
                <w:rFonts w:ascii="Times New Roman" w:eastAsiaTheme="minorEastAsia" w:hAnsi="Times New Roman" w:cs="Times New Roman"/>
                <w:sz w:val="20"/>
                <w:szCs w:val="20"/>
                <w:lang w:eastAsia="zh-TW"/>
              </w:rPr>
              <w:t>年</w:t>
            </w:r>
          </w:p>
          <w:p w:rsidR="002D72C9" w:rsidRPr="00A71F0A" w:rsidRDefault="00A71F0A" w:rsidP="00A71F0A">
            <w:pPr>
              <w:pStyle w:val="TableParagraph"/>
              <w:ind w:leftChars="50" w:left="120" w:rightChars="50" w:right="120"/>
              <w:contextualSpacing/>
              <w:jc w:val="center"/>
              <w:rPr>
                <w:rFonts w:ascii="Times New Roman" w:hAnsi="Times New Roman" w:cs="Times New Roman"/>
                <w:sz w:val="20"/>
                <w:szCs w:val="20"/>
                <w:lang w:eastAsia="zh-TW"/>
              </w:rPr>
            </w:pPr>
            <w:r w:rsidRPr="00A71F0A">
              <w:rPr>
                <w:rFonts w:ascii="Times New Roman" w:eastAsiaTheme="minorEastAsia" w:hAnsi="Times New Roman" w:cs="Times New Roman"/>
                <w:sz w:val="20"/>
                <w:szCs w:val="20"/>
                <w:lang w:eastAsia="zh-TW"/>
              </w:rPr>
              <w:t>10</w:t>
            </w:r>
            <w:r w:rsidRPr="00A71F0A">
              <w:rPr>
                <w:rFonts w:ascii="Times New Roman" w:eastAsiaTheme="minorEastAsia" w:hAnsi="Times New Roman" w:cs="Times New Roman"/>
                <w:sz w:val="20"/>
                <w:szCs w:val="20"/>
                <w:lang w:eastAsia="zh-TW"/>
              </w:rPr>
              <w:t>月</w:t>
            </w:r>
          </w:p>
        </w:tc>
      </w:tr>
      <w:tr w:rsidR="002D72C9" w:rsidRPr="00F87199" w:rsidTr="00F15958">
        <w:trPr>
          <w:trHeight w:val="469"/>
        </w:trPr>
        <w:tc>
          <w:tcPr>
            <w:tcW w:w="4945" w:type="dxa"/>
            <w:gridSpan w:val="3"/>
            <w:tcBorders>
              <w:right w:val="single" w:sz="8" w:space="0" w:color="000000"/>
            </w:tcBorders>
          </w:tcPr>
          <w:p w:rsidR="002D72C9" w:rsidRPr="00A43BBB" w:rsidRDefault="006204B4" w:rsidP="00046463">
            <w:pPr>
              <w:pStyle w:val="TableParagraph"/>
              <w:ind w:leftChars="50" w:left="120" w:rightChars="50" w:right="120"/>
              <w:jc w:val="both"/>
              <w:rPr>
                <w:rFonts w:ascii="Times New Roman" w:eastAsiaTheme="minorEastAsia"/>
                <w:sz w:val="20"/>
                <w:szCs w:val="20"/>
                <w:lang w:eastAsia="zh-TW"/>
              </w:rPr>
            </w:pPr>
            <w:r>
              <w:rPr>
                <w:rFonts w:ascii="Times New Roman" w:eastAsiaTheme="minorEastAsia" w:hint="eastAsia"/>
                <w:sz w:val="20"/>
                <w:szCs w:val="20"/>
                <w:lang w:eastAsia="zh-TW"/>
              </w:rPr>
              <w:t>協調會</w:t>
            </w:r>
            <w:r w:rsidR="00F46F89">
              <w:rPr>
                <w:rFonts w:ascii="Times New Roman" w:eastAsiaTheme="minorEastAsia" w:hint="eastAsia"/>
                <w:sz w:val="20"/>
                <w:szCs w:val="20"/>
                <w:lang w:eastAsia="zh-TW"/>
              </w:rPr>
              <w:t>將</w:t>
            </w:r>
            <w:r>
              <w:rPr>
                <w:rFonts w:ascii="Times New Roman" w:eastAsiaTheme="minorEastAsia" w:hint="eastAsia"/>
                <w:sz w:val="20"/>
                <w:szCs w:val="20"/>
                <w:lang w:eastAsia="zh-TW"/>
              </w:rPr>
              <w:t>提出</w:t>
            </w:r>
            <w:r w:rsidR="007301F9">
              <w:rPr>
                <w:rFonts w:ascii="Times New Roman" w:eastAsiaTheme="minorEastAsia" w:hint="eastAsia"/>
                <w:sz w:val="20"/>
                <w:szCs w:val="20"/>
                <w:lang w:eastAsia="zh-TW"/>
              </w:rPr>
              <w:t>1</w:t>
            </w:r>
            <w:r>
              <w:rPr>
                <w:rFonts w:ascii="Times New Roman" w:eastAsiaTheme="minorEastAsia" w:hint="eastAsia"/>
                <w:sz w:val="20"/>
                <w:szCs w:val="20"/>
                <w:lang w:eastAsia="zh-TW"/>
              </w:rPr>
              <w:t>項</w:t>
            </w:r>
            <w:r w:rsidR="00F46F89">
              <w:rPr>
                <w:rFonts w:ascii="Times New Roman" w:eastAsiaTheme="minorEastAsia" w:hint="eastAsia"/>
                <w:sz w:val="20"/>
                <w:szCs w:val="20"/>
                <w:lang w:eastAsia="zh-TW"/>
              </w:rPr>
              <w:t>計畫案</w:t>
            </w:r>
            <w:r>
              <w:rPr>
                <w:rFonts w:ascii="Times New Roman" w:eastAsiaTheme="minorEastAsia" w:hint="eastAsia"/>
                <w:sz w:val="20"/>
                <w:szCs w:val="20"/>
                <w:lang w:eastAsia="zh-TW"/>
              </w:rPr>
              <w:t>，</w:t>
            </w:r>
            <w:r w:rsidR="00F46F89">
              <w:rPr>
                <w:rFonts w:ascii="Times New Roman" w:eastAsiaTheme="minorEastAsia" w:hint="eastAsia"/>
                <w:sz w:val="20"/>
                <w:szCs w:val="20"/>
                <w:lang w:eastAsia="zh-TW"/>
              </w:rPr>
              <w:t>開放</w:t>
            </w:r>
            <w:r w:rsidR="00046463">
              <w:rPr>
                <w:rFonts w:ascii="Times New Roman" w:eastAsiaTheme="minorEastAsia" w:hint="eastAsia"/>
                <w:sz w:val="20"/>
                <w:szCs w:val="20"/>
                <w:lang w:eastAsia="zh-TW"/>
              </w:rPr>
              <w:t>2</w:t>
            </w:r>
            <w:r w:rsidR="00F46F89">
              <w:rPr>
                <w:rFonts w:ascii="Times New Roman" w:eastAsiaTheme="minorEastAsia" w:hint="eastAsia"/>
                <w:sz w:val="20"/>
                <w:szCs w:val="20"/>
                <w:lang w:eastAsia="zh-TW"/>
              </w:rPr>
              <w:t>周時間</w:t>
            </w:r>
            <w:r>
              <w:rPr>
                <w:rFonts w:ascii="Times New Roman" w:eastAsiaTheme="minorEastAsia" w:hint="eastAsia"/>
                <w:sz w:val="20"/>
                <w:szCs w:val="20"/>
                <w:lang w:eastAsia="zh-TW"/>
              </w:rPr>
              <w:t>徵詢公眾意見。</w:t>
            </w:r>
            <w:r w:rsidR="00F46F89">
              <w:rPr>
                <w:rFonts w:ascii="Times New Roman" w:eastAsiaTheme="minorEastAsia" w:hint="eastAsia"/>
                <w:sz w:val="20"/>
                <w:szCs w:val="20"/>
                <w:lang w:eastAsia="zh-TW"/>
              </w:rPr>
              <w:t>等公開評論期結束，最終提案將於公開聽證會交由公民審</w:t>
            </w:r>
            <w:r w:rsidR="00A43BBB">
              <w:rPr>
                <w:rFonts w:ascii="Times New Roman" w:eastAsiaTheme="minorEastAsia" w:hint="eastAsia"/>
                <w:sz w:val="20"/>
                <w:szCs w:val="20"/>
                <w:lang w:eastAsia="zh-TW"/>
              </w:rPr>
              <w:t>查</w:t>
            </w:r>
            <w:r w:rsidR="00F46F89">
              <w:rPr>
                <w:rFonts w:ascii="Times New Roman" w:eastAsiaTheme="minorEastAsia" w:hint="eastAsia"/>
                <w:sz w:val="20"/>
                <w:szCs w:val="20"/>
                <w:lang w:eastAsia="zh-TW"/>
              </w:rPr>
              <w:t>。該計畫與制度</w:t>
            </w:r>
            <w:r w:rsidR="00A43BBB">
              <w:rPr>
                <w:rFonts w:ascii="Times New Roman" w:eastAsiaTheme="minorEastAsia" w:hint="eastAsia"/>
                <w:sz w:val="20"/>
                <w:szCs w:val="20"/>
                <w:lang w:eastAsia="zh-TW"/>
              </w:rPr>
              <w:t>批准</w:t>
            </w:r>
            <w:r w:rsidR="00F46F89">
              <w:rPr>
                <w:rFonts w:ascii="Times New Roman" w:eastAsiaTheme="minorEastAsia" w:hint="eastAsia"/>
                <w:sz w:val="20"/>
                <w:szCs w:val="20"/>
                <w:lang w:eastAsia="zh-TW"/>
              </w:rPr>
              <w:t>前至少舉行</w:t>
            </w:r>
            <w:r w:rsidR="00046463">
              <w:rPr>
                <w:rFonts w:ascii="Times New Roman" w:eastAsiaTheme="minorEastAsia" w:hint="eastAsia"/>
                <w:sz w:val="20"/>
                <w:szCs w:val="20"/>
                <w:lang w:eastAsia="zh-TW"/>
              </w:rPr>
              <w:t>3</w:t>
            </w:r>
            <w:r w:rsidR="00F46F89">
              <w:rPr>
                <w:rFonts w:ascii="Times New Roman" w:eastAsiaTheme="minorEastAsia" w:hint="eastAsia"/>
                <w:sz w:val="20"/>
                <w:szCs w:val="20"/>
                <w:lang w:eastAsia="zh-TW"/>
              </w:rPr>
              <w:t>次聽證會，</w:t>
            </w:r>
            <w:r w:rsidR="00A43BBB">
              <w:rPr>
                <w:rFonts w:ascii="Times New Roman" w:eastAsiaTheme="minorEastAsia" w:hint="eastAsia"/>
                <w:sz w:val="20"/>
                <w:szCs w:val="20"/>
                <w:lang w:eastAsia="zh-TW"/>
              </w:rPr>
              <w:t>在公民調查中至少取得</w:t>
            </w:r>
            <w:r w:rsidR="00A43BBB">
              <w:rPr>
                <w:rFonts w:ascii="Times New Roman" w:eastAsiaTheme="minorEastAsia" w:hint="eastAsia"/>
                <w:sz w:val="20"/>
                <w:szCs w:val="20"/>
                <w:lang w:eastAsia="zh-TW"/>
              </w:rPr>
              <w:t>80%</w:t>
            </w:r>
            <w:r w:rsidR="00A43BBB">
              <w:rPr>
                <w:rFonts w:ascii="Times New Roman" w:eastAsiaTheme="minorEastAsia" w:hint="eastAsia"/>
                <w:sz w:val="20"/>
                <w:szCs w:val="20"/>
                <w:lang w:eastAsia="zh-TW"/>
              </w:rPr>
              <w:t>絕對多數票通過。協調會將紀錄所有評論和建議，並發表</w:t>
            </w:r>
            <w:r w:rsidR="007301F9">
              <w:rPr>
                <w:rFonts w:ascii="Times New Roman" w:eastAsiaTheme="minorEastAsia" w:hint="eastAsia"/>
                <w:sz w:val="20"/>
                <w:szCs w:val="20"/>
                <w:lang w:eastAsia="zh-TW"/>
              </w:rPr>
              <w:t>1</w:t>
            </w:r>
            <w:r w:rsidR="00A43BBB">
              <w:rPr>
                <w:rFonts w:ascii="Times New Roman" w:eastAsiaTheme="minorEastAsia" w:hint="eastAsia"/>
                <w:sz w:val="20"/>
                <w:szCs w:val="20"/>
                <w:lang w:eastAsia="zh-TW"/>
              </w:rPr>
              <w:t>份報告說明經採納的最終提案。</w:t>
            </w:r>
          </w:p>
        </w:tc>
        <w:tc>
          <w:tcPr>
            <w:tcW w:w="1881" w:type="dxa"/>
            <w:tcBorders>
              <w:left w:val="single" w:sz="8" w:space="0" w:color="000000"/>
              <w:right w:val="single" w:sz="8" w:space="0" w:color="000000"/>
            </w:tcBorders>
            <w:shd w:val="clear" w:color="auto" w:fill="auto"/>
          </w:tcPr>
          <w:p w:rsidR="002D72C9" w:rsidRPr="00A43BBB" w:rsidRDefault="002856BA" w:rsidP="000F697B">
            <w:pPr>
              <w:pStyle w:val="TableParagraph"/>
              <w:ind w:leftChars="50" w:left="120" w:rightChars="50" w:right="120"/>
              <w:rPr>
                <w:rFonts w:ascii="Times New Roman"/>
                <w:sz w:val="20"/>
                <w:szCs w:val="20"/>
                <w:lang w:eastAsia="zh-TW"/>
              </w:rPr>
            </w:pPr>
            <w:r w:rsidRPr="00A71F0A">
              <w:rPr>
                <w:rFonts w:asciiTheme="minorEastAsia" w:eastAsiaTheme="minorEastAsia" w:hAnsiTheme="minorEastAsia" w:hint="eastAsia"/>
                <w:sz w:val="20"/>
                <w:szCs w:val="20"/>
                <w:lang w:eastAsia="zh-TW"/>
              </w:rPr>
              <w:t>支付員工工時＋</w:t>
            </w:r>
            <w:r>
              <w:rPr>
                <w:rFonts w:asciiTheme="minorEastAsia" w:eastAsiaTheme="minorEastAsia" w:hAnsiTheme="minorEastAsia" w:hint="eastAsia"/>
                <w:sz w:val="20"/>
                <w:szCs w:val="20"/>
                <w:lang w:eastAsia="zh-TW"/>
              </w:rPr>
              <w:t>公開聽證會的會議室租借（3次）</w:t>
            </w:r>
          </w:p>
        </w:tc>
        <w:tc>
          <w:tcPr>
            <w:tcW w:w="1041" w:type="dxa"/>
            <w:tcBorders>
              <w:left w:val="single" w:sz="8" w:space="0" w:color="000000"/>
              <w:right w:val="single" w:sz="8" w:space="0" w:color="000000"/>
            </w:tcBorders>
            <w:shd w:val="clear" w:color="auto" w:fill="auto"/>
            <w:vAlign w:val="center"/>
          </w:tcPr>
          <w:p w:rsidR="00A71F0A" w:rsidRPr="00A71F0A" w:rsidRDefault="00A71F0A" w:rsidP="00A71F0A">
            <w:pPr>
              <w:pStyle w:val="TableParagraph"/>
              <w:ind w:leftChars="50" w:left="120" w:rightChars="50" w:right="120"/>
              <w:contextualSpacing/>
              <w:jc w:val="center"/>
              <w:rPr>
                <w:rFonts w:ascii="Times New Roman" w:eastAsiaTheme="minorEastAsia" w:hAnsi="Times New Roman" w:cs="Times New Roman"/>
                <w:sz w:val="20"/>
                <w:szCs w:val="20"/>
                <w:lang w:eastAsia="zh-TW"/>
              </w:rPr>
            </w:pPr>
            <w:r w:rsidRPr="00A71F0A">
              <w:rPr>
                <w:rFonts w:ascii="Times New Roman" w:eastAsiaTheme="minorEastAsia" w:hAnsi="Times New Roman" w:cs="Times New Roman"/>
                <w:sz w:val="20"/>
                <w:szCs w:val="20"/>
                <w:lang w:eastAsia="zh-TW"/>
              </w:rPr>
              <w:t>2017</w:t>
            </w:r>
            <w:r w:rsidRPr="00A71F0A">
              <w:rPr>
                <w:rFonts w:ascii="Times New Roman" w:eastAsiaTheme="minorEastAsia" w:hAnsi="Times New Roman" w:cs="Times New Roman"/>
                <w:sz w:val="20"/>
                <w:szCs w:val="20"/>
                <w:lang w:eastAsia="zh-TW"/>
              </w:rPr>
              <w:t>年</w:t>
            </w:r>
          </w:p>
          <w:p w:rsidR="002D72C9" w:rsidRPr="00A71F0A" w:rsidRDefault="00A71F0A" w:rsidP="00A71F0A">
            <w:pPr>
              <w:pStyle w:val="TableParagraph"/>
              <w:ind w:leftChars="50" w:left="120" w:rightChars="50" w:right="120"/>
              <w:contextualSpacing/>
              <w:jc w:val="center"/>
              <w:rPr>
                <w:rFonts w:ascii="Times New Roman" w:hAnsi="Times New Roman" w:cs="Times New Roman"/>
                <w:sz w:val="20"/>
                <w:szCs w:val="20"/>
                <w:lang w:eastAsia="zh-TW"/>
              </w:rPr>
            </w:pPr>
            <w:r w:rsidRPr="00A71F0A">
              <w:rPr>
                <w:rFonts w:ascii="Times New Roman" w:eastAsiaTheme="minorEastAsia" w:hAnsi="Times New Roman" w:cs="Times New Roman"/>
                <w:sz w:val="20"/>
                <w:szCs w:val="20"/>
                <w:lang w:eastAsia="zh-TW"/>
              </w:rPr>
              <w:t>6</w:t>
            </w:r>
            <w:r w:rsidRPr="00A71F0A">
              <w:rPr>
                <w:rFonts w:ascii="Times New Roman" w:eastAsiaTheme="minorEastAsia" w:hAnsi="Times New Roman" w:cs="Times New Roman"/>
                <w:sz w:val="20"/>
                <w:szCs w:val="20"/>
                <w:lang w:eastAsia="zh-TW"/>
              </w:rPr>
              <w:t>月</w:t>
            </w:r>
          </w:p>
        </w:tc>
        <w:tc>
          <w:tcPr>
            <w:tcW w:w="1056" w:type="dxa"/>
            <w:tcBorders>
              <w:left w:val="single" w:sz="8" w:space="0" w:color="000000"/>
              <w:right w:val="single" w:sz="8" w:space="0" w:color="000000"/>
            </w:tcBorders>
            <w:shd w:val="clear" w:color="auto" w:fill="auto"/>
            <w:vAlign w:val="center"/>
          </w:tcPr>
          <w:p w:rsidR="00A71F0A" w:rsidRPr="00A71F0A" w:rsidRDefault="00A71F0A" w:rsidP="00A71F0A">
            <w:pPr>
              <w:pStyle w:val="TableParagraph"/>
              <w:ind w:leftChars="50" w:left="120" w:rightChars="50" w:right="120"/>
              <w:contextualSpacing/>
              <w:jc w:val="center"/>
              <w:rPr>
                <w:rFonts w:ascii="Times New Roman" w:eastAsiaTheme="minorEastAsia" w:hAnsi="Times New Roman" w:cs="Times New Roman"/>
                <w:sz w:val="20"/>
                <w:szCs w:val="20"/>
                <w:lang w:eastAsia="zh-TW"/>
              </w:rPr>
            </w:pPr>
            <w:r w:rsidRPr="00A71F0A">
              <w:rPr>
                <w:rFonts w:ascii="Times New Roman" w:eastAsiaTheme="minorEastAsia" w:hAnsi="Times New Roman" w:cs="Times New Roman"/>
                <w:sz w:val="20"/>
                <w:szCs w:val="20"/>
                <w:lang w:eastAsia="zh-TW"/>
              </w:rPr>
              <w:t>2017</w:t>
            </w:r>
            <w:r w:rsidRPr="00A71F0A">
              <w:rPr>
                <w:rFonts w:ascii="Times New Roman" w:eastAsiaTheme="minorEastAsia" w:hAnsi="Times New Roman" w:cs="Times New Roman"/>
                <w:sz w:val="20"/>
                <w:szCs w:val="20"/>
                <w:lang w:eastAsia="zh-TW"/>
              </w:rPr>
              <w:t>年</w:t>
            </w:r>
          </w:p>
          <w:p w:rsidR="002D72C9" w:rsidRPr="00A71F0A" w:rsidRDefault="00A71F0A" w:rsidP="00A71F0A">
            <w:pPr>
              <w:pStyle w:val="TableParagraph"/>
              <w:ind w:leftChars="50" w:left="120" w:rightChars="50" w:right="120"/>
              <w:contextualSpacing/>
              <w:jc w:val="center"/>
              <w:rPr>
                <w:rFonts w:ascii="Times New Roman" w:hAnsi="Times New Roman" w:cs="Times New Roman"/>
                <w:sz w:val="20"/>
                <w:szCs w:val="20"/>
                <w:lang w:eastAsia="zh-TW"/>
              </w:rPr>
            </w:pPr>
            <w:r w:rsidRPr="00A71F0A">
              <w:rPr>
                <w:rFonts w:ascii="Times New Roman" w:eastAsiaTheme="minorEastAsia" w:hAnsi="Times New Roman" w:cs="Times New Roman"/>
                <w:sz w:val="20"/>
                <w:szCs w:val="20"/>
                <w:lang w:eastAsia="zh-TW"/>
              </w:rPr>
              <w:t>12</w:t>
            </w:r>
            <w:r w:rsidRPr="00A71F0A">
              <w:rPr>
                <w:rFonts w:ascii="Times New Roman" w:eastAsiaTheme="minorEastAsia" w:hAnsi="Times New Roman" w:cs="Times New Roman"/>
                <w:sz w:val="20"/>
                <w:szCs w:val="20"/>
                <w:lang w:eastAsia="zh-TW"/>
              </w:rPr>
              <w:t>月</w:t>
            </w:r>
          </w:p>
        </w:tc>
      </w:tr>
      <w:tr w:rsidR="002D72C9" w:rsidRPr="00F87199" w:rsidTr="00F15958">
        <w:trPr>
          <w:trHeight w:val="469"/>
        </w:trPr>
        <w:tc>
          <w:tcPr>
            <w:tcW w:w="4945" w:type="dxa"/>
            <w:gridSpan w:val="3"/>
            <w:tcBorders>
              <w:right w:val="single" w:sz="8" w:space="0" w:color="000000"/>
            </w:tcBorders>
          </w:tcPr>
          <w:p w:rsidR="002D72C9" w:rsidRPr="000541C0" w:rsidRDefault="002856BA" w:rsidP="000F697B">
            <w:pPr>
              <w:pStyle w:val="TableParagraph"/>
              <w:ind w:leftChars="50" w:left="120" w:rightChars="50" w:right="120"/>
              <w:rPr>
                <w:rFonts w:ascii="Times New Roman" w:eastAsiaTheme="minorEastAsia"/>
                <w:sz w:val="20"/>
                <w:szCs w:val="20"/>
                <w:lang w:eastAsia="zh-TW"/>
              </w:rPr>
            </w:pPr>
            <w:r>
              <w:rPr>
                <w:rFonts w:asciiTheme="minorEastAsia" w:eastAsiaTheme="minorEastAsia" w:hAnsiTheme="minorEastAsia" w:hint="eastAsia"/>
                <w:sz w:val="20"/>
                <w:szCs w:val="20"/>
                <w:lang w:eastAsia="zh-TW"/>
              </w:rPr>
              <w:t>執行計畫並建立紀錄管理系統，每月更新產權狀況和土地登記名冊供市民查閱。從1至3月30%、4到6月30%、7到9月30%，</w:t>
            </w:r>
            <w:r w:rsidR="000541C0">
              <w:rPr>
                <w:rFonts w:asciiTheme="minorEastAsia" w:eastAsiaTheme="minorEastAsia" w:hAnsiTheme="minorEastAsia" w:hint="eastAsia"/>
                <w:sz w:val="20"/>
                <w:szCs w:val="20"/>
                <w:lang w:eastAsia="zh-TW"/>
              </w:rPr>
              <w:t>逐步地記錄3000筆土地所有權。</w:t>
            </w:r>
          </w:p>
        </w:tc>
        <w:tc>
          <w:tcPr>
            <w:tcW w:w="1881" w:type="dxa"/>
            <w:tcBorders>
              <w:left w:val="single" w:sz="8" w:space="0" w:color="000000"/>
              <w:right w:val="single" w:sz="8" w:space="0" w:color="000000"/>
            </w:tcBorders>
            <w:shd w:val="clear" w:color="auto" w:fill="auto"/>
          </w:tcPr>
          <w:p w:rsidR="002D72C9" w:rsidRPr="000541C0" w:rsidRDefault="002B2CF7" w:rsidP="000F697B">
            <w:pPr>
              <w:pStyle w:val="TableParagraph"/>
              <w:ind w:leftChars="50" w:left="120" w:rightChars="50" w:right="120"/>
              <w:rPr>
                <w:rFonts w:ascii="Times New Roman"/>
                <w:sz w:val="20"/>
                <w:szCs w:val="20"/>
                <w:lang w:eastAsia="zh-TW"/>
              </w:rPr>
            </w:pPr>
            <w:r>
              <w:rPr>
                <w:rFonts w:asciiTheme="minorEastAsia" w:eastAsiaTheme="minorEastAsia" w:hAnsiTheme="minorEastAsia" w:hint="eastAsia"/>
                <w:sz w:val="20"/>
                <w:szCs w:val="20"/>
                <w:lang w:eastAsia="zh-TW"/>
              </w:rPr>
              <w:t>支付員工工時＋線上入口網或實體公布</w:t>
            </w:r>
            <w:r w:rsidR="00693B5F">
              <w:rPr>
                <w:rFonts w:asciiTheme="minorEastAsia" w:eastAsiaTheme="minorEastAsia" w:hAnsiTheme="minorEastAsia" w:hint="eastAsia"/>
                <w:sz w:val="20"/>
                <w:szCs w:val="20"/>
                <w:lang w:eastAsia="zh-TW"/>
              </w:rPr>
              <w:t>欄＋傳播管道（廣播、當地報紙或公告）</w:t>
            </w:r>
          </w:p>
        </w:tc>
        <w:tc>
          <w:tcPr>
            <w:tcW w:w="1041" w:type="dxa"/>
            <w:tcBorders>
              <w:left w:val="single" w:sz="8" w:space="0" w:color="000000"/>
              <w:right w:val="single" w:sz="8" w:space="0" w:color="000000"/>
            </w:tcBorders>
            <w:shd w:val="clear" w:color="auto" w:fill="auto"/>
            <w:vAlign w:val="center"/>
          </w:tcPr>
          <w:p w:rsidR="00A71F0A" w:rsidRPr="00A71F0A" w:rsidRDefault="00A71F0A" w:rsidP="00A71F0A">
            <w:pPr>
              <w:pStyle w:val="TableParagraph"/>
              <w:ind w:leftChars="50" w:left="120" w:rightChars="50" w:right="120"/>
              <w:contextualSpacing/>
              <w:jc w:val="center"/>
              <w:rPr>
                <w:rFonts w:ascii="Times New Roman" w:eastAsiaTheme="minorEastAsia" w:hAnsi="Times New Roman" w:cs="Times New Roman"/>
                <w:sz w:val="20"/>
                <w:szCs w:val="20"/>
                <w:lang w:eastAsia="zh-TW"/>
              </w:rPr>
            </w:pPr>
            <w:r w:rsidRPr="00A71F0A">
              <w:rPr>
                <w:rFonts w:ascii="Times New Roman" w:eastAsiaTheme="minorEastAsia" w:hAnsi="Times New Roman" w:cs="Times New Roman"/>
                <w:sz w:val="20"/>
                <w:szCs w:val="20"/>
                <w:lang w:eastAsia="zh-TW"/>
              </w:rPr>
              <w:t>201</w:t>
            </w:r>
            <w:r>
              <w:rPr>
                <w:rFonts w:ascii="Times New Roman" w:eastAsiaTheme="minorEastAsia" w:hAnsi="Times New Roman" w:cs="Times New Roman"/>
                <w:sz w:val="20"/>
                <w:szCs w:val="20"/>
                <w:lang w:eastAsia="zh-TW"/>
              </w:rPr>
              <w:t>8</w:t>
            </w:r>
            <w:r w:rsidRPr="00A71F0A">
              <w:rPr>
                <w:rFonts w:ascii="Times New Roman" w:eastAsiaTheme="minorEastAsia" w:hAnsi="Times New Roman" w:cs="Times New Roman"/>
                <w:sz w:val="20"/>
                <w:szCs w:val="20"/>
                <w:lang w:eastAsia="zh-TW"/>
              </w:rPr>
              <w:t>年</w:t>
            </w:r>
          </w:p>
          <w:p w:rsidR="002D72C9" w:rsidRPr="00A71F0A" w:rsidRDefault="00A71F0A" w:rsidP="00A71F0A">
            <w:pPr>
              <w:pStyle w:val="TableParagraph"/>
              <w:ind w:leftChars="50" w:left="120" w:rightChars="50" w:right="120"/>
              <w:contextualSpacing/>
              <w:jc w:val="center"/>
              <w:rPr>
                <w:rFonts w:ascii="Times New Roman" w:eastAsiaTheme="minorEastAsia" w:hAnsi="Times New Roman" w:cs="Times New Roman"/>
                <w:sz w:val="20"/>
                <w:szCs w:val="20"/>
                <w:lang w:eastAsia="zh-TW"/>
              </w:rPr>
            </w:pPr>
            <w:r>
              <w:rPr>
                <w:rFonts w:ascii="Times New Roman" w:eastAsiaTheme="minorEastAsia" w:hAnsi="Times New Roman" w:cs="Times New Roman"/>
                <w:sz w:val="20"/>
                <w:szCs w:val="20"/>
                <w:lang w:eastAsia="zh-TW"/>
              </w:rPr>
              <w:t>1</w:t>
            </w:r>
            <w:r w:rsidRPr="00A71F0A">
              <w:rPr>
                <w:rFonts w:ascii="Times New Roman" w:eastAsiaTheme="minorEastAsia" w:hAnsi="Times New Roman" w:cs="Times New Roman"/>
                <w:sz w:val="20"/>
                <w:szCs w:val="20"/>
                <w:lang w:eastAsia="zh-TW"/>
              </w:rPr>
              <w:t>月</w:t>
            </w:r>
          </w:p>
        </w:tc>
        <w:tc>
          <w:tcPr>
            <w:tcW w:w="1056" w:type="dxa"/>
            <w:tcBorders>
              <w:left w:val="single" w:sz="8" w:space="0" w:color="000000"/>
              <w:right w:val="single" w:sz="8" w:space="0" w:color="000000"/>
            </w:tcBorders>
            <w:shd w:val="clear" w:color="auto" w:fill="auto"/>
            <w:vAlign w:val="center"/>
          </w:tcPr>
          <w:p w:rsidR="00A71F0A" w:rsidRPr="00A71F0A" w:rsidRDefault="00A71F0A" w:rsidP="00A71F0A">
            <w:pPr>
              <w:pStyle w:val="TableParagraph"/>
              <w:ind w:leftChars="50" w:left="120" w:rightChars="50" w:right="120"/>
              <w:contextualSpacing/>
              <w:jc w:val="center"/>
              <w:rPr>
                <w:rFonts w:ascii="Times New Roman" w:eastAsiaTheme="minorEastAsia" w:hAnsi="Times New Roman" w:cs="Times New Roman"/>
                <w:sz w:val="20"/>
                <w:szCs w:val="20"/>
                <w:lang w:eastAsia="zh-TW"/>
              </w:rPr>
            </w:pPr>
            <w:r w:rsidRPr="00A71F0A">
              <w:rPr>
                <w:rFonts w:ascii="Times New Roman" w:eastAsiaTheme="minorEastAsia" w:hAnsi="Times New Roman" w:cs="Times New Roman"/>
                <w:sz w:val="20"/>
                <w:szCs w:val="20"/>
                <w:lang w:eastAsia="zh-TW"/>
              </w:rPr>
              <w:t>201</w:t>
            </w:r>
            <w:r>
              <w:rPr>
                <w:rFonts w:ascii="Times New Roman" w:eastAsiaTheme="minorEastAsia" w:hAnsi="Times New Roman" w:cs="Times New Roman"/>
                <w:sz w:val="20"/>
                <w:szCs w:val="20"/>
                <w:lang w:eastAsia="zh-TW"/>
              </w:rPr>
              <w:t>8</w:t>
            </w:r>
            <w:r w:rsidRPr="00A71F0A">
              <w:rPr>
                <w:rFonts w:ascii="Times New Roman" w:eastAsiaTheme="minorEastAsia" w:hAnsi="Times New Roman" w:cs="Times New Roman"/>
                <w:sz w:val="20"/>
                <w:szCs w:val="20"/>
                <w:lang w:eastAsia="zh-TW"/>
              </w:rPr>
              <w:t>年</w:t>
            </w:r>
          </w:p>
          <w:p w:rsidR="002D72C9" w:rsidRPr="00A71F0A" w:rsidRDefault="00A71F0A" w:rsidP="00A71F0A">
            <w:pPr>
              <w:pStyle w:val="TableParagraph"/>
              <w:ind w:leftChars="50" w:left="120" w:rightChars="50" w:right="120"/>
              <w:contextualSpacing/>
              <w:jc w:val="center"/>
              <w:rPr>
                <w:rFonts w:ascii="Times New Roman" w:hAnsi="Times New Roman" w:cs="Times New Roman"/>
                <w:sz w:val="20"/>
                <w:szCs w:val="20"/>
                <w:lang w:eastAsia="zh-TW"/>
              </w:rPr>
            </w:pPr>
            <w:r>
              <w:rPr>
                <w:rFonts w:ascii="Times New Roman" w:eastAsiaTheme="minorEastAsia" w:hAnsi="Times New Roman" w:cs="Times New Roman"/>
                <w:sz w:val="20"/>
                <w:szCs w:val="20"/>
                <w:lang w:eastAsia="zh-TW"/>
              </w:rPr>
              <w:t>9</w:t>
            </w:r>
            <w:r w:rsidRPr="00A71F0A">
              <w:rPr>
                <w:rFonts w:ascii="Times New Roman" w:eastAsiaTheme="minorEastAsia" w:hAnsi="Times New Roman" w:cs="Times New Roman"/>
                <w:sz w:val="20"/>
                <w:szCs w:val="20"/>
                <w:lang w:eastAsia="zh-TW"/>
              </w:rPr>
              <w:t>月</w:t>
            </w:r>
          </w:p>
        </w:tc>
      </w:tr>
      <w:tr w:rsidR="002D72C9" w:rsidRPr="00F87199" w:rsidTr="00F15958">
        <w:trPr>
          <w:trHeight w:val="469"/>
        </w:trPr>
        <w:tc>
          <w:tcPr>
            <w:tcW w:w="4945" w:type="dxa"/>
            <w:gridSpan w:val="3"/>
            <w:tcBorders>
              <w:right w:val="single" w:sz="8" w:space="0" w:color="000000"/>
            </w:tcBorders>
          </w:tcPr>
          <w:p w:rsidR="002D72C9" w:rsidRPr="000F697B" w:rsidRDefault="000F697B" w:rsidP="007301F9">
            <w:pPr>
              <w:pStyle w:val="TableParagraph"/>
              <w:ind w:leftChars="50" w:left="120" w:rightChars="50" w:right="120"/>
              <w:rPr>
                <w:rFonts w:ascii="Times New Roman" w:eastAsiaTheme="minorEastAsia"/>
                <w:sz w:val="20"/>
                <w:szCs w:val="20"/>
                <w:lang w:eastAsia="zh-TW"/>
              </w:rPr>
            </w:pPr>
            <w:r>
              <w:rPr>
                <w:rFonts w:asciiTheme="minorEastAsia" w:eastAsiaTheme="minorEastAsia" w:hAnsiTheme="minorEastAsia" w:hint="eastAsia"/>
                <w:sz w:val="20"/>
                <w:szCs w:val="20"/>
                <w:lang w:eastAsia="zh-TW"/>
              </w:rPr>
              <w:t>市政辦公室將設立</w:t>
            </w:r>
            <w:r w:rsidR="007301F9">
              <w:rPr>
                <w:rFonts w:asciiTheme="minorEastAsia" w:eastAsiaTheme="minorEastAsia" w:hAnsiTheme="minorEastAsia" w:hint="eastAsia"/>
                <w:sz w:val="20"/>
                <w:szCs w:val="20"/>
                <w:lang w:eastAsia="zh-TW"/>
              </w:rPr>
              <w:t>1</w:t>
            </w:r>
            <w:r>
              <w:rPr>
                <w:rFonts w:asciiTheme="minorEastAsia" w:eastAsiaTheme="minorEastAsia" w:hAnsiTheme="minorEastAsia" w:hint="eastAsia"/>
                <w:sz w:val="20"/>
                <w:szCs w:val="20"/>
                <w:lang w:eastAsia="zh-TW"/>
              </w:rPr>
              <w:t>個申訴仲裁辦公室來解決衝突主張，並針對任何因土地權益衝突發生的暴力事件提供援助。</w:t>
            </w:r>
          </w:p>
        </w:tc>
        <w:tc>
          <w:tcPr>
            <w:tcW w:w="1881" w:type="dxa"/>
            <w:tcBorders>
              <w:left w:val="single" w:sz="8" w:space="0" w:color="000000"/>
              <w:right w:val="single" w:sz="8" w:space="0" w:color="000000"/>
            </w:tcBorders>
            <w:shd w:val="clear" w:color="auto" w:fill="auto"/>
          </w:tcPr>
          <w:p w:rsidR="002D72C9" w:rsidRPr="00A71F0A" w:rsidRDefault="000F697B" w:rsidP="000F697B">
            <w:pPr>
              <w:pStyle w:val="TableParagraph"/>
              <w:ind w:leftChars="50" w:left="120" w:rightChars="50" w:right="120"/>
              <w:rPr>
                <w:rFonts w:ascii="Times New Roman"/>
                <w:sz w:val="20"/>
                <w:szCs w:val="20"/>
                <w:lang w:eastAsia="zh-TW"/>
              </w:rPr>
            </w:pPr>
            <w:r>
              <w:rPr>
                <w:rFonts w:asciiTheme="minorEastAsia" w:eastAsiaTheme="minorEastAsia" w:hAnsiTheme="minorEastAsia" w:hint="eastAsia"/>
                <w:sz w:val="20"/>
                <w:szCs w:val="20"/>
                <w:lang w:eastAsia="zh-TW"/>
              </w:rPr>
              <w:t>支付員工工時（市政地籍與法律）</w:t>
            </w:r>
          </w:p>
        </w:tc>
        <w:tc>
          <w:tcPr>
            <w:tcW w:w="1041" w:type="dxa"/>
            <w:tcBorders>
              <w:left w:val="single" w:sz="8" w:space="0" w:color="000000"/>
              <w:right w:val="single" w:sz="8" w:space="0" w:color="000000"/>
            </w:tcBorders>
            <w:shd w:val="clear" w:color="auto" w:fill="auto"/>
            <w:vAlign w:val="center"/>
          </w:tcPr>
          <w:p w:rsidR="00380C8E" w:rsidRPr="00A71F0A" w:rsidRDefault="00380C8E" w:rsidP="00380C8E">
            <w:pPr>
              <w:pStyle w:val="TableParagraph"/>
              <w:ind w:leftChars="50" w:left="120" w:rightChars="50" w:right="120"/>
              <w:contextualSpacing/>
              <w:jc w:val="center"/>
              <w:rPr>
                <w:rFonts w:ascii="Times New Roman" w:eastAsiaTheme="minorEastAsia" w:hAnsi="Times New Roman" w:cs="Times New Roman"/>
                <w:sz w:val="20"/>
                <w:szCs w:val="20"/>
                <w:lang w:eastAsia="zh-TW"/>
              </w:rPr>
            </w:pPr>
            <w:r w:rsidRPr="00A71F0A">
              <w:rPr>
                <w:rFonts w:ascii="Times New Roman" w:eastAsiaTheme="minorEastAsia" w:hAnsi="Times New Roman" w:cs="Times New Roman"/>
                <w:sz w:val="20"/>
                <w:szCs w:val="20"/>
                <w:lang w:eastAsia="zh-TW"/>
              </w:rPr>
              <w:t>201</w:t>
            </w:r>
            <w:r>
              <w:rPr>
                <w:rFonts w:ascii="Times New Roman" w:eastAsiaTheme="minorEastAsia" w:hAnsi="Times New Roman" w:cs="Times New Roman"/>
                <w:sz w:val="20"/>
                <w:szCs w:val="20"/>
                <w:lang w:eastAsia="zh-TW"/>
              </w:rPr>
              <w:t>8</w:t>
            </w:r>
            <w:r w:rsidRPr="00A71F0A">
              <w:rPr>
                <w:rFonts w:ascii="Times New Roman" w:eastAsiaTheme="minorEastAsia" w:hAnsi="Times New Roman" w:cs="Times New Roman"/>
                <w:sz w:val="20"/>
                <w:szCs w:val="20"/>
                <w:lang w:eastAsia="zh-TW"/>
              </w:rPr>
              <w:t>年</w:t>
            </w:r>
          </w:p>
          <w:p w:rsidR="002D72C9" w:rsidRPr="00A71F0A" w:rsidRDefault="00380C8E" w:rsidP="00380C8E">
            <w:pPr>
              <w:pStyle w:val="TableParagraph"/>
              <w:ind w:leftChars="50" w:left="120" w:rightChars="50" w:right="120"/>
              <w:contextualSpacing/>
              <w:jc w:val="center"/>
              <w:rPr>
                <w:rFonts w:ascii="Times New Roman" w:hAnsi="Times New Roman" w:cs="Times New Roman"/>
                <w:sz w:val="20"/>
                <w:szCs w:val="20"/>
                <w:lang w:eastAsia="zh-TW"/>
              </w:rPr>
            </w:pPr>
            <w:r>
              <w:rPr>
                <w:rFonts w:ascii="Times New Roman" w:eastAsiaTheme="minorEastAsia" w:hAnsi="Times New Roman" w:cs="Times New Roman"/>
                <w:sz w:val="20"/>
                <w:szCs w:val="20"/>
                <w:lang w:eastAsia="zh-TW"/>
              </w:rPr>
              <w:t>6</w:t>
            </w:r>
            <w:r w:rsidRPr="00A71F0A">
              <w:rPr>
                <w:rFonts w:ascii="Times New Roman" w:eastAsiaTheme="minorEastAsia" w:hAnsi="Times New Roman" w:cs="Times New Roman"/>
                <w:sz w:val="20"/>
                <w:szCs w:val="20"/>
                <w:lang w:eastAsia="zh-TW"/>
              </w:rPr>
              <w:t>月</w:t>
            </w:r>
          </w:p>
        </w:tc>
        <w:tc>
          <w:tcPr>
            <w:tcW w:w="1056" w:type="dxa"/>
            <w:tcBorders>
              <w:left w:val="single" w:sz="8" w:space="0" w:color="000000"/>
              <w:right w:val="single" w:sz="8" w:space="0" w:color="000000"/>
            </w:tcBorders>
            <w:shd w:val="clear" w:color="auto" w:fill="auto"/>
            <w:vAlign w:val="center"/>
          </w:tcPr>
          <w:p w:rsidR="00380C8E" w:rsidRPr="00A71F0A" w:rsidRDefault="00380C8E" w:rsidP="00380C8E">
            <w:pPr>
              <w:pStyle w:val="TableParagraph"/>
              <w:ind w:leftChars="50" w:left="120" w:rightChars="50" w:right="120"/>
              <w:contextualSpacing/>
              <w:jc w:val="center"/>
              <w:rPr>
                <w:rFonts w:ascii="Times New Roman" w:eastAsiaTheme="minorEastAsia" w:hAnsi="Times New Roman" w:cs="Times New Roman"/>
                <w:sz w:val="20"/>
                <w:szCs w:val="20"/>
                <w:lang w:eastAsia="zh-TW"/>
              </w:rPr>
            </w:pPr>
            <w:r w:rsidRPr="00A71F0A">
              <w:rPr>
                <w:rFonts w:ascii="Times New Roman" w:eastAsiaTheme="minorEastAsia" w:hAnsi="Times New Roman" w:cs="Times New Roman"/>
                <w:sz w:val="20"/>
                <w:szCs w:val="20"/>
                <w:lang w:eastAsia="zh-TW"/>
              </w:rPr>
              <w:t>201</w:t>
            </w:r>
            <w:r>
              <w:rPr>
                <w:rFonts w:ascii="Times New Roman" w:eastAsiaTheme="minorEastAsia" w:hAnsi="Times New Roman" w:cs="Times New Roman"/>
                <w:sz w:val="20"/>
                <w:szCs w:val="20"/>
                <w:lang w:eastAsia="zh-TW"/>
              </w:rPr>
              <w:t>9</w:t>
            </w:r>
            <w:r w:rsidRPr="00A71F0A">
              <w:rPr>
                <w:rFonts w:ascii="Times New Roman" w:eastAsiaTheme="minorEastAsia" w:hAnsi="Times New Roman" w:cs="Times New Roman"/>
                <w:sz w:val="20"/>
                <w:szCs w:val="20"/>
                <w:lang w:eastAsia="zh-TW"/>
              </w:rPr>
              <w:t>年</w:t>
            </w:r>
          </w:p>
          <w:p w:rsidR="002D72C9" w:rsidRPr="00A71F0A" w:rsidRDefault="00380C8E" w:rsidP="00380C8E">
            <w:pPr>
              <w:pStyle w:val="TableParagraph"/>
              <w:ind w:leftChars="50" w:left="120" w:rightChars="50" w:right="120"/>
              <w:contextualSpacing/>
              <w:jc w:val="center"/>
              <w:rPr>
                <w:rFonts w:ascii="Times New Roman" w:hAnsi="Times New Roman" w:cs="Times New Roman"/>
                <w:sz w:val="20"/>
                <w:szCs w:val="20"/>
                <w:lang w:eastAsia="zh-TW"/>
              </w:rPr>
            </w:pPr>
            <w:r>
              <w:rPr>
                <w:rFonts w:ascii="Times New Roman" w:eastAsiaTheme="minorEastAsia" w:hAnsi="Times New Roman" w:cs="Times New Roman"/>
                <w:sz w:val="20"/>
                <w:szCs w:val="20"/>
                <w:lang w:eastAsia="zh-TW"/>
              </w:rPr>
              <w:t>6</w:t>
            </w:r>
            <w:r w:rsidRPr="00A71F0A">
              <w:rPr>
                <w:rFonts w:ascii="Times New Roman" w:eastAsiaTheme="minorEastAsia" w:hAnsi="Times New Roman" w:cs="Times New Roman"/>
                <w:sz w:val="20"/>
                <w:szCs w:val="20"/>
                <w:lang w:eastAsia="zh-TW"/>
              </w:rPr>
              <w:t>月</w:t>
            </w:r>
          </w:p>
        </w:tc>
      </w:tr>
      <w:tr w:rsidR="006914F2" w:rsidRPr="00F87199" w:rsidTr="00F15958">
        <w:trPr>
          <w:trHeight w:val="329"/>
        </w:trPr>
        <w:tc>
          <w:tcPr>
            <w:tcW w:w="8923" w:type="dxa"/>
            <w:gridSpan w:val="6"/>
            <w:tcBorders>
              <w:right w:val="single" w:sz="8" w:space="0" w:color="000000"/>
            </w:tcBorders>
            <w:shd w:val="clear" w:color="auto" w:fill="B7B7B7"/>
          </w:tcPr>
          <w:p w:rsidR="006914F2" w:rsidRPr="00F87199" w:rsidRDefault="006914F2" w:rsidP="00473882">
            <w:pPr>
              <w:pStyle w:val="TableParagraph"/>
              <w:ind w:leftChars="100" w:left="240" w:rightChars="100" w:right="240"/>
              <w:contextualSpacing/>
              <w:jc w:val="center"/>
              <w:rPr>
                <w:sz w:val="20"/>
                <w:lang w:eastAsia="zh-TW"/>
              </w:rPr>
            </w:pPr>
            <w:r w:rsidRPr="00F87199">
              <w:rPr>
                <w:rFonts w:asciiTheme="minorEastAsia" w:eastAsiaTheme="minorEastAsia" w:hAnsiTheme="minorEastAsia" w:hint="eastAsia"/>
                <w:sz w:val="20"/>
                <w:lang w:eastAsia="zh-TW"/>
              </w:rPr>
              <w:t>聯絡資訊</w:t>
            </w:r>
          </w:p>
        </w:tc>
      </w:tr>
      <w:tr w:rsidR="006914F2" w:rsidRPr="00F87199" w:rsidTr="00F15958">
        <w:trPr>
          <w:trHeight w:val="655"/>
        </w:trPr>
        <w:tc>
          <w:tcPr>
            <w:tcW w:w="1973" w:type="dxa"/>
            <w:shd w:val="clear" w:color="auto" w:fill="D9D9D9"/>
            <w:vAlign w:val="center"/>
          </w:tcPr>
          <w:p w:rsidR="006914F2" w:rsidRPr="00473882" w:rsidRDefault="006914F2" w:rsidP="00685516">
            <w:pPr>
              <w:pStyle w:val="TableParagraph"/>
              <w:ind w:leftChars="100" w:left="240" w:rightChars="100" w:right="240"/>
              <w:contextualSpacing/>
              <w:jc w:val="center"/>
              <w:rPr>
                <w:rFonts w:asciiTheme="minorEastAsia" w:eastAsiaTheme="minorEastAsia" w:hAnsiTheme="minorEastAsia"/>
                <w:sz w:val="20"/>
                <w:lang w:eastAsia="zh-TW"/>
              </w:rPr>
            </w:pPr>
            <w:r w:rsidRPr="00F87199">
              <w:rPr>
                <w:rFonts w:asciiTheme="minorEastAsia" w:eastAsiaTheme="minorEastAsia" w:hAnsiTheme="minorEastAsia" w:hint="eastAsia"/>
                <w:sz w:val="20"/>
                <w:lang w:eastAsia="zh-TW"/>
              </w:rPr>
              <w:t>執行單位負責人姓名</w:t>
            </w:r>
          </w:p>
        </w:tc>
        <w:tc>
          <w:tcPr>
            <w:tcW w:w="6950" w:type="dxa"/>
            <w:gridSpan w:val="5"/>
            <w:tcBorders>
              <w:right w:val="single" w:sz="8" w:space="0" w:color="000000"/>
            </w:tcBorders>
            <w:vAlign w:val="center"/>
          </w:tcPr>
          <w:p w:rsidR="006914F2" w:rsidRPr="00473882" w:rsidRDefault="00473882" w:rsidP="00473882">
            <w:pPr>
              <w:pStyle w:val="TableParagraph"/>
              <w:tabs>
                <w:tab w:val="left" w:pos="817"/>
                <w:tab w:val="left" w:pos="818"/>
              </w:tabs>
              <w:ind w:leftChars="100" w:left="240" w:rightChars="100" w:right="240" w:firstLineChars="200" w:firstLine="400"/>
              <w:contextualSpacing/>
              <w:jc w:val="both"/>
              <w:rPr>
                <w:rFonts w:asciiTheme="minorEastAsia" w:eastAsiaTheme="minorEastAsia" w:hAnsiTheme="minorEastAsia"/>
                <w:color w:val="000000" w:themeColor="text1"/>
                <w:sz w:val="20"/>
                <w:lang w:eastAsia="zh-TW"/>
              </w:rPr>
            </w:pPr>
            <w:r>
              <w:rPr>
                <w:rFonts w:asciiTheme="minorEastAsia" w:eastAsiaTheme="minorEastAsia" w:hAnsiTheme="minorEastAsia" w:hint="eastAsia"/>
                <w:color w:val="000000" w:themeColor="text1"/>
                <w:sz w:val="20"/>
                <w:lang w:eastAsia="zh-TW"/>
              </w:rPr>
              <w:t>貢薩洛‧維加</w:t>
            </w:r>
            <w:r w:rsidRPr="00473882">
              <w:rPr>
                <w:rFonts w:ascii="Times New Roman" w:eastAsiaTheme="minorEastAsia" w:hAnsi="Times New Roman" w:cs="Times New Roman"/>
                <w:color w:val="000000" w:themeColor="text1"/>
                <w:sz w:val="20"/>
                <w:lang w:eastAsia="zh-TW"/>
              </w:rPr>
              <w:t>（</w:t>
            </w:r>
            <w:r w:rsidRPr="00473882">
              <w:rPr>
                <w:rFonts w:ascii="Times New Roman" w:eastAsiaTheme="minorEastAsia" w:hAnsi="Times New Roman" w:cs="Times New Roman"/>
                <w:color w:val="000000" w:themeColor="text1"/>
                <w:sz w:val="20"/>
                <w:lang w:eastAsia="zh-TW"/>
              </w:rPr>
              <w:t>Gonzalo Vega</w:t>
            </w:r>
            <w:r w:rsidRPr="00473882">
              <w:rPr>
                <w:rFonts w:ascii="Times New Roman" w:eastAsiaTheme="minorEastAsia" w:hAnsi="Times New Roman" w:cs="Times New Roman"/>
                <w:color w:val="000000" w:themeColor="text1"/>
                <w:sz w:val="20"/>
                <w:lang w:eastAsia="zh-TW"/>
              </w:rPr>
              <w:t>）</w:t>
            </w:r>
          </w:p>
        </w:tc>
      </w:tr>
      <w:tr w:rsidR="006914F2" w:rsidRPr="00F87199" w:rsidTr="00F15958">
        <w:trPr>
          <w:trHeight w:val="439"/>
        </w:trPr>
        <w:tc>
          <w:tcPr>
            <w:tcW w:w="1973" w:type="dxa"/>
            <w:shd w:val="clear" w:color="auto" w:fill="D9D9D9"/>
            <w:vAlign w:val="center"/>
          </w:tcPr>
          <w:p w:rsidR="006914F2" w:rsidRPr="00473882" w:rsidRDefault="006914F2" w:rsidP="00685516">
            <w:pPr>
              <w:pStyle w:val="TableParagraph"/>
              <w:ind w:leftChars="100" w:left="240" w:rightChars="100" w:right="240"/>
              <w:contextualSpacing/>
              <w:jc w:val="center"/>
              <w:rPr>
                <w:rFonts w:asciiTheme="minorEastAsia" w:eastAsiaTheme="minorEastAsia" w:hAnsiTheme="minorEastAsia"/>
                <w:sz w:val="20"/>
                <w:lang w:eastAsia="zh-TW"/>
              </w:rPr>
            </w:pPr>
            <w:r w:rsidRPr="00F87199">
              <w:rPr>
                <w:rFonts w:asciiTheme="minorEastAsia" w:eastAsiaTheme="minorEastAsia" w:hAnsiTheme="minorEastAsia" w:hint="eastAsia"/>
                <w:sz w:val="20"/>
                <w:lang w:eastAsia="zh-TW"/>
              </w:rPr>
              <w:t>職稱，任職部門</w:t>
            </w:r>
          </w:p>
        </w:tc>
        <w:tc>
          <w:tcPr>
            <w:tcW w:w="6950" w:type="dxa"/>
            <w:gridSpan w:val="5"/>
            <w:tcBorders>
              <w:right w:val="single" w:sz="8" w:space="0" w:color="000000"/>
            </w:tcBorders>
            <w:vAlign w:val="center"/>
          </w:tcPr>
          <w:p w:rsidR="006914F2" w:rsidRPr="00473882" w:rsidRDefault="00473882" w:rsidP="00473882">
            <w:pPr>
              <w:pStyle w:val="TableParagraph"/>
              <w:tabs>
                <w:tab w:val="left" w:pos="817"/>
                <w:tab w:val="left" w:pos="818"/>
              </w:tabs>
              <w:ind w:leftChars="100" w:left="240" w:rightChars="100" w:right="240" w:firstLineChars="200" w:firstLine="400"/>
              <w:contextualSpacing/>
              <w:jc w:val="both"/>
              <w:rPr>
                <w:rFonts w:asciiTheme="minorEastAsia" w:eastAsiaTheme="minorEastAsia" w:hAnsiTheme="minorEastAsia"/>
                <w:color w:val="000000" w:themeColor="text1"/>
                <w:sz w:val="20"/>
                <w:lang w:eastAsia="zh-TW"/>
              </w:rPr>
            </w:pPr>
            <w:r>
              <w:rPr>
                <w:rFonts w:asciiTheme="minorEastAsia" w:eastAsiaTheme="minorEastAsia" w:hAnsiTheme="minorEastAsia" w:hint="eastAsia"/>
                <w:color w:val="000000" w:themeColor="text1"/>
                <w:sz w:val="20"/>
                <w:lang w:eastAsia="zh-TW"/>
              </w:rPr>
              <w:t>局長</w:t>
            </w:r>
          </w:p>
        </w:tc>
      </w:tr>
      <w:tr w:rsidR="006914F2" w:rsidRPr="00F87199" w:rsidTr="00F15958">
        <w:trPr>
          <w:trHeight w:val="469"/>
        </w:trPr>
        <w:tc>
          <w:tcPr>
            <w:tcW w:w="1973" w:type="dxa"/>
            <w:shd w:val="clear" w:color="auto" w:fill="D9D9D9"/>
            <w:vAlign w:val="center"/>
          </w:tcPr>
          <w:p w:rsidR="006914F2" w:rsidRPr="00473882" w:rsidRDefault="006914F2" w:rsidP="00685516">
            <w:pPr>
              <w:pStyle w:val="TableParagraph"/>
              <w:ind w:leftChars="100" w:left="240" w:rightChars="100" w:right="240"/>
              <w:contextualSpacing/>
              <w:jc w:val="center"/>
              <w:rPr>
                <w:rFonts w:asciiTheme="minorEastAsia" w:eastAsiaTheme="minorEastAsia" w:hAnsiTheme="minorEastAsia"/>
                <w:sz w:val="20"/>
                <w:lang w:eastAsia="zh-TW"/>
              </w:rPr>
            </w:pPr>
            <w:r w:rsidRPr="00F87199">
              <w:rPr>
                <w:rFonts w:asciiTheme="minorEastAsia" w:eastAsiaTheme="minorEastAsia" w:hAnsiTheme="minorEastAsia" w:hint="eastAsia"/>
                <w:sz w:val="20"/>
                <w:lang w:eastAsia="zh-TW"/>
              </w:rPr>
              <w:t>電郵及電話</w:t>
            </w:r>
          </w:p>
        </w:tc>
        <w:tc>
          <w:tcPr>
            <w:tcW w:w="6950" w:type="dxa"/>
            <w:gridSpan w:val="5"/>
            <w:tcBorders>
              <w:right w:val="single" w:sz="8" w:space="0" w:color="000000"/>
            </w:tcBorders>
            <w:vAlign w:val="center"/>
          </w:tcPr>
          <w:p w:rsidR="006914F2" w:rsidRPr="00473882" w:rsidRDefault="006914F2" w:rsidP="00473882">
            <w:pPr>
              <w:pStyle w:val="TableParagraph"/>
              <w:tabs>
                <w:tab w:val="left" w:pos="817"/>
                <w:tab w:val="left" w:pos="818"/>
              </w:tabs>
              <w:ind w:leftChars="100" w:left="240" w:rightChars="100" w:right="240" w:firstLineChars="200" w:firstLine="400"/>
              <w:contextualSpacing/>
              <w:jc w:val="both"/>
              <w:rPr>
                <w:rFonts w:ascii="Times New Roman" w:eastAsiaTheme="minorEastAsia" w:hAnsi="Times New Roman" w:cs="Times New Roman"/>
                <w:color w:val="000000" w:themeColor="text1"/>
                <w:sz w:val="20"/>
                <w:lang w:eastAsia="zh-TW"/>
              </w:rPr>
            </w:pPr>
            <w:r w:rsidRPr="00473882">
              <w:rPr>
                <w:rFonts w:ascii="Times New Roman" w:eastAsiaTheme="minorEastAsia" w:hAnsi="Times New Roman" w:cs="Times New Roman"/>
                <w:color w:val="000000" w:themeColor="text1"/>
                <w:sz w:val="20"/>
                <w:lang w:eastAsia="zh-TW"/>
              </w:rPr>
              <w:t>+00(123-45678)  Gonzalo@land.gov</w:t>
            </w:r>
          </w:p>
        </w:tc>
      </w:tr>
      <w:tr w:rsidR="006914F2" w:rsidRPr="00F87199" w:rsidTr="00F15958">
        <w:trPr>
          <w:trHeight w:val="998"/>
        </w:trPr>
        <w:tc>
          <w:tcPr>
            <w:tcW w:w="1973" w:type="dxa"/>
            <w:shd w:val="clear" w:color="auto" w:fill="D9D9D9"/>
            <w:vAlign w:val="center"/>
          </w:tcPr>
          <w:p w:rsidR="006914F2" w:rsidRPr="00473882" w:rsidRDefault="006914F2" w:rsidP="00685516">
            <w:pPr>
              <w:pStyle w:val="TableParagraph"/>
              <w:ind w:leftChars="100" w:left="240" w:rightChars="100" w:right="240"/>
              <w:contextualSpacing/>
              <w:jc w:val="center"/>
              <w:rPr>
                <w:rFonts w:asciiTheme="minorEastAsia" w:eastAsiaTheme="minorEastAsia" w:hAnsiTheme="minorEastAsia"/>
                <w:sz w:val="20"/>
                <w:lang w:eastAsia="zh-TW"/>
              </w:rPr>
            </w:pPr>
            <w:r>
              <w:rPr>
                <w:rFonts w:asciiTheme="minorEastAsia" w:eastAsiaTheme="minorEastAsia" w:hAnsiTheme="minorEastAsia" w:hint="eastAsia"/>
                <w:sz w:val="20"/>
                <w:lang w:eastAsia="zh-TW"/>
              </w:rPr>
              <w:t>其他參與者，國家</w:t>
            </w:r>
            <w:r w:rsidRPr="00F87199">
              <w:rPr>
                <w:rFonts w:asciiTheme="minorEastAsia" w:eastAsiaTheme="minorEastAsia" w:hAnsiTheme="minorEastAsia" w:hint="eastAsia"/>
                <w:sz w:val="20"/>
                <w:lang w:eastAsia="zh-TW"/>
              </w:rPr>
              <w:t>相關人員</w:t>
            </w:r>
          </w:p>
        </w:tc>
        <w:tc>
          <w:tcPr>
            <w:tcW w:w="6950" w:type="dxa"/>
            <w:gridSpan w:val="5"/>
            <w:tcBorders>
              <w:right w:val="single" w:sz="8" w:space="0" w:color="000000"/>
            </w:tcBorders>
            <w:vAlign w:val="center"/>
          </w:tcPr>
          <w:p w:rsidR="006914F2" w:rsidRPr="00473882" w:rsidRDefault="00685516" w:rsidP="00473882">
            <w:pPr>
              <w:pStyle w:val="TableParagraph"/>
              <w:tabs>
                <w:tab w:val="left" w:pos="817"/>
                <w:tab w:val="left" w:pos="818"/>
              </w:tabs>
              <w:ind w:leftChars="100" w:left="240" w:rightChars="100" w:right="240" w:firstLineChars="200" w:firstLine="400"/>
              <w:contextualSpacing/>
              <w:jc w:val="both"/>
              <w:rPr>
                <w:rFonts w:asciiTheme="minorEastAsia" w:eastAsiaTheme="minorEastAsia" w:hAnsiTheme="minorEastAsia"/>
                <w:color w:val="000000" w:themeColor="text1"/>
                <w:sz w:val="20"/>
                <w:lang w:eastAsia="zh-TW"/>
              </w:rPr>
            </w:pPr>
            <w:r>
              <w:rPr>
                <w:rFonts w:asciiTheme="minorEastAsia" w:eastAsiaTheme="minorEastAsia" w:hAnsiTheme="minorEastAsia" w:hint="eastAsia"/>
                <w:color w:val="000000" w:themeColor="text1"/>
                <w:sz w:val="20"/>
                <w:lang w:eastAsia="zh-TW"/>
              </w:rPr>
              <w:t>塔皮爾市長</w:t>
            </w:r>
          </w:p>
        </w:tc>
      </w:tr>
      <w:tr w:rsidR="006914F2" w:rsidRPr="00F87199" w:rsidTr="00F15958">
        <w:trPr>
          <w:trHeight w:val="1228"/>
        </w:trPr>
        <w:tc>
          <w:tcPr>
            <w:tcW w:w="1973" w:type="dxa"/>
            <w:shd w:val="clear" w:color="auto" w:fill="D9D9D9"/>
            <w:vAlign w:val="center"/>
          </w:tcPr>
          <w:p w:rsidR="006914F2" w:rsidRPr="00473882" w:rsidRDefault="006914F2" w:rsidP="00FC0B15">
            <w:pPr>
              <w:pStyle w:val="TableParagraph"/>
              <w:ind w:leftChars="100" w:left="240" w:rightChars="100" w:right="240"/>
              <w:contextualSpacing/>
              <w:jc w:val="center"/>
              <w:rPr>
                <w:rFonts w:asciiTheme="minorEastAsia" w:eastAsiaTheme="minorEastAsia" w:hAnsiTheme="minorEastAsia"/>
                <w:sz w:val="20"/>
                <w:lang w:eastAsia="zh-TW"/>
              </w:rPr>
            </w:pPr>
            <w:r>
              <w:rPr>
                <w:rFonts w:asciiTheme="minorEastAsia" w:eastAsiaTheme="minorEastAsia" w:hAnsiTheme="minorEastAsia" w:hint="eastAsia"/>
                <w:sz w:val="20"/>
                <w:lang w:eastAsia="zh-TW"/>
              </w:rPr>
              <w:t>公民社會組織、</w:t>
            </w:r>
            <w:r w:rsidRPr="00F87199">
              <w:rPr>
                <w:rFonts w:asciiTheme="minorEastAsia" w:eastAsiaTheme="minorEastAsia" w:hAnsiTheme="minorEastAsia" w:hint="eastAsia"/>
                <w:sz w:val="20"/>
                <w:lang w:eastAsia="zh-TW"/>
              </w:rPr>
              <w:t>私</w:t>
            </w:r>
            <w:r>
              <w:rPr>
                <w:rFonts w:asciiTheme="minorEastAsia" w:eastAsiaTheme="minorEastAsia" w:hAnsiTheme="minorEastAsia" w:hint="eastAsia"/>
                <w:sz w:val="20"/>
                <w:lang w:eastAsia="zh-TW"/>
              </w:rPr>
              <w:t>部門</w:t>
            </w:r>
            <w:r w:rsidRPr="00F87199">
              <w:rPr>
                <w:rFonts w:asciiTheme="minorEastAsia" w:eastAsiaTheme="minorEastAsia" w:hAnsiTheme="minorEastAsia" w:hint="eastAsia"/>
                <w:sz w:val="20"/>
                <w:lang w:eastAsia="zh-TW"/>
              </w:rPr>
              <w:t>、多邊組織、</w:t>
            </w:r>
            <w:r>
              <w:rPr>
                <w:rFonts w:asciiTheme="minorEastAsia" w:eastAsiaTheme="minorEastAsia" w:hAnsiTheme="minorEastAsia" w:hint="eastAsia"/>
                <w:sz w:val="20"/>
                <w:lang w:eastAsia="zh-TW"/>
              </w:rPr>
              <w:t>工作小組</w:t>
            </w:r>
          </w:p>
        </w:tc>
        <w:tc>
          <w:tcPr>
            <w:tcW w:w="6950" w:type="dxa"/>
            <w:gridSpan w:val="5"/>
            <w:tcBorders>
              <w:right w:val="single" w:sz="8" w:space="0" w:color="000000"/>
            </w:tcBorders>
            <w:vAlign w:val="center"/>
          </w:tcPr>
          <w:p w:rsidR="006914F2" w:rsidRDefault="00685516" w:rsidP="00685516">
            <w:pPr>
              <w:pStyle w:val="TableParagraph"/>
              <w:tabs>
                <w:tab w:val="left" w:pos="817"/>
                <w:tab w:val="left" w:pos="818"/>
              </w:tabs>
              <w:ind w:leftChars="100" w:left="240" w:rightChars="100" w:right="240" w:firstLineChars="200" w:firstLine="400"/>
              <w:contextualSpacing/>
              <w:jc w:val="both"/>
              <w:rPr>
                <w:rFonts w:asciiTheme="minorEastAsia" w:eastAsiaTheme="minorEastAsia" w:hAnsiTheme="minorEastAsia"/>
                <w:color w:val="000000" w:themeColor="text1"/>
                <w:sz w:val="20"/>
                <w:lang w:eastAsia="zh-TW"/>
              </w:rPr>
            </w:pPr>
            <w:r>
              <w:rPr>
                <w:rFonts w:asciiTheme="minorEastAsia" w:eastAsiaTheme="minorEastAsia" w:hAnsiTheme="minorEastAsia" w:hint="eastAsia"/>
                <w:color w:val="000000" w:themeColor="text1"/>
                <w:sz w:val="20"/>
                <w:lang w:eastAsia="zh-TW"/>
              </w:rPr>
              <w:t>創新塔皮爾（</w:t>
            </w:r>
            <w:r w:rsidRPr="00685516">
              <w:rPr>
                <w:rFonts w:ascii="Times New Roman" w:eastAsiaTheme="minorEastAsia" w:hAnsi="Times New Roman" w:cs="Times New Roman"/>
                <w:color w:val="000000" w:themeColor="text1"/>
                <w:sz w:val="20"/>
                <w:lang w:eastAsia="zh-TW"/>
              </w:rPr>
              <w:t>InnovaTapir</w:t>
            </w:r>
            <w:r>
              <w:rPr>
                <w:rFonts w:asciiTheme="minorEastAsia" w:eastAsiaTheme="minorEastAsia" w:hAnsiTheme="minorEastAsia" w:hint="eastAsia"/>
                <w:color w:val="000000" w:themeColor="text1"/>
                <w:sz w:val="20"/>
                <w:lang w:eastAsia="zh-TW"/>
              </w:rPr>
              <w:t>）、透明國際塔皮爾（</w:t>
            </w:r>
            <w:r w:rsidRPr="00685516">
              <w:rPr>
                <w:rFonts w:ascii="Times New Roman" w:eastAsiaTheme="minorEastAsia" w:hAnsi="Times New Roman" w:cs="Times New Roman"/>
                <w:color w:val="000000" w:themeColor="text1"/>
                <w:sz w:val="20"/>
                <w:lang w:eastAsia="zh-TW"/>
              </w:rPr>
              <w:t>TI Tapir</w:t>
            </w:r>
            <w:r>
              <w:rPr>
                <w:rFonts w:asciiTheme="minorEastAsia" w:eastAsiaTheme="minorEastAsia" w:hAnsiTheme="minorEastAsia" w:hint="eastAsia"/>
                <w:color w:val="000000" w:themeColor="text1"/>
                <w:sz w:val="20"/>
                <w:lang w:eastAsia="zh-TW"/>
              </w:rPr>
              <w:t>）</w:t>
            </w:r>
          </w:p>
          <w:p w:rsidR="00685516" w:rsidRPr="00685516" w:rsidRDefault="00685516" w:rsidP="00685516">
            <w:pPr>
              <w:pStyle w:val="TableParagraph"/>
              <w:tabs>
                <w:tab w:val="left" w:pos="817"/>
                <w:tab w:val="left" w:pos="818"/>
              </w:tabs>
              <w:ind w:leftChars="100" w:left="240" w:rightChars="100" w:right="240" w:firstLineChars="200" w:firstLine="400"/>
              <w:contextualSpacing/>
              <w:jc w:val="both"/>
              <w:rPr>
                <w:rFonts w:asciiTheme="minorEastAsia" w:eastAsiaTheme="minorEastAsia" w:hAnsiTheme="minorEastAsia"/>
                <w:color w:val="000000" w:themeColor="text1"/>
                <w:sz w:val="20"/>
                <w:lang w:eastAsia="zh-TW"/>
              </w:rPr>
            </w:pPr>
            <w:r>
              <w:rPr>
                <w:rFonts w:asciiTheme="minorEastAsia" w:eastAsiaTheme="minorEastAsia" w:hAnsiTheme="minorEastAsia" w:hint="eastAsia"/>
                <w:color w:val="000000" w:themeColor="text1"/>
                <w:sz w:val="20"/>
                <w:lang w:eastAsia="zh-TW"/>
              </w:rPr>
              <w:t>智慧市民（</w:t>
            </w:r>
            <w:r w:rsidRPr="00685516">
              <w:rPr>
                <w:rFonts w:ascii="Times New Roman" w:eastAsiaTheme="minorEastAsia" w:hAnsi="Times New Roman" w:cs="Times New Roman"/>
                <w:color w:val="000000" w:themeColor="text1"/>
                <w:sz w:val="20"/>
                <w:lang w:eastAsia="zh-TW"/>
              </w:rPr>
              <w:t>SmartCitizens</w:t>
            </w:r>
            <w:r>
              <w:rPr>
                <w:rFonts w:asciiTheme="minorEastAsia" w:eastAsiaTheme="minorEastAsia" w:hAnsiTheme="minorEastAsia" w:hint="eastAsia"/>
                <w:color w:val="000000" w:themeColor="text1"/>
                <w:sz w:val="20"/>
                <w:lang w:eastAsia="zh-TW"/>
              </w:rPr>
              <w:t>）、</w:t>
            </w:r>
            <w:r w:rsidRPr="00685516">
              <w:rPr>
                <w:rFonts w:ascii="Times New Roman" w:eastAsiaTheme="minorEastAsia" w:hAnsi="Times New Roman" w:cs="Times New Roman"/>
                <w:color w:val="000000" w:themeColor="text1"/>
                <w:sz w:val="20"/>
                <w:lang w:eastAsia="zh-TW"/>
              </w:rPr>
              <w:t>FHTH</w:t>
            </w:r>
          </w:p>
        </w:tc>
      </w:tr>
    </w:tbl>
    <w:p w:rsidR="006914F2" w:rsidRPr="006914F2" w:rsidRDefault="006914F2">
      <w:pPr>
        <w:widowControl/>
        <w:rPr>
          <w:rFonts w:ascii="Times New Roman" w:eastAsia="標楷體" w:hAnsi="Times New Roman" w:cs="Times New Roman"/>
          <w:kern w:val="0"/>
          <w:szCs w:val="24"/>
          <w:lang w:bidi="en-US"/>
        </w:rPr>
      </w:pPr>
    </w:p>
    <w:p w:rsidR="00024B51" w:rsidRPr="006914F2" w:rsidRDefault="00024B51" w:rsidP="004B5BCD">
      <w:pPr>
        <w:pStyle w:val="a5"/>
        <w:widowControl/>
        <w:ind w:left="480" w:firstLine="0"/>
        <w:rPr>
          <w:rFonts w:ascii="Times New Roman" w:eastAsia="標楷體" w:hAnsi="Times New Roman" w:cs="Times New Roman"/>
          <w:sz w:val="24"/>
          <w:szCs w:val="24"/>
          <w:lang w:eastAsia="zh-TW"/>
        </w:rPr>
      </w:pPr>
    </w:p>
    <w:p w:rsidR="006914F2" w:rsidRDefault="006914F2">
      <w:pPr>
        <w:widowControl/>
        <w:rPr>
          <w:rFonts w:ascii="Times New Roman" w:eastAsia="標楷體" w:hAnsi="Times New Roman" w:cs="Times New Roman"/>
          <w:kern w:val="0"/>
          <w:szCs w:val="24"/>
          <w:lang w:bidi="en-US"/>
        </w:rPr>
      </w:pPr>
      <w:r>
        <w:rPr>
          <w:rFonts w:ascii="Times New Roman" w:eastAsia="標楷體" w:hAnsi="Times New Roman" w:cs="Times New Roman"/>
          <w:szCs w:val="24"/>
        </w:rPr>
        <w:br w:type="page"/>
      </w:r>
    </w:p>
    <w:p w:rsidR="00F3199E" w:rsidRPr="001F2E0F" w:rsidRDefault="00F3199E" w:rsidP="00112511">
      <w:pPr>
        <w:pStyle w:val="a5"/>
        <w:widowControl/>
        <w:numPr>
          <w:ilvl w:val="0"/>
          <w:numId w:val="6"/>
        </w:numPr>
        <w:outlineLvl w:val="1"/>
        <w:rPr>
          <w:rFonts w:ascii="Times New Roman" w:eastAsia="標楷體" w:hAnsi="Times New Roman" w:cs="Times New Roman"/>
          <w:b/>
          <w:color w:val="5B9BD5" w:themeColor="accent1"/>
          <w:sz w:val="24"/>
          <w:szCs w:val="24"/>
          <w:lang w:eastAsia="zh-TW"/>
        </w:rPr>
      </w:pPr>
      <w:bookmarkStart w:id="125" w:name="_Toc24096067"/>
      <w:bookmarkStart w:id="126" w:name="_Toc24358533"/>
      <w:r w:rsidRPr="001F2E0F">
        <w:rPr>
          <w:rFonts w:ascii="Times New Roman" w:eastAsia="標楷體" w:hAnsi="Times New Roman" w:cs="Times New Roman" w:hint="eastAsia"/>
          <w:b/>
          <w:color w:val="5B9BD5" w:themeColor="accent1"/>
          <w:sz w:val="24"/>
          <w:szCs w:val="24"/>
          <w:lang w:eastAsia="zh-TW"/>
        </w:rPr>
        <w:lastRenderedPageBreak/>
        <w:t>自我評估報告指南</w:t>
      </w:r>
      <w:bookmarkEnd w:id="125"/>
      <w:bookmarkEnd w:id="126"/>
    </w:p>
    <w:p w:rsidR="00A741A2" w:rsidRPr="00A741A2" w:rsidRDefault="00A741A2" w:rsidP="00A741A2">
      <w:pPr>
        <w:pStyle w:val="a5"/>
        <w:widowControl/>
        <w:spacing w:before="0"/>
        <w:ind w:left="0" w:firstLineChars="200" w:firstLine="480"/>
        <w:jc w:val="both"/>
        <w:rPr>
          <w:rFonts w:ascii="Times New Roman" w:eastAsia="標楷體" w:hAnsi="Times New Roman" w:cs="Times New Roman"/>
          <w:sz w:val="24"/>
          <w:szCs w:val="24"/>
          <w:lang w:eastAsia="zh-TW"/>
        </w:rPr>
      </w:pPr>
    </w:p>
    <w:p w:rsidR="00A741A2" w:rsidRPr="00FC0B15" w:rsidRDefault="00F15958" w:rsidP="00A741A2">
      <w:pPr>
        <w:pStyle w:val="a5"/>
        <w:widowControl/>
        <w:spacing w:before="0"/>
        <w:ind w:left="0" w:firstLineChars="200" w:firstLine="48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在為期</w:t>
      </w:r>
      <w:r w:rsidR="00046463">
        <w:rPr>
          <w:rFonts w:ascii="Times New Roman" w:eastAsia="標楷體" w:hAnsi="Times New Roman" w:cs="Times New Roman" w:hint="eastAsia"/>
          <w:sz w:val="24"/>
          <w:szCs w:val="24"/>
          <w:lang w:eastAsia="zh-TW"/>
        </w:rPr>
        <w:t>2</w:t>
      </w:r>
      <w:r>
        <w:rPr>
          <w:rFonts w:ascii="Times New Roman" w:eastAsia="標楷體" w:hAnsi="Times New Roman" w:cs="Times New Roman" w:hint="eastAsia"/>
          <w:sz w:val="24"/>
          <w:szCs w:val="24"/>
          <w:lang w:eastAsia="zh-TW"/>
        </w:rPr>
        <w:t>年的</w:t>
      </w:r>
      <w:r>
        <w:rPr>
          <w:rFonts w:ascii="Times New Roman" w:eastAsia="標楷體" w:hAnsi="Times New Roman" w:cs="Times New Roman" w:hint="eastAsia"/>
          <w:sz w:val="24"/>
          <w:szCs w:val="24"/>
          <w:lang w:eastAsia="zh-TW"/>
        </w:rPr>
        <w:t>NAP</w:t>
      </w:r>
      <w:r>
        <w:rPr>
          <w:rFonts w:ascii="Times New Roman" w:eastAsia="標楷體" w:hAnsi="Times New Roman" w:cs="Times New Roman" w:hint="eastAsia"/>
          <w:sz w:val="24"/>
          <w:szCs w:val="24"/>
          <w:lang w:eastAsia="zh-TW"/>
        </w:rPr>
        <w:t>循環</w:t>
      </w:r>
      <w:r w:rsidR="00526D76">
        <w:rPr>
          <w:rFonts w:ascii="Times New Roman" w:eastAsia="標楷體" w:hAnsi="Times New Roman" w:cs="Times New Roman" w:hint="eastAsia"/>
          <w:sz w:val="24"/>
          <w:szCs w:val="24"/>
          <w:lang w:eastAsia="zh-TW"/>
        </w:rPr>
        <w:t>週期</w:t>
      </w:r>
      <w:r>
        <w:rPr>
          <w:rFonts w:ascii="Times New Roman" w:eastAsia="標楷體" w:hAnsi="Times New Roman" w:cs="Times New Roman" w:hint="eastAsia"/>
          <w:sz w:val="24"/>
          <w:szCs w:val="24"/>
          <w:lang w:eastAsia="zh-TW"/>
        </w:rPr>
        <w:t>內，各政府將與</w:t>
      </w:r>
      <w:r w:rsidR="00FF2095">
        <w:rPr>
          <w:rFonts w:ascii="Times New Roman" w:eastAsia="標楷體" w:hAnsi="Times New Roman" w:cs="Times New Roman" w:hint="eastAsia"/>
          <w:sz w:val="24"/>
          <w:szCs w:val="24"/>
          <w:lang w:eastAsia="zh-TW"/>
        </w:rPr>
        <w:t>公民社會協商，編制年度自我評估報告。自我評估報告是</w:t>
      </w:r>
      <w:r w:rsidR="00FF2095">
        <w:rPr>
          <w:rFonts w:ascii="Times New Roman" w:eastAsia="標楷體" w:hAnsi="Times New Roman" w:cs="Times New Roman" w:hint="eastAsia"/>
          <w:sz w:val="24"/>
          <w:szCs w:val="24"/>
          <w:lang w:eastAsia="zh-TW"/>
        </w:rPr>
        <w:t>IRM</w:t>
      </w:r>
      <w:r w:rsidR="00FF2095">
        <w:rPr>
          <w:rFonts w:ascii="Times New Roman" w:eastAsia="標楷體" w:hAnsi="Times New Roman" w:cs="Times New Roman" w:hint="eastAsia"/>
          <w:sz w:val="24"/>
          <w:szCs w:val="24"/>
          <w:lang w:eastAsia="zh-TW"/>
        </w:rPr>
        <w:t>的重</w:t>
      </w:r>
      <w:r w:rsidR="00FF2095" w:rsidRPr="00FC0B15">
        <w:rPr>
          <w:rFonts w:ascii="Times New Roman" w:eastAsia="標楷體" w:hAnsi="Times New Roman" w:cs="Times New Roman" w:hint="eastAsia"/>
          <w:sz w:val="24"/>
          <w:szCs w:val="24"/>
          <w:lang w:eastAsia="zh-TW"/>
        </w:rPr>
        <w:t>要元素、</w:t>
      </w:r>
      <w:r w:rsidR="00FF2095" w:rsidRPr="00FC0B15">
        <w:rPr>
          <w:rFonts w:ascii="Times New Roman" w:eastAsia="標楷體" w:hAnsi="Times New Roman" w:cs="Times New Roman" w:hint="eastAsia"/>
          <w:sz w:val="24"/>
          <w:szCs w:val="24"/>
          <w:lang w:eastAsia="zh-TW"/>
        </w:rPr>
        <w:t>OGP</w:t>
      </w:r>
      <w:r w:rsidR="00FF2095" w:rsidRPr="00FC0B15">
        <w:rPr>
          <w:rFonts w:ascii="Times New Roman" w:eastAsia="標楷體" w:hAnsi="Times New Roman" w:cs="Times New Roman" w:hint="eastAsia"/>
          <w:sz w:val="24"/>
          <w:szCs w:val="24"/>
          <w:lang w:eastAsia="zh-TW"/>
        </w:rPr>
        <w:t>的</w:t>
      </w:r>
      <w:r w:rsidR="00A06B55" w:rsidRPr="00FC0B15">
        <w:rPr>
          <w:rFonts w:ascii="Times New Roman" w:eastAsia="標楷體" w:hAnsi="Times New Roman" w:cs="Times New Roman" w:hint="eastAsia"/>
          <w:sz w:val="24"/>
          <w:szCs w:val="24"/>
          <w:lang w:eastAsia="zh-TW"/>
        </w:rPr>
        <w:t>課</w:t>
      </w:r>
      <w:r w:rsidR="00FF2095" w:rsidRPr="00FC0B15">
        <w:rPr>
          <w:rFonts w:ascii="Times New Roman" w:eastAsia="標楷體" w:hAnsi="Times New Roman" w:cs="Times New Roman" w:hint="eastAsia"/>
          <w:sz w:val="24"/>
          <w:szCs w:val="24"/>
          <w:lang w:eastAsia="zh-TW"/>
        </w:rPr>
        <w:t>責部門以及追蹤</w:t>
      </w:r>
      <w:r w:rsidR="00FF2095" w:rsidRPr="00FC0B15">
        <w:rPr>
          <w:rFonts w:ascii="Times New Roman" w:eastAsia="標楷體" w:hAnsi="Times New Roman" w:cs="Times New Roman" w:hint="eastAsia"/>
          <w:sz w:val="24"/>
          <w:szCs w:val="24"/>
          <w:lang w:eastAsia="zh-TW"/>
        </w:rPr>
        <w:t>OGP</w:t>
      </w:r>
      <w:r w:rsidR="00FF2095" w:rsidRPr="00FC0B15">
        <w:rPr>
          <w:rFonts w:ascii="Times New Roman" w:eastAsia="標楷體" w:hAnsi="Times New Roman" w:cs="Times New Roman" w:hint="eastAsia"/>
          <w:sz w:val="24"/>
          <w:szCs w:val="24"/>
          <w:lang w:eastAsia="zh-TW"/>
        </w:rPr>
        <w:t>成員進度的主要手段。國家</w:t>
      </w:r>
      <w:r w:rsidR="00FF2095" w:rsidRPr="00FC0B15">
        <w:rPr>
          <w:rFonts w:ascii="Times New Roman" w:eastAsia="標楷體" w:hAnsi="Times New Roman" w:cs="Times New Roman" w:hint="eastAsia"/>
          <w:sz w:val="24"/>
          <w:szCs w:val="24"/>
          <w:lang w:eastAsia="zh-TW"/>
        </w:rPr>
        <w:t>I</w:t>
      </w:r>
      <w:r w:rsidR="007607FB" w:rsidRPr="00FC0B15">
        <w:rPr>
          <w:rFonts w:ascii="Times New Roman" w:eastAsia="標楷體" w:hAnsi="Times New Roman" w:cs="Times New Roman" w:hint="eastAsia"/>
          <w:sz w:val="24"/>
          <w:szCs w:val="24"/>
          <w:lang w:eastAsia="zh-TW"/>
        </w:rPr>
        <w:t>RM</w:t>
      </w:r>
      <w:r w:rsidR="007607FB" w:rsidRPr="00FC0B15">
        <w:rPr>
          <w:rFonts w:ascii="Times New Roman" w:eastAsia="標楷體" w:hAnsi="Times New Roman" w:cs="Times New Roman" w:hint="eastAsia"/>
          <w:sz w:val="24"/>
          <w:szCs w:val="24"/>
          <w:lang w:eastAsia="zh-TW"/>
        </w:rPr>
        <w:t>研究員將政府的自我評估報告作為其文案研究的關鍵部分，其他</w:t>
      </w:r>
      <w:r w:rsidR="007607FB" w:rsidRPr="00FC0B15">
        <w:rPr>
          <w:rFonts w:ascii="Times New Roman" w:eastAsia="標楷體" w:hAnsi="Times New Roman" w:cs="Times New Roman" w:hint="eastAsia"/>
          <w:sz w:val="24"/>
          <w:szCs w:val="24"/>
          <w:lang w:eastAsia="zh-TW"/>
        </w:rPr>
        <w:t>OGP</w:t>
      </w:r>
      <w:r w:rsidR="007607FB" w:rsidRPr="00FC0B15">
        <w:rPr>
          <w:rFonts w:ascii="Times New Roman" w:eastAsia="標楷體" w:hAnsi="Times New Roman" w:cs="Times New Roman" w:hint="eastAsia"/>
          <w:sz w:val="24"/>
          <w:szCs w:val="24"/>
          <w:lang w:eastAsia="zh-TW"/>
        </w:rPr>
        <w:t>利</w:t>
      </w:r>
      <w:r w:rsidR="00B42990" w:rsidRPr="00FC0B15">
        <w:rPr>
          <w:rFonts w:ascii="Times New Roman" w:eastAsia="標楷體" w:hAnsi="Times New Roman" w:cs="Times New Roman" w:hint="eastAsia"/>
          <w:sz w:val="24"/>
          <w:szCs w:val="24"/>
          <w:lang w:eastAsia="zh-TW"/>
        </w:rPr>
        <w:t>害</w:t>
      </w:r>
      <w:r w:rsidR="007607FB" w:rsidRPr="00FC0B15">
        <w:rPr>
          <w:rFonts w:ascii="Times New Roman" w:eastAsia="標楷體" w:hAnsi="Times New Roman" w:cs="Times New Roman" w:hint="eastAsia"/>
          <w:sz w:val="24"/>
          <w:szCs w:val="24"/>
          <w:lang w:eastAsia="zh-TW"/>
        </w:rPr>
        <w:t>關係人</w:t>
      </w:r>
      <w:r w:rsidR="00000B8B" w:rsidRPr="00FC0B15">
        <w:rPr>
          <w:rFonts w:ascii="Times New Roman" w:eastAsia="標楷體" w:hAnsi="Times New Roman" w:cs="Times New Roman" w:hint="eastAsia"/>
          <w:sz w:val="24"/>
          <w:szCs w:val="24"/>
          <w:lang w:eastAsia="zh-TW"/>
        </w:rPr>
        <w:t>則</w:t>
      </w:r>
      <w:r w:rsidR="007607FB" w:rsidRPr="00FC0B15">
        <w:rPr>
          <w:rFonts w:ascii="Times New Roman" w:eastAsia="標楷體" w:hAnsi="Times New Roman" w:cs="Times New Roman" w:hint="eastAsia"/>
          <w:sz w:val="24"/>
          <w:szCs w:val="24"/>
          <w:lang w:eastAsia="zh-TW"/>
        </w:rPr>
        <w:t>利用自我評估報告來瞭解政府對</w:t>
      </w:r>
      <w:r w:rsidR="007607FB" w:rsidRPr="00FC0B15">
        <w:rPr>
          <w:rFonts w:ascii="Times New Roman" w:eastAsia="標楷體" w:hAnsi="Times New Roman" w:cs="Times New Roman" w:hint="eastAsia"/>
          <w:sz w:val="24"/>
          <w:szCs w:val="24"/>
          <w:lang w:eastAsia="zh-TW"/>
        </w:rPr>
        <w:t>OGP</w:t>
      </w:r>
      <w:r w:rsidR="007607FB" w:rsidRPr="00FC0B15">
        <w:rPr>
          <w:rFonts w:ascii="Times New Roman" w:eastAsia="標楷體" w:hAnsi="Times New Roman" w:cs="Times New Roman" w:hint="eastAsia"/>
          <w:sz w:val="24"/>
          <w:szCs w:val="24"/>
          <w:lang w:eastAsia="zh-TW"/>
        </w:rPr>
        <w:t>過程的觀點，以及</w:t>
      </w:r>
      <w:r w:rsidR="007301F9" w:rsidRPr="00FC0B15">
        <w:rPr>
          <w:rFonts w:ascii="Times New Roman" w:eastAsia="標楷體" w:hAnsi="Times New Roman" w:cs="Times New Roman" w:hint="eastAsia"/>
          <w:sz w:val="24"/>
          <w:szCs w:val="24"/>
          <w:lang w:eastAsia="zh-TW"/>
        </w:rPr>
        <w:t>1</w:t>
      </w:r>
      <w:r w:rsidR="007607FB" w:rsidRPr="00FC0B15">
        <w:rPr>
          <w:rFonts w:ascii="Times New Roman" w:eastAsia="標楷體" w:hAnsi="Times New Roman" w:cs="Times New Roman" w:hint="eastAsia"/>
          <w:sz w:val="24"/>
          <w:szCs w:val="24"/>
          <w:lang w:eastAsia="zh-TW"/>
        </w:rPr>
        <w:t>年來取得的成果。</w:t>
      </w:r>
    </w:p>
    <w:p w:rsidR="007607FB" w:rsidRPr="00FC0B15" w:rsidRDefault="007607FB" w:rsidP="00A741A2">
      <w:pPr>
        <w:pStyle w:val="a5"/>
        <w:widowControl/>
        <w:spacing w:before="0"/>
        <w:ind w:left="0" w:firstLineChars="200" w:firstLine="480"/>
        <w:jc w:val="both"/>
        <w:rPr>
          <w:rFonts w:ascii="Times New Roman" w:eastAsia="標楷體" w:hAnsi="Times New Roman" w:cs="Times New Roman"/>
          <w:sz w:val="24"/>
          <w:szCs w:val="24"/>
          <w:lang w:eastAsia="zh-TW"/>
        </w:rPr>
      </w:pPr>
    </w:p>
    <w:p w:rsidR="007607FB" w:rsidRPr="00FC0B15" w:rsidRDefault="00000B8B" w:rsidP="00A741A2">
      <w:pPr>
        <w:pStyle w:val="a5"/>
        <w:widowControl/>
        <w:spacing w:before="0"/>
        <w:ind w:left="0" w:firstLineChars="200" w:firstLine="480"/>
        <w:jc w:val="both"/>
        <w:rPr>
          <w:rFonts w:ascii="Times New Roman" w:eastAsia="標楷體" w:hAnsi="Times New Roman" w:cs="Times New Roman"/>
          <w:sz w:val="24"/>
          <w:szCs w:val="24"/>
          <w:lang w:eastAsia="zh-TW"/>
        </w:rPr>
      </w:pPr>
      <w:r w:rsidRPr="00FC0B15">
        <w:rPr>
          <w:rFonts w:ascii="Times New Roman" w:eastAsia="標楷體" w:hAnsi="Times New Roman" w:cs="Times New Roman" w:hint="eastAsia"/>
          <w:sz w:val="24"/>
          <w:szCs w:val="24"/>
          <w:lang w:eastAsia="zh-TW"/>
        </w:rPr>
        <w:t>本章</w:t>
      </w:r>
      <w:r w:rsidR="007607FB" w:rsidRPr="00FC0B15">
        <w:rPr>
          <w:rFonts w:ascii="Times New Roman" w:eastAsia="標楷體" w:hAnsi="Times New Roman" w:cs="Times New Roman" w:hint="eastAsia"/>
          <w:sz w:val="24"/>
          <w:szCs w:val="24"/>
          <w:lang w:eastAsia="zh-TW"/>
        </w:rPr>
        <w:t>在編輯優質且詳盡的自我評估報告方面提供了具體指導</w:t>
      </w:r>
      <w:r w:rsidRPr="00FC0B15">
        <w:rPr>
          <w:rFonts w:ascii="Times New Roman" w:eastAsia="標楷體" w:hAnsi="Times New Roman" w:cs="Times New Roman" w:hint="eastAsia"/>
          <w:sz w:val="24"/>
          <w:szCs w:val="24"/>
          <w:lang w:eastAsia="zh-TW"/>
        </w:rPr>
        <w:t>。</w:t>
      </w:r>
    </w:p>
    <w:p w:rsidR="00000B8B" w:rsidRPr="00FC0B15" w:rsidRDefault="00000B8B" w:rsidP="00A741A2">
      <w:pPr>
        <w:pStyle w:val="a5"/>
        <w:widowControl/>
        <w:spacing w:before="0"/>
        <w:ind w:left="0" w:firstLineChars="200" w:firstLine="480"/>
        <w:jc w:val="both"/>
        <w:rPr>
          <w:rFonts w:ascii="Times New Roman" w:eastAsia="標楷體" w:hAnsi="Times New Roman" w:cs="Times New Roman"/>
          <w:sz w:val="24"/>
          <w:szCs w:val="24"/>
          <w:lang w:eastAsia="zh-TW"/>
        </w:rPr>
      </w:pPr>
    </w:p>
    <w:p w:rsidR="00677AE7" w:rsidRDefault="00046463" w:rsidP="00A741A2">
      <w:pPr>
        <w:pStyle w:val="a5"/>
        <w:widowControl/>
        <w:spacing w:before="0"/>
        <w:ind w:left="0" w:firstLineChars="200" w:firstLine="480"/>
        <w:jc w:val="both"/>
        <w:rPr>
          <w:rFonts w:ascii="Times New Roman" w:eastAsia="標楷體" w:hAnsi="Times New Roman" w:cs="Times New Roman"/>
          <w:sz w:val="24"/>
          <w:szCs w:val="24"/>
          <w:lang w:eastAsia="zh-TW"/>
        </w:rPr>
      </w:pPr>
      <w:r w:rsidRPr="00FC0B15">
        <w:rPr>
          <w:rFonts w:ascii="Times New Roman" w:eastAsia="標楷體" w:hAnsi="Times New Roman" w:cs="Times New Roman" w:hint="eastAsia"/>
          <w:sz w:val="24"/>
          <w:szCs w:val="24"/>
          <w:lang w:eastAsia="zh-TW"/>
        </w:rPr>
        <w:t>2</w:t>
      </w:r>
      <w:r w:rsidR="00000B8B" w:rsidRPr="00FC0B15">
        <w:rPr>
          <w:rFonts w:ascii="Times New Roman" w:eastAsia="標楷體" w:hAnsi="Times New Roman" w:cs="Times New Roman" w:hint="eastAsia"/>
          <w:sz w:val="24"/>
          <w:szCs w:val="24"/>
          <w:lang w:eastAsia="zh-TW"/>
        </w:rPr>
        <w:t>份自我評估報告可相互補充說明，主要區別在於兩者涵蓋的時間區段不同。期</w:t>
      </w:r>
      <w:r w:rsidR="00BA24EF" w:rsidRPr="00FC0B15">
        <w:rPr>
          <w:rFonts w:ascii="Times New Roman" w:eastAsia="標楷體" w:hAnsi="Times New Roman" w:cs="Times New Roman" w:hint="eastAsia"/>
          <w:sz w:val="24"/>
          <w:szCs w:val="24"/>
          <w:lang w:eastAsia="zh-TW"/>
        </w:rPr>
        <w:t>中</w:t>
      </w:r>
      <w:r w:rsidR="00000B8B" w:rsidRPr="00FC0B15">
        <w:rPr>
          <w:rFonts w:ascii="Times New Roman" w:eastAsia="標楷體" w:hAnsi="Times New Roman" w:cs="Times New Roman" w:hint="eastAsia"/>
          <w:sz w:val="24"/>
          <w:szCs w:val="24"/>
          <w:lang w:eastAsia="zh-TW"/>
        </w:rPr>
        <w:t>自我評估應著重於</w:t>
      </w:r>
      <w:r w:rsidR="00000B8B" w:rsidRPr="00FC0B15">
        <w:rPr>
          <w:rFonts w:ascii="Times New Roman" w:eastAsia="標楷體" w:hAnsi="Times New Roman" w:cs="Times New Roman" w:hint="eastAsia"/>
          <w:sz w:val="24"/>
          <w:szCs w:val="24"/>
          <w:lang w:eastAsia="zh-TW"/>
        </w:rPr>
        <w:t>NAP</w:t>
      </w:r>
      <w:r w:rsidR="00000B8B" w:rsidRPr="00FC0B15">
        <w:rPr>
          <w:rFonts w:ascii="Times New Roman" w:eastAsia="標楷體" w:hAnsi="Times New Roman" w:cs="Times New Roman" w:hint="eastAsia"/>
          <w:sz w:val="24"/>
          <w:szCs w:val="24"/>
          <w:lang w:eastAsia="zh-TW"/>
        </w:rPr>
        <w:t>的制定</w:t>
      </w:r>
      <w:r w:rsidR="00000B8B">
        <w:rPr>
          <w:rFonts w:ascii="Times New Roman" w:eastAsia="標楷體" w:hAnsi="Times New Roman" w:cs="Times New Roman" w:hint="eastAsia"/>
          <w:sz w:val="24"/>
          <w:szCs w:val="24"/>
          <w:lang w:eastAsia="zh-TW"/>
        </w:rPr>
        <w:t>方面、諮商過程、承諾的相關性與企圖心，以及迄今為止取得的進展。期末自我評估應側重於</w:t>
      </w:r>
      <w:r w:rsidR="00000B8B">
        <w:rPr>
          <w:rFonts w:ascii="Times New Roman" w:eastAsia="標楷體" w:hAnsi="Times New Roman" w:cs="Times New Roman" w:hint="eastAsia"/>
          <w:sz w:val="24"/>
          <w:szCs w:val="24"/>
          <w:lang w:eastAsia="zh-TW"/>
        </w:rPr>
        <w:t>NAP</w:t>
      </w:r>
      <w:r w:rsidR="00000B8B">
        <w:rPr>
          <w:rFonts w:ascii="Times New Roman" w:eastAsia="標楷體" w:hAnsi="Times New Roman" w:cs="Times New Roman" w:hint="eastAsia"/>
          <w:sz w:val="24"/>
          <w:szCs w:val="24"/>
          <w:lang w:eastAsia="zh-TW"/>
        </w:rPr>
        <w:t>完成改革的最終成果、執行期間的諮商和汲取的經驗。</w:t>
      </w:r>
    </w:p>
    <w:p w:rsidR="00677AE7" w:rsidRDefault="00677AE7" w:rsidP="00A741A2">
      <w:pPr>
        <w:pStyle w:val="a5"/>
        <w:widowControl/>
        <w:spacing w:before="0"/>
        <w:ind w:left="0" w:firstLineChars="200" w:firstLine="480"/>
        <w:jc w:val="both"/>
        <w:rPr>
          <w:rFonts w:ascii="Times New Roman" w:eastAsia="標楷體" w:hAnsi="Times New Roman" w:cs="Times New Roman"/>
          <w:sz w:val="24"/>
          <w:szCs w:val="24"/>
          <w:lang w:eastAsia="zh-TW"/>
        </w:rPr>
      </w:pPr>
    </w:p>
    <w:p w:rsidR="00000B8B" w:rsidRDefault="00000B8B" w:rsidP="00A741A2">
      <w:pPr>
        <w:pStyle w:val="a5"/>
        <w:widowControl/>
        <w:spacing w:before="0"/>
        <w:ind w:left="0" w:firstLineChars="200" w:firstLine="48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自我評估報告的編撰必須</w:t>
      </w:r>
      <w:r w:rsidR="00677AE7">
        <w:rPr>
          <w:rFonts w:ascii="Times New Roman" w:eastAsia="標楷體" w:hAnsi="Times New Roman" w:cs="Times New Roman" w:hint="eastAsia"/>
          <w:sz w:val="24"/>
          <w:szCs w:val="24"/>
          <w:lang w:eastAsia="zh-TW"/>
        </w:rPr>
        <w:t>算入</w:t>
      </w:r>
      <w:r w:rsidR="00046463">
        <w:rPr>
          <w:rFonts w:ascii="Times New Roman" w:eastAsia="標楷體" w:hAnsi="Times New Roman" w:cs="Times New Roman" w:hint="eastAsia"/>
          <w:sz w:val="24"/>
          <w:szCs w:val="24"/>
          <w:lang w:eastAsia="zh-TW"/>
        </w:rPr>
        <w:t>2</w:t>
      </w:r>
      <w:r>
        <w:rPr>
          <w:rFonts w:ascii="Times New Roman" w:eastAsia="標楷體" w:hAnsi="Times New Roman" w:cs="Times New Roman" w:hint="eastAsia"/>
          <w:sz w:val="24"/>
          <w:szCs w:val="24"/>
          <w:lang w:eastAsia="zh-TW"/>
        </w:rPr>
        <w:t>周的公眾諮詢期</w:t>
      </w:r>
      <w:r w:rsidR="00677AE7">
        <w:rPr>
          <w:rFonts w:ascii="Times New Roman" w:eastAsia="標楷體" w:hAnsi="Times New Roman" w:cs="Times New Roman" w:hint="eastAsia"/>
          <w:sz w:val="24"/>
          <w:szCs w:val="24"/>
          <w:lang w:eastAsia="zh-TW"/>
        </w:rPr>
        <w:t>。</w:t>
      </w:r>
    </w:p>
    <w:p w:rsidR="00677AE7" w:rsidRDefault="00677AE7" w:rsidP="00A741A2">
      <w:pPr>
        <w:pStyle w:val="a5"/>
        <w:widowControl/>
        <w:spacing w:before="0"/>
        <w:ind w:left="0" w:firstLineChars="200" w:firstLine="480"/>
        <w:jc w:val="both"/>
        <w:rPr>
          <w:rFonts w:ascii="Times New Roman" w:eastAsia="標楷體" w:hAnsi="Times New Roman" w:cs="Times New Roman"/>
          <w:sz w:val="24"/>
          <w:szCs w:val="24"/>
          <w:lang w:eastAsia="zh-TW"/>
        </w:rPr>
      </w:pPr>
    </w:p>
    <w:p w:rsidR="00677AE7" w:rsidRPr="00677AE7" w:rsidRDefault="00677AE7" w:rsidP="00A741A2">
      <w:pPr>
        <w:pStyle w:val="a5"/>
        <w:widowControl/>
        <w:spacing w:before="0"/>
        <w:ind w:left="0" w:firstLineChars="200" w:firstLine="480"/>
        <w:jc w:val="both"/>
        <w:rPr>
          <w:rFonts w:ascii="Times New Roman" w:eastAsia="標楷體" w:hAnsi="Times New Roman" w:cs="Times New Roman"/>
          <w:b/>
          <w:sz w:val="24"/>
          <w:szCs w:val="24"/>
          <w:lang w:eastAsia="zh-TW"/>
        </w:rPr>
      </w:pPr>
      <w:r w:rsidRPr="00677AE7">
        <w:rPr>
          <w:rFonts w:ascii="Times New Roman" w:eastAsia="標楷體" w:hAnsi="Times New Roman" w:cs="Times New Roman" w:hint="eastAsia"/>
          <w:b/>
          <w:sz w:val="24"/>
          <w:szCs w:val="24"/>
          <w:lang w:eastAsia="zh-TW"/>
        </w:rPr>
        <w:t>自我評估報告可以使用本國官方語言編制，但各國政府仍須提交</w:t>
      </w:r>
      <w:r w:rsidR="007301F9">
        <w:rPr>
          <w:rFonts w:ascii="Times New Roman" w:eastAsia="標楷體" w:hAnsi="Times New Roman" w:cs="Times New Roman" w:hint="eastAsia"/>
          <w:b/>
          <w:sz w:val="24"/>
          <w:szCs w:val="24"/>
          <w:lang w:eastAsia="zh-TW"/>
        </w:rPr>
        <w:t>1</w:t>
      </w:r>
      <w:r w:rsidRPr="00677AE7">
        <w:rPr>
          <w:rFonts w:ascii="Times New Roman" w:eastAsia="標楷體" w:hAnsi="Times New Roman" w:cs="Times New Roman" w:hint="eastAsia"/>
          <w:b/>
          <w:sz w:val="24"/>
          <w:szCs w:val="24"/>
          <w:lang w:eastAsia="zh-TW"/>
        </w:rPr>
        <w:t>份英文版譯本給</w:t>
      </w:r>
      <w:r w:rsidRPr="00677AE7">
        <w:rPr>
          <w:rFonts w:ascii="Times New Roman" w:eastAsia="標楷體" w:hAnsi="Times New Roman" w:cs="Times New Roman" w:hint="eastAsia"/>
          <w:b/>
          <w:sz w:val="24"/>
          <w:szCs w:val="24"/>
          <w:lang w:eastAsia="zh-TW"/>
        </w:rPr>
        <w:t>OGP</w:t>
      </w:r>
      <w:r w:rsidRPr="00677AE7">
        <w:rPr>
          <w:rFonts w:ascii="Times New Roman" w:eastAsia="標楷體" w:hAnsi="Times New Roman" w:cs="Times New Roman" w:hint="eastAsia"/>
          <w:b/>
          <w:sz w:val="24"/>
          <w:szCs w:val="24"/>
          <w:lang w:eastAsia="zh-TW"/>
        </w:rPr>
        <w:t>支援小組。</w:t>
      </w:r>
    </w:p>
    <w:p w:rsidR="00A741A2" w:rsidRPr="00FF2095" w:rsidRDefault="00A741A2" w:rsidP="00A741A2">
      <w:pPr>
        <w:pStyle w:val="a5"/>
        <w:widowControl/>
        <w:spacing w:before="0"/>
        <w:ind w:left="0" w:firstLineChars="200" w:firstLine="480"/>
        <w:jc w:val="both"/>
        <w:rPr>
          <w:rFonts w:ascii="Times New Roman" w:eastAsia="標楷體" w:hAnsi="Times New Roman" w:cs="Times New Roman"/>
          <w:sz w:val="24"/>
          <w:szCs w:val="24"/>
          <w:lang w:eastAsia="zh-TW"/>
        </w:rPr>
      </w:pPr>
    </w:p>
    <w:p w:rsidR="00F3199E" w:rsidRDefault="00F3199E" w:rsidP="00A741A2">
      <w:pPr>
        <w:pStyle w:val="14"/>
        <w:spacing w:after="240"/>
        <w:ind w:left="482"/>
        <w:rPr>
          <w:color w:val="5B9BD5" w:themeColor="accent1"/>
        </w:rPr>
      </w:pPr>
      <w:bookmarkStart w:id="127" w:name="_Toc24096068"/>
      <w:bookmarkStart w:id="128" w:name="_Toc24358534"/>
      <w:r w:rsidRPr="00677AE7">
        <w:rPr>
          <w:rFonts w:hint="eastAsia"/>
          <w:color w:val="5B9BD5" w:themeColor="accent1"/>
        </w:rPr>
        <w:t>自我評估報告範本</w:t>
      </w:r>
      <w:bookmarkEnd w:id="127"/>
      <w:bookmarkEnd w:id="128"/>
      <w:r w:rsidR="001F2E0F">
        <w:rPr>
          <w:rStyle w:val="ae"/>
          <w:color w:val="5B9BD5" w:themeColor="accent1"/>
        </w:rPr>
        <w:footnoteReference w:id="2"/>
      </w:r>
    </w:p>
    <w:p w:rsidR="00677AE7" w:rsidRPr="00677AE7" w:rsidRDefault="00677AE7" w:rsidP="00677AE7">
      <w:pPr>
        <w:pStyle w:val="a5"/>
        <w:widowControl/>
        <w:spacing w:before="0"/>
        <w:ind w:left="0" w:firstLineChars="200" w:firstLine="440"/>
        <w:jc w:val="both"/>
        <w:rPr>
          <w:color w:val="5B9BD5" w:themeColor="accent1"/>
        </w:rPr>
      </w:pPr>
    </w:p>
    <w:tbl>
      <w:tblPr>
        <w:tblStyle w:val="af0"/>
        <w:tblW w:w="0" w:type="auto"/>
        <w:jc w:val="center"/>
        <w:tblLook w:val="04A0" w:firstRow="1" w:lastRow="0" w:firstColumn="1" w:lastColumn="0" w:noHBand="0" w:noVBand="1"/>
      </w:tblPr>
      <w:tblGrid>
        <w:gridCol w:w="7776"/>
      </w:tblGrid>
      <w:tr w:rsidR="00A741A2" w:rsidRPr="00FC0B15" w:rsidTr="003C70FA">
        <w:trPr>
          <w:trHeight w:val="1640"/>
          <w:jc w:val="center"/>
        </w:trPr>
        <w:tc>
          <w:tcPr>
            <w:tcW w:w="7776" w:type="dxa"/>
          </w:tcPr>
          <w:p w:rsidR="00A741A2" w:rsidRPr="00FC0B15" w:rsidRDefault="00A741A2" w:rsidP="003C70FA">
            <w:pPr>
              <w:jc w:val="center"/>
              <w:rPr>
                <w:rFonts w:ascii="Times New Roman" w:hAnsi="Times New Roman" w:cs="Times New Roman"/>
                <w:szCs w:val="24"/>
              </w:rPr>
            </w:pPr>
          </w:p>
          <w:p w:rsidR="00A741A2" w:rsidRPr="00FC0B15" w:rsidRDefault="00A741A2" w:rsidP="00663D67">
            <w:pPr>
              <w:jc w:val="center"/>
              <w:rPr>
                <w:rFonts w:ascii="Times New Roman" w:hAnsi="Times New Roman" w:cs="Times New Roman"/>
                <w:i/>
                <w:szCs w:val="24"/>
              </w:rPr>
            </w:pPr>
            <w:r w:rsidRPr="00FC0B15">
              <w:rPr>
                <w:rFonts w:ascii="Times New Roman" w:hAnsi="Times New Roman" w:cs="Times New Roman"/>
                <w:i/>
                <w:szCs w:val="24"/>
              </w:rPr>
              <w:t>《參與國家名稱》</w:t>
            </w:r>
          </w:p>
          <w:p w:rsidR="00A741A2" w:rsidRPr="00FC0B15" w:rsidRDefault="00663D67" w:rsidP="003C70FA">
            <w:pPr>
              <w:ind w:firstLineChars="200" w:firstLine="480"/>
              <w:jc w:val="center"/>
              <w:rPr>
                <w:rFonts w:ascii="Times New Roman" w:hAnsi="Times New Roman" w:cs="Times New Roman"/>
                <w:i/>
                <w:szCs w:val="24"/>
              </w:rPr>
            </w:pPr>
            <w:r w:rsidRPr="00FC0B15">
              <w:rPr>
                <w:rFonts w:ascii="Times New Roman" w:hAnsi="Times New Roman" w:cs="Times New Roman" w:hint="eastAsia"/>
                <w:i/>
                <w:szCs w:val="24"/>
              </w:rPr>
              <w:t>期</w:t>
            </w:r>
            <w:r w:rsidR="00F305D1" w:rsidRPr="00FC0B15">
              <w:rPr>
                <w:rFonts w:ascii="Times New Roman" w:hAnsi="Times New Roman" w:cs="Times New Roman" w:hint="eastAsia"/>
                <w:i/>
                <w:szCs w:val="24"/>
              </w:rPr>
              <w:t>中</w:t>
            </w:r>
            <w:r w:rsidRPr="00FC0B15">
              <w:rPr>
                <w:rFonts w:ascii="Times New Roman" w:hAnsi="Times New Roman" w:cs="Times New Roman" w:hint="eastAsia"/>
                <w:i/>
                <w:szCs w:val="24"/>
              </w:rPr>
              <w:t>（或期末）國家</w:t>
            </w:r>
            <w:r w:rsidR="009A464B" w:rsidRPr="00FC0B15">
              <w:rPr>
                <w:rFonts w:ascii="Times New Roman" w:hAnsi="Times New Roman" w:cs="Times New Roman" w:hint="eastAsia"/>
                <w:i/>
                <w:szCs w:val="24"/>
              </w:rPr>
              <w:t>行動方案</w:t>
            </w:r>
            <w:r w:rsidRPr="00FC0B15">
              <w:rPr>
                <w:rFonts w:ascii="Times New Roman" w:hAnsi="Times New Roman" w:cs="Times New Roman" w:hint="eastAsia"/>
                <w:i/>
                <w:szCs w:val="24"/>
              </w:rPr>
              <w:t>自我評估報告</w:t>
            </w:r>
          </w:p>
          <w:p w:rsidR="00A741A2" w:rsidRPr="00FC0B15" w:rsidRDefault="00663D67" w:rsidP="00663D67">
            <w:pPr>
              <w:ind w:firstLineChars="200" w:firstLine="480"/>
              <w:jc w:val="center"/>
              <w:rPr>
                <w:rFonts w:ascii="Times New Roman" w:hAnsi="Times New Roman" w:cs="Times New Roman"/>
                <w:i/>
                <w:szCs w:val="24"/>
              </w:rPr>
            </w:pPr>
            <w:r w:rsidRPr="00FC0B15">
              <w:rPr>
                <w:rFonts w:ascii="Times New Roman" w:hAnsi="Times New Roman" w:cs="Times New Roman"/>
                <w:i/>
                <w:szCs w:val="24"/>
              </w:rPr>
              <w:t>201X</w:t>
            </w:r>
            <w:r w:rsidRPr="00FC0B15">
              <w:rPr>
                <w:rFonts w:ascii="Times New Roman" w:hAnsi="Times New Roman" w:cs="Times New Roman"/>
                <w:i/>
                <w:szCs w:val="24"/>
              </w:rPr>
              <w:t>年至</w:t>
            </w:r>
            <w:r w:rsidRPr="00FC0B15">
              <w:rPr>
                <w:rFonts w:ascii="Times New Roman" w:hAnsi="Times New Roman" w:cs="Times New Roman"/>
                <w:i/>
                <w:szCs w:val="24"/>
              </w:rPr>
              <w:t>201X</w:t>
            </w:r>
            <w:r w:rsidRPr="00FC0B15">
              <w:rPr>
                <w:rFonts w:ascii="Times New Roman" w:hAnsi="Times New Roman" w:cs="Times New Roman"/>
                <w:i/>
                <w:szCs w:val="24"/>
              </w:rPr>
              <w:t>年</w:t>
            </w:r>
          </w:p>
          <w:p w:rsidR="00663D67" w:rsidRPr="00FC0B15" w:rsidRDefault="00663D67" w:rsidP="00663D67">
            <w:pPr>
              <w:ind w:firstLineChars="200" w:firstLine="480"/>
              <w:jc w:val="center"/>
              <w:rPr>
                <w:rFonts w:ascii="Times New Roman" w:hAnsi="Times New Roman" w:cs="Times New Roman"/>
                <w:i/>
                <w:szCs w:val="24"/>
              </w:rPr>
            </w:pPr>
          </w:p>
        </w:tc>
      </w:tr>
    </w:tbl>
    <w:p w:rsidR="00E945E5" w:rsidRPr="00FC0B15" w:rsidRDefault="00E945E5" w:rsidP="00A741A2">
      <w:pPr>
        <w:pStyle w:val="a5"/>
        <w:widowControl/>
        <w:spacing w:before="0"/>
        <w:ind w:left="0" w:firstLineChars="200" w:firstLine="480"/>
        <w:jc w:val="both"/>
        <w:rPr>
          <w:rFonts w:ascii="Times New Roman" w:eastAsia="標楷體" w:hAnsi="Times New Roman" w:cs="Times New Roman"/>
          <w:sz w:val="24"/>
          <w:szCs w:val="24"/>
          <w:lang w:eastAsia="zh-TW"/>
        </w:rPr>
      </w:pPr>
    </w:p>
    <w:p w:rsidR="00663D67" w:rsidRPr="00FC0B15" w:rsidRDefault="00663D67" w:rsidP="00112511">
      <w:pPr>
        <w:pStyle w:val="a5"/>
        <w:numPr>
          <w:ilvl w:val="0"/>
          <w:numId w:val="39"/>
        </w:numPr>
        <w:spacing w:before="0"/>
        <w:rPr>
          <w:rFonts w:ascii="Times New Roman" w:eastAsia="標楷體" w:hAnsi="Times New Roman" w:cs="Times New Roman"/>
          <w:b/>
          <w:sz w:val="24"/>
          <w:lang w:eastAsia="zh-TW"/>
        </w:rPr>
      </w:pPr>
      <w:r w:rsidRPr="00FC0B15">
        <w:rPr>
          <w:rFonts w:ascii="Times New Roman" w:eastAsia="標楷體" w:hAnsi="Times New Roman" w:cs="Times New Roman" w:hint="eastAsia"/>
          <w:b/>
          <w:sz w:val="24"/>
          <w:lang w:eastAsia="zh-TW"/>
        </w:rPr>
        <w:t>引言及背景</w:t>
      </w:r>
    </w:p>
    <w:p w:rsidR="00663D67" w:rsidRPr="00FC0B15" w:rsidRDefault="00663D67" w:rsidP="00663D67">
      <w:pPr>
        <w:pStyle w:val="a5"/>
        <w:widowControl/>
        <w:spacing w:before="0"/>
        <w:ind w:left="0" w:firstLineChars="200" w:firstLine="480"/>
        <w:jc w:val="both"/>
        <w:rPr>
          <w:rFonts w:ascii="Times New Roman" w:eastAsia="標楷體" w:hAnsi="Times New Roman" w:cs="Times New Roman"/>
          <w:sz w:val="24"/>
          <w:szCs w:val="24"/>
          <w:lang w:eastAsia="zh-TW"/>
        </w:rPr>
      </w:pPr>
    </w:p>
    <w:p w:rsidR="00663D67" w:rsidRPr="00FC0B15" w:rsidRDefault="00663D67" w:rsidP="00663D67">
      <w:pPr>
        <w:pStyle w:val="a5"/>
        <w:widowControl/>
        <w:spacing w:before="0"/>
        <w:ind w:left="0" w:firstLineChars="200" w:firstLine="480"/>
        <w:jc w:val="both"/>
        <w:rPr>
          <w:rFonts w:ascii="Times New Roman" w:eastAsia="標楷體" w:hAnsi="Times New Roman" w:cs="Times New Roman"/>
          <w:sz w:val="24"/>
          <w:szCs w:val="24"/>
          <w:lang w:eastAsia="zh-TW"/>
        </w:rPr>
      </w:pPr>
      <w:r w:rsidRPr="00FC0B15">
        <w:rPr>
          <w:rFonts w:ascii="Times New Roman" w:eastAsia="標楷體" w:hAnsi="Times New Roman" w:cs="Times New Roman" w:hint="eastAsia"/>
          <w:sz w:val="24"/>
          <w:szCs w:val="24"/>
          <w:lang w:eastAsia="zh-TW"/>
        </w:rPr>
        <w:t>透過探討推動開放式政府的重要性來簡述國家與地方背景，這部分應指出</w:t>
      </w:r>
      <w:r w:rsidR="001E6C06" w:rsidRPr="00FC0B15">
        <w:rPr>
          <w:rFonts w:ascii="Times New Roman" w:eastAsia="標楷體" w:hAnsi="Times New Roman" w:cs="Times New Roman" w:hint="eastAsia"/>
          <w:sz w:val="24"/>
          <w:szCs w:val="24"/>
          <w:lang w:eastAsia="zh-TW"/>
        </w:rPr>
        <w:t>NA</w:t>
      </w:r>
      <w:r w:rsidR="00C915BC" w:rsidRPr="00FC0B15">
        <w:rPr>
          <w:rFonts w:ascii="Times New Roman" w:eastAsia="標楷體" w:hAnsi="Times New Roman" w:cs="Times New Roman" w:hint="eastAsia"/>
          <w:sz w:val="24"/>
          <w:szCs w:val="24"/>
          <w:lang w:eastAsia="zh-TW"/>
        </w:rPr>
        <w:t>P</w:t>
      </w:r>
      <w:r w:rsidRPr="00FC0B15">
        <w:rPr>
          <w:rFonts w:ascii="Times New Roman" w:eastAsia="標楷體" w:hAnsi="Times New Roman" w:cs="Times New Roman" w:hint="eastAsia"/>
          <w:sz w:val="24"/>
          <w:szCs w:val="24"/>
          <w:lang w:eastAsia="zh-TW"/>
        </w:rPr>
        <w:t>與其它治理舉措</w:t>
      </w:r>
      <w:r w:rsidR="001E6C06" w:rsidRPr="00FC0B15">
        <w:rPr>
          <w:rFonts w:ascii="Times New Roman" w:eastAsia="標楷體" w:hAnsi="Times New Roman" w:cs="Times New Roman" w:hint="eastAsia"/>
          <w:sz w:val="24"/>
          <w:szCs w:val="24"/>
          <w:lang w:eastAsia="zh-TW"/>
        </w:rPr>
        <w:t>如何有助於解決國家</w:t>
      </w:r>
      <w:r w:rsidRPr="00FC0B15">
        <w:rPr>
          <w:rFonts w:ascii="Times New Roman" w:eastAsia="標楷體" w:hAnsi="Times New Roman" w:cs="Times New Roman" w:hint="eastAsia"/>
          <w:sz w:val="24"/>
          <w:szCs w:val="24"/>
          <w:lang w:eastAsia="zh-TW"/>
        </w:rPr>
        <w:t>所面臨的重大社會、政治或經濟問題。</w:t>
      </w:r>
    </w:p>
    <w:p w:rsidR="00663D67" w:rsidRPr="00FC0B15" w:rsidRDefault="00663D67" w:rsidP="00663D67">
      <w:pPr>
        <w:pStyle w:val="a5"/>
        <w:widowControl/>
        <w:spacing w:before="0"/>
        <w:ind w:left="0" w:firstLineChars="200" w:firstLine="480"/>
        <w:jc w:val="both"/>
        <w:rPr>
          <w:rFonts w:ascii="Times New Roman" w:eastAsia="標楷體" w:hAnsi="Times New Roman" w:cs="Times New Roman"/>
          <w:sz w:val="24"/>
          <w:szCs w:val="24"/>
          <w:lang w:eastAsia="zh-TW"/>
        </w:rPr>
      </w:pPr>
    </w:p>
    <w:p w:rsidR="001E6C06" w:rsidRDefault="001E6C06" w:rsidP="00663D67">
      <w:pPr>
        <w:pStyle w:val="a5"/>
        <w:widowControl/>
        <w:spacing w:before="0"/>
        <w:ind w:left="0" w:firstLineChars="200" w:firstLine="480"/>
        <w:jc w:val="both"/>
        <w:rPr>
          <w:rFonts w:ascii="Times New Roman" w:eastAsia="標楷體" w:hAnsi="Times New Roman" w:cs="Times New Roman"/>
          <w:sz w:val="24"/>
          <w:szCs w:val="24"/>
          <w:lang w:eastAsia="zh-TW"/>
        </w:rPr>
      </w:pPr>
      <w:r w:rsidRPr="00FC0B15">
        <w:rPr>
          <w:rFonts w:ascii="Times New Roman" w:eastAsia="標楷體" w:hAnsi="Times New Roman" w:cs="Times New Roman" w:hint="eastAsia"/>
          <w:sz w:val="24"/>
          <w:szCs w:val="24"/>
          <w:lang w:eastAsia="zh-TW"/>
        </w:rPr>
        <w:t>這部分亦應解釋國家</w:t>
      </w:r>
      <w:r w:rsidRPr="00FC0B15">
        <w:rPr>
          <w:rFonts w:ascii="Times New Roman" w:eastAsia="標楷體" w:hAnsi="Times New Roman" w:cs="Times New Roman" w:hint="eastAsia"/>
          <w:sz w:val="24"/>
          <w:szCs w:val="24"/>
          <w:lang w:eastAsia="zh-TW"/>
        </w:rPr>
        <w:t>OGP</w:t>
      </w:r>
      <w:r w:rsidRPr="00FC0B15">
        <w:rPr>
          <w:rFonts w:ascii="Times New Roman" w:eastAsia="標楷體" w:hAnsi="Times New Roman" w:cs="Times New Roman" w:hint="eastAsia"/>
          <w:sz w:val="24"/>
          <w:szCs w:val="24"/>
          <w:lang w:eastAsia="zh-TW"/>
        </w:rPr>
        <w:t>承諾與開放政府核心價值（</w:t>
      </w:r>
      <w:r w:rsidR="00046463" w:rsidRPr="00FC0B15">
        <w:rPr>
          <w:rFonts w:ascii="Times New Roman" w:eastAsia="標楷體" w:hAnsi="Times New Roman" w:cs="Times New Roman" w:hint="eastAsia"/>
          <w:sz w:val="24"/>
          <w:szCs w:val="24"/>
          <w:lang w:eastAsia="zh-TW"/>
        </w:rPr>
        <w:t>透明</w:t>
      </w:r>
      <w:r w:rsidRPr="00FC0B15">
        <w:rPr>
          <w:rFonts w:ascii="Times New Roman" w:eastAsia="標楷體" w:hAnsi="Times New Roman" w:cs="Times New Roman" w:hint="eastAsia"/>
          <w:sz w:val="24"/>
          <w:szCs w:val="24"/>
          <w:lang w:eastAsia="zh-TW"/>
        </w:rPr>
        <w:t>、</w:t>
      </w:r>
      <w:r w:rsidR="00046463" w:rsidRPr="00FC0B15">
        <w:rPr>
          <w:rFonts w:ascii="Times New Roman" w:eastAsia="標楷體" w:hAnsi="Times New Roman" w:cs="Times New Roman" w:hint="eastAsia"/>
          <w:sz w:val="24"/>
          <w:szCs w:val="24"/>
          <w:lang w:eastAsia="zh-TW"/>
        </w:rPr>
        <w:t>課責</w:t>
      </w:r>
      <w:r w:rsidRPr="00FC0B15">
        <w:rPr>
          <w:rFonts w:ascii="Times New Roman" w:eastAsia="標楷體" w:hAnsi="Times New Roman" w:cs="Times New Roman" w:hint="eastAsia"/>
          <w:sz w:val="24"/>
          <w:szCs w:val="24"/>
          <w:lang w:eastAsia="zh-TW"/>
        </w:rPr>
        <w:t>、</w:t>
      </w:r>
      <w:r w:rsidR="00046463" w:rsidRPr="00FC0B15">
        <w:rPr>
          <w:rFonts w:ascii="Times New Roman" w:eastAsia="標楷體" w:hAnsi="Times New Roman" w:cs="Times New Roman" w:hint="eastAsia"/>
          <w:sz w:val="24"/>
          <w:szCs w:val="24"/>
          <w:lang w:eastAsia="zh-TW"/>
        </w:rPr>
        <w:t>公共參與</w:t>
      </w:r>
      <w:r w:rsidRPr="00FC0B15">
        <w:rPr>
          <w:rFonts w:ascii="Times New Roman" w:eastAsia="標楷體" w:hAnsi="Times New Roman" w:cs="Times New Roman" w:hint="eastAsia"/>
          <w:sz w:val="24"/>
          <w:szCs w:val="24"/>
          <w:lang w:eastAsia="zh-TW"/>
        </w:rPr>
        <w:t>，以及基於實現開放與</w:t>
      </w:r>
      <w:r w:rsidR="00985F86" w:rsidRPr="00FC0B15">
        <w:rPr>
          <w:rFonts w:ascii="Times New Roman" w:eastAsia="標楷體" w:hAnsi="Times New Roman" w:cs="Times New Roman"/>
          <w:sz w:val="24"/>
          <w:szCs w:val="24"/>
          <w:lang w:eastAsia="zh-TW"/>
        </w:rPr>
        <w:t>課</w:t>
      </w:r>
      <w:r w:rsidRPr="00FC0B15">
        <w:rPr>
          <w:rFonts w:ascii="Times New Roman" w:eastAsia="標楷體" w:hAnsi="Times New Roman" w:cs="Times New Roman" w:hint="eastAsia"/>
          <w:sz w:val="24"/>
          <w:szCs w:val="24"/>
          <w:lang w:eastAsia="zh-TW"/>
        </w:rPr>
        <w:t>責目的</w:t>
      </w:r>
      <w:r w:rsidRPr="001E6C06">
        <w:rPr>
          <w:rFonts w:ascii="Times New Roman" w:eastAsia="標楷體" w:hAnsi="Times New Roman" w:cs="Times New Roman" w:hint="eastAsia"/>
          <w:sz w:val="24"/>
          <w:szCs w:val="24"/>
          <w:lang w:eastAsia="zh-TW"/>
        </w:rPr>
        <w:t>的技術與創新）的關聯性。</w:t>
      </w:r>
    </w:p>
    <w:p w:rsidR="001E6C06" w:rsidRDefault="001E6C06" w:rsidP="00663D67">
      <w:pPr>
        <w:pStyle w:val="a5"/>
        <w:widowControl/>
        <w:spacing w:before="0"/>
        <w:ind w:left="0" w:firstLineChars="200" w:firstLine="480"/>
        <w:jc w:val="both"/>
        <w:rPr>
          <w:rFonts w:ascii="Times New Roman" w:eastAsia="標楷體" w:hAnsi="Times New Roman" w:cs="Times New Roman"/>
          <w:sz w:val="24"/>
          <w:szCs w:val="24"/>
          <w:lang w:eastAsia="zh-TW"/>
        </w:rPr>
      </w:pPr>
    </w:p>
    <w:p w:rsidR="00677AE7" w:rsidRDefault="00677AE7" w:rsidP="00663D67">
      <w:pPr>
        <w:pStyle w:val="a5"/>
        <w:widowControl/>
        <w:spacing w:before="0"/>
        <w:ind w:left="0" w:firstLineChars="200" w:firstLine="480"/>
        <w:jc w:val="both"/>
        <w:rPr>
          <w:rFonts w:ascii="Times New Roman" w:eastAsia="標楷體" w:hAnsi="Times New Roman" w:cs="Times New Roman"/>
          <w:sz w:val="24"/>
          <w:szCs w:val="24"/>
          <w:lang w:eastAsia="zh-TW"/>
        </w:rPr>
      </w:pPr>
    </w:p>
    <w:p w:rsidR="001E6C06" w:rsidRPr="001F2E0F" w:rsidRDefault="009A464B" w:rsidP="00112511">
      <w:pPr>
        <w:pStyle w:val="a5"/>
        <w:numPr>
          <w:ilvl w:val="0"/>
          <w:numId w:val="39"/>
        </w:numPr>
        <w:spacing w:before="0"/>
        <w:rPr>
          <w:rFonts w:ascii="Times New Roman" w:eastAsia="標楷體" w:hAnsi="Times New Roman" w:cs="Times New Roman"/>
          <w:b/>
          <w:sz w:val="24"/>
          <w:lang w:eastAsia="zh-TW"/>
        </w:rPr>
      </w:pPr>
      <w:r>
        <w:rPr>
          <w:rFonts w:ascii="Times New Roman" w:eastAsia="標楷體" w:hAnsi="Times New Roman" w:cs="Times New Roman" w:hint="eastAsia"/>
          <w:b/>
          <w:sz w:val="24"/>
          <w:lang w:eastAsia="zh-TW"/>
        </w:rPr>
        <w:t>行動方案</w:t>
      </w:r>
      <w:r w:rsidR="001E6C06" w:rsidRPr="001F2E0F">
        <w:rPr>
          <w:rFonts w:ascii="Times New Roman" w:eastAsia="標楷體" w:hAnsi="Times New Roman" w:cs="Times New Roman" w:hint="eastAsia"/>
          <w:b/>
          <w:sz w:val="24"/>
          <w:lang w:eastAsia="zh-TW"/>
        </w:rPr>
        <w:t>流程</w:t>
      </w:r>
    </w:p>
    <w:p w:rsidR="001E6C06" w:rsidRDefault="001E6C06" w:rsidP="001E6C06">
      <w:pPr>
        <w:pStyle w:val="a5"/>
        <w:ind w:left="480" w:firstLine="0"/>
        <w:rPr>
          <w:rFonts w:ascii="Times New Roman" w:eastAsia="標楷體" w:hAnsi="Times New Roman" w:cs="Times New Roman"/>
          <w:sz w:val="24"/>
          <w:lang w:eastAsia="zh-TW"/>
        </w:rPr>
      </w:pPr>
    </w:p>
    <w:p w:rsidR="001E6C06" w:rsidRPr="001F2E0F" w:rsidRDefault="001E6C06" w:rsidP="00112511">
      <w:pPr>
        <w:pStyle w:val="a5"/>
        <w:numPr>
          <w:ilvl w:val="0"/>
          <w:numId w:val="32"/>
        </w:numPr>
        <w:spacing w:before="0"/>
        <w:rPr>
          <w:rFonts w:ascii="Times New Roman" w:eastAsia="標楷體" w:hAnsi="Times New Roman" w:cs="Times New Roman"/>
          <w:b/>
          <w:sz w:val="24"/>
          <w:lang w:eastAsia="zh-TW"/>
        </w:rPr>
      </w:pPr>
      <w:r w:rsidRPr="001F2E0F">
        <w:rPr>
          <w:rFonts w:ascii="Times New Roman" w:eastAsia="標楷體" w:hAnsi="Times New Roman" w:cs="Times New Roman" w:hint="eastAsia"/>
          <w:b/>
          <w:sz w:val="24"/>
          <w:lang w:eastAsia="zh-TW"/>
        </w:rPr>
        <w:t>整個</w:t>
      </w:r>
      <w:r w:rsidRPr="001F2E0F">
        <w:rPr>
          <w:rFonts w:ascii="Times New Roman" w:eastAsia="標楷體" w:hAnsi="Times New Roman" w:cs="Times New Roman" w:hint="eastAsia"/>
          <w:b/>
          <w:sz w:val="24"/>
          <w:lang w:eastAsia="zh-TW"/>
        </w:rPr>
        <w:t>OGP</w:t>
      </w:r>
      <w:r w:rsidR="00526D76">
        <w:rPr>
          <w:rFonts w:ascii="Times New Roman" w:eastAsia="標楷體" w:hAnsi="Times New Roman" w:cs="Times New Roman" w:hint="eastAsia"/>
          <w:b/>
          <w:sz w:val="24"/>
          <w:lang w:eastAsia="zh-TW"/>
        </w:rPr>
        <w:t>週期</w:t>
      </w:r>
      <w:r w:rsidRPr="001F2E0F">
        <w:rPr>
          <w:rFonts w:ascii="Times New Roman" w:eastAsia="標楷體" w:hAnsi="Times New Roman" w:cs="Times New Roman" w:hint="eastAsia"/>
          <w:b/>
          <w:sz w:val="24"/>
          <w:lang w:eastAsia="zh-TW"/>
        </w:rPr>
        <w:t>中</w:t>
      </w:r>
      <w:r w:rsidR="004E7564" w:rsidRPr="001F2E0F">
        <w:rPr>
          <w:rFonts w:ascii="Times New Roman" w:eastAsia="標楷體" w:hAnsi="Times New Roman" w:cs="Times New Roman" w:hint="eastAsia"/>
          <w:b/>
          <w:sz w:val="24"/>
          <w:lang w:eastAsia="zh-TW"/>
        </w:rPr>
        <w:t>的參與及共</w:t>
      </w:r>
      <w:r w:rsidRPr="001F2E0F">
        <w:rPr>
          <w:rFonts w:ascii="Times New Roman" w:eastAsia="標楷體" w:hAnsi="Times New Roman" w:cs="Times New Roman" w:hint="eastAsia"/>
          <w:b/>
          <w:sz w:val="24"/>
          <w:lang w:eastAsia="zh-TW"/>
        </w:rPr>
        <w:t>創</w:t>
      </w:r>
    </w:p>
    <w:p w:rsidR="0006773E" w:rsidRPr="00A25BE2" w:rsidRDefault="001E6C06" w:rsidP="00711D6F">
      <w:pPr>
        <w:pStyle w:val="a5"/>
        <w:ind w:left="480" w:firstLine="0"/>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敘述政府在</w:t>
      </w:r>
      <w:r>
        <w:rPr>
          <w:rFonts w:ascii="Times New Roman" w:eastAsia="標楷體" w:hAnsi="Times New Roman" w:cs="Times New Roman" w:hint="eastAsia"/>
          <w:sz w:val="24"/>
          <w:lang w:eastAsia="zh-TW"/>
        </w:rPr>
        <w:t>OGP</w:t>
      </w:r>
      <w:r w:rsidR="00526D76">
        <w:rPr>
          <w:rFonts w:ascii="Times New Roman" w:eastAsia="標楷體" w:hAnsi="Times New Roman" w:cs="Times New Roman" w:hint="eastAsia"/>
          <w:sz w:val="24"/>
          <w:lang w:eastAsia="zh-TW"/>
        </w:rPr>
        <w:t>週期</w:t>
      </w:r>
      <w:r>
        <w:rPr>
          <w:rFonts w:ascii="Times New Roman" w:eastAsia="標楷體" w:hAnsi="Times New Roman" w:cs="Times New Roman" w:hint="eastAsia"/>
          <w:sz w:val="24"/>
          <w:lang w:eastAsia="zh-TW"/>
        </w:rPr>
        <w:t>內的參與方式，並</w:t>
      </w:r>
      <w:r w:rsidR="003C70FA">
        <w:rPr>
          <w:rFonts w:ascii="Times New Roman" w:eastAsia="標楷體" w:hAnsi="Times New Roman" w:cs="Times New Roman" w:hint="eastAsia"/>
          <w:sz w:val="24"/>
          <w:lang w:eastAsia="zh-TW"/>
        </w:rPr>
        <w:t>對</w:t>
      </w:r>
      <w:r w:rsidR="003C70FA" w:rsidRPr="00A25BE2">
        <w:rPr>
          <w:rFonts w:ascii="Times New Roman" w:eastAsia="標楷體" w:hAnsi="Times New Roman" w:cs="Times New Roman" w:hint="eastAsia"/>
          <w:sz w:val="24"/>
          <w:lang w:eastAsia="zh-TW"/>
        </w:rPr>
        <w:t>照</w:t>
      </w:r>
      <w:r w:rsidRPr="00A25BE2">
        <w:rPr>
          <w:rStyle w:val="a6"/>
          <w:rFonts w:ascii="Times New Roman" w:eastAsia="標楷體" w:hAnsi="Times New Roman" w:cs="Times New Roman"/>
          <w:color w:val="auto"/>
          <w:sz w:val="24"/>
          <w:u w:val="none"/>
          <w:lang w:eastAsia="zh-TW"/>
        </w:rPr>
        <w:t>《參與及共</w:t>
      </w:r>
      <w:r w:rsidR="0006773E" w:rsidRPr="00A25BE2">
        <w:rPr>
          <w:rStyle w:val="a6"/>
          <w:rFonts w:ascii="Times New Roman" w:eastAsia="標楷體" w:hAnsi="Times New Roman" w:cs="Times New Roman"/>
          <w:color w:val="auto"/>
          <w:sz w:val="24"/>
          <w:u w:val="none"/>
          <w:lang w:eastAsia="zh-TW"/>
        </w:rPr>
        <w:t>創</w:t>
      </w:r>
      <w:r w:rsidRPr="00A25BE2">
        <w:rPr>
          <w:rStyle w:val="a6"/>
          <w:rFonts w:ascii="Times New Roman" w:eastAsia="標楷體" w:hAnsi="Times New Roman" w:cs="Times New Roman"/>
          <w:color w:val="auto"/>
          <w:sz w:val="24"/>
          <w:u w:val="none"/>
          <w:lang w:eastAsia="zh-TW"/>
        </w:rPr>
        <w:t>標準》</w:t>
      </w:r>
      <w:r w:rsidRPr="00A25BE2">
        <w:rPr>
          <w:rFonts w:ascii="Times New Roman" w:eastAsia="標楷體" w:hAnsi="Times New Roman" w:cs="Times New Roman" w:hint="eastAsia"/>
          <w:sz w:val="24"/>
          <w:lang w:eastAsia="zh-TW"/>
        </w:rPr>
        <w:t>中概述</w:t>
      </w:r>
      <w:r w:rsidR="004E7564" w:rsidRPr="00A25BE2">
        <w:rPr>
          <w:rFonts w:ascii="Times New Roman" w:eastAsia="標楷體" w:hAnsi="Times New Roman" w:cs="Times New Roman" w:hint="eastAsia"/>
          <w:sz w:val="24"/>
          <w:lang w:eastAsia="zh-TW"/>
        </w:rPr>
        <w:t>的</w:t>
      </w:r>
      <w:r w:rsidRPr="00A25BE2">
        <w:rPr>
          <w:rFonts w:ascii="Times New Roman" w:eastAsia="標楷體" w:hAnsi="Times New Roman" w:cs="Times New Roman" w:hint="eastAsia"/>
          <w:sz w:val="24"/>
          <w:lang w:eastAsia="zh-TW"/>
        </w:rPr>
        <w:t>相關要求進行</w:t>
      </w:r>
      <w:r w:rsidR="0006773E" w:rsidRPr="00A25BE2">
        <w:rPr>
          <w:rFonts w:ascii="Times New Roman" w:eastAsia="標楷體" w:hAnsi="Times New Roman" w:cs="Times New Roman" w:hint="eastAsia"/>
          <w:sz w:val="24"/>
          <w:lang w:eastAsia="zh-TW"/>
        </w:rPr>
        <w:t>報告</w:t>
      </w:r>
      <w:r w:rsidRPr="00A25BE2">
        <w:rPr>
          <w:rFonts w:ascii="Times New Roman" w:eastAsia="標楷體" w:hAnsi="Times New Roman" w:cs="Times New Roman" w:hint="eastAsia"/>
          <w:sz w:val="24"/>
          <w:lang w:eastAsia="zh-TW"/>
        </w:rPr>
        <w:t>。</w:t>
      </w:r>
      <w:r w:rsidR="0006773E" w:rsidRPr="00A25BE2">
        <w:rPr>
          <w:rFonts w:ascii="Times New Roman" w:eastAsia="標楷體" w:hAnsi="Times New Roman" w:cs="Times New Roman" w:hint="eastAsia"/>
          <w:sz w:val="24"/>
          <w:lang w:eastAsia="zh-TW"/>
        </w:rPr>
        <w:t>關於審查，請參閱本手冊第</w:t>
      </w:r>
      <w:r w:rsidR="0006773E" w:rsidRPr="00A25BE2">
        <w:rPr>
          <w:rFonts w:ascii="Times New Roman" w:eastAsia="標楷體" w:hAnsi="Times New Roman" w:cs="Times New Roman" w:hint="eastAsia"/>
          <w:sz w:val="24"/>
          <w:lang w:eastAsia="zh-TW"/>
        </w:rPr>
        <w:t>3</w:t>
      </w:r>
      <w:r w:rsidR="0006773E" w:rsidRPr="00A25BE2">
        <w:rPr>
          <w:rFonts w:ascii="Times New Roman" w:eastAsia="標楷體" w:hAnsi="Times New Roman" w:cs="Times New Roman" w:hint="eastAsia"/>
          <w:sz w:val="24"/>
          <w:lang w:eastAsia="zh-TW"/>
        </w:rPr>
        <w:t>、</w:t>
      </w:r>
      <w:r w:rsidR="0006773E" w:rsidRPr="00A25BE2">
        <w:rPr>
          <w:rFonts w:ascii="Times New Roman" w:eastAsia="標楷體" w:hAnsi="Times New Roman" w:cs="Times New Roman" w:hint="eastAsia"/>
          <w:sz w:val="24"/>
          <w:lang w:eastAsia="zh-TW"/>
        </w:rPr>
        <w:t>4</w:t>
      </w:r>
      <w:r w:rsidR="0006773E" w:rsidRPr="00A25BE2">
        <w:rPr>
          <w:rFonts w:ascii="Times New Roman" w:eastAsia="標楷體" w:hAnsi="Times New Roman" w:cs="Times New Roman" w:hint="eastAsia"/>
          <w:sz w:val="24"/>
          <w:lang w:eastAsia="zh-TW"/>
        </w:rPr>
        <w:t>、</w:t>
      </w:r>
      <w:r w:rsidR="0006773E" w:rsidRPr="00A25BE2">
        <w:rPr>
          <w:rFonts w:ascii="Times New Roman" w:eastAsia="標楷體" w:hAnsi="Times New Roman" w:cs="Times New Roman" w:hint="eastAsia"/>
          <w:sz w:val="24"/>
          <w:lang w:eastAsia="zh-TW"/>
        </w:rPr>
        <w:t>5</w:t>
      </w:r>
      <w:r w:rsidR="0006773E" w:rsidRPr="00A25BE2">
        <w:rPr>
          <w:rFonts w:ascii="Times New Roman" w:eastAsia="標楷體" w:hAnsi="Times New Roman" w:cs="Times New Roman" w:hint="eastAsia"/>
          <w:sz w:val="24"/>
          <w:lang w:eastAsia="zh-TW"/>
        </w:rPr>
        <w:t>、</w:t>
      </w:r>
      <w:r w:rsidR="0006773E" w:rsidRPr="00A25BE2">
        <w:rPr>
          <w:rFonts w:ascii="Times New Roman" w:eastAsia="標楷體" w:hAnsi="Times New Roman" w:cs="Times New Roman" w:hint="eastAsia"/>
          <w:sz w:val="24"/>
          <w:lang w:eastAsia="zh-TW"/>
        </w:rPr>
        <w:t>6</w:t>
      </w:r>
      <w:r w:rsidR="0006773E" w:rsidRPr="00A25BE2">
        <w:rPr>
          <w:rFonts w:ascii="Times New Roman" w:eastAsia="標楷體" w:hAnsi="Times New Roman" w:cs="Times New Roman" w:hint="eastAsia"/>
          <w:sz w:val="24"/>
          <w:lang w:eastAsia="zh-TW"/>
        </w:rPr>
        <w:t>章。</w:t>
      </w:r>
    </w:p>
    <w:p w:rsidR="00711D6F" w:rsidRPr="00A25BE2" w:rsidRDefault="00711D6F" w:rsidP="00711D6F">
      <w:pPr>
        <w:pStyle w:val="a5"/>
        <w:ind w:left="480" w:firstLine="0"/>
        <w:rPr>
          <w:rFonts w:ascii="Times New Roman" w:eastAsia="標楷體" w:hAnsi="Times New Roman" w:cs="Times New Roman"/>
          <w:sz w:val="24"/>
          <w:lang w:eastAsia="zh-TW"/>
        </w:rPr>
      </w:pPr>
    </w:p>
    <w:p w:rsidR="004E7564" w:rsidRPr="00A25BE2" w:rsidRDefault="004E7564" w:rsidP="00112511">
      <w:pPr>
        <w:pStyle w:val="a5"/>
        <w:numPr>
          <w:ilvl w:val="0"/>
          <w:numId w:val="32"/>
        </w:numPr>
        <w:spacing w:before="0"/>
        <w:rPr>
          <w:rFonts w:ascii="Times New Roman" w:eastAsia="標楷體" w:hAnsi="Times New Roman" w:cs="Times New Roman"/>
          <w:b/>
          <w:sz w:val="24"/>
          <w:lang w:eastAsia="zh-TW"/>
        </w:rPr>
      </w:pPr>
      <w:r w:rsidRPr="00A25BE2">
        <w:rPr>
          <w:rFonts w:ascii="Times New Roman" w:eastAsia="標楷體" w:hAnsi="Times New Roman" w:cs="Times New Roman" w:hint="eastAsia"/>
          <w:b/>
          <w:sz w:val="24"/>
          <w:lang w:eastAsia="zh-TW"/>
        </w:rPr>
        <w:t>制定</w:t>
      </w:r>
      <w:r w:rsidRPr="00A25BE2">
        <w:rPr>
          <w:rFonts w:ascii="Times New Roman" w:eastAsia="標楷體" w:hAnsi="Times New Roman" w:cs="Times New Roman" w:hint="eastAsia"/>
          <w:b/>
          <w:sz w:val="24"/>
          <w:lang w:eastAsia="zh-TW"/>
        </w:rPr>
        <w:t>NAP</w:t>
      </w:r>
      <w:r w:rsidRPr="00A25BE2">
        <w:rPr>
          <w:rFonts w:ascii="Times New Roman" w:eastAsia="標楷體" w:hAnsi="Times New Roman" w:cs="Times New Roman" w:hint="eastAsia"/>
          <w:b/>
          <w:sz w:val="24"/>
          <w:lang w:eastAsia="zh-TW"/>
        </w:rPr>
        <w:t>時的參與及共創</w:t>
      </w:r>
    </w:p>
    <w:p w:rsidR="004E7564" w:rsidRPr="00A25BE2" w:rsidRDefault="004E7564" w:rsidP="00711D6F">
      <w:pPr>
        <w:pStyle w:val="a5"/>
        <w:ind w:left="480" w:firstLine="0"/>
        <w:rPr>
          <w:rFonts w:ascii="Times New Roman" w:eastAsia="標楷體" w:hAnsi="Times New Roman" w:cs="Times New Roman"/>
          <w:sz w:val="24"/>
          <w:lang w:eastAsia="zh-TW"/>
        </w:rPr>
      </w:pPr>
      <w:r w:rsidRPr="00A25BE2">
        <w:rPr>
          <w:rFonts w:ascii="Times New Roman" w:eastAsia="標楷體" w:hAnsi="Times New Roman" w:cs="Times New Roman" w:hint="eastAsia"/>
          <w:sz w:val="24"/>
          <w:lang w:eastAsia="zh-TW"/>
        </w:rPr>
        <w:t>敘述政府在</w:t>
      </w:r>
      <w:r w:rsidRPr="00A25BE2">
        <w:rPr>
          <w:rFonts w:ascii="Times New Roman" w:eastAsia="標楷體" w:hAnsi="Times New Roman" w:cs="Times New Roman" w:hint="eastAsia"/>
          <w:sz w:val="24"/>
          <w:lang w:eastAsia="zh-TW"/>
        </w:rPr>
        <w:t>NAP</w:t>
      </w:r>
      <w:r w:rsidRPr="00A25BE2">
        <w:rPr>
          <w:rFonts w:ascii="Times New Roman" w:eastAsia="標楷體" w:hAnsi="Times New Roman" w:cs="Times New Roman" w:hint="eastAsia"/>
          <w:sz w:val="24"/>
          <w:lang w:eastAsia="zh-TW"/>
        </w:rPr>
        <w:t>制定期間的參與方式，</w:t>
      </w:r>
      <w:r w:rsidR="003C70FA" w:rsidRPr="00A25BE2">
        <w:rPr>
          <w:rFonts w:ascii="Times New Roman" w:eastAsia="標楷體" w:hAnsi="Times New Roman" w:cs="Times New Roman" w:hint="eastAsia"/>
          <w:sz w:val="24"/>
          <w:lang w:eastAsia="zh-TW"/>
        </w:rPr>
        <w:t>並對照</w:t>
      </w:r>
      <w:r w:rsidR="003C70FA" w:rsidRPr="00A25BE2">
        <w:rPr>
          <w:rStyle w:val="a6"/>
          <w:rFonts w:ascii="Times New Roman" w:eastAsia="標楷體" w:hAnsi="Times New Roman" w:cs="Times New Roman"/>
          <w:color w:val="auto"/>
          <w:sz w:val="24"/>
          <w:u w:val="none"/>
          <w:lang w:eastAsia="zh-TW"/>
        </w:rPr>
        <w:t>《參與及共創標準》</w:t>
      </w:r>
      <w:r w:rsidR="003C70FA" w:rsidRPr="00A25BE2">
        <w:rPr>
          <w:rFonts w:ascii="Times New Roman" w:eastAsia="標楷體" w:hAnsi="Times New Roman" w:cs="Times New Roman" w:hint="eastAsia"/>
          <w:sz w:val="24"/>
          <w:lang w:eastAsia="zh-TW"/>
        </w:rPr>
        <w:t>中概述的相關要求進行報告（第</w:t>
      </w:r>
      <w:r w:rsidR="003C70FA" w:rsidRPr="00A25BE2">
        <w:rPr>
          <w:rFonts w:ascii="Times New Roman" w:eastAsia="標楷體" w:hAnsi="Times New Roman" w:cs="Times New Roman" w:hint="eastAsia"/>
          <w:sz w:val="24"/>
          <w:lang w:eastAsia="zh-TW"/>
        </w:rPr>
        <w:t>4</w:t>
      </w:r>
      <w:r w:rsidR="003C70FA" w:rsidRPr="00A25BE2">
        <w:rPr>
          <w:rFonts w:ascii="Times New Roman" w:eastAsia="標楷體" w:hAnsi="Times New Roman" w:cs="Times New Roman" w:hint="eastAsia"/>
          <w:sz w:val="24"/>
          <w:lang w:eastAsia="zh-TW"/>
        </w:rPr>
        <w:t>章及第</w:t>
      </w:r>
      <w:r w:rsidR="003C70FA" w:rsidRPr="00A25BE2">
        <w:rPr>
          <w:rFonts w:ascii="Times New Roman" w:eastAsia="標楷體" w:hAnsi="Times New Roman" w:cs="Times New Roman" w:hint="eastAsia"/>
          <w:sz w:val="24"/>
          <w:lang w:eastAsia="zh-TW"/>
        </w:rPr>
        <w:t>5</w:t>
      </w:r>
      <w:r w:rsidR="003C70FA" w:rsidRPr="00A25BE2">
        <w:rPr>
          <w:rFonts w:ascii="Times New Roman" w:eastAsia="標楷體" w:hAnsi="Times New Roman" w:cs="Times New Roman" w:hint="eastAsia"/>
          <w:sz w:val="24"/>
          <w:lang w:eastAsia="zh-TW"/>
        </w:rPr>
        <w:t>章）。</w:t>
      </w:r>
    </w:p>
    <w:p w:rsidR="00711D6F" w:rsidRPr="00A25BE2" w:rsidRDefault="00711D6F" w:rsidP="00711D6F">
      <w:pPr>
        <w:pStyle w:val="a5"/>
        <w:ind w:left="480" w:firstLine="0"/>
        <w:rPr>
          <w:rFonts w:ascii="Times New Roman" w:eastAsia="標楷體" w:hAnsi="Times New Roman" w:cs="Times New Roman"/>
          <w:sz w:val="24"/>
          <w:lang w:eastAsia="zh-TW"/>
        </w:rPr>
      </w:pPr>
    </w:p>
    <w:p w:rsidR="001E6C06" w:rsidRPr="00A25BE2" w:rsidRDefault="001E6C06" w:rsidP="00112511">
      <w:pPr>
        <w:pStyle w:val="a5"/>
        <w:numPr>
          <w:ilvl w:val="0"/>
          <w:numId w:val="32"/>
        </w:numPr>
        <w:spacing w:before="0"/>
        <w:rPr>
          <w:rFonts w:ascii="Times New Roman" w:eastAsia="標楷體" w:hAnsi="Times New Roman" w:cs="Times New Roman"/>
          <w:b/>
          <w:sz w:val="24"/>
          <w:lang w:eastAsia="zh-TW"/>
        </w:rPr>
      </w:pPr>
      <w:r w:rsidRPr="00A25BE2">
        <w:rPr>
          <w:rFonts w:ascii="Times New Roman" w:eastAsia="標楷體" w:hAnsi="Times New Roman" w:cs="Times New Roman" w:hint="eastAsia"/>
          <w:b/>
          <w:sz w:val="24"/>
          <w:lang w:eastAsia="zh-TW"/>
        </w:rPr>
        <w:t>執行、監控與紀錄</w:t>
      </w:r>
      <w:r w:rsidR="004E7564" w:rsidRPr="00A25BE2">
        <w:rPr>
          <w:rFonts w:ascii="Times New Roman" w:eastAsia="標楷體" w:hAnsi="Times New Roman" w:cs="Times New Roman" w:hint="eastAsia"/>
          <w:b/>
          <w:sz w:val="24"/>
          <w:lang w:eastAsia="zh-TW"/>
        </w:rPr>
        <w:t>NAP</w:t>
      </w:r>
      <w:r w:rsidR="004E7564" w:rsidRPr="00A25BE2">
        <w:rPr>
          <w:rFonts w:ascii="Times New Roman" w:eastAsia="標楷體" w:hAnsi="Times New Roman" w:cs="Times New Roman" w:hint="eastAsia"/>
          <w:b/>
          <w:sz w:val="24"/>
          <w:lang w:eastAsia="zh-TW"/>
        </w:rPr>
        <w:t>時的參與及共創</w:t>
      </w:r>
    </w:p>
    <w:p w:rsidR="001E6C06" w:rsidRDefault="001E6C06" w:rsidP="003C70FA">
      <w:pPr>
        <w:pStyle w:val="a5"/>
        <w:ind w:left="480" w:firstLine="0"/>
        <w:rPr>
          <w:rFonts w:ascii="Times New Roman" w:eastAsia="標楷體" w:hAnsi="Times New Roman" w:cs="Times New Roman"/>
          <w:sz w:val="24"/>
          <w:lang w:eastAsia="zh-TW"/>
        </w:rPr>
      </w:pPr>
      <w:r w:rsidRPr="00A25BE2">
        <w:rPr>
          <w:rFonts w:ascii="Times New Roman" w:eastAsia="標楷體" w:hAnsi="Times New Roman" w:cs="Times New Roman" w:hint="eastAsia"/>
          <w:sz w:val="24"/>
          <w:lang w:eastAsia="zh-TW"/>
        </w:rPr>
        <w:t>說明政府在執行過程內的參與方式，</w:t>
      </w:r>
      <w:r w:rsidR="003C70FA" w:rsidRPr="00A25BE2">
        <w:rPr>
          <w:rFonts w:ascii="Times New Roman" w:eastAsia="標楷體" w:hAnsi="Times New Roman" w:cs="Times New Roman" w:hint="eastAsia"/>
          <w:sz w:val="24"/>
          <w:lang w:eastAsia="zh-TW"/>
        </w:rPr>
        <w:t>並對照</w:t>
      </w:r>
      <w:r w:rsidR="00677AE7" w:rsidRPr="00A25BE2">
        <w:rPr>
          <w:rStyle w:val="a6"/>
          <w:rFonts w:ascii="Times New Roman" w:eastAsia="標楷體" w:hAnsi="Times New Roman" w:cs="Times New Roman"/>
          <w:color w:val="auto"/>
          <w:sz w:val="24"/>
          <w:u w:val="none"/>
          <w:lang w:eastAsia="zh-TW"/>
        </w:rPr>
        <w:t>《參與及共創</w:t>
      </w:r>
      <w:r w:rsidRPr="00A25BE2">
        <w:rPr>
          <w:rStyle w:val="a6"/>
          <w:rFonts w:ascii="Times New Roman" w:eastAsia="標楷體" w:hAnsi="Times New Roman" w:cs="Times New Roman"/>
          <w:color w:val="auto"/>
          <w:sz w:val="24"/>
          <w:u w:val="none"/>
          <w:lang w:eastAsia="zh-TW"/>
        </w:rPr>
        <w:t>標準》</w:t>
      </w:r>
      <w:r w:rsidR="003C70FA">
        <w:rPr>
          <w:rFonts w:ascii="Times New Roman" w:eastAsia="標楷體" w:hAnsi="Times New Roman" w:cs="Times New Roman" w:hint="eastAsia"/>
          <w:sz w:val="24"/>
          <w:lang w:eastAsia="zh-TW"/>
        </w:rPr>
        <w:t>中概述的</w:t>
      </w:r>
      <w:r>
        <w:rPr>
          <w:rFonts w:ascii="Times New Roman" w:eastAsia="標楷體" w:hAnsi="Times New Roman" w:cs="Times New Roman" w:hint="eastAsia"/>
          <w:sz w:val="24"/>
          <w:lang w:eastAsia="zh-TW"/>
        </w:rPr>
        <w:t>相關</w:t>
      </w:r>
      <w:r w:rsidR="003C70FA">
        <w:rPr>
          <w:rFonts w:ascii="Times New Roman" w:eastAsia="標楷體" w:hAnsi="Times New Roman" w:cs="Times New Roman" w:hint="eastAsia"/>
          <w:sz w:val="24"/>
          <w:lang w:eastAsia="zh-TW"/>
        </w:rPr>
        <w:t>要求進行報告（第</w:t>
      </w:r>
      <w:r w:rsidR="003C70FA">
        <w:rPr>
          <w:rFonts w:ascii="Times New Roman" w:eastAsia="標楷體" w:hAnsi="Times New Roman" w:cs="Times New Roman" w:hint="eastAsia"/>
          <w:sz w:val="24"/>
          <w:lang w:eastAsia="zh-TW"/>
        </w:rPr>
        <w:t>4</w:t>
      </w:r>
      <w:r w:rsidR="003C70FA">
        <w:rPr>
          <w:rFonts w:ascii="Times New Roman" w:eastAsia="標楷體" w:hAnsi="Times New Roman" w:cs="Times New Roman" w:hint="eastAsia"/>
          <w:sz w:val="24"/>
          <w:lang w:eastAsia="zh-TW"/>
        </w:rPr>
        <w:t>章及第</w:t>
      </w:r>
      <w:r w:rsidR="003C70FA">
        <w:rPr>
          <w:rFonts w:ascii="Times New Roman" w:eastAsia="標楷體" w:hAnsi="Times New Roman" w:cs="Times New Roman" w:hint="eastAsia"/>
          <w:sz w:val="24"/>
          <w:lang w:eastAsia="zh-TW"/>
        </w:rPr>
        <w:t>6</w:t>
      </w:r>
      <w:r w:rsidR="003C70FA">
        <w:rPr>
          <w:rFonts w:ascii="Times New Roman" w:eastAsia="標楷體" w:hAnsi="Times New Roman" w:cs="Times New Roman" w:hint="eastAsia"/>
          <w:sz w:val="24"/>
          <w:lang w:eastAsia="zh-TW"/>
        </w:rPr>
        <w:t>章）</w:t>
      </w:r>
      <w:r>
        <w:rPr>
          <w:rFonts w:ascii="Times New Roman" w:eastAsia="標楷體" w:hAnsi="Times New Roman" w:cs="Times New Roman" w:hint="eastAsia"/>
          <w:sz w:val="24"/>
          <w:lang w:eastAsia="zh-TW"/>
        </w:rPr>
        <w:t>。</w:t>
      </w:r>
    </w:p>
    <w:p w:rsidR="0099461E" w:rsidRDefault="0099461E" w:rsidP="003C70FA">
      <w:pPr>
        <w:pStyle w:val="a5"/>
        <w:ind w:left="480" w:firstLine="0"/>
        <w:rPr>
          <w:rFonts w:ascii="Times New Roman" w:eastAsia="標楷體" w:hAnsi="Times New Roman" w:cs="Times New Roman"/>
          <w:sz w:val="24"/>
          <w:lang w:eastAsia="zh-TW"/>
        </w:rPr>
      </w:pPr>
    </w:p>
    <w:p w:rsidR="0099461E" w:rsidRPr="001F2E0F" w:rsidRDefault="0099461E" w:rsidP="00112511">
      <w:pPr>
        <w:pStyle w:val="a5"/>
        <w:numPr>
          <w:ilvl w:val="0"/>
          <w:numId w:val="39"/>
        </w:numPr>
        <w:spacing w:before="0"/>
        <w:rPr>
          <w:rFonts w:ascii="Times New Roman" w:eastAsia="標楷體" w:hAnsi="Times New Roman" w:cs="Times New Roman"/>
          <w:b/>
          <w:sz w:val="24"/>
          <w:lang w:eastAsia="zh-TW"/>
        </w:rPr>
      </w:pPr>
      <w:r w:rsidRPr="001F2E0F">
        <w:rPr>
          <w:rFonts w:ascii="Times New Roman" w:eastAsia="標楷體" w:hAnsi="Times New Roman" w:cs="Times New Roman" w:hint="eastAsia"/>
          <w:b/>
          <w:sz w:val="24"/>
          <w:lang w:eastAsia="zh-TW"/>
        </w:rPr>
        <w:t>IRM</w:t>
      </w:r>
      <w:r w:rsidRPr="001F2E0F">
        <w:rPr>
          <w:rFonts w:ascii="Times New Roman" w:eastAsia="標楷體" w:hAnsi="Times New Roman" w:cs="Times New Roman" w:hint="eastAsia"/>
          <w:b/>
          <w:sz w:val="24"/>
          <w:lang w:eastAsia="zh-TW"/>
        </w:rPr>
        <w:t>建議</w:t>
      </w:r>
    </w:p>
    <w:p w:rsidR="0099461E" w:rsidRDefault="0099461E" w:rsidP="0099461E">
      <w:pPr>
        <w:pStyle w:val="a5"/>
        <w:ind w:left="480" w:firstLine="0"/>
        <w:rPr>
          <w:rFonts w:ascii="Times New Roman" w:eastAsia="標楷體" w:hAnsi="Times New Roman" w:cs="Times New Roman"/>
          <w:sz w:val="24"/>
          <w:lang w:eastAsia="zh-TW"/>
        </w:rPr>
      </w:pPr>
    </w:p>
    <w:p w:rsidR="0099461E" w:rsidRDefault="0099461E" w:rsidP="0099461E">
      <w:pPr>
        <w:pStyle w:val="a5"/>
        <w:ind w:left="480" w:firstLine="0"/>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扼要說明如何利用</w:t>
      </w:r>
      <w:r>
        <w:rPr>
          <w:rFonts w:ascii="Times New Roman" w:eastAsia="標楷體" w:hAnsi="Times New Roman" w:cs="Times New Roman" w:hint="eastAsia"/>
          <w:sz w:val="24"/>
          <w:lang w:eastAsia="zh-TW"/>
        </w:rPr>
        <w:t>IRM</w:t>
      </w:r>
      <w:r>
        <w:rPr>
          <w:rFonts w:ascii="Times New Roman" w:eastAsia="標楷體" w:hAnsi="Times New Roman" w:cs="Times New Roman" w:hint="eastAsia"/>
          <w:sz w:val="24"/>
          <w:lang w:eastAsia="zh-TW"/>
        </w:rPr>
        <w:t>最新報告書中</w:t>
      </w:r>
      <w:r w:rsidR="00046463">
        <w:rPr>
          <w:rFonts w:ascii="Times New Roman" w:eastAsia="標楷體" w:hAnsi="Times New Roman" w:cs="Times New Roman" w:hint="eastAsia"/>
          <w:sz w:val="24"/>
          <w:lang w:eastAsia="zh-TW"/>
        </w:rPr>
        <w:t>5</w:t>
      </w:r>
      <w:r>
        <w:rPr>
          <w:rFonts w:ascii="Times New Roman" w:eastAsia="標楷體" w:hAnsi="Times New Roman" w:cs="Times New Roman" w:hint="eastAsia"/>
          <w:sz w:val="24"/>
          <w:lang w:eastAsia="zh-TW"/>
        </w:rPr>
        <w:t>項關鍵建議，來改善</w:t>
      </w:r>
      <w:r>
        <w:rPr>
          <w:rFonts w:ascii="Times New Roman" w:eastAsia="標楷體" w:hAnsi="Times New Roman" w:cs="Times New Roman" w:hint="eastAsia"/>
          <w:sz w:val="24"/>
          <w:lang w:eastAsia="zh-TW"/>
        </w:rPr>
        <w:t>NAP</w:t>
      </w:r>
      <w:r w:rsidR="00526D76">
        <w:rPr>
          <w:rFonts w:ascii="Times New Roman" w:eastAsia="標楷體" w:hAnsi="Times New Roman" w:cs="Times New Roman" w:hint="eastAsia"/>
          <w:sz w:val="24"/>
          <w:lang w:eastAsia="zh-TW"/>
        </w:rPr>
        <w:t>週期</w:t>
      </w:r>
      <w:r>
        <w:rPr>
          <w:rFonts w:ascii="Times New Roman" w:eastAsia="標楷體" w:hAnsi="Times New Roman" w:cs="Times New Roman" w:hint="eastAsia"/>
          <w:sz w:val="24"/>
          <w:lang w:eastAsia="zh-TW"/>
        </w:rPr>
        <w:t>內草案擬定與執行的過程。</w:t>
      </w:r>
    </w:p>
    <w:p w:rsidR="0099461E" w:rsidRPr="0099461E" w:rsidRDefault="0099461E" w:rsidP="003C70FA">
      <w:pPr>
        <w:pStyle w:val="a5"/>
        <w:ind w:left="480" w:firstLine="0"/>
        <w:rPr>
          <w:rFonts w:ascii="Times New Roman" w:eastAsia="標楷體" w:hAnsi="Times New Roman" w:cs="Times New Roman"/>
          <w:sz w:val="24"/>
          <w:lang w:eastAsia="zh-TW"/>
        </w:rPr>
      </w:pPr>
    </w:p>
    <w:p w:rsidR="00F80C52" w:rsidRPr="001F2E0F" w:rsidRDefault="00F80C52" w:rsidP="00112511">
      <w:pPr>
        <w:pStyle w:val="a5"/>
        <w:numPr>
          <w:ilvl w:val="0"/>
          <w:numId w:val="39"/>
        </w:numPr>
        <w:spacing w:before="0"/>
        <w:rPr>
          <w:rFonts w:ascii="Times New Roman" w:eastAsia="標楷體" w:hAnsi="Times New Roman" w:cs="Times New Roman"/>
          <w:b/>
          <w:sz w:val="24"/>
          <w:lang w:eastAsia="zh-TW"/>
        </w:rPr>
      </w:pPr>
      <w:r w:rsidRPr="001F2E0F">
        <w:rPr>
          <w:rFonts w:ascii="Times New Roman" w:eastAsia="標楷體" w:hAnsi="Times New Roman" w:cs="Times New Roman" w:hint="eastAsia"/>
          <w:b/>
          <w:sz w:val="24"/>
          <w:lang w:eastAsia="zh-TW"/>
        </w:rPr>
        <w:t>NAP</w:t>
      </w:r>
      <w:r w:rsidRPr="001F2E0F">
        <w:rPr>
          <w:rFonts w:ascii="Times New Roman" w:eastAsia="標楷體" w:hAnsi="Times New Roman" w:cs="Times New Roman" w:hint="eastAsia"/>
          <w:b/>
          <w:sz w:val="24"/>
          <w:lang w:eastAsia="zh-TW"/>
        </w:rPr>
        <w:t>承諾的執行</w:t>
      </w:r>
    </w:p>
    <w:p w:rsidR="00F80C52" w:rsidRDefault="00F80C52" w:rsidP="00F80C52">
      <w:pPr>
        <w:rPr>
          <w:rFonts w:ascii="Times New Roman" w:eastAsia="標楷體" w:hAnsi="Times New Roman" w:cs="Times New Roman"/>
        </w:rPr>
      </w:pPr>
    </w:p>
    <w:p w:rsidR="00F80C52" w:rsidRDefault="00F80C52" w:rsidP="00F80C52">
      <w:pPr>
        <w:ind w:left="480"/>
        <w:jc w:val="both"/>
        <w:rPr>
          <w:rFonts w:ascii="Times New Roman" w:eastAsia="標楷體" w:hAnsi="Times New Roman" w:cs="Times New Roman"/>
        </w:rPr>
      </w:pPr>
      <w:r>
        <w:rPr>
          <w:rFonts w:ascii="Times New Roman" w:eastAsia="標楷體" w:hAnsi="Times New Roman" w:cs="Times New Roman" w:hint="eastAsia"/>
        </w:rPr>
        <w:t>完整描述承諾執行的過程、狀況和問題等，這部分可以列出</w:t>
      </w:r>
      <w:r w:rsidR="007301F9">
        <w:rPr>
          <w:rFonts w:ascii="Times New Roman" w:eastAsia="標楷體" w:hAnsi="Times New Roman" w:cs="Times New Roman" w:hint="eastAsia"/>
        </w:rPr>
        <w:t>1</w:t>
      </w:r>
      <w:r>
        <w:rPr>
          <w:rFonts w:ascii="Times New Roman" w:eastAsia="標楷體" w:hAnsi="Times New Roman" w:cs="Times New Roman" w:hint="eastAsia"/>
        </w:rPr>
        <w:t>份所有承諾進展與結果的評量總表。任何關於承諾的修訂或更新消息都應納入。此外，針對每</w:t>
      </w:r>
      <w:r w:rsidR="007301F9">
        <w:rPr>
          <w:rFonts w:ascii="Times New Roman" w:eastAsia="標楷體" w:hAnsi="Times New Roman" w:cs="Times New Roman" w:hint="eastAsia"/>
        </w:rPr>
        <w:t>1</w:t>
      </w:r>
      <w:r>
        <w:rPr>
          <w:rFonts w:ascii="Times New Roman" w:eastAsia="標楷體" w:hAnsi="Times New Roman" w:cs="Times New Roman" w:hint="eastAsia"/>
        </w:rPr>
        <w:t>項承諾撰寫</w:t>
      </w:r>
      <w:r w:rsidR="007301F9">
        <w:rPr>
          <w:rFonts w:ascii="Times New Roman" w:eastAsia="標楷體" w:hAnsi="Times New Roman" w:cs="Times New Roman" w:hint="eastAsia"/>
        </w:rPr>
        <w:t>1</w:t>
      </w:r>
      <w:r>
        <w:rPr>
          <w:rFonts w:ascii="Times New Roman" w:eastAsia="標楷體" w:hAnsi="Times New Roman" w:cs="Times New Roman" w:hint="eastAsia"/>
        </w:rPr>
        <w:t>份簡短解釋，說明承諾內容與主要取得的成果。</w:t>
      </w:r>
    </w:p>
    <w:p w:rsidR="00677AE7" w:rsidRDefault="00677AE7" w:rsidP="00F80C52">
      <w:pPr>
        <w:ind w:left="480"/>
        <w:jc w:val="both"/>
        <w:rPr>
          <w:rFonts w:ascii="Times New Roman" w:eastAsia="標楷體" w:hAnsi="Times New Roman" w:cs="Times New Roman"/>
        </w:rPr>
      </w:pPr>
    </w:p>
    <w:p w:rsidR="00677AE7" w:rsidRDefault="00677AE7">
      <w:pPr>
        <w:widowControl/>
        <w:rPr>
          <w:rFonts w:ascii="Times New Roman" w:eastAsia="標楷體" w:hAnsi="Times New Roman" w:cs="Times New Roman"/>
        </w:rPr>
      </w:pPr>
      <w:r>
        <w:rPr>
          <w:rFonts w:ascii="Times New Roman" w:eastAsia="標楷體" w:hAnsi="Times New Roman" w:cs="Times New Roman"/>
        </w:rPr>
        <w:br w:type="page"/>
      </w:r>
    </w:p>
    <w:p w:rsidR="00E945E5" w:rsidRPr="004B5BCD" w:rsidRDefault="00E945E5" w:rsidP="00E945E5">
      <w:pPr>
        <w:jc w:val="center"/>
        <w:rPr>
          <w:rFonts w:asciiTheme="minorEastAsia" w:hAnsiTheme="minorEastAsia" w:cs="Times New Roman"/>
          <w:sz w:val="14"/>
          <w:szCs w:val="24"/>
        </w:rPr>
      </w:pPr>
    </w:p>
    <w:tbl>
      <w:tblPr>
        <w:tblStyle w:val="TableNormal"/>
        <w:tblW w:w="892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0"/>
        <w:gridCol w:w="6675"/>
      </w:tblGrid>
      <w:tr w:rsidR="00E945E5" w:rsidRPr="00F87199" w:rsidTr="00E654FB">
        <w:trPr>
          <w:trHeight w:val="502"/>
          <w:jc w:val="center"/>
        </w:trPr>
        <w:tc>
          <w:tcPr>
            <w:tcW w:w="8925" w:type="dxa"/>
            <w:gridSpan w:val="2"/>
            <w:tcBorders>
              <w:top w:val="nil"/>
              <w:left w:val="nil"/>
              <w:bottom w:val="nil"/>
              <w:right w:val="nil"/>
            </w:tcBorders>
            <w:shd w:val="clear" w:color="auto" w:fill="000000"/>
            <w:vAlign w:val="center"/>
          </w:tcPr>
          <w:p w:rsidR="00E945E5" w:rsidRPr="00F87199" w:rsidRDefault="00E945E5" w:rsidP="003C70FA">
            <w:pPr>
              <w:pStyle w:val="TableParagraph"/>
              <w:jc w:val="center"/>
              <w:rPr>
                <w:sz w:val="20"/>
              </w:rPr>
            </w:pPr>
            <w:r w:rsidRPr="00F87199">
              <w:rPr>
                <w:rFonts w:asciiTheme="minorEastAsia" w:eastAsiaTheme="minorEastAsia" w:hAnsiTheme="minorEastAsia" w:hint="eastAsia"/>
                <w:sz w:val="20"/>
                <w:lang w:eastAsia="zh-TW"/>
              </w:rPr>
              <w:t>承諾範本</w:t>
            </w:r>
          </w:p>
        </w:tc>
      </w:tr>
      <w:tr w:rsidR="00E945E5" w:rsidRPr="00F87199" w:rsidTr="00E654FB">
        <w:trPr>
          <w:trHeight w:val="472"/>
          <w:jc w:val="center"/>
        </w:trPr>
        <w:tc>
          <w:tcPr>
            <w:tcW w:w="8925" w:type="dxa"/>
            <w:gridSpan w:val="2"/>
            <w:tcBorders>
              <w:right w:val="single" w:sz="8" w:space="0" w:color="000000"/>
            </w:tcBorders>
            <w:vAlign w:val="center"/>
          </w:tcPr>
          <w:p w:rsidR="00E945E5" w:rsidRPr="00F87199" w:rsidRDefault="00E945E5" w:rsidP="003C70FA">
            <w:pPr>
              <w:pStyle w:val="TableParagraph"/>
              <w:jc w:val="center"/>
              <w:rPr>
                <w:sz w:val="20"/>
              </w:rPr>
            </w:pPr>
            <w:r w:rsidRPr="00F87199">
              <w:rPr>
                <w:rFonts w:asciiTheme="minorEastAsia" w:eastAsiaTheme="minorEastAsia" w:hAnsiTheme="minorEastAsia" w:hint="eastAsia"/>
                <w:sz w:val="20"/>
                <w:lang w:eastAsia="zh-TW"/>
              </w:rPr>
              <w:t>名稱及承諾項目</w:t>
            </w:r>
          </w:p>
        </w:tc>
      </w:tr>
      <w:tr w:rsidR="00E945E5" w:rsidRPr="00F87199" w:rsidTr="00E654FB">
        <w:trPr>
          <w:trHeight w:val="480"/>
          <w:jc w:val="center"/>
        </w:trPr>
        <w:tc>
          <w:tcPr>
            <w:tcW w:w="8925" w:type="dxa"/>
            <w:gridSpan w:val="2"/>
            <w:tcBorders>
              <w:right w:val="single" w:sz="8" w:space="0" w:color="000000"/>
            </w:tcBorders>
            <w:vAlign w:val="center"/>
          </w:tcPr>
          <w:p w:rsidR="00E945E5" w:rsidRPr="00F87199" w:rsidRDefault="00E945E5" w:rsidP="003C70FA">
            <w:pPr>
              <w:pStyle w:val="TableParagraph"/>
              <w:jc w:val="center"/>
              <w:rPr>
                <w:rFonts w:eastAsiaTheme="minorEastAsia"/>
                <w:sz w:val="20"/>
                <w:lang w:eastAsia="zh-TW"/>
              </w:rPr>
            </w:pPr>
            <w:r w:rsidRPr="00F87199">
              <w:rPr>
                <w:rFonts w:asciiTheme="minorEastAsia" w:eastAsiaTheme="minorEastAsia" w:hAnsiTheme="minorEastAsia" w:hint="eastAsia"/>
                <w:sz w:val="20"/>
                <w:lang w:eastAsia="zh-TW"/>
              </w:rPr>
              <w:t>承諾開始執行與結束時間</w:t>
            </w:r>
            <w:r w:rsidRPr="00F87199">
              <w:rPr>
                <w:rFonts w:asciiTheme="minorEastAsia" w:eastAsiaTheme="minorEastAsia" w:hAnsiTheme="minorEastAsia"/>
                <w:sz w:val="20"/>
                <w:lang w:eastAsia="zh-TW"/>
              </w:rPr>
              <w:br/>
            </w:r>
            <w:r w:rsidRPr="00F87199">
              <w:rPr>
                <w:rFonts w:asciiTheme="minorEastAsia" w:eastAsiaTheme="minorEastAsia" w:hAnsiTheme="minorEastAsia" w:hint="eastAsia"/>
                <w:sz w:val="20"/>
                <w:lang w:eastAsia="zh-TW"/>
              </w:rPr>
              <w:t>（例：</w:t>
            </w:r>
            <w:r>
              <w:rPr>
                <w:rFonts w:asciiTheme="minorEastAsia" w:eastAsiaTheme="minorEastAsia" w:hAnsiTheme="minorEastAsia" w:hint="eastAsia"/>
                <w:sz w:val="20"/>
                <w:lang w:eastAsia="zh-TW"/>
              </w:rPr>
              <w:t>2015年6月30日</w:t>
            </w:r>
            <w:r w:rsidRPr="00F87199">
              <w:rPr>
                <w:rFonts w:asciiTheme="minorEastAsia" w:eastAsiaTheme="minorEastAsia" w:hAnsiTheme="minorEastAsia" w:hint="eastAsia"/>
                <w:sz w:val="20"/>
                <w:lang w:eastAsia="zh-TW"/>
              </w:rPr>
              <w:t>至</w:t>
            </w:r>
            <w:r>
              <w:rPr>
                <w:rFonts w:asciiTheme="minorEastAsia" w:eastAsiaTheme="minorEastAsia" w:hAnsiTheme="minorEastAsia" w:hint="eastAsia"/>
                <w:sz w:val="20"/>
                <w:lang w:eastAsia="zh-TW"/>
              </w:rPr>
              <w:t>2017年6月30日</w:t>
            </w:r>
            <w:r w:rsidRPr="00F87199">
              <w:rPr>
                <w:rFonts w:asciiTheme="minorEastAsia" w:eastAsiaTheme="minorEastAsia" w:hAnsiTheme="minorEastAsia" w:hint="eastAsia"/>
                <w:sz w:val="20"/>
                <w:lang w:eastAsia="zh-TW"/>
              </w:rPr>
              <w:t>）</w:t>
            </w:r>
          </w:p>
        </w:tc>
      </w:tr>
      <w:tr w:rsidR="00E945E5" w:rsidRPr="00F87199" w:rsidTr="00E654FB">
        <w:trPr>
          <w:trHeight w:val="750"/>
          <w:jc w:val="center"/>
        </w:trPr>
        <w:tc>
          <w:tcPr>
            <w:tcW w:w="2250" w:type="dxa"/>
            <w:shd w:val="clear" w:color="auto" w:fill="D9D9D9"/>
            <w:vAlign w:val="center"/>
          </w:tcPr>
          <w:p w:rsidR="00E945E5" w:rsidRPr="00F87199" w:rsidRDefault="00E945E5" w:rsidP="00FC0B15">
            <w:pPr>
              <w:pStyle w:val="TableParagraph"/>
              <w:ind w:leftChars="100" w:left="240" w:rightChars="100" w:right="240"/>
              <w:contextualSpacing/>
              <w:jc w:val="center"/>
              <w:rPr>
                <w:rFonts w:asciiTheme="minorEastAsia" w:eastAsiaTheme="minorEastAsia" w:hAnsiTheme="minorEastAsia"/>
                <w:sz w:val="20"/>
                <w:lang w:eastAsia="zh-TW"/>
              </w:rPr>
            </w:pPr>
            <w:r w:rsidRPr="00F87199">
              <w:rPr>
                <w:rFonts w:asciiTheme="minorEastAsia" w:eastAsiaTheme="minorEastAsia" w:hAnsiTheme="minorEastAsia" w:hint="eastAsia"/>
                <w:sz w:val="20"/>
                <w:lang w:eastAsia="zh-TW"/>
              </w:rPr>
              <w:t>主要執行單位／</w:t>
            </w:r>
            <w:r w:rsidRPr="00F87199">
              <w:rPr>
                <w:rFonts w:asciiTheme="minorEastAsia" w:eastAsiaTheme="minorEastAsia" w:hAnsiTheme="minorEastAsia"/>
                <w:sz w:val="20"/>
                <w:lang w:eastAsia="zh-TW"/>
              </w:rPr>
              <w:br/>
            </w:r>
            <w:r w:rsidR="004C12E4" w:rsidRPr="00FC0B15">
              <w:rPr>
                <w:rFonts w:asciiTheme="minorEastAsia" w:eastAsiaTheme="minorEastAsia" w:hAnsiTheme="minorEastAsia" w:hint="eastAsia"/>
                <w:sz w:val="20"/>
                <w:lang w:eastAsia="zh-TW"/>
              </w:rPr>
              <w:t>成員</w:t>
            </w:r>
          </w:p>
        </w:tc>
        <w:tc>
          <w:tcPr>
            <w:tcW w:w="6675" w:type="dxa"/>
            <w:tcBorders>
              <w:right w:val="single" w:sz="8" w:space="0" w:color="000000"/>
            </w:tcBorders>
            <w:vAlign w:val="center"/>
          </w:tcPr>
          <w:p w:rsidR="00E945E5" w:rsidRPr="00F87199" w:rsidRDefault="00E945E5" w:rsidP="003C70FA">
            <w:pPr>
              <w:pStyle w:val="TableParagraph"/>
              <w:jc w:val="center"/>
              <w:rPr>
                <w:rFonts w:ascii="Times New Roman"/>
                <w:sz w:val="18"/>
                <w:lang w:eastAsia="zh-TW"/>
              </w:rPr>
            </w:pPr>
          </w:p>
        </w:tc>
      </w:tr>
      <w:tr w:rsidR="00E945E5" w:rsidRPr="00F87199" w:rsidTr="00E654FB">
        <w:trPr>
          <w:trHeight w:val="480"/>
          <w:jc w:val="center"/>
        </w:trPr>
        <w:tc>
          <w:tcPr>
            <w:tcW w:w="8925" w:type="dxa"/>
            <w:gridSpan w:val="2"/>
            <w:tcBorders>
              <w:right w:val="single" w:sz="8" w:space="0" w:color="000000"/>
            </w:tcBorders>
            <w:shd w:val="clear" w:color="auto" w:fill="D9D9D9"/>
            <w:vAlign w:val="center"/>
          </w:tcPr>
          <w:p w:rsidR="00E945E5" w:rsidRPr="00F87199" w:rsidRDefault="00E945E5" w:rsidP="00E654FB">
            <w:pPr>
              <w:pStyle w:val="TableParagraph"/>
              <w:ind w:leftChars="100" w:left="240" w:rightChars="100" w:right="240"/>
              <w:contextualSpacing/>
              <w:jc w:val="center"/>
              <w:rPr>
                <w:sz w:val="20"/>
              </w:rPr>
            </w:pPr>
            <w:r w:rsidRPr="00F87199">
              <w:rPr>
                <w:rFonts w:asciiTheme="minorEastAsia" w:eastAsiaTheme="minorEastAsia" w:hAnsiTheme="minorEastAsia" w:hint="eastAsia"/>
                <w:sz w:val="20"/>
                <w:lang w:eastAsia="zh-TW"/>
              </w:rPr>
              <w:t>承諾</w:t>
            </w:r>
            <w:r>
              <w:rPr>
                <w:rFonts w:asciiTheme="minorEastAsia" w:eastAsiaTheme="minorEastAsia" w:hAnsiTheme="minorEastAsia" w:hint="eastAsia"/>
                <w:sz w:val="20"/>
                <w:lang w:eastAsia="zh-TW"/>
              </w:rPr>
              <w:t>說明</w:t>
            </w:r>
          </w:p>
        </w:tc>
      </w:tr>
      <w:tr w:rsidR="00E654FB" w:rsidRPr="00F87199" w:rsidTr="00E654FB">
        <w:trPr>
          <w:trHeight w:val="1290"/>
          <w:jc w:val="center"/>
        </w:trPr>
        <w:tc>
          <w:tcPr>
            <w:tcW w:w="2250" w:type="dxa"/>
            <w:shd w:val="clear" w:color="auto" w:fill="D9D9D9"/>
            <w:vAlign w:val="center"/>
          </w:tcPr>
          <w:p w:rsidR="00E654FB" w:rsidRPr="00F87199" w:rsidRDefault="00E654FB" w:rsidP="00E654FB">
            <w:pPr>
              <w:pStyle w:val="TableParagraph"/>
              <w:ind w:leftChars="100" w:left="240" w:rightChars="100" w:right="240"/>
              <w:contextualSpacing/>
              <w:jc w:val="center"/>
              <w:rPr>
                <w:sz w:val="20"/>
                <w:lang w:eastAsia="zh-TW"/>
              </w:rPr>
            </w:pPr>
            <w:r w:rsidRPr="00F87199">
              <w:rPr>
                <w:rFonts w:asciiTheme="minorEastAsia" w:eastAsiaTheme="minorEastAsia" w:hAnsiTheme="minorEastAsia" w:hint="eastAsia"/>
                <w:sz w:val="20"/>
                <w:lang w:eastAsia="zh-TW"/>
              </w:rPr>
              <w:t>此承諾準備解決什麼公共問題？</w:t>
            </w:r>
          </w:p>
        </w:tc>
        <w:tc>
          <w:tcPr>
            <w:tcW w:w="6675" w:type="dxa"/>
            <w:tcBorders>
              <w:right w:val="single" w:sz="8" w:space="0" w:color="000000"/>
            </w:tcBorders>
            <w:vAlign w:val="center"/>
          </w:tcPr>
          <w:p w:rsidR="00E654FB" w:rsidRDefault="00E654FB" w:rsidP="00112511">
            <w:pPr>
              <w:pStyle w:val="TableParagraph"/>
              <w:numPr>
                <w:ilvl w:val="0"/>
                <w:numId w:val="40"/>
              </w:numPr>
              <w:tabs>
                <w:tab w:val="left" w:pos="817"/>
                <w:tab w:val="left" w:pos="818"/>
              </w:tabs>
              <w:ind w:leftChars="100" w:left="720" w:rightChars="100" w:right="240"/>
              <w:contextualSpacing/>
              <w:rPr>
                <w:rFonts w:asciiTheme="minorEastAsia" w:eastAsiaTheme="minorEastAsia" w:hAnsiTheme="minorEastAsia"/>
                <w:sz w:val="20"/>
                <w:lang w:eastAsia="zh-TW"/>
              </w:rPr>
            </w:pPr>
            <w:r w:rsidRPr="00252871">
              <w:rPr>
                <w:rFonts w:asciiTheme="minorEastAsia" w:eastAsiaTheme="minorEastAsia" w:hAnsiTheme="minorEastAsia" w:hint="eastAsia"/>
                <w:sz w:val="20"/>
                <w:lang w:eastAsia="zh-TW"/>
              </w:rPr>
              <w:t>描述承諾所解決的社會、經濟、政治或環境問題。若可以，請列出基準數據與情境事實。</w:t>
            </w:r>
          </w:p>
          <w:p w:rsidR="00E654FB" w:rsidRPr="00252871" w:rsidRDefault="00E654FB" w:rsidP="00E654FB">
            <w:pPr>
              <w:pStyle w:val="TableParagraph"/>
              <w:tabs>
                <w:tab w:val="left" w:pos="817"/>
                <w:tab w:val="left" w:pos="818"/>
              </w:tabs>
              <w:ind w:leftChars="100" w:left="240" w:rightChars="100" w:right="240"/>
              <w:contextualSpacing/>
              <w:rPr>
                <w:rFonts w:asciiTheme="minorEastAsia" w:eastAsiaTheme="minorEastAsia" w:hAnsiTheme="minorEastAsia"/>
                <w:sz w:val="20"/>
                <w:lang w:eastAsia="zh-TW"/>
              </w:rPr>
            </w:pPr>
            <w:r w:rsidRPr="00F87199">
              <w:rPr>
                <w:rFonts w:asciiTheme="minorEastAsia" w:eastAsiaTheme="minorEastAsia" w:hAnsiTheme="minorEastAsia" w:hint="eastAsia"/>
                <w:i/>
                <w:sz w:val="20"/>
                <w:lang w:eastAsia="zh-TW"/>
              </w:rPr>
              <w:t>提示：</w:t>
            </w:r>
            <w:r>
              <w:rPr>
                <w:rFonts w:asciiTheme="minorEastAsia" w:eastAsiaTheme="minorEastAsia" w:hAnsiTheme="minorEastAsia" w:hint="eastAsia"/>
                <w:i/>
                <w:sz w:val="20"/>
                <w:lang w:eastAsia="zh-TW"/>
              </w:rPr>
              <w:t>援引在NAP的內容，若有任何改變，請標註出來。</w:t>
            </w:r>
          </w:p>
        </w:tc>
      </w:tr>
      <w:tr w:rsidR="00E654FB" w:rsidRPr="00F87199" w:rsidTr="00E654FB">
        <w:trPr>
          <w:trHeight w:val="750"/>
          <w:jc w:val="center"/>
        </w:trPr>
        <w:tc>
          <w:tcPr>
            <w:tcW w:w="2250" w:type="dxa"/>
            <w:shd w:val="clear" w:color="auto" w:fill="D9D9D9"/>
            <w:vAlign w:val="center"/>
          </w:tcPr>
          <w:p w:rsidR="00E654FB" w:rsidRPr="00F87199" w:rsidRDefault="00E654FB" w:rsidP="00E654FB">
            <w:pPr>
              <w:pStyle w:val="TableParagraph"/>
              <w:ind w:leftChars="100" w:left="240" w:rightChars="100" w:right="240"/>
              <w:contextualSpacing/>
              <w:jc w:val="center"/>
              <w:rPr>
                <w:sz w:val="20"/>
              </w:rPr>
            </w:pPr>
            <w:r w:rsidRPr="00F87199">
              <w:rPr>
                <w:rFonts w:asciiTheme="minorEastAsia" w:eastAsiaTheme="minorEastAsia" w:hAnsiTheme="minorEastAsia" w:hint="eastAsia"/>
                <w:sz w:val="20"/>
                <w:lang w:eastAsia="zh-TW"/>
              </w:rPr>
              <w:t>承諾內容</w:t>
            </w:r>
            <w:r>
              <w:rPr>
                <w:rFonts w:asciiTheme="minorEastAsia" w:eastAsiaTheme="minorEastAsia" w:hAnsiTheme="minorEastAsia" w:hint="eastAsia"/>
                <w:sz w:val="20"/>
                <w:lang w:eastAsia="zh-TW"/>
              </w:rPr>
              <w:t>是什麼？</w:t>
            </w:r>
          </w:p>
        </w:tc>
        <w:tc>
          <w:tcPr>
            <w:tcW w:w="6675" w:type="dxa"/>
            <w:tcBorders>
              <w:right w:val="single" w:sz="8" w:space="0" w:color="000000"/>
            </w:tcBorders>
            <w:vAlign w:val="center"/>
          </w:tcPr>
          <w:p w:rsidR="00E654FB" w:rsidRDefault="00E654FB" w:rsidP="00112511">
            <w:pPr>
              <w:pStyle w:val="TableParagraph"/>
              <w:numPr>
                <w:ilvl w:val="0"/>
                <w:numId w:val="40"/>
              </w:numPr>
              <w:tabs>
                <w:tab w:val="left" w:pos="817"/>
                <w:tab w:val="left" w:pos="818"/>
              </w:tabs>
              <w:ind w:leftChars="100" w:left="720" w:rightChars="100" w:right="240"/>
              <w:contextualSpacing/>
              <w:rPr>
                <w:rFonts w:asciiTheme="minorEastAsia" w:eastAsiaTheme="minorEastAsia" w:hAnsiTheme="minorEastAsia"/>
                <w:sz w:val="20"/>
                <w:lang w:eastAsia="zh-TW"/>
              </w:rPr>
            </w:pPr>
            <w:r w:rsidRPr="00252871">
              <w:rPr>
                <w:rFonts w:asciiTheme="minorEastAsia" w:eastAsiaTheme="minorEastAsia" w:hAnsiTheme="minorEastAsia" w:hint="eastAsia"/>
                <w:sz w:val="20"/>
                <w:lang w:eastAsia="zh-TW"/>
              </w:rPr>
              <w:t>描述承諾的內容、預期結果和總體目標。</w:t>
            </w:r>
          </w:p>
          <w:p w:rsidR="00E654FB" w:rsidRPr="00252871" w:rsidRDefault="00E654FB" w:rsidP="00F02FF7">
            <w:pPr>
              <w:pStyle w:val="TableParagraph"/>
              <w:tabs>
                <w:tab w:val="left" w:pos="817"/>
                <w:tab w:val="left" w:pos="818"/>
              </w:tabs>
              <w:ind w:leftChars="100" w:left="240" w:rightChars="100" w:right="240"/>
              <w:contextualSpacing/>
              <w:rPr>
                <w:rFonts w:asciiTheme="minorEastAsia" w:eastAsiaTheme="minorEastAsia" w:hAnsiTheme="minorEastAsia"/>
                <w:sz w:val="20"/>
                <w:lang w:eastAsia="zh-TW"/>
              </w:rPr>
            </w:pPr>
            <w:r w:rsidRPr="00F87199">
              <w:rPr>
                <w:rFonts w:asciiTheme="minorEastAsia" w:eastAsiaTheme="minorEastAsia" w:hAnsiTheme="minorEastAsia" w:hint="eastAsia"/>
                <w:i/>
                <w:sz w:val="20"/>
                <w:lang w:eastAsia="zh-TW"/>
              </w:rPr>
              <w:t>提示：</w:t>
            </w:r>
            <w:r>
              <w:rPr>
                <w:rFonts w:asciiTheme="minorEastAsia" w:eastAsiaTheme="minorEastAsia" w:hAnsiTheme="minorEastAsia" w:hint="eastAsia"/>
                <w:i/>
                <w:sz w:val="20"/>
                <w:lang w:eastAsia="zh-TW"/>
              </w:rPr>
              <w:t>援引在NAP的內容，若有任何改變，請標註出來。</w:t>
            </w:r>
          </w:p>
        </w:tc>
      </w:tr>
      <w:tr w:rsidR="00E654FB" w:rsidRPr="00F87199" w:rsidTr="00E654FB">
        <w:trPr>
          <w:trHeight w:val="2370"/>
          <w:jc w:val="center"/>
        </w:trPr>
        <w:tc>
          <w:tcPr>
            <w:tcW w:w="2250" w:type="dxa"/>
            <w:shd w:val="clear" w:color="auto" w:fill="D9D9D9"/>
            <w:vAlign w:val="center"/>
          </w:tcPr>
          <w:p w:rsidR="00E654FB" w:rsidRPr="00F87199" w:rsidRDefault="00E654FB" w:rsidP="00E654FB">
            <w:pPr>
              <w:pStyle w:val="TableParagraph"/>
              <w:ind w:leftChars="100" w:left="240" w:rightChars="100" w:right="240"/>
              <w:contextualSpacing/>
              <w:jc w:val="center"/>
              <w:rPr>
                <w:sz w:val="20"/>
                <w:lang w:eastAsia="zh-TW"/>
              </w:rPr>
            </w:pPr>
            <w:r w:rsidRPr="00F87199">
              <w:rPr>
                <w:rFonts w:asciiTheme="minorEastAsia" w:eastAsiaTheme="minorEastAsia" w:hAnsiTheme="minorEastAsia" w:hint="eastAsia"/>
                <w:sz w:val="20"/>
                <w:lang w:eastAsia="zh-TW"/>
              </w:rPr>
              <w:t>此承諾將如何解決公共問題？</w:t>
            </w:r>
          </w:p>
        </w:tc>
        <w:tc>
          <w:tcPr>
            <w:tcW w:w="6675" w:type="dxa"/>
            <w:tcBorders>
              <w:right w:val="single" w:sz="8" w:space="0" w:color="000000"/>
            </w:tcBorders>
            <w:vAlign w:val="center"/>
          </w:tcPr>
          <w:p w:rsidR="00E654FB" w:rsidRPr="00252871" w:rsidRDefault="00E654FB" w:rsidP="00112511">
            <w:pPr>
              <w:pStyle w:val="TableParagraph"/>
              <w:numPr>
                <w:ilvl w:val="0"/>
                <w:numId w:val="40"/>
              </w:numPr>
              <w:tabs>
                <w:tab w:val="left" w:pos="817"/>
                <w:tab w:val="left" w:pos="818"/>
              </w:tabs>
              <w:ind w:leftChars="100" w:left="720" w:rightChars="100" w:right="240"/>
              <w:contextualSpacing/>
              <w:rPr>
                <w:rFonts w:asciiTheme="minorEastAsia" w:eastAsiaTheme="minorEastAsia" w:hAnsiTheme="minorEastAsia"/>
                <w:sz w:val="20"/>
                <w:lang w:eastAsia="zh-TW"/>
              </w:rPr>
            </w:pPr>
            <w:r w:rsidRPr="00252871">
              <w:rPr>
                <w:rFonts w:asciiTheme="minorEastAsia" w:eastAsiaTheme="minorEastAsia" w:hAnsiTheme="minorEastAsia" w:hint="eastAsia"/>
                <w:sz w:val="20"/>
                <w:lang w:eastAsia="zh-TW"/>
              </w:rPr>
              <w:t>描述此承諾將如何有助於解決問題或改變政府解決問題的做法。</w:t>
            </w:r>
          </w:p>
          <w:p w:rsidR="00E654FB" w:rsidRPr="00F87199" w:rsidRDefault="00E654FB" w:rsidP="00E654FB">
            <w:pPr>
              <w:pStyle w:val="TableParagraph"/>
              <w:ind w:leftChars="100" w:left="240" w:rightChars="100" w:right="240"/>
              <w:contextualSpacing/>
              <w:rPr>
                <w:rFonts w:ascii="Arial Black"/>
                <w:sz w:val="19"/>
                <w:lang w:eastAsia="zh-TW"/>
              </w:rPr>
            </w:pPr>
          </w:p>
          <w:p w:rsidR="00E654FB" w:rsidRDefault="00E654FB" w:rsidP="00E654FB">
            <w:pPr>
              <w:pStyle w:val="TableParagraph"/>
              <w:ind w:leftChars="100" w:left="240" w:rightChars="100" w:right="240"/>
              <w:contextualSpacing/>
              <w:rPr>
                <w:rFonts w:asciiTheme="minorEastAsia" w:eastAsiaTheme="minorEastAsia" w:hAnsiTheme="minorEastAsia"/>
                <w:i/>
                <w:sz w:val="20"/>
                <w:lang w:eastAsia="zh-TW"/>
              </w:rPr>
            </w:pPr>
            <w:r w:rsidRPr="00F87199">
              <w:rPr>
                <w:rFonts w:asciiTheme="minorEastAsia" w:eastAsiaTheme="minorEastAsia" w:hAnsiTheme="minorEastAsia" w:hint="eastAsia"/>
                <w:i/>
                <w:sz w:val="20"/>
                <w:lang w:eastAsia="zh-TW"/>
              </w:rPr>
              <w:t>提示：這部分請解釋如何履行承諾，明確說明各階段里程碑會如何落實此承諾所設立的工作，並獲得有助於解決問題的預期結果。</w:t>
            </w:r>
          </w:p>
          <w:p w:rsidR="00E654FB" w:rsidRDefault="00E654FB" w:rsidP="00E654FB">
            <w:pPr>
              <w:pStyle w:val="TableParagraph"/>
              <w:ind w:leftChars="100" w:left="240" w:rightChars="100" w:right="240"/>
              <w:contextualSpacing/>
              <w:rPr>
                <w:rFonts w:asciiTheme="minorEastAsia" w:eastAsiaTheme="minorEastAsia" w:hAnsiTheme="minorEastAsia"/>
                <w:i/>
                <w:sz w:val="20"/>
                <w:lang w:eastAsia="zh-TW"/>
              </w:rPr>
            </w:pPr>
          </w:p>
          <w:p w:rsidR="00E654FB" w:rsidRPr="00F87199" w:rsidRDefault="00E654FB" w:rsidP="00E654FB">
            <w:pPr>
              <w:pStyle w:val="TableParagraph"/>
              <w:ind w:leftChars="100" w:left="240" w:rightChars="100" w:right="240"/>
              <w:contextualSpacing/>
              <w:rPr>
                <w:i/>
                <w:sz w:val="20"/>
                <w:lang w:eastAsia="zh-TW"/>
              </w:rPr>
            </w:pPr>
            <w:r w:rsidRPr="00F87199">
              <w:rPr>
                <w:rFonts w:asciiTheme="minorEastAsia" w:eastAsiaTheme="minorEastAsia" w:hAnsiTheme="minorEastAsia" w:hint="eastAsia"/>
                <w:i/>
                <w:sz w:val="20"/>
                <w:lang w:eastAsia="zh-TW"/>
              </w:rPr>
              <w:t>提示：</w:t>
            </w:r>
            <w:r>
              <w:rPr>
                <w:rFonts w:asciiTheme="minorEastAsia" w:eastAsiaTheme="minorEastAsia" w:hAnsiTheme="minorEastAsia" w:hint="eastAsia"/>
                <w:i/>
                <w:sz w:val="20"/>
                <w:lang w:eastAsia="zh-TW"/>
              </w:rPr>
              <w:t>援引在NAP的內容，若有任何改變，請標註出來。</w:t>
            </w:r>
          </w:p>
        </w:tc>
      </w:tr>
      <w:tr w:rsidR="00E945E5" w:rsidRPr="00F87199" w:rsidTr="00E654FB">
        <w:trPr>
          <w:trHeight w:val="5340"/>
          <w:jc w:val="center"/>
        </w:trPr>
        <w:tc>
          <w:tcPr>
            <w:tcW w:w="2250" w:type="dxa"/>
            <w:shd w:val="clear" w:color="auto" w:fill="D9D9D9"/>
            <w:vAlign w:val="center"/>
          </w:tcPr>
          <w:p w:rsidR="00E945E5" w:rsidRPr="00F87199" w:rsidRDefault="00E945E5" w:rsidP="00E654FB">
            <w:pPr>
              <w:pStyle w:val="TableParagraph"/>
              <w:ind w:leftChars="100" w:left="240" w:rightChars="100" w:right="240"/>
              <w:contextualSpacing/>
              <w:jc w:val="center"/>
              <w:rPr>
                <w:sz w:val="20"/>
                <w:lang w:eastAsia="zh-TW"/>
              </w:rPr>
            </w:pPr>
            <w:r w:rsidRPr="00F87199">
              <w:rPr>
                <w:rFonts w:asciiTheme="minorEastAsia" w:eastAsiaTheme="minorEastAsia" w:hAnsiTheme="minorEastAsia" w:hint="eastAsia"/>
                <w:sz w:val="20"/>
                <w:lang w:eastAsia="zh-TW"/>
              </w:rPr>
              <w:t>為何此承諾與OGP價值觀相關？</w:t>
            </w:r>
          </w:p>
        </w:tc>
        <w:tc>
          <w:tcPr>
            <w:tcW w:w="6675" w:type="dxa"/>
            <w:tcBorders>
              <w:right w:val="single" w:sz="8" w:space="0" w:color="000000"/>
            </w:tcBorders>
            <w:vAlign w:val="center"/>
          </w:tcPr>
          <w:p w:rsidR="00E654FB" w:rsidRPr="00252871" w:rsidRDefault="00E654FB" w:rsidP="00E654FB">
            <w:pPr>
              <w:pStyle w:val="TableParagraph"/>
              <w:ind w:leftChars="100" w:left="240" w:rightChars="100" w:right="240"/>
              <w:contextualSpacing/>
              <w:rPr>
                <w:rFonts w:asciiTheme="minorEastAsia" w:eastAsiaTheme="minorEastAsia" w:hAnsiTheme="minorEastAsia"/>
                <w:sz w:val="20"/>
                <w:lang w:eastAsia="zh-TW"/>
              </w:rPr>
            </w:pPr>
            <w:r w:rsidRPr="00252871">
              <w:rPr>
                <w:rFonts w:asciiTheme="minorEastAsia" w:eastAsiaTheme="minorEastAsia" w:hAnsiTheme="minorEastAsia" w:hint="eastAsia"/>
                <w:sz w:val="20"/>
                <w:lang w:eastAsia="zh-TW"/>
              </w:rPr>
              <w:t>請先評估以下問題：</w:t>
            </w:r>
          </w:p>
          <w:p w:rsidR="00E654FB" w:rsidRPr="00FC0B15" w:rsidRDefault="00E654FB" w:rsidP="00112511">
            <w:pPr>
              <w:pStyle w:val="TableParagraph"/>
              <w:numPr>
                <w:ilvl w:val="0"/>
                <w:numId w:val="40"/>
              </w:numPr>
              <w:tabs>
                <w:tab w:val="left" w:pos="817"/>
                <w:tab w:val="left" w:pos="818"/>
              </w:tabs>
              <w:ind w:leftChars="100" w:left="720" w:rightChars="100" w:right="240"/>
              <w:contextualSpacing/>
              <w:rPr>
                <w:rFonts w:asciiTheme="minorEastAsia" w:eastAsiaTheme="minorEastAsia" w:hAnsiTheme="minorEastAsia"/>
                <w:sz w:val="20"/>
                <w:lang w:eastAsia="zh-TW"/>
              </w:rPr>
            </w:pPr>
            <w:r w:rsidRPr="00252871">
              <w:rPr>
                <w:rFonts w:asciiTheme="minorEastAsia" w:eastAsiaTheme="minorEastAsia" w:hAnsiTheme="minorEastAsia" w:hint="eastAsia"/>
                <w:sz w:val="20"/>
                <w:lang w:eastAsia="zh-TW"/>
              </w:rPr>
              <w:t>此承諾是否公開更多資訊、提高資訊公開的品質、改善公眾獲取資訊的機會、或提供知情權</w:t>
            </w:r>
            <w:r w:rsidRPr="00FC0B15">
              <w:rPr>
                <w:rFonts w:asciiTheme="minorEastAsia" w:eastAsiaTheme="minorEastAsia" w:hAnsiTheme="minorEastAsia" w:hint="eastAsia"/>
                <w:sz w:val="20"/>
                <w:lang w:eastAsia="zh-TW"/>
              </w:rPr>
              <w:t>？若是的話，代表此承諾與</w:t>
            </w:r>
            <w:r w:rsidR="0060686E" w:rsidRPr="00FC0B15">
              <w:rPr>
                <w:rFonts w:asciiTheme="minorEastAsia" w:eastAsiaTheme="minorEastAsia" w:hAnsiTheme="minorEastAsia" w:hint="eastAsia"/>
                <w:sz w:val="20"/>
                <w:lang w:eastAsia="zh-TW"/>
              </w:rPr>
              <w:t>OGP核心價值之</w:t>
            </w:r>
            <w:r w:rsidR="00046463" w:rsidRPr="00FC0B15">
              <w:rPr>
                <w:rFonts w:asciiTheme="minorEastAsia" w:eastAsiaTheme="minorEastAsia" w:hAnsiTheme="minorEastAsia" w:hint="eastAsia"/>
                <w:sz w:val="20"/>
                <w:lang w:eastAsia="zh-TW"/>
              </w:rPr>
              <w:t>透明</w:t>
            </w:r>
            <w:r w:rsidRPr="00FC0B15">
              <w:rPr>
                <w:rFonts w:asciiTheme="minorEastAsia" w:eastAsiaTheme="minorEastAsia" w:hAnsiTheme="minorEastAsia" w:hint="eastAsia"/>
                <w:sz w:val="20"/>
                <w:lang w:eastAsia="zh-TW"/>
              </w:rPr>
              <w:t>有關。</w:t>
            </w:r>
          </w:p>
          <w:p w:rsidR="00E654FB" w:rsidRPr="00FC0B15" w:rsidRDefault="00E654FB" w:rsidP="00112511">
            <w:pPr>
              <w:pStyle w:val="TableParagraph"/>
              <w:numPr>
                <w:ilvl w:val="0"/>
                <w:numId w:val="40"/>
              </w:numPr>
              <w:tabs>
                <w:tab w:val="left" w:pos="817"/>
                <w:tab w:val="left" w:pos="818"/>
              </w:tabs>
              <w:ind w:leftChars="100" w:left="720" w:rightChars="100" w:right="240"/>
              <w:contextualSpacing/>
              <w:rPr>
                <w:rFonts w:asciiTheme="minorEastAsia" w:eastAsiaTheme="minorEastAsia" w:hAnsiTheme="minorEastAsia"/>
                <w:sz w:val="20"/>
                <w:lang w:eastAsia="zh-TW"/>
              </w:rPr>
            </w:pPr>
            <w:r w:rsidRPr="00252871">
              <w:rPr>
                <w:rFonts w:asciiTheme="minorEastAsia" w:eastAsiaTheme="minorEastAsia" w:hAnsiTheme="minorEastAsia" w:hint="eastAsia"/>
                <w:sz w:val="20"/>
                <w:lang w:eastAsia="zh-TW"/>
              </w:rPr>
              <w:t>此承諾是否創造或改善了公民提出建議或影響決策的機會與能力？此承諾是否為公</w:t>
            </w:r>
            <w:r w:rsidRPr="00FC0B15">
              <w:rPr>
                <w:rFonts w:asciiTheme="minorEastAsia" w:eastAsiaTheme="minorEastAsia" w:hAnsiTheme="minorEastAsia" w:hint="eastAsia"/>
                <w:sz w:val="20"/>
                <w:lang w:eastAsia="zh-TW"/>
              </w:rPr>
              <w:t>民社會創造或改善了有利環境？若是的話，代表此承諾與</w:t>
            </w:r>
            <w:r w:rsidR="0060686E" w:rsidRPr="00FC0B15">
              <w:rPr>
                <w:rFonts w:asciiTheme="minorEastAsia" w:eastAsiaTheme="minorEastAsia" w:hAnsiTheme="minorEastAsia" w:hint="eastAsia"/>
                <w:sz w:val="20"/>
                <w:lang w:eastAsia="zh-TW"/>
              </w:rPr>
              <w:t>OGP核心價值之</w:t>
            </w:r>
            <w:r w:rsidR="00046463" w:rsidRPr="00FC0B15">
              <w:rPr>
                <w:rFonts w:asciiTheme="minorEastAsia" w:eastAsiaTheme="minorEastAsia" w:hAnsiTheme="minorEastAsia" w:hint="eastAsia"/>
                <w:sz w:val="20"/>
                <w:lang w:eastAsia="zh-TW"/>
              </w:rPr>
              <w:t>公共參與</w:t>
            </w:r>
            <w:r w:rsidRPr="00FC0B15">
              <w:rPr>
                <w:rFonts w:asciiTheme="minorEastAsia" w:eastAsiaTheme="minorEastAsia" w:hAnsiTheme="minorEastAsia" w:hint="eastAsia"/>
                <w:sz w:val="20"/>
                <w:lang w:eastAsia="zh-TW"/>
              </w:rPr>
              <w:t>有關。</w:t>
            </w:r>
          </w:p>
          <w:p w:rsidR="00E654FB" w:rsidRPr="00FC0B15" w:rsidRDefault="00E654FB" w:rsidP="00112511">
            <w:pPr>
              <w:pStyle w:val="TableParagraph"/>
              <w:numPr>
                <w:ilvl w:val="0"/>
                <w:numId w:val="40"/>
              </w:numPr>
              <w:tabs>
                <w:tab w:val="left" w:pos="817"/>
                <w:tab w:val="left" w:pos="818"/>
              </w:tabs>
              <w:ind w:leftChars="100" w:left="720" w:rightChars="100" w:right="240"/>
              <w:contextualSpacing/>
              <w:rPr>
                <w:rFonts w:asciiTheme="minorEastAsia" w:eastAsiaTheme="minorEastAsia" w:hAnsiTheme="minorEastAsia"/>
                <w:sz w:val="20"/>
                <w:lang w:eastAsia="zh-TW"/>
              </w:rPr>
            </w:pPr>
            <w:r w:rsidRPr="00FC0B15">
              <w:rPr>
                <w:rFonts w:asciiTheme="minorEastAsia" w:eastAsiaTheme="minorEastAsia" w:hAnsiTheme="minorEastAsia" w:hint="eastAsia"/>
                <w:sz w:val="20"/>
                <w:lang w:eastAsia="zh-TW"/>
              </w:rPr>
              <w:t>此承諾是否創造或改善了公開要求政府官員對其行為負責的規則、條例與機制？若是的話，代表此承諾與</w:t>
            </w:r>
            <w:r w:rsidR="001E1933" w:rsidRPr="00FC0B15">
              <w:rPr>
                <w:rFonts w:asciiTheme="minorEastAsia" w:eastAsiaTheme="minorEastAsia" w:hAnsiTheme="minorEastAsia" w:hint="eastAsia"/>
                <w:sz w:val="20"/>
                <w:lang w:eastAsia="zh-TW"/>
              </w:rPr>
              <w:t>OGP核心價值之</w:t>
            </w:r>
            <w:r w:rsidR="00046463" w:rsidRPr="00FC0B15">
              <w:rPr>
                <w:rFonts w:asciiTheme="minorEastAsia" w:eastAsiaTheme="minorEastAsia" w:hAnsiTheme="minorEastAsia" w:hint="eastAsia"/>
                <w:sz w:val="20"/>
                <w:lang w:eastAsia="zh-TW"/>
              </w:rPr>
              <w:t>課責</w:t>
            </w:r>
            <w:r w:rsidRPr="00FC0B15">
              <w:rPr>
                <w:rFonts w:asciiTheme="minorEastAsia" w:eastAsiaTheme="minorEastAsia" w:hAnsiTheme="minorEastAsia" w:hint="eastAsia"/>
                <w:sz w:val="20"/>
                <w:lang w:eastAsia="zh-TW"/>
              </w:rPr>
              <w:t>有關。</w:t>
            </w:r>
          </w:p>
          <w:p w:rsidR="00E654FB" w:rsidRPr="00252871" w:rsidRDefault="00E654FB" w:rsidP="00E654FB">
            <w:pPr>
              <w:pStyle w:val="TableParagraph"/>
              <w:tabs>
                <w:tab w:val="left" w:pos="817"/>
                <w:tab w:val="left" w:pos="818"/>
              </w:tabs>
              <w:ind w:leftChars="100" w:left="240" w:rightChars="100" w:right="240"/>
              <w:contextualSpacing/>
              <w:rPr>
                <w:rFonts w:asciiTheme="minorEastAsia" w:eastAsiaTheme="minorEastAsia" w:hAnsiTheme="minorEastAsia"/>
                <w:sz w:val="20"/>
                <w:lang w:eastAsia="zh-TW"/>
              </w:rPr>
            </w:pPr>
          </w:p>
          <w:p w:rsidR="00E654FB" w:rsidRDefault="00E654FB" w:rsidP="00E654FB">
            <w:pPr>
              <w:pStyle w:val="TableParagraph"/>
              <w:tabs>
                <w:tab w:val="left" w:pos="817"/>
                <w:tab w:val="left" w:pos="818"/>
              </w:tabs>
              <w:ind w:leftChars="100" w:left="240" w:rightChars="100" w:right="240"/>
              <w:contextualSpacing/>
              <w:rPr>
                <w:rFonts w:asciiTheme="minorEastAsia" w:eastAsiaTheme="minorEastAsia" w:hAnsiTheme="minorEastAsia"/>
                <w:sz w:val="20"/>
                <w:lang w:eastAsia="zh-TW"/>
              </w:rPr>
            </w:pPr>
            <w:r w:rsidRPr="00252871">
              <w:rPr>
                <w:rFonts w:asciiTheme="minorEastAsia" w:eastAsiaTheme="minorEastAsia" w:hAnsiTheme="minorEastAsia" w:hint="eastAsia"/>
                <w:sz w:val="20"/>
                <w:lang w:eastAsia="zh-TW"/>
              </w:rPr>
              <w:t>檢視完上述問題後，請</w:t>
            </w:r>
            <w:r>
              <w:rPr>
                <w:rFonts w:asciiTheme="minorEastAsia" w:eastAsiaTheme="minorEastAsia" w:hAnsiTheme="minorEastAsia" w:hint="eastAsia"/>
                <w:sz w:val="20"/>
                <w:lang w:eastAsia="zh-TW"/>
              </w:rPr>
              <w:t>解釋承諾與上述價值觀的關聯性</w:t>
            </w:r>
            <w:r w:rsidRPr="00252871">
              <w:rPr>
                <w:rFonts w:asciiTheme="minorEastAsia" w:eastAsiaTheme="minorEastAsia" w:hAnsiTheme="minorEastAsia" w:hint="eastAsia"/>
                <w:sz w:val="20"/>
                <w:lang w:eastAsia="zh-TW"/>
              </w:rPr>
              <w:t>。</w:t>
            </w:r>
          </w:p>
          <w:p w:rsidR="00E654FB" w:rsidRPr="00994882" w:rsidRDefault="00E654FB" w:rsidP="00E654FB">
            <w:pPr>
              <w:pStyle w:val="TableParagraph"/>
              <w:tabs>
                <w:tab w:val="left" w:pos="817"/>
                <w:tab w:val="left" w:pos="818"/>
              </w:tabs>
              <w:ind w:leftChars="100" w:left="240" w:rightChars="100" w:right="240"/>
              <w:contextualSpacing/>
              <w:rPr>
                <w:rFonts w:asciiTheme="minorEastAsia" w:eastAsiaTheme="minorEastAsia" w:hAnsiTheme="minorEastAsia"/>
                <w:sz w:val="20"/>
                <w:lang w:eastAsia="zh-TW"/>
              </w:rPr>
            </w:pPr>
          </w:p>
          <w:p w:rsidR="00E945E5" w:rsidRPr="00E654FB" w:rsidRDefault="00E654FB" w:rsidP="00E654FB">
            <w:pPr>
              <w:pStyle w:val="TableParagraph"/>
              <w:tabs>
                <w:tab w:val="left" w:pos="817"/>
                <w:tab w:val="left" w:pos="818"/>
              </w:tabs>
              <w:ind w:leftChars="100" w:left="240" w:rightChars="100" w:right="240"/>
              <w:contextualSpacing/>
              <w:rPr>
                <w:rFonts w:eastAsiaTheme="minorEastAsia"/>
                <w:i/>
                <w:sz w:val="20"/>
                <w:lang w:eastAsia="zh-TW"/>
              </w:rPr>
            </w:pPr>
            <w:r w:rsidRPr="00F87199">
              <w:rPr>
                <w:rFonts w:asciiTheme="minorEastAsia" w:eastAsiaTheme="minorEastAsia" w:hAnsiTheme="minorEastAsia" w:hint="eastAsia"/>
                <w:i/>
                <w:sz w:val="20"/>
                <w:lang w:eastAsia="zh-TW"/>
              </w:rPr>
              <w:t>提示：</w:t>
            </w:r>
            <w:r>
              <w:rPr>
                <w:rFonts w:asciiTheme="minorEastAsia" w:eastAsiaTheme="minorEastAsia" w:hAnsiTheme="minorEastAsia" w:hint="eastAsia"/>
                <w:i/>
                <w:sz w:val="20"/>
                <w:lang w:eastAsia="zh-TW"/>
              </w:rPr>
              <w:t>援引在NAP的內容，若有任何改變，請標註出來。</w:t>
            </w:r>
          </w:p>
        </w:tc>
      </w:tr>
    </w:tbl>
    <w:p w:rsidR="004D51B3" w:rsidRDefault="004D51B3" w:rsidP="004D51B3">
      <w:pPr>
        <w:widowControl/>
        <w:rPr>
          <w:rFonts w:ascii="Times New Roman" w:eastAsia="標楷體" w:hAnsi="Times New Roman" w:cs="Times New Roman"/>
          <w:szCs w:val="24"/>
        </w:rPr>
      </w:pPr>
      <w:r>
        <w:rPr>
          <w:rFonts w:ascii="Times New Roman" w:eastAsia="標楷體" w:hAnsi="Times New Roman" w:cs="Times New Roman"/>
          <w:szCs w:val="24"/>
        </w:rPr>
        <w:br w:type="page"/>
      </w:r>
    </w:p>
    <w:tbl>
      <w:tblPr>
        <w:tblStyle w:val="TableNormal"/>
        <w:tblpPr w:leftFromText="180" w:rightFromText="180" w:vertAnchor="page" w:horzAnchor="margin" w:tblpX="-292" w:tblpY="1736"/>
        <w:tblW w:w="8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46"/>
        <w:gridCol w:w="1768"/>
        <w:gridCol w:w="1767"/>
        <w:gridCol w:w="1767"/>
        <w:gridCol w:w="1475"/>
      </w:tblGrid>
      <w:tr w:rsidR="00A741A2" w:rsidRPr="00351433" w:rsidTr="00E654FB">
        <w:trPr>
          <w:trHeight w:val="1407"/>
        </w:trPr>
        <w:tc>
          <w:tcPr>
            <w:tcW w:w="2146" w:type="dxa"/>
            <w:tcBorders>
              <w:top w:val="single" w:sz="6" w:space="0" w:color="000000"/>
              <w:left w:val="single" w:sz="6" w:space="0" w:color="000000"/>
              <w:bottom w:val="single" w:sz="6" w:space="0" w:color="000000"/>
            </w:tcBorders>
            <w:shd w:val="clear" w:color="auto" w:fill="D9D9D9"/>
            <w:vAlign w:val="center"/>
          </w:tcPr>
          <w:p w:rsidR="00A741A2" w:rsidRPr="00F87199" w:rsidRDefault="00A741A2" w:rsidP="00677AE7">
            <w:pPr>
              <w:pStyle w:val="TableParagraph"/>
              <w:ind w:leftChars="100" w:left="240" w:rightChars="100" w:right="240"/>
              <w:contextualSpacing/>
              <w:jc w:val="center"/>
              <w:rPr>
                <w:sz w:val="20"/>
              </w:rPr>
            </w:pPr>
            <w:r w:rsidRPr="00F87199">
              <w:rPr>
                <w:rFonts w:asciiTheme="minorEastAsia" w:eastAsiaTheme="minorEastAsia" w:hAnsiTheme="minorEastAsia" w:hint="eastAsia"/>
                <w:sz w:val="20"/>
                <w:lang w:eastAsia="zh-TW"/>
              </w:rPr>
              <w:lastRenderedPageBreak/>
              <w:t>其它資訊</w:t>
            </w:r>
          </w:p>
        </w:tc>
        <w:tc>
          <w:tcPr>
            <w:tcW w:w="6777" w:type="dxa"/>
            <w:gridSpan w:val="4"/>
            <w:tcBorders>
              <w:top w:val="single" w:sz="6" w:space="0" w:color="000000"/>
              <w:bottom w:val="single" w:sz="6" w:space="0" w:color="000000"/>
            </w:tcBorders>
            <w:vAlign w:val="center"/>
          </w:tcPr>
          <w:p w:rsidR="00A741A2" w:rsidRPr="00677AE7" w:rsidRDefault="00A741A2" w:rsidP="00E654FB">
            <w:pPr>
              <w:pStyle w:val="TableParagraph"/>
              <w:ind w:leftChars="100" w:left="240" w:rightChars="100" w:right="240"/>
              <w:contextualSpacing/>
              <w:rPr>
                <w:rFonts w:asciiTheme="minorEastAsia" w:eastAsiaTheme="minorEastAsia" w:hAnsiTheme="minorEastAsia"/>
                <w:sz w:val="20"/>
                <w:lang w:eastAsia="zh-TW"/>
              </w:rPr>
            </w:pPr>
            <w:r w:rsidRPr="00677AE7">
              <w:rPr>
                <w:rFonts w:asciiTheme="minorEastAsia" w:eastAsiaTheme="minorEastAsia" w:hAnsiTheme="minorEastAsia" w:hint="eastAsia"/>
                <w:sz w:val="20"/>
                <w:lang w:eastAsia="zh-TW"/>
              </w:rPr>
              <w:t>此部分為選填項目，可以提供其它有用資訊，例如：</w:t>
            </w:r>
          </w:p>
          <w:p w:rsidR="00A741A2" w:rsidRPr="00677AE7" w:rsidRDefault="00A741A2" w:rsidP="00112511">
            <w:pPr>
              <w:pStyle w:val="TableParagraph"/>
              <w:numPr>
                <w:ilvl w:val="0"/>
                <w:numId w:val="30"/>
              </w:numPr>
              <w:tabs>
                <w:tab w:val="left" w:pos="817"/>
                <w:tab w:val="left" w:pos="818"/>
              </w:tabs>
              <w:ind w:leftChars="100" w:left="240" w:rightChars="100" w:right="240" w:firstLine="0"/>
              <w:contextualSpacing/>
              <w:rPr>
                <w:sz w:val="20"/>
              </w:rPr>
            </w:pPr>
            <w:r w:rsidRPr="00677AE7">
              <w:rPr>
                <w:rFonts w:asciiTheme="minorEastAsia" w:eastAsiaTheme="minorEastAsia" w:hAnsiTheme="minorEastAsia" w:hint="eastAsia"/>
                <w:sz w:val="20"/>
                <w:lang w:eastAsia="zh-TW"/>
              </w:rPr>
              <w:t>承諾預算</w:t>
            </w:r>
          </w:p>
          <w:p w:rsidR="00A741A2" w:rsidRPr="00FC0B15" w:rsidRDefault="00A741A2" w:rsidP="00112511">
            <w:pPr>
              <w:pStyle w:val="TableParagraph"/>
              <w:numPr>
                <w:ilvl w:val="0"/>
                <w:numId w:val="30"/>
              </w:numPr>
              <w:tabs>
                <w:tab w:val="left" w:pos="817"/>
                <w:tab w:val="left" w:pos="818"/>
              </w:tabs>
              <w:ind w:leftChars="100" w:left="240" w:rightChars="100" w:right="240" w:firstLine="0"/>
              <w:contextualSpacing/>
              <w:rPr>
                <w:sz w:val="20"/>
              </w:rPr>
            </w:pPr>
            <w:r w:rsidRPr="00677AE7">
              <w:rPr>
                <w:rFonts w:asciiTheme="minorEastAsia" w:eastAsiaTheme="minorEastAsia" w:hAnsiTheme="minorEastAsia" w:hint="eastAsia"/>
                <w:sz w:val="20"/>
                <w:lang w:eastAsia="zh-TW"/>
              </w:rPr>
              <w:t>與其它</w:t>
            </w:r>
            <w:r w:rsidRPr="00FC0B15">
              <w:rPr>
                <w:rFonts w:asciiTheme="minorEastAsia" w:eastAsiaTheme="minorEastAsia" w:hAnsiTheme="minorEastAsia" w:hint="eastAsia"/>
                <w:sz w:val="20"/>
                <w:lang w:eastAsia="zh-TW"/>
              </w:rPr>
              <w:t>政府項目的關聯</w:t>
            </w:r>
          </w:p>
          <w:p w:rsidR="00A741A2" w:rsidRPr="00FC0B15" w:rsidRDefault="00A741A2" w:rsidP="00112511">
            <w:pPr>
              <w:pStyle w:val="TableParagraph"/>
              <w:numPr>
                <w:ilvl w:val="0"/>
                <w:numId w:val="30"/>
              </w:numPr>
              <w:tabs>
                <w:tab w:val="left" w:pos="817"/>
                <w:tab w:val="left" w:pos="818"/>
              </w:tabs>
              <w:ind w:leftChars="100" w:left="240" w:rightChars="100" w:right="240" w:firstLine="0"/>
              <w:contextualSpacing/>
              <w:rPr>
                <w:sz w:val="20"/>
                <w:lang w:eastAsia="zh-TW"/>
              </w:rPr>
            </w:pPr>
            <w:r w:rsidRPr="00FC0B15">
              <w:rPr>
                <w:rFonts w:asciiTheme="minorEastAsia" w:eastAsiaTheme="minorEastAsia" w:hAnsiTheme="minorEastAsia" w:hint="eastAsia"/>
                <w:sz w:val="20"/>
                <w:lang w:eastAsia="zh-TW"/>
              </w:rPr>
              <w:t>與其他國家發展</w:t>
            </w:r>
            <w:r w:rsidR="00C57F24" w:rsidRPr="00FC0B15">
              <w:rPr>
                <w:rFonts w:asciiTheme="minorEastAsia" w:eastAsiaTheme="minorEastAsia" w:hAnsiTheme="minorEastAsia" w:hint="eastAsia"/>
                <w:sz w:val="20"/>
                <w:lang w:eastAsia="zh-TW"/>
              </w:rPr>
              <w:t>方案</w:t>
            </w:r>
            <w:r w:rsidRPr="00FC0B15">
              <w:rPr>
                <w:rFonts w:asciiTheme="minorEastAsia" w:eastAsiaTheme="minorEastAsia" w:hAnsiTheme="minorEastAsia" w:hint="eastAsia"/>
                <w:sz w:val="20"/>
                <w:lang w:eastAsia="zh-TW"/>
              </w:rPr>
              <w:t>或其它部</w:t>
            </w:r>
            <w:r w:rsidR="00E654FB" w:rsidRPr="00FC0B15">
              <w:rPr>
                <w:rFonts w:asciiTheme="minorEastAsia" w:eastAsiaTheme="minorEastAsia" w:hAnsiTheme="minorEastAsia" w:hint="eastAsia"/>
                <w:sz w:val="20"/>
                <w:lang w:eastAsia="zh-TW"/>
              </w:rPr>
              <w:t>門</w:t>
            </w:r>
            <w:r w:rsidRPr="00FC0B15">
              <w:rPr>
                <w:rFonts w:asciiTheme="minorEastAsia" w:eastAsiaTheme="minorEastAsia" w:hAnsiTheme="minorEastAsia" w:hint="eastAsia"/>
                <w:sz w:val="20"/>
                <w:lang w:eastAsia="zh-TW"/>
              </w:rPr>
              <w:t>／地方性</w:t>
            </w:r>
            <w:r w:rsidR="00C57F24" w:rsidRPr="00FC0B15">
              <w:rPr>
                <w:rFonts w:asciiTheme="minorEastAsia" w:eastAsiaTheme="minorEastAsia" w:hAnsiTheme="minorEastAsia" w:hint="eastAsia"/>
                <w:sz w:val="20"/>
                <w:lang w:eastAsia="zh-TW"/>
              </w:rPr>
              <w:t>方案</w:t>
            </w:r>
            <w:r w:rsidRPr="00FC0B15">
              <w:rPr>
                <w:rFonts w:asciiTheme="minorEastAsia" w:eastAsiaTheme="minorEastAsia" w:hAnsiTheme="minorEastAsia" w:hint="eastAsia"/>
                <w:sz w:val="20"/>
                <w:lang w:eastAsia="zh-TW"/>
              </w:rPr>
              <w:t>的關聯</w:t>
            </w:r>
          </w:p>
          <w:p w:rsidR="00A741A2" w:rsidRPr="00FC0B15" w:rsidRDefault="00A741A2" w:rsidP="00112511">
            <w:pPr>
              <w:pStyle w:val="TableParagraph"/>
              <w:numPr>
                <w:ilvl w:val="0"/>
                <w:numId w:val="30"/>
              </w:numPr>
              <w:tabs>
                <w:tab w:val="left" w:pos="817"/>
                <w:tab w:val="left" w:pos="818"/>
              </w:tabs>
              <w:ind w:leftChars="100" w:left="240" w:rightChars="100" w:right="240" w:firstLine="0"/>
              <w:contextualSpacing/>
              <w:rPr>
                <w:sz w:val="20"/>
                <w:lang w:eastAsia="zh-TW"/>
              </w:rPr>
            </w:pPr>
            <w:r w:rsidRPr="00FC0B15">
              <w:rPr>
                <w:rFonts w:asciiTheme="minorEastAsia" w:eastAsiaTheme="minorEastAsia" w:hAnsiTheme="minorEastAsia" w:hint="eastAsia"/>
                <w:sz w:val="20"/>
                <w:lang w:eastAsia="zh-TW"/>
              </w:rPr>
              <w:t>與其它相關</w:t>
            </w:r>
            <w:r w:rsidR="00C57F24" w:rsidRPr="00FC0B15">
              <w:rPr>
                <w:rFonts w:asciiTheme="minorEastAsia" w:eastAsiaTheme="minorEastAsia" w:hAnsiTheme="minorEastAsia" w:hint="eastAsia"/>
                <w:sz w:val="20"/>
                <w:lang w:eastAsia="zh-TW"/>
              </w:rPr>
              <w:t>方案</w:t>
            </w:r>
            <w:r w:rsidRPr="00FC0B15">
              <w:rPr>
                <w:rFonts w:asciiTheme="minorEastAsia" w:eastAsiaTheme="minorEastAsia" w:hAnsiTheme="minorEastAsia" w:hint="eastAsia"/>
                <w:sz w:val="20"/>
                <w:lang w:eastAsia="zh-TW"/>
              </w:rPr>
              <w:t>的關聯，例如國家發展</w:t>
            </w:r>
            <w:r w:rsidR="00C57F24" w:rsidRPr="00FC0B15">
              <w:rPr>
                <w:rFonts w:asciiTheme="minorEastAsia" w:eastAsiaTheme="minorEastAsia" w:hAnsiTheme="minorEastAsia" w:hint="eastAsia"/>
                <w:sz w:val="20"/>
                <w:lang w:eastAsia="zh-TW"/>
              </w:rPr>
              <w:t>方案</w:t>
            </w:r>
            <w:r w:rsidRPr="00FC0B15">
              <w:rPr>
                <w:rFonts w:asciiTheme="minorEastAsia" w:eastAsiaTheme="minorEastAsia" w:hAnsiTheme="minorEastAsia" w:hint="eastAsia"/>
                <w:sz w:val="20"/>
                <w:lang w:eastAsia="zh-TW"/>
              </w:rPr>
              <w:t>或反</w:t>
            </w:r>
            <w:r w:rsidR="00C57F24" w:rsidRPr="00FC0B15">
              <w:rPr>
                <w:rFonts w:asciiTheme="minorEastAsia" w:eastAsiaTheme="minorEastAsia" w:hAnsiTheme="minorEastAsia" w:hint="eastAsia"/>
                <w:sz w:val="20"/>
                <w:lang w:eastAsia="zh-TW"/>
              </w:rPr>
              <w:t>貪</w:t>
            </w:r>
            <w:r w:rsidRPr="00FC0B15">
              <w:rPr>
                <w:rFonts w:asciiTheme="minorEastAsia" w:eastAsiaTheme="minorEastAsia" w:hAnsiTheme="minorEastAsia" w:hint="eastAsia"/>
                <w:sz w:val="20"/>
                <w:lang w:eastAsia="zh-TW"/>
              </w:rPr>
              <w:t>腐對策</w:t>
            </w:r>
          </w:p>
          <w:p w:rsidR="00A741A2" w:rsidRPr="00FC0B15" w:rsidRDefault="00A741A2" w:rsidP="00112511">
            <w:pPr>
              <w:pStyle w:val="TableParagraph"/>
              <w:numPr>
                <w:ilvl w:val="0"/>
                <w:numId w:val="30"/>
              </w:numPr>
              <w:tabs>
                <w:tab w:val="left" w:pos="817"/>
                <w:tab w:val="left" w:pos="818"/>
              </w:tabs>
              <w:ind w:leftChars="100" w:left="240" w:rightChars="100" w:right="240" w:firstLine="0"/>
              <w:contextualSpacing/>
              <w:rPr>
                <w:sz w:val="20"/>
                <w:lang w:eastAsia="zh-TW"/>
              </w:rPr>
            </w:pPr>
            <w:r w:rsidRPr="00FC0B15">
              <w:rPr>
                <w:rFonts w:asciiTheme="minorEastAsia" w:eastAsiaTheme="minorEastAsia" w:hAnsiTheme="minorEastAsia" w:hint="eastAsia"/>
                <w:sz w:val="20"/>
                <w:lang w:eastAsia="zh-TW"/>
              </w:rPr>
              <w:t>與其它永續發展目標的關聯</w:t>
            </w:r>
          </w:p>
          <w:p w:rsidR="00A741A2" w:rsidRPr="00351433" w:rsidRDefault="00A741A2" w:rsidP="00E654FB">
            <w:pPr>
              <w:pStyle w:val="TableParagraph"/>
              <w:tabs>
                <w:tab w:val="left" w:pos="817"/>
                <w:tab w:val="left" w:pos="818"/>
              </w:tabs>
              <w:ind w:leftChars="100" w:left="240" w:rightChars="100" w:right="240"/>
              <w:contextualSpacing/>
              <w:rPr>
                <w:i/>
                <w:sz w:val="20"/>
                <w:lang w:eastAsia="zh-TW"/>
              </w:rPr>
            </w:pPr>
          </w:p>
          <w:p w:rsidR="00A741A2" w:rsidRPr="00CB536A" w:rsidRDefault="00A741A2" w:rsidP="00E654FB">
            <w:pPr>
              <w:pStyle w:val="TableParagraph"/>
              <w:tabs>
                <w:tab w:val="left" w:pos="817"/>
                <w:tab w:val="left" w:pos="818"/>
              </w:tabs>
              <w:ind w:leftChars="100" w:left="240" w:rightChars="100" w:right="240"/>
              <w:contextualSpacing/>
              <w:rPr>
                <w:rFonts w:eastAsiaTheme="minorEastAsia"/>
                <w:i/>
                <w:sz w:val="20"/>
                <w:lang w:eastAsia="zh-TW"/>
              </w:rPr>
            </w:pPr>
            <w:r w:rsidRPr="00F87199">
              <w:rPr>
                <w:rFonts w:asciiTheme="minorEastAsia" w:eastAsiaTheme="minorEastAsia" w:hAnsiTheme="minorEastAsia" w:hint="eastAsia"/>
                <w:i/>
                <w:sz w:val="20"/>
                <w:lang w:eastAsia="zh-TW"/>
              </w:rPr>
              <w:t>提示：</w:t>
            </w:r>
            <w:r w:rsidR="00E654FB">
              <w:rPr>
                <w:rFonts w:asciiTheme="minorEastAsia" w:eastAsiaTheme="minorEastAsia" w:hAnsiTheme="minorEastAsia" w:hint="eastAsia"/>
                <w:i/>
                <w:sz w:val="20"/>
                <w:lang w:eastAsia="zh-TW"/>
              </w:rPr>
              <w:t>援引在NAP</w:t>
            </w:r>
            <w:r>
              <w:rPr>
                <w:rFonts w:asciiTheme="minorEastAsia" w:eastAsiaTheme="minorEastAsia" w:hAnsiTheme="minorEastAsia" w:hint="eastAsia"/>
                <w:i/>
                <w:sz w:val="20"/>
                <w:lang w:eastAsia="zh-TW"/>
              </w:rPr>
              <w:t>的內容，若有任何改變，請標註出來。</w:t>
            </w:r>
          </w:p>
        </w:tc>
      </w:tr>
      <w:tr w:rsidR="00A741A2" w:rsidRPr="00792558" w:rsidTr="00677AE7">
        <w:trPr>
          <w:trHeight w:val="451"/>
        </w:trPr>
        <w:tc>
          <w:tcPr>
            <w:tcW w:w="2146" w:type="dxa"/>
            <w:vMerge w:val="restart"/>
            <w:tcBorders>
              <w:top w:val="single" w:sz="6" w:space="0" w:color="000000"/>
              <w:left w:val="single" w:sz="6" w:space="0" w:color="000000"/>
            </w:tcBorders>
            <w:shd w:val="clear" w:color="auto" w:fill="D9D9D9"/>
            <w:vAlign w:val="center"/>
          </w:tcPr>
          <w:p w:rsidR="00A741A2" w:rsidRPr="00F87199" w:rsidRDefault="00A741A2" w:rsidP="00677AE7">
            <w:pPr>
              <w:pStyle w:val="TableParagraph"/>
              <w:ind w:leftChars="100" w:left="240" w:rightChars="100" w:right="240"/>
              <w:contextualSpacing/>
              <w:jc w:val="center"/>
              <w:rPr>
                <w:rFonts w:asciiTheme="minorEastAsia" w:eastAsiaTheme="minorEastAsia" w:hAnsiTheme="minorEastAsia"/>
                <w:sz w:val="20"/>
                <w:lang w:eastAsia="zh-TW"/>
              </w:rPr>
            </w:pPr>
            <w:r>
              <w:rPr>
                <w:rFonts w:asciiTheme="minorEastAsia" w:eastAsiaTheme="minorEastAsia" w:hAnsiTheme="minorEastAsia" w:hint="eastAsia"/>
                <w:sz w:val="20"/>
                <w:lang w:eastAsia="zh-TW"/>
              </w:rPr>
              <w:t>達成進度</w:t>
            </w:r>
          </w:p>
        </w:tc>
        <w:tc>
          <w:tcPr>
            <w:tcW w:w="1768" w:type="dxa"/>
            <w:tcBorders>
              <w:top w:val="single" w:sz="6" w:space="0" w:color="000000"/>
              <w:bottom w:val="single" w:sz="6" w:space="0" w:color="000000"/>
            </w:tcBorders>
            <w:shd w:val="clear" w:color="auto" w:fill="D9D9D9" w:themeFill="background1" w:themeFillShade="D9"/>
            <w:vAlign w:val="center"/>
          </w:tcPr>
          <w:p w:rsidR="00A741A2" w:rsidRPr="00792558" w:rsidRDefault="00A741A2" w:rsidP="00677AE7">
            <w:pPr>
              <w:pStyle w:val="TableParagraph"/>
              <w:ind w:leftChars="100" w:left="240" w:rightChars="100" w:right="240"/>
              <w:contextualSpacing/>
              <w:jc w:val="center"/>
              <w:rPr>
                <w:rFonts w:asciiTheme="minorEastAsia" w:eastAsiaTheme="minorEastAsia" w:hAnsiTheme="minorEastAsia"/>
                <w:sz w:val="20"/>
                <w:lang w:eastAsia="zh-TW"/>
              </w:rPr>
            </w:pPr>
            <w:r>
              <w:rPr>
                <w:rFonts w:asciiTheme="minorEastAsia" w:eastAsiaTheme="minorEastAsia" w:hAnsiTheme="minorEastAsia" w:hint="eastAsia"/>
                <w:sz w:val="20"/>
                <w:lang w:eastAsia="zh-TW"/>
              </w:rPr>
              <w:t>尚未開始</w:t>
            </w:r>
          </w:p>
        </w:tc>
        <w:tc>
          <w:tcPr>
            <w:tcW w:w="1767" w:type="dxa"/>
            <w:tcBorders>
              <w:top w:val="single" w:sz="6" w:space="0" w:color="000000"/>
            </w:tcBorders>
            <w:shd w:val="clear" w:color="auto" w:fill="D9D9D9" w:themeFill="background1" w:themeFillShade="D9"/>
            <w:vAlign w:val="center"/>
          </w:tcPr>
          <w:p w:rsidR="00A741A2" w:rsidRPr="00792558" w:rsidRDefault="00A741A2" w:rsidP="00677AE7">
            <w:pPr>
              <w:pStyle w:val="TableParagraph"/>
              <w:ind w:leftChars="100" w:left="240" w:rightChars="100" w:right="240"/>
              <w:contextualSpacing/>
              <w:jc w:val="center"/>
              <w:rPr>
                <w:rFonts w:asciiTheme="minorEastAsia" w:eastAsiaTheme="minorEastAsia" w:hAnsiTheme="minorEastAsia"/>
                <w:sz w:val="20"/>
                <w:lang w:eastAsia="zh-TW"/>
              </w:rPr>
            </w:pPr>
            <w:r>
              <w:rPr>
                <w:rFonts w:asciiTheme="minorEastAsia" w:eastAsiaTheme="minorEastAsia" w:hAnsiTheme="minorEastAsia" w:hint="eastAsia"/>
                <w:sz w:val="20"/>
                <w:lang w:eastAsia="zh-TW"/>
              </w:rPr>
              <w:t>進度有限</w:t>
            </w:r>
          </w:p>
        </w:tc>
        <w:tc>
          <w:tcPr>
            <w:tcW w:w="1767" w:type="dxa"/>
            <w:tcBorders>
              <w:top w:val="single" w:sz="6" w:space="0" w:color="000000"/>
            </w:tcBorders>
            <w:shd w:val="clear" w:color="auto" w:fill="D9D9D9" w:themeFill="background1" w:themeFillShade="D9"/>
            <w:vAlign w:val="center"/>
          </w:tcPr>
          <w:p w:rsidR="00A741A2" w:rsidRPr="00792558" w:rsidRDefault="00A741A2" w:rsidP="00677AE7">
            <w:pPr>
              <w:pStyle w:val="TableParagraph"/>
              <w:ind w:leftChars="100" w:left="240" w:rightChars="100" w:right="240"/>
              <w:contextualSpacing/>
              <w:jc w:val="center"/>
              <w:rPr>
                <w:rFonts w:asciiTheme="minorEastAsia" w:eastAsiaTheme="minorEastAsia" w:hAnsiTheme="minorEastAsia"/>
                <w:sz w:val="20"/>
                <w:lang w:eastAsia="zh-TW"/>
              </w:rPr>
            </w:pPr>
            <w:r>
              <w:rPr>
                <w:rFonts w:asciiTheme="minorEastAsia" w:eastAsiaTheme="minorEastAsia" w:hAnsiTheme="minorEastAsia" w:hint="eastAsia"/>
                <w:sz w:val="20"/>
                <w:lang w:eastAsia="zh-TW"/>
              </w:rPr>
              <w:t>大致達成</w:t>
            </w:r>
          </w:p>
        </w:tc>
        <w:tc>
          <w:tcPr>
            <w:tcW w:w="1475" w:type="dxa"/>
            <w:tcBorders>
              <w:top w:val="single" w:sz="6" w:space="0" w:color="000000"/>
            </w:tcBorders>
            <w:shd w:val="clear" w:color="auto" w:fill="D9D9D9" w:themeFill="background1" w:themeFillShade="D9"/>
            <w:vAlign w:val="center"/>
          </w:tcPr>
          <w:p w:rsidR="00A741A2" w:rsidRPr="00792558" w:rsidRDefault="00A741A2" w:rsidP="00677AE7">
            <w:pPr>
              <w:pStyle w:val="TableParagraph"/>
              <w:ind w:leftChars="100" w:left="240" w:rightChars="100" w:right="240"/>
              <w:contextualSpacing/>
              <w:jc w:val="center"/>
              <w:rPr>
                <w:rFonts w:asciiTheme="minorEastAsia" w:eastAsiaTheme="minorEastAsia" w:hAnsiTheme="minorEastAsia"/>
                <w:sz w:val="20"/>
                <w:lang w:eastAsia="zh-TW"/>
              </w:rPr>
            </w:pPr>
            <w:r>
              <w:rPr>
                <w:rFonts w:asciiTheme="minorEastAsia" w:eastAsiaTheme="minorEastAsia" w:hAnsiTheme="minorEastAsia" w:hint="eastAsia"/>
                <w:sz w:val="20"/>
                <w:lang w:eastAsia="zh-TW"/>
              </w:rPr>
              <w:t>圓滿達成</w:t>
            </w:r>
          </w:p>
        </w:tc>
      </w:tr>
      <w:tr w:rsidR="00A741A2" w:rsidRPr="00792558" w:rsidTr="00677AE7">
        <w:trPr>
          <w:trHeight w:val="418"/>
        </w:trPr>
        <w:tc>
          <w:tcPr>
            <w:tcW w:w="2146" w:type="dxa"/>
            <w:vMerge/>
            <w:tcBorders>
              <w:top w:val="single" w:sz="6" w:space="0" w:color="000000"/>
              <w:left w:val="single" w:sz="6" w:space="0" w:color="000000"/>
              <w:bottom w:val="single" w:sz="6" w:space="0" w:color="000000"/>
            </w:tcBorders>
            <w:shd w:val="clear" w:color="auto" w:fill="D9D9D9"/>
            <w:vAlign w:val="center"/>
          </w:tcPr>
          <w:p w:rsidR="00A741A2" w:rsidRPr="00F87199" w:rsidRDefault="00A741A2" w:rsidP="00677AE7">
            <w:pPr>
              <w:pStyle w:val="TableParagraph"/>
              <w:ind w:leftChars="100" w:left="240" w:rightChars="100" w:right="240"/>
              <w:contextualSpacing/>
              <w:jc w:val="center"/>
              <w:rPr>
                <w:rFonts w:asciiTheme="minorEastAsia" w:eastAsiaTheme="minorEastAsia" w:hAnsiTheme="minorEastAsia"/>
                <w:sz w:val="20"/>
                <w:lang w:eastAsia="zh-TW"/>
              </w:rPr>
            </w:pPr>
          </w:p>
        </w:tc>
        <w:tc>
          <w:tcPr>
            <w:tcW w:w="1768" w:type="dxa"/>
            <w:tcBorders>
              <w:top w:val="single" w:sz="6" w:space="0" w:color="000000"/>
              <w:bottom w:val="single" w:sz="6" w:space="0" w:color="000000"/>
            </w:tcBorders>
          </w:tcPr>
          <w:p w:rsidR="00A741A2" w:rsidRPr="00792558" w:rsidRDefault="00A741A2" w:rsidP="00A741A2">
            <w:pPr>
              <w:pStyle w:val="TableParagraph"/>
              <w:spacing w:before="112"/>
              <w:ind w:left="97"/>
              <w:rPr>
                <w:rFonts w:asciiTheme="minorEastAsia" w:eastAsiaTheme="minorEastAsia" w:hAnsiTheme="minorEastAsia"/>
                <w:sz w:val="20"/>
                <w:lang w:eastAsia="zh-TW"/>
              </w:rPr>
            </w:pPr>
          </w:p>
        </w:tc>
        <w:tc>
          <w:tcPr>
            <w:tcW w:w="1767" w:type="dxa"/>
            <w:tcBorders>
              <w:top w:val="single" w:sz="6" w:space="0" w:color="000000"/>
              <w:bottom w:val="single" w:sz="6" w:space="0" w:color="000000"/>
            </w:tcBorders>
          </w:tcPr>
          <w:p w:rsidR="00A741A2" w:rsidRPr="00792558" w:rsidRDefault="00A741A2" w:rsidP="00A741A2">
            <w:pPr>
              <w:pStyle w:val="TableParagraph"/>
              <w:spacing w:before="112"/>
              <w:ind w:left="97"/>
              <w:rPr>
                <w:rFonts w:asciiTheme="minorEastAsia" w:eastAsiaTheme="minorEastAsia" w:hAnsiTheme="minorEastAsia"/>
                <w:sz w:val="20"/>
                <w:lang w:eastAsia="zh-TW"/>
              </w:rPr>
            </w:pPr>
          </w:p>
        </w:tc>
        <w:tc>
          <w:tcPr>
            <w:tcW w:w="1767" w:type="dxa"/>
            <w:tcBorders>
              <w:top w:val="single" w:sz="6" w:space="0" w:color="000000"/>
              <w:bottom w:val="single" w:sz="6" w:space="0" w:color="000000"/>
            </w:tcBorders>
          </w:tcPr>
          <w:p w:rsidR="00A741A2" w:rsidRPr="00792558" w:rsidRDefault="00A741A2" w:rsidP="00A741A2">
            <w:pPr>
              <w:pStyle w:val="TableParagraph"/>
              <w:spacing w:before="112"/>
              <w:ind w:left="97"/>
              <w:rPr>
                <w:rFonts w:asciiTheme="minorEastAsia" w:eastAsiaTheme="minorEastAsia" w:hAnsiTheme="minorEastAsia"/>
                <w:sz w:val="20"/>
                <w:lang w:eastAsia="zh-TW"/>
              </w:rPr>
            </w:pPr>
          </w:p>
        </w:tc>
        <w:tc>
          <w:tcPr>
            <w:tcW w:w="1475" w:type="dxa"/>
            <w:tcBorders>
              <w:top w:val="single" w:sz="6" w:space="0" w:color="000000"/>
              <w:bottom w:val="single" w:sz="6" w:space="0" w:color="000000"/>
            </w:tcBorders>
          </w:tcPr>
          <w:p w:rsidR="00A741A2" w:rsidRPr="00792558" w:rsidRDefault="00A741A2" w:rsidP="00A741A2">
            <w:pPr>
              <w:pStyle w:val="TableParagraph"/>
              <w:spacing w:before="112"/>
              <w:ind w:left="97"/>
              <w:rPr>
                <w:rFonts w:asciiTheme="minorEastAsia" w:eastAsiaTheme="minorEastAsia" w:hAnsiTheme="minorEastAsia"/>
                <w:sz w:val="20"/>
                <w:lang w:eastAsia="zh-TW"/>
              </w:rPr>
            </w:pPr>
          </w:p>
        </w:tc>
      </w:tr>
      <w:tr w:rsidR="00A741A2" w:rsidRPr="00F00C15" w:rsidTr="00677AE7">
        <w:trPr>
          <w:trHeight w:val="916"/>
        </w:trPr>
        <w:tc>
          <w:tcPr>
            <w:tcW w:w="2146" w:type="dxa"/>
            <w:tcBorders>
              <w:top w:val="single" w:sz="6" w:space="0" w:color="000000"/>
              <w:left w:val="single" w:sz="6" w:space="0" w:color="000000"/>
              <w:bottom w:val="single" w:sz="6" w:space="0" w:color="000000"/>
            </w:tcBorders>
            <w:shd w:val="clear" w:color="auto" w:fill="D9D9D9"/>
            <w:vAlign w:val="center"/>
          </w:tcPr>
          <w:p w:rsidR="00A741A2" w:rsidRPr="00F87199" w:rsidRDefault="00A741A2" w:rsidP="00677AE7">
            <w:pPr>
              <w:pStyle w:val="TableParagraph"/>
              <w:ind w:leftChars="100" w:left="240" w:rightChars="100" w:right="240"/>
              <w:contextualSpacing/>
              <w:jc w:val="center"/>
              <w:rPr>
                <w:rFonts w:asciiTheme="minorEastAsia" w:eastAsiaTheme="minorEastAsia" w:hAnsiTheme="minorEastAsia"/>
                <w:sz w:val="20"/>
                <w:lang w:eastAsia="zh-TW"/>
              </w:rPr>
            </w:pPr>
            <w:r>
              <w:rPr>
                <w:rFonts w:asciiTheme="minorEastAsia" w:eastAsiaTheme="minorEastAsia" w:hAnsiTheme="minorEastAsia" w:hint="eastAsia"/>
                <w:sz w:val="20"/>
                <w:lang w:eastAsia="zh-TW"/>
              </w:rPr>
              <w:t>成果說明</w:t>
            </w:r>
          </w:p>
        </w:tc>
        <w:tc>
          <w:tcPr>
            <w:tcW w:w="6777" w:type="dxa"/>
            <w:gridSpan w:val="4"/>
            <w:tcBorders>
              <w:top w:val="single" w:sz="6" w:space="0" w:color="000000"/>
              <w:bottom w:val="single" w:sz="6" w:space="0" w:color="000000"/>
            </w:tcBorders>
          </w:tcPr>
          <w:p w:rsidR="00A741A2" w:rsidRPr="00F00C15" w:rsidRDefault="00A741A2" w:rsidP="00046463">
            <w:pPr>
              <w:pStyle w:val="TableParagraph"/>
              <w:spacing w:before="112"/>
              <w:ind w:left="97"/>
              <w:rPr>
                <w:rFonts w:asciiTheme="minorEastAsia" w:eastAsiaTheme="minorEastAsia" w:hAnsiTheme="minorEastAsia"/>
                <w:sz w:val="20"/>
                <w:lang w:eastAsia="zh-TW"/>
              </w:rPr>
            </w:pPr>
            <w:r>
              <w:rPr>
                <w:rFonts w:asciiTheme="minorEastAsia" w:eastAsiaTheme="minorEastAsia" w:hAnsiTheme="minorEastAsia" w:hint="eastAsia"/>
                <w:sz w:val="20"/>
                <w:lang w:eastAsia="zh-TW"/>
              </w:rPr>
              <w:t>包含報告期內的具體活動（</w:t>
            </w:r>
            <w:r w:rsidR="009A464B">
              <w:rPr>
                <w:rFonts w:asciiTheme="minorEastAsia" w:eastAsiaTheme="minorEastAsia" w:hAnsiTheme="minorEastAsia" w:hint="eastAsia"/>
                <w:sz w:val="20"/>
                <w:lang w:eastAsia="zh-TW"/>
              </w:rPr>
              <w:t>行動方案</w:t>
            </w:r>
            <w:r>
              <w:rPr>
                <w:rFonts w:asciiTheme="minorEastAsia" w:eastAsiaTheme="minorEastAsia" w:hAnsiTheme="minorEastAsia" w:hint="eastAsia"/>
                <w:sz w:val="20"/>
                <w:lang w:eastAsia="zh-TW"/>
              </w:rPr>
              <w:t>的第</w:t>
            </w:r>
            <w:r w:rsidR="007301F9">
              <w:rPr>
                <w:rFonts w:asciiTheme="minorEastAsia" w:eastAsiaTheme="minorEastAsia" w:hAnsiTheme="minorEastAsia" w:hint="eastAsia"/>
                <w:sz w:val="20"/>
                <w:lang w:eastAsia="zh-TW"/>
              </w:rPr>
              <w:t>1</w:t>
            </w:r>
            <w:r>
              <w:rPr>
                <w:rFonts w:asciiTheme="minorEastAsia" w:eastAsiaTheme="minorEastAsia" w:hAnsiTheme="minorEastAsia" w:hint="eastAsia"/>
                <w:sz w:val="20"/>
                <w:lang w:eastAsia="zh-TW"/>
              </w:rPr>
              <w:t>年或第</w:t>
            </w:r>
            <w:r w:rsidR="00046463">
              <w:rPr>
                <w:rFonts w:asciiTheme="minorEastAsia" w:eastAsiaTheme="minorEastAsia" w:hAnsiTheme="minorEastAsia" w:hint="eastAsia"/>
                <w:sz w:val="20"/>
                <w:lang w:eastAsia="zh-TW"/>
              </w:rPr>
              <w:t>2</w:t>
            </w:r>
            <w:r>
              <w:rPr>
                <w:rFonts w:asciiTheme="minorEastAsia" w:eastAsiaTheme="minorEastAsia" w:hAnsiTheme="minorEastAsia" w:hint="eastAsia"/>
                <w:sz w:val="20"/>
                <w:lang w:eastAsia="zh-TW"/>
              </w:rPr>
              <w:t>年），並盡可能說明是否有證據表示公眾使用此承諾，或者此承諾是否奏效。</w:t>
            </w:r>
          </w:p>
        </w:tc>
      </w:tr>
      <w:tr w:rsidR="00A741A2" w:rsidRPr="008824BC" w:rsidTr="00677AE7">
        <w:trPr>
          <w:trHeight w:val="557"/>
        </w:trPr>
        <w:tc>
          <w:tcPr>
            <w:tcW w:w="2146" w:type="dxa"/>
            <w:tcBorders>
              <w:top w:val="single" w:sz="6" w:space="0" w:color="000000"/>
              <w:left w:val="single" w:sz="6" w:space="0" w:color="000000"/>
              <w:bottom w:val="single" w:sz="6" w:space="0" w:color="000000"/>
            </w:tcBorders>
            <w:shd w:val="clear" w:color="auto" w:fill="D9D9D9"/>
            <w:vAlign w:val="center"/>
          </w:tcPr>
          <w:p w:rsidR="00A741A2" w:rsidRDefault="00A741A2" w:rsidP="00677AE7">
            <w:pPr>
              <w:pStyle w:val="TableParagraph"/>
              <w:ind w:leftChars="100" w:left="240" w:rightChars="100" w:right="240"/>
              <w:contextualSpacing/>
              <w:jc w:val="center"/>
              <w:rPr>
                <w:rFonts w:asciiTheme="minorEastAsia" w:eastAsiaTheme="minorEastAsia" w:hAnsiTheme="minorEastAsia"/>
                <w:sz w:val="20"/>
                <w:lang w:eastAsia="zh-TW"/>
              </w:rPr>
            </w:pPr>
            <w:r>
              <w:rPr>
                <w:rFonts w:asciiTheme="minorEastAsia" w:eastAsiaTheme="minorEastAsia" w:hAnsiTheme="minorEastAsia" w:hint="eastAsia"/>
                <w:sz w:val="20"/>
                <w:lang w:eastAsia="zh-TW"/>
              </w:rPr>
              <w:t>後續採取的步驟</w:t>
            </w:r>
          </w:p>
        </w:tc>
        <w:tc>
          <w:tcPr>
            <w:tcW w:w="6777" w:type="dxa"/>
            <w:gridSpan w:val="4"/>
            <w:tcBorders>
              <w:top w:val="single" w:sz="6" w:space="0" w:color="000000"/>
              <w:bottom w:val="single" w:sz="6" w:space="0" w:color="000000"/>
            </w:tcBorders>
          </w:tcPr>
          <w:p w:rsidR="00A741A2" w:rsidRPr="008824BC" w:rsidRDefault="00A741A2" w:rsidP="00A741A2">
            <w:pPr>
              <w:pStyle w:val="TableParagraph"/>
              <w:spacing w:before="108"/>
            </w:pPr>
          </w:p>
        </w:tc>
      </w:tr>
      <w:tr w:rsidR="00A741A2" w:rsidRPr="00F87199" w:rsidTr="00677AE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07"/>
        </w:trPr>
        <w:tc>
          <w:tcPr>
            <w:tcW w:w="2146" w:type="dxa"/>
            <w:tcBorders>
              <w:bottom w:val="single" w:sz="8" w:space="0" w:color="000000"/>
            </w:tcBorders>
            <w:shd w:val="clear" w:color="auto" w:fill="D9D9D9"/>
            <w:vAlign w:val="center"/>
          </w:tcPr>
          <w:p w:rsidR="00A741A2" w:rsidRPr="008C57B3" w:rsidRDefault="00A741A2" w:rsidP="00677AE7">
            <w:pPr>
              <w:pStyle w:val="TableParagraph"/>
              <w:ind w:leftChars="100" w:left="240" w:rightChars="100" w:right="240"/>
              <w:contextualSpacing/>
              <w:jc w:val="center"/>
            </w:pPr>
            <w:r w:rsidRPr="008C57B3">
              <w:rPr>
                <w:rFonts w:asciiTheme="minorEastAsia" w:eastAsiaTheme="minorEastAsia" w:hAnsiTheme="minorEastAsia" w:hint="eastAsia"/>
                <w:sz w:val="20"/>
                <w:lang w:eastAsia="zh-TW"/>
              </w:rPr>
              <w:t>各階段目標狀態</w:t>
            </w:r>
          </w:p>
        </w:tc>
        <w:tc>
          <w:tcPr>
            <w:tcW w:w="1768" w:type="dxa"/>
            <w:tcBorders>
              <w:bottom w:val="single" w:sz="8" w:space="0" w:color="000000"/>
            </w:tcBorders>
            <w:shd w:val="clear" w:color="auto" w:fill="D9D9D9"/>
            <w:vAlign w:val="center"/>
          </w:tcPr>
          <w:p w:rsidR="00A741A2" w:rsidRPr="00F87199" w:rsidRDefault="00A741A2" w:rsidP="00677AE7">
            <w:pPr>
              <w:pStyle w:val="TableParagraph"/>
              <w:ind w:leftChars="100" w:left="240" w:rightChars="100" w:right="240"/>
              <w:contextualSpacing/>
              <w:jc w:val="center"/>
            </w:pPr>
            <w:r>
              <w:rPr>
                <w:rFonts w:asciiTheme="minorEastAsia" w:eastAsiaTheme="minorEastAsia" w:hAnsiTheme="minorEastAsia" w:hint="eastAsia"/>
                <w:lang w:eastAsia="zh-TW"/>
              </w:rPr>
              <w:t>開始日期</w:t>
            </w:r>
          </w:p>
        </w:tc>
        <w:tc>
          <w:tcPr>
            <w:tcW w:w="1767" w:type="dxa"/>
            <w:tcBorders>
              <w:bottom w:val="single" w:sz="8" w:space="0" w:color="000000"/>
              <w:right w:val="single" w:sz="8" w:space="0" w:color="000000"/>
            </w:tcBorders>
            <w:shd w:val="clear" w:color="auto" w:fill="D9D9D9"/>
            <w:vAlign w:val="center"/>
          </w:tcPr>
          <w:p w:rsidR="00A741A2" w:rsidRPr="00F87199" w:rsidRDefault="00A741A2" w:rsidP="00677AE7">
            <w:pPr>
              <w:pStyle w:val="TableParagraph"/>
              <w:ind w:leftChars="100" w:left="240" w:rightChars="100" w:right="240"/>
              <w:contextualSpacing/>
              <w:jc w:val="center"/>
            </w:pPr>
            <w:r>
              <w:rPr>
                <w:rFonts w:asciiTheme="minorEastAsia" w:eastAsiaTheme="minorEastAsia" w:hAnsiTheme="minorEastAsia" w:hint="eastAsia"/>
                <w:lang w:eastAsia="zh-TW"/>
              </w:rPr>
              <w:t>終止日期</w:t>
            </w:r>
          </w:p>
        </w:tc>
        <w:tc>
          <w:tcPr>
            <w:tcW w:w="3242" w:type="dxa"/>
            <w:gridSpan w:val="2"/>
            <w:tcBorders>
              <w:left w:val="single" w:sz="8" w:space="0" w:color="000000"/>
              <w:bottom w:val="single" w:sz="8" w:space="0" w:color="000000"/>
              <w:right w:val="single" w:sz="8" w:space="0" w:color="000000"/>
            </w:tcBorders>
            <w:shd w:val="clear" w:color="auto" w:fill="D9D9D9"/>
            <w:vAlign w:val="center"/>
          </w:tcPr>
          <w:p w:rsidR="00A741A2" w:rsidRPr="00F87199" w:rsidRDefault="00A741A2" w:rsidP="00677AE7">
            <w:pPr>
              <w:pStyle w:val="TableParagraph"/>
              <w:ind w:leftChars="100" w:left="570" w:rightChars="100" w:right="240" w:hanging="330"/>
              <w:contextualSpacing/>
              <w:jc w:val="center"/>
            </w:pPr>
            <w:r>
              <w:rPr>
                <w:rFonts w:asciiTheme="minorEastAsia" w:eastAsiaTheme="minorEastAsia" w:hAnsiTheme="minorEastAsia" w:hint="eastAsia"/>
                <w:lang w:eastAsia="zh-TW"/>
              </w:rPr>
              <w:t>達成進度</w:t>
            </w:r>
          </w:p>
        </w:tc>
      </w:tr>
      <w:tr w:rsidR="00A741A2" w:rsidRPr="00F87199" w:rsidTr="00A741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44"/>
        </w:trPr>
        <w:tc>
          <w:tcPr>
            <w:tcW w:w="2146" w:type="dxa"/>
            <w:tcBorders>
              <w:bottom w:val="single" w:sz="8" w:space="0" w:color="000000"/>
            </w:tcBorders>
            <w:shd w:val="clear" w:color="auto" w:fill="FFFFFF" w:themeFill="background1"/>
          </w:tcPr>
          <w:p w:rsidR="00A741A2" w:rsidRPr="008C57B3" w:rsidRDefault="00A741A2" w:rsidP="00A741A2">
            <w:pPr>
              <w:pStyle w:val="TableParagraph"/>
              <w:spacing w:before="112"/>
              <w:ind w:left="142"/>
              <w:jc w:val="center"/>
              <w:rPr>
                <w:rFonts w:asciiTheme="minorEastAsia" w:eastAsiaTheme="minorEastAsia" w:hAnsiTheme="minorEastAsia"/>
                <w:sz w:val="20"/>
                <w:lang w:eastAsia="zh-TW"/>
              </w:rPr>
            </w:pPr>
          </w:p>
        </w:tc>
        <w:tc>
          <w:tcPr>
            <w:tcW w:w="1768" w:type="dxa"/>
            <w:tcBorders>
              <w:bottom w:val="single" w:sz="8" w:space="0" w:color="000000"/>
            </w:tcBorders>
            <w:shd w:val="clear" w:color="auto" w:fill="FFFFFF" w:themeFill="background1"/>
            <w:vAlign w:val="center"/>
          </w:tcPr>
          <w:p w:rsidR="00A741A2" w:rsidRDefault="00A741A2" w:rsidP="00A741A2">
            <w:pPr>
              <w:pStyle w:val="TableParagraph"/>
              <w:spacing w:before="108"/>
              <w:ind w:left="172"/>
              <w:jc w:val="center"/>
              <w:rPr>
                <w:rFonts w:asciiTheme="minorEastAsia" w:eastAsiaTheme="minorEastAsia" w:hAnsiTheme="minorEastAsia"/>
                <w:lang w:eastAsia="zh-TW"/>
              </w:rPr>
            </w:pPr>
          </w:p>
        </w:tc>
        <w:tc>
          <w:tcPr>
            <w:tcW w:w="1767" w:type="dxa"/>
            <w:tcBorders>
              <w:bottom w:val="single" w:sz="8" w:space="0" w:color="000000"/>
              <w:right w:val="single" w:sz="8" w:space="0" w:color="000000"/>
            </w:tcBorders>
            <w:shd w:val="clear" w:color="auto" w:fill="FFFFFF" w:themeFill="background1"/>
            <w:vAlign w:val="center"/>
          </w:tcPr>
          <w:p w:rsidR="00A741A2" w:rsidRDefault="00A741A2" w:rsidP="00A741A2">
            <w:pPr>
              <w:pStyle w:val="TableParagraph"/>
              <w:spacing w:before="108"/>
              <w:ind w:left="322"/>
              <w:jc w:val="center"/>
              <w:rPr>
                <w:rFonts w:asciiTheme="minorEastAsia" w:eastAsiaTheme="minorEastAsia" w:hAnsiTheme="minorEastAsia"/>
                <w:lang w:eastAsia="zh-TW"/>
              </w:rPr>
            </w:pPr>
          </w:p>
        </w:tc>
        <w:tc>
          <w:tcPr>
            <w:tcW w:w="3242" w:type="dxa"/>
            <w:gridSpan w:val="2"/>
            <w:tcBorders>
              <w:left w:val="single" w:sz="8" w:space="0" w:color="000000"/>
              <w:bottom w:val="single" w:sz="8" w:space="0" w:color="000000"/>
              <w:right w:val="single" w:sz="8" w:space="0" w:color="000000"/>
            </w:tcBorders>
            <w:shd w:val="clear" w:color="auto" w:fill="FFFFFF" w:themeFill="background1"/>
            <w:vAlign w:val="center"/>
          </w:tcPr>
          <w:p w:rsidR="00A741A2" w:rsidRDefault="00A741A2" w:rsidP="00A741A2">
            <w:pPr>
              <w:pStyle w:val="TableParagraph"/>
              <w:spacing w:before="108" w:line="285" w:lineRule="auto"/>
              <w:ind w:left="469" w:right="148" w:hanging="330"/>
              <w:jc w:val="center"/>
              <w:rPr>
                <w:rFonts w:asciiTheme="minorEastAsia" w:eastAsiaTheme="minorEastAsia" w:hAnsiTheme="minorEastAsia"/>
                <w:lang w:eastAsia="zh-TW"/>
              </w:rPr>
            </w:pPr>
          </w:p>
        </w:tc>
      </w:tr>
      <w:tr w:rsidR="00A741A2" w:rsidRPr="00F87199" w:rsidTr="00677AE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07"/>
        </w:trPr>
        <w:tc>
          <w:tcPr>
            <w:tcW w:w="8923" w:type="dxa"/>
            <w:gridSpan w:val="5"/>
            <w:tcBorders>
              <w:bottom w:val="single" w:sz="8" w:space="0" w:color="000000"/>
              <w:right w:val="single" w:sz="8" w:space="0" w:color="000000"/>
            </w:tcBorders>
            <w:shd w:val="clear" w:color="auto" w:fill="D9D9D9"/>
            <w:vAlign w:val="center"/>
          </w:tcPr>
          <w:p w:rsidR="00A741A2" w:rsidRPr="00F87199" w:rsidRDefault="00A741A2" w:rsidP="00677AE7">
            <w:pPr>
              <w:pStyle w:val="TableParagraph"/>
              <w:ind w:leftChars="100" w:left="240" w:rightChars="100" w:right="240"/>
              <w:contextualSpacing/>
              <w:jc w:val="center"/>
              <w:rPr>
                <w:sz w:val="20"/>
              </w:rPr>
            </w:pPr>
            <w:r w:rsidRPr="00F87199">
              <w:rPr>
                <w:rFonts w:asciiTheme="minorEastAsia" w:eastAsiaTheme="minorEastAsia" w:hAnsiTheme="minorEastAsia" w:hint="eastAsia"/>
                <w:sz w:val="20"/>
                <w:lang w:eastAsia="zh-TW"/>
              </w:rPr>
              <w:t>聯絡資訊</w:t>
            </w:r>
          </w:p>
        </w:tc>
      </w:tr>
      <w:tr w:rsidR="00A741A2" w:rsidRPr="00F87199" w:rsidTr="00A741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07"/>
        </w:trPr>
        <w:tc>
          <w:tcPr>
            <w:tcW w:w="2146" w:type="dxa"/>
            <w:tcBorders>
              <w:top w:val="single" w:sz="8" w:space="0" w:color="000000"/>
              <w:right w:val="single" w:sz="8" w:space="0" w:color="000000"/>
            </w:tcBorders>
            <w:shd w:val="clear" w:color="auto" w:fill="D9D9D9"/>
            <w:vAlign w:val="center"/>
          </w:tcPr>
          <w:p w:rsidR="00A741A2" w:rsidRPr="00F87199" w:rsidRDefault="00A741A2" w:rsidP="00677AE7">
            <w:pPr>
              <w:pStyle w:val="TableParagraph"/>
              <w:contextualSpacing/>
              <w:jc w:val="center"/>
              <w:rPr>
                <w:sz w:val="20"/>
                <w:lang w:eastAsia="zh-TW"/>
              </w:rPr>
            </w:pPr>
            <w:r>
              <w:rPr>
                <w:rFonts w:asciiTheme="minorEastAsia" w:eastAsiaTheme="minorEastAsia" w:hAnsiTheme="minorEastAsia" w:hint="eastAsia"/>
                <w:sz w:val="20"/>
                <w:lang w:eastAsia="zh-TW"/>
              </w:rPr>
              <w:t>主要</w:t>
            </w:r>
            <w:r w:rsidRPr="00F87199">
              <w:rPr>
                <w:rFonts w:asciiTheme="minorEastAsia" w:eastAsiaTheme="minorEastAsia" w:hAnsiTheme="minorEastAsia" w:hint="eastAsia"/>
                <w:sz w:val="20"/>
                <w:lang w:eastAsia="zh-TW"/>
              </w:rPr>
              <w:t>執行單位</w:t>
            </w:r>
          </w:p>
        </w:tc>
        <w:tc>
          <w:tcPr>
            <w:tcW w:w="6777" w:type="dxa"/>
            <w:gridSpan w:val="4"/>
            <w:tcBorders>
              <w:top w:val="single" w:sz="8" w:space="0" w:color="000000"/>
              <w:left w:val="single" w:sz="8" w:space="0" w:color="000000"/>
              <w:right w:val="single" w:sz="8" w:space="0" w:color="000000"/>
            </w:tcBorders>
          </w:tcPr>
          <w:p w:rsidR="00A741A2" w:rsidRPr="00F87199" w:rsidRDefault="00A741A2" w:rsidP="00A741A2">
            <w:pPr>
              <w:pStyle w:val="TableParagraph"/>
              <w:rPr>
                <w:rFonts w:ascii="Times New Roman"/>
                <w:sz w:val="18"/>
                <w:lang w:eastAsia="zh-TW"/>
              </w:rPr>
            </w:pPr>
          </w:p>
        </w:tc>
      </w:tr>
      <w:tr w:rsidR="00A741A2" w:rsidRPr="00F87199" w:rsidTr="00A741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07"/>
        </w:trPr>
        <w:tc>
          <w:tcPr>
            <w:tcW w:w="2146" w:type="dxa"/>
            <w:tcBorders>
              <w:top w:val="single" w:sz="8" w:space="0" w:color="000000"/>
              <w:right w:val="single" w:sz="8" w:space="0" w:color="000000"/>
            </w:tcBorders>
            <w:shd w:val="clear" w:color="auto" w:fill="D9D9D9"/>
            <w:vAlign w:val="center"/>
          </w:tcPr>
          <w:p w:rsidR="00A741A2" w:rsidRPr="00F87199" w:rsidRDefault="00A741A2" w:rsidP="00677AE7">
            <w:pPr>
              <w:pStyle w:val="TableParagraph"/>
              <w:contextualSpacing/>
              <w:jc w:val="center"/>
              <w:rPr>
                <w:rFonts w:asciiTheme="minorEastAsia" w:eastAsiaTheme="minorEastAsia" w:hAnsiTheme="minorEastAsia"/>
                <w:sz w:val="20"/>
                <w:lang w:eastAsia="zh-TW"/>
              </w:rPr>
            </w:pPr>
            <w:r>
              <w:rPr>
                <w:rFonts w:asciiTheme="minorEastAsia" w:eastAsiaTheme="minorEastAsia" w:hAnsiTheme="minorEastAsia" w:hint="eastAsia"/>
                <w:sz w:val="20"/>
                <w:lang w:eastAsia="zh-TW"/>
              </w:rPr>
              <w:t>執行單位負責人員</w:t>
            </w:r>
          </w:p>
        </w:tc>
        <w:tc>
          <w:tcPr>
            <w:tcW w:w="6777" w:type="dxa"/>
            <w:gridSpan w:val="4"/>
            <w:tcBorders>
              <w:top w:val="single" w:sz="8" w:space="0" w:color="000000"/>
              <w:left w:val="single" w:sz="8" w:space="0" w:color="000000"/>
              <w:right w:val="single" w:sz="8" w:space="0" w:color="000000"/>
            </w:tcBorders>
          </w:tcPr>
          <w:p w:rsidR="00A741A2" w:rsidRPr="00F87199" w:rsidRDefault="00A741A2" w:rsidP="00A741A2">
            <w:pPr>
              <w:pStyle w:val="TableParagraph"/>
              <w:rPr>
                <w:rFonts w:ascii="Times New Roman"/>
                <w:sz w:val="18"/>
                <w:lang w:eastAsia="zh-TW"/>
              </w:rPr>
            </w:pPr>
          </w:p>
        </w:tc>
      </w:tr>
      <w:tr w:rsidR="00A741A2" w:rsidRPr="00F87199" w:rsidTr="00A741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95"/>
        </w:trPr>
        <w:tc>
          <w:tcPr>
            <w:tcW w:w="2146" w:type="dxa"/>
            <w:tcBorders>
              <w:bottom w:val="single" w:sz="8" w:space="0" w:color="000000"/>
              <w:right w:val="single" w:sz="8" w:space="0" w:color="000000"/>
            </w:tcBorders>
            <w:shd w:val="clear" w:color="auto" w:fill="D9D9D9"/>
            <w:vAlign w:val="center"/>
          </w:tcPr>
          <w:p w:rsidR="00A741A2" w:rsidRPr="00F87199" w:rsidRDefault="00A741A2" w:rsidP="00677AE7">
            <w:pPr>
              <w:pStyle w:val="TableParagraph"/>
              <w:contextualSpacing/>
              <w:jc w:val="center"/>
              <w:rPr>
                <w:sz w:val="20"/>
              </w:rPr>
            </w:pPr>
            <w:r w:rsidRPr="00F87199">
              <w:rPr>
                <w:rFonts w:asciiTheme="minorEastAsia" w:eastAsiaTheme="minorEastAsia" w:hAnsiTheme="minorEastAsia" w:hint="eastAsia"/>
                <w:sz w:val="20"/>
                <w:lang w:eastAsia="zh-TW"/>
              </w:rPr>
              <w:t>職稱，任職部門</w:t>
            </w:r>
          </w:p>
        </w:tc>
        <w:tc>
          <w:tcPr>
            <w:tcW w:w="6777" w:type="dxa"/>
            <w:gridSpan w:val="4"/>
            <w:tcBorders>
              <w:left w:val="single" w:sz="8" w:space="0" w:color="000000"/>
              <w:bottom w:val="single" w:sz="8" w:space="0" w:color="000000"/>
              <w:right w:val="single" w:sz="8" w:space="0" w:color="000000"/>
            </w:tcBorders>
          </w:tcPr>
          <w:p w:rsidR="00A741A2" w:rsidRPr="00F87199" w:rsidRDefault="00A741A2" w:rsidP="00A741A2">
            <w:pPr>
              <w:pStyle w:val="TableParagraph"/>
              <w:rPr>
                <w:rFonts w:ascii="Times New Roman"/>
                <w:sz w:val="18"/>
              </w:rPr>
            </w:pPr>
          </w:p>
        </w:tc>
      </w:tr>
      <w:tr w:rsidR="00A741A2" w:rsidRPr="00F87199" w:rsidTr="00A741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07"/>
        </w:trPr>
        <w:tc>
          <w:tcPr>
            <w:tcW w:w="2146" w:type="dxa"/>
            <w:tcBorders>
              <w:top w:val="single" w:sz="8" w:space="0" w:color="000000"/>
              <w:right w:val="single" w:sz="8" w:space="0" w:color="000000"/>
            </w:tcBorders>
            <w:shd w:val="clear" w:color="auto" w:fill="D9D9D9"/>
            <w:vAlign w:val="center"/>
          </w:tcPr>
          <w:p w:rsidR="00A741A2" w:rsidRPr="00F87199" w:rsidRDefault="00A741A2" w:rsidP="00677AE7">
            <w:pPr>
              <w:pStyle w:val="TableParagraph"/>
              <w:contextualSpacing/>
              <w:jc w:val="center"/>
              <w:rPr>
                <w:sz w:val="20"/>
              </w:rPr>
            </w:pPr>
            <w:r w:rsidRPr="00F87199">
              <w:rPr>
                <w:rFonts w:asciiTheme="minorEastAsia" w:eastAsiaTheme="minorEastAsia" w:hAnsiTheme="minorEastAsia" w:hint="eastAsia"/>
                <w:sz w:val="20"/>
                <w:lang w:eastAsia="zh-TW"/>
              </w:rPr>
              <w:t>電郵及電話</w:t>
            </w:r>
          </w:p>
        </w:tc>
        <w:tc>
          <w:tcPr>
            <w:tcW w:w="6777" w:type="dxa"/>
            <w:gridSpan w:val="4"/>
            <w:tcBorders>
              <w:top w:val="single" w:sz="8" w:space="0" w:color="000000"/>
              <w:left w:val="single" w:sz="8" w:space="0" w:color="000000"/>
              <w:right w:val="single" w:sz="8" w:space="0" w:color="000000"/>
            </w:tcBorders>
          </w:tcPr>
          <w:p w:rsidR="00A741A2" w:rsidRPr="00F87199" w:rsidRDefault="00A741A2" w:rsidP="00A741A2">
            <w:pPr>
              <w:pStyle w:val="TableParagraph"/>
              <w:rPr>
                <w:rFonts w:ascii="Times New Roman"/>
                <w:sz w:val="18"/>
              </w:rPr>
            </w:pPr>
          </w:p>
        </w:tc>
      </w:tr>
      <w:tr w:rsidR="00A741A2" w:rsidRPr="00F87199" w:rsidTr="00A741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96"/>
        </w:trPr>
        <w:tc>
          <w:tcPr>
            <w:tcW w:w="2146" w:type="dxa"/>
            <w:tcBorders>
              <w:right w:val="single" w:sz="8" w:space="0" w:color="000000"/>
            </w:tcBorders>
            <w:shd w:val="clear" w:color="auto" w:fill="D9D9D9"/>
            <w:vAlign w:val="center"/>
          </w:tcPr>
          <w:p w:rsidR="00A741A2" w:rsidRDefault="00A741A2" w:rsidP="00677AE7">
            <w:pPr>
              <w:pStyle w:val="TableParagraph"/>
              <w:contextualSpacing/>
              <w:jc w:val="center"/>
              <w:rPr>
                <w:rFonts w:asciiTheme="minorEastAsia" w:eastAsiaTheme="minorEastAsia" w:hAnsiTheme="minorEastAsia"/>
                <w:sz w:val="20"/>
                <w:lang w:eastAsia="zh-TW"/>
              </w:rPr>
            </w:pPr>
            <w:r w:rsidRPr="00CB536A">
              <w:rPr>
                <w:rFonts w:asciiTheme="minorEastAsia" w:eastAsiaTheme="minorEastAsia" w:hAnsiTheme="minorEastAsia" w:hint="eastAsia"/>
                <w:sz w:val="20"/>
                <w:lang w:eastAsia="zh-TW"/>
              </w:rPr>
              <w:t>其他參與者，國家相關人員</w:t>
            </w:r>
          </w:p>
          <w:p w:rsidR="00A741A2" w:rsidRPr="009860EB" w:rsidRDefault="00A741A2" w:rsidP="00FC0B15">
            <w:pPr>
              <w:pStyle w:val="TableParagraph"/>
              <w:contextualSpacing/>
              <w:jc w:val="center"/>
              <w:rPr>
                <w:rFonts w:asciiTheme="minorEastAsia" w:eastAsiaTheme="minorEastAsia" w:hAnsiTheme="minorEastAsia"/>
                <w:sz w:val="20"/>
                <w:lang w:eastAsia="zh-TW"/>
              </w:rPr>
            </w:pPr>
            <w:r>
              <w:rPr>
                <w:rFonts w:asciiTheme="minorEastAsia" w:eastAsiaTheme="minorEastAsia" w:hAnsiTheme="minorEastAsia" w:hint="eastAsia"/>
                <w:sz w:val="20"/>
                <w:lang w:eastAsia="zh-TW"/>
              </w:rPr>
              <w:t>政府內閣、部門／</w:t>
            </w:r>
            <w:r w:rsidRPr="00CB536A">
              <w:rPr>
                <w:rFonts w:asciiTheme="minorEastAsia" w:eastAsiaTheme="minorEastAsia" w:hAnsiTheme="minorEastAsia" w:hint="eastAsia"/>
                <w:sz w:val="20"/>
                <w:lang w:eastAsia="zh-TW"/>
              </w:rPr>
              <w:t>公民社會組織、私部門、多邊組織、工作小組</w:t>
            </w:r>
          </w:p>
        </w:tc>
        <w:tc>
          <w:tcPr>
            <w:tcW w:w="6777" w:type="dxa"/>
            <w:gridSpan w:val="4"/>
            <w:tcBorders>
              <w:left w:val="single" w:sz="8" w:space="0" w:color="000000"/>
              <w:right w:val="single" w:sz="8" w:space="0" w:color="000000"/>
            </w:tcBorders>
          </w:tcPr>
          <w:p w:rsidR="00A741A2" w:rsidRPr="00F87199" w:rsidRDefault="00A741A2" w:rsidP="00A741A2">
            <w:pPr>
              <w:pStyle w:val="TableParagraph"/>
              <w:rPr>
                <w:rFonts w:ascii="Times New Roman"/>
                <w:sz w:val="18"/>
                <w:lang w:eastAsia="zh-TW"/>
              </w:rPr>
            </w:pPr>
          </w:p>
        </w:tc>
      </w:tr>
      <w:tr w:rsidR="00A741A2" w:rsidRPr="00F87199" w:rsidTr="00A741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96"/>
        </w:trPr>
        <w:tc>
          <w:tcPr>
            <w:tcW w:w="2146" w:type="dxa"/>
            <w:tcBorders>
              <w:right w:val="single" w:sz="8" w:space="0" w:color="000000"/>
            </w:tcBorders>
            <w:shd w:val="clear" w:color="auto" w:fill="D9D9D9"/>
            <w:vAlign w:val="center"/>
          </w:tcPr>
          <w:p w:rsidR="00A741A2" w:rsidRPr="00CB536A" w:rsidRDefault="00A741A2" w:rsidP="00677AE7">
            <w:pPr>
              <w:pStyle w:val="TableParagraph"/>
              <w:contextualSpacing/>
              <w:jc w:val="center"/>
              <w:rPr>
                <w:rFonts w:asciiTheme="minorEastAsia" w:eastAsiaTheme="minorEastAsia" w:hAnsiTheme="minorEastAsia"/>
                <w:sz w:val="20"/>
                <w:lang w:eastAsia="zh-TW"/>
              </w:rPr>
            </w:pPr>
            <w:r>
              <w:rPr>
                <w:rFonts w:asciiTheme="minorEastAsia" w:eastAsiaTheme="minorEastAsia" w:hAnsiTheme="minorEastAsia" w:hint="eastAsia"/>
                <w:sz w:val="20"/>
                <w:lang w:eastAsia="zh-TW"/>
              </w:rPr>
              <w:t>備註</w:t>
            </w:r>
          </w:p>
        </w:tc>
        <w:tc>
          <w:tcPr>
            <w:tcW w:w="6777" w:type="dxa"/>
            <w:gridSpan w:val="4"/>
            <w:tcBorders>
              <w:left w:val="single" w:sz="8" w:space="0" w:color="000000"/>
              <w:right w:val="single" w:sz="8" w:space="0" w:color="000000"/>
            </w:tcBorders>
          </w:tcPr>
          <w:p w:rsidR="00A741A2" w:rsidRPr="00F87199" w:rsidRDefault="00A741A2" w:rsidP="00A741A2">
            <w:pPr>
              <w:pStyle w:val="TableParagraph"/>
              <w:rPr>
                <w:rFonts w:ascii="Times New Roman"/>
                <w:sz w:val="18"/>
                <w:lang w:eastAsia="zh-TW"/>
              </w:rPr>
            </w:pPr>
          </w:p>
        </w:tc>
      </w:tr>
    </w:tbl>
    <w:p w:rsidR="00E945E5" w:rsidRDefault="00E945E5" w:rsidP="00E945E5">
      <w:pPr>
        <w:jc w:val="center"/>
        <w:rPr>
          <w:rFonts w:ascii="Times New Roman" w:eastAsia="標楷體" w:hAnsi="Times New Roman" w:cs="Times New Roman"/>
          <w:szCs w:val="24"/>
        </w:rPr>
      </w:pPr>
    </w:p>
    <w:p w:rsidR="00677AE7" w:rsidRDefault="00E945E5">
      <w:pPr>
        <w:widowControl/>
        <w:rPr>
          <w:rFonts w:ascii="Times New Roman" w:eastAsia="標楷體" w:hAnsi="Times New Roman" w:cs="Times New Roman"/>
          <w:szCs w:val="24"/>
        </w:rPr>
      </w:pPr>
      <w:r>
        <w:rPr>
          <w:rFonts w:ascii="Times New Roman" w:eastAsia="標楷體" w:hAnsi="Times New Roman" w:cs="Times New Roman"/>
          <w:szCs w:val="24"/>
        </w:rPr>
        <w:br w:type="page"/>
      </w:r>
    </w:p>
    <w:p w:rsidR="00677AE7" w:rsidRDefault="00677AE7" w:rsidP="00112511">
      <w:pPr>
        <w:pStyle w:val="a5"/>
        <w:numPr>
          <w:ilvl w:val="0"/>
          <w:numId w:val="39"/>
        </w:numPr>
        <w:spacing w:before="0"/>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lastRenderedPageBreak/>
        <w:t>資格審核標準的進展（選填）</w:t>
      </w:r>
    </w:p>
    <w:p w:rsidR="00677AE7" w:rsidRDefault="00677AE7" w:rsidP="00677AE7">
      <w:pPr>
        <w:rPr>
          <w:rFonts w:ascii="Times New Roman" w:eastAsia="標楷體" w:hAnsi="Times New Roman" w:cs="Times New Roman"/>
        </w:rPr>
      </w:pPr>
    </w:p>
    <w:p w:rsidR="00677AE7" w:rsidRDefault="00677AE7" w:rsidP="00677AE7">
      <w:pPr>
        <w:ind w:left="480"/>
        <w:rPr>
          <w:rFonts w:ascii="Times New Roman" w:eastAsia="標楷體" w:hAnsi="Times New Roman" w:cs="Times New Roman"/>
        </w:rPr>
      </w:pPr>
      <w:r>
        <w:rPr>
          <w:rFonts w:ascii="Times New Roman" w:eastAsia="標楷體" w:hAnsi="Times New Roman" w:cs="Times New Roman" w:hint="eastAsia"/>
        </w:rPr>
        <w:t>某些政府自願採取行動改善自己在</w:t>
      </w:r>
      <w:r>
        <w:rPr>
          <w:rFonts w:ascii="Times New Roman" w:eastAsia="標楷體" w:hAnsi="Times New Roman" w:cs="Times New Roman" w:hint="eastAsia"/>
        </w:rPr>
        <w:t>OGP</w:t>
      </w:r>
      <w:r>
        <w:rPr>
          <w:rFonts w:ascii="Times New Roman" w:eastAsia="標楷體" w:hAnsi="Times New Roman" w:cs="Times New Roman" w:hint="eastAsia"/>
        </w:rPr>
        <w:t>資格審核標準方面的表現，作為其</w:t>
      </w:r>
      <w:r>
        <w:rPr>
          <w:rFonts w:ascii="Times New Roman" w:eastAsia="標楷體" w:hAnsi="Times New Roman" w:cs="Times New Roman" w:hint="eastAsia"/>
        </w:rPr>
        <w:t>NAP</w:t>
      </w:r>
      <w:r>
        <w:rPr>
          <w:rFonts w:ascii="Times New Roman" w:eastAsia="標楷體" w:hAnsi="Times New Roman" w:cs="Times New Roman" w:hint="eastAsia"/>
        </w:rPr>
        <w:t>的一環；這類政府可以註明這些行動與成果。</w:t>
      </w:r>
    </w:p>
    <w:p w:rsidR="00677AE7" w:rsidRDefault="00677AE7" w:rsidP="00677AE7">
      <w:pPr>
        <w:ind w:left="480"/>
        <w:rPr>
          <w:rFonts w:ascii="Times New Roman" w:eastAsia="標楷體" w:hAnsi="Times New Roman" w:cs="Times New Roman"/>
        </w:rPr>
      </w:pPr>
    </w:p>
    <w:p w:rsidR="00677AE7" w:rsidRDefault="00677AE7" w:rsidP="00112511">
      <w:pPr>
        <w:pStyle w:val="a5"/>
        <w:numPr>
          <w:ilvl w:val="0"/>
          <w:numId w:val="39"/>
        </w:numPr>
        <w:spacing w:before="0"/>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OGP</w:t>
      </w:r>
      <w:r>
        <w:rPr>
          <w:rFonts w:ascii="Times New Roman" w:eastAsia="標楷體" w:hAnsi="Times New Roman" w:cs="Times New Roman" w:hint="eastAsia"/>
          <w:sz w:val="24"/>
          <w:lang w:eastAsia="zh-TW"/>
        </w:rPr>
        <w:t>夥伴交流與學習</w:t>
      </w:r>
    </w:p>
    <w:p w:rsidR="00677AE7" w:rsidRDefault="00677AE7" w:rsidP="00677AE7">
      <w:pPr>
        <w:ind w:left="480"/>
        <w:jc w:val="both"/>
        <w:rPr>
          <w:rFonts w:ascii="Times New Roman" w:eastAsia="標楷體" w:hAnsi="Times New Roman" w:cs="Times New Roman"/>
        </w:rPr>
      </w:pPr>
    </w:p>
    <w:p w:rsidR="00677AE7" w:rsidRPr="00765F2B" w:rsidRDefault="00677AE7" w:rsidP="00677AE7">
      <w:pPr>
        <w:ind w:left="480"/>
        <w:jc w:val="both"/>
        <w:rPr>
          <w:rFonts w:ascii="Times New Roman" w:eastAsia="標楷體" w:hAnsi="Times New Roman" w:cs="Times New Roman"/>
        </w:rPr>
      </w:pPr>
      <w:r>
        <w:rPr>
          <w:rFonts w:ascii="Times New Roman" w:eastAsia="標楷體" w:hAnsi="Times New Roman" w:cs="Times New Roman" w:hint="eastAsia"/>
        </w:rPr>
        <w:t>簡述與</w:t>
      </w:r>
      <w:r>
        <w:rPr>
          <w:rFonts w:ascii="Times New Roman" w:eastAsia="標楷體" w:hAnsi="Times New Roman" w:cs="Times New Roman" w:hint="eastAsia"/>
        </w:rPr>
        <w:t>OGP</w:t>
      </w:r>
      <w:r>
        <w:rPr>
          <w:rFonts w:ascii="Times New Roman" w:eastAsia="標楷體" w:hAnsi="Times New Roman" w:cs="Times New Roman" w:hint="eastAsia"/>
        </w:rPr>
        <w:t>夥伴交流和學習活動的情形。例如，請說明本國提供他國援助行動的性質與成果，或者本國在</w:t>
      </w:r>
      <w:r w:rsidR="009A464B">
        <w:rPr>
          <w:rFonts w:ascii="Times New Roman" w:eastAsia="標楷體" w:hAnsi="Times New Roman" w:cs="Times New Roman" w:hint="eastAsia"/>
        </w:rPr>
        <w:t>行動方案</w:t>
      </w:r>
      <w:r>
        <w:rPr>
          <w:rFonts w:ascii="Times New Roman" w:eastAsia="標楷體" w:hAnsi="Times New Roman" w:cs="Times New Roman" w:hint="eastAsia"/>
        </w:rPr>
        <w:t>制定與執行過程中所得到的協助。</w:t>
      </w:r>
    </w:p>
    <w:p w:rsidR="00677AE7" w:rsidRPr="00F80C52" w:rsidRDefault="00677AE7" w:rsidP="00677AE7">
      <w:pPr>
        <w:ind w:left="480"/>
        <w:jc w:val="both"/>
        <w:rPr>
          <w:rFonts w:ascii="Times New Roman" w:eastAsia="標楷體" w:hAnsi="Times New Roman" w:cs="Times New Roman"/>
        </w:rPr>
      </w:pPr>
    </w:p>
    <w:p w:rsidR="00677AE7" w:rsidRPr="00765F2B" w:rsidRDefault="00677AE7" w:rsidP="00112511">
      <w:pPr>
        <w:pStyle w:val="a5"/>
        <w:numPr>
          <w:ilvl w:val="0"/>
          <w:numId w:val="39"/>
        </w:numPr>
        <w:spacing w:before="0"/>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結論、其他舉措和後續採取的步驟</w:t>
      </w:r>
    </w:p>
    <w:p w:rsidR="00677AE7" w:rsidRDefault="00677AE7" w:rsidP="00677AE7">
      <w:pPr>
        <w:ind w:left="480"/>
        <w:rPr>
          <w:rFonts w:ascii="Times New Roman" w:eastAsia="標楷體" w:hAnsi="Times New Roman" w:cs="Times New Roman"/>
        </w:rPr>
      </w:pPr>
    </w:p>
    <w:p w:rsidR="00677AE7" w:rsidRPr="00765F2B" w:rsidRDefault="00677AE7" w:rsidP="00112511">
      <w:pPr>
        <w:pStyle w:val="a5"/>
        <w:numPr>
          <w:ilvl w:val="0"/>
          <w:numId w:val="33"/>
        </w:numPr>
        <w:spacing w:before="0"/>
        <w:jc w:val="both"/>
        <w:rPr>
          <w:rFonts w:ascii="Times New Roman" w:eastAsia="標楷體" w:hAnsi="Times New Roman" w:cs="Times New Roman"/>
          <w:sz w:val="24"/>
          <w:lang w:eastAsia="zh-TW"/>
        </w:rPr>
      </w:pPr>
      <w:r w:rsidRPr="00971124">
        <w:rPr>
          <w:rFonts w:ascii="Times New Roman" w:eastAsia="標楷體" w:hAnsi="Times New Roman" w:cs="Times New Roman" w:hint="eastAsia"/>
          <w:b/>
          <w:sz w:val="24"/>
          <w:lang w:eastAsia="zh-TW"/>
        </w:rPr>
        <w:t>經驗</w:t>
      </w:r>
      <w:r>
        <w:rPr>
          <w:rFonts w:ascii="Times New Roman" w:eastAsia="標楷體" w:hAnsi="Times New Roman" w:cs="Times New Roman" w:hint="eastAsia"/>
          <w:sz w:val="24"/>
          <w:lang w:eastAsia="zh-TW"/>
        </w:rPr>
        <w:t>：在制定與執行</w:t>
      </w:r>
      <w:r w:rsidR="009A464B">
        <w:rPr>
          <w:rFonts w:ascii="Times New Roman" w:eastAsia="標楷體" w:hAnsi="Times New Roman" w:cs="Times New Roman" w:hint="eastAsia"/>
          <w:sz w:val="24"/>
          <w:lang w:eastAsia="zh-TW"/>
        </w:rPr>
        <w:t>行動方案</w:t>
      </w:r>
      <w:r>
        <w:rPr>
          <w:rFonts w:ascii="Times New Roman" w:eastAsia="標楷體" w:hAnsi="Times New Roman" w:cs="Times New Roman" w:hint="eastAsia"/>
          <w:sz w:val="24"/>
          <w:lang w:eastAsia="zh-TW"/>
        </w:rPr>
        <w:t>方面，有什麼整體的經驗和遭遇的挑戰？</w:t>
      </w:r>
    </w:p>
    <w:p w:rsidR="00677AE7" w:rsidRPr="00765F2B" w:rsidRDefault="00677AE7" w:rsidP="00112511">
      <w:pPr>
        <w:pStyle w:val="a5"/>
        <w:numPr>
          <w:ilvl w:val="0"/>
          <w:numId w:val="33"/>
        </w:numPr>
        <w:spacing w:before="0"/>
        <w:jc w:val="both"/>
        <w:rPr>
          <w:rFonts w:ascii="Times New Roman" w:eastAsia="標楷體" w:hAnsi="Times New Roman" w:cs="Times New Roman"/>
          <w:sz w:val="24"/>
          <w:lang w:eastAsia="zh-TW"/>
        </w:rPr>
      </w:pPr>
      <w:r w:rsidRPr="00971124">
        <w:rPr>
          <w:rFonts w:ascii="Times New Roman" w:eastAsia="標楷體" w:hAnsi="Times New Roman" w:cs="Times New Roman" w:hint="eastAsia"/>
          <w:b/>
          <w:sz w:val="24"/>
          <w:lang w:eastAsia="zh-TW"/>
        </w:rPr>
        <w:t>其他倡議（選填）</w:t>
      </w:r>
      <w:r>
        <w:rPr>
          <w:rFonts w:ascii="Times New Roman" w:eastAsia="標楷體" w:hAnsi="Times New Roman" w:cs="Times New Roman" w:hint="eastAsia"/>
          <w:sz w:val="24"/>
          <w:lang w:eastAsia="zh-TW"/>
        </w:rPr>
        <w:t>：指出此次</w:t>
      </w:r>
      <w:r>
        <w:rPr>
          <w:rFonts w:ascii="Times New Roman" w:eastAsia="標楷體" w:hAnsi="Times New Roman" w:cs="Times New Roman" w:hint="eastAsia"/>
          <w:sz w:val="24"/>
          <w:lang w:eastAsia="zh-TW"/>
        </w:rPr>
        <w:t>NAP</w:t>
      </w:r>
      <w:r>
        <w:rPr>
          <w:rFonts w:ascii="Times New Roman" w:eastAsia="標楷體" w:hAnsi="Times New Roman" w:cs="Times New Roman" w:hint="eastAsia"/>
          <w:sz w:val="24"/>
          <w:lang w:eastAsia="zh-TW"/>
        </w:rPr>
        <w:t>並未納入而有助於提升</w:t>
      </w:r>
      <w:r>
        <w:rPr>
          <w:rFonts w:ascii="Times New Roman" w:eastAsia="標楷體" w:hAnsi="Times New Roman" w:cs="Times New Roman" w:hint="eastAsia"/>
          <w:sz w:val="24"/>
          <w:lang w:eastAsia="zh-TW"/>
        </w:rPr>
        <w:t>OGP</w:t>
      </w:r>
      <w:r>
        <w:rPr>
          <w:rFonts w:ascii="Times New Roman" w:eastAsia="標楷體" w:hAnsi="Times New Roman" w:cs="Times New Roman" w:hint="eastAsia"/>
          <w:sz w:val="24"/>
          <w:lang w:eastAsia="zh-TW"/>
        </w:rPr>
        <w:t>價值觀的其它舉措或改革。</w:t>
      </w:r>
    </w:p>
    <w:p w:rsidR="00677AE7" w:rsidRPr="009D05F0" w:rsidRDefault="00677AE7" w:rsidP="00112511">
      <w:pPr>
        <w:pStyle w:val="a5"/>
        <w:numPr>
          <w:ilvl w:val="0"/>
          <w:numId w:val="33"/>
        </w:numPr>
        <w:spacing w:before="0"/>
        <w:jc w:val="both"/>
        <w:rPr>
          <w:rFonts w:ascii="Times New Roman" w:eastAsia="標楷體" w:hAnsi="Times New Roman" w:cs="Times New Roman"/>
          <w:sz w:val="24"/>
          <w:lang w:eastAsia="zh-TW"/>
        </w:rPr>
      </w:pPr>
      <w:r w:rsidRPr="00971124">
        <w:rPr>
          <w:rFonts w:ascii="Times New Roman" w:eastAsia="標楷體" w:hAnsi="Times New Roman" w:cs="Times New Roman" w:hint="eastAsia"/>
          <w:b/>
          <w:sz w:val="24"/>
          <w:lang w:eastAsia="zh-TW"/>
        </w:rPr>
        <w:t>後續步驟：</w:t>
      </w:r>
      <w:r>
        <w:rPr>
          <w:rFonts w:ascii="Times New Roman" w:eastAsia="標楷體" w:hAnsi="Times New Roman" w:cs="Times New Roman" w:hint="eastAsia"/>
          <w:sz w:val="24"/>
          <w:lang w:eastAsia="zh-TW"/>
        </w:rPr>
        <w:t>在</w:t>
      </w:r>
      <w:r>
        <w:rPr>
          <w:rFonts w:ascii="Times New Roman" w:eastAsia="標楷體" w:hAnsi="Times New Roman" w:cs="Times New Roman" w:hint="eastAsia"/>
          <w:sz w:val="24"/>
          <w:lang w:eastAsia="zh-TW"/>
        </w:rPr>
        <w:t>OGP</w:t>
      </w:r>
      <w:r>
        <w:rPr>
          <w:rFonts w:ascii="Times New Roman" w:eastAsia="標楷體" w:hAnsi="Times New Roman" w:cs="Times New Roman" w:hint="eastAsia"/>
          <w:sz w:val="24"/>
          <w:lang w:eastAsia="zh-TW"/>
        </w:rPr>
        <w:t>方面有哪些後續行動？</w:t>
      </w:r>
    </w:p>
    <w:p w:rsidR="00677AE7" w:rsidRPr="00765F2B" w:rsidRDefault="00677AE7" w:rsidP="00112511">
      <w:pPr>
        <w:pStyle w:val="a5"/>
        <w:numPr>
          <w:ilvl w:val="0"/>
          <w:numId w:val="33"/>
        </w:numPr>
        <w:spacing w:before="0"/>
        <w:jc w:val="both"/>
        <w:rPr>
          <w:rFonts w:ascii="Times New Roman" w:eastAsia="標楷體" w:hAnsi="Times New Roman" w:cs="Times New Roman"/>
          <w:sz w:val="24"/>
          <w:lang w:eastAsia="zh-TW"/>
        </w:rPr>
      </w:pPr>
      <w:r w:rsidRPr="00971124">
        <w:rPr>
          <w:rFonts w:ascii="Times New Roman" w:eastAsia="標楷體" w:hAnsi="Times New Roman" w:cs="Times New Roman" w:hint="eastAsia"/>
          <w:b/>
          <w:sz w:val="24"/>
          <w:lang w:eastAsia="zh-TW"/>
        </w:rPr>
        <w:t>結論：</w:t>
      </w:r>
      <w:r>
        <w:rPr>
          <w:rFonts w:ascii="Times New Roman" w:eastAsia="標楷體" w:hAnsi="Times New Roman" w:cs="Times New Roman" w:hint="eastAsia"/>
          <w:sz w:val="24"/>
          <w:lang w:eastAsia="zh-TW"/>
        </w:rPr>
        <w:t>報告各個活動與相關成果對</w:t>
      </w:r>
      <w:r w:rsidRPr="00FC0B15">
        <w:rPr>
          <w:rFonts w:ascii="Times New Roman" w:eastAsia="標楷體" w:hAnsi="Times New Roman" w:cs="Times New Roman" w:hint="eastAsia"/>
          <w:sz w:val="24"/>
          <w:lang w:eastAsia="zh-TW"/>
        </w:rPr>
        <w:t>於每項承諾的積極影響，這部分可以提出廣泛的評估，詳細說明在</w:t>
      </w:r>
      <w:r w:rsidR="009A464B" w:rsidRPr="00FC0B15">
        <w:rPr>
          <w:rFonts w:ascii="Times New Roman" w:eastAsia="標楷體" w:hAnsi="Times New Roman" w:cs="Times New Roman" w:hint="eastAsia"/>
          <w:sz w:val="24"/>
          <w:lang w:eastAsia="zh-TW"/>
        </w:rPr>
        <w:t>行動方案</w:t>
      </w:r>
      <w:r w:rsidRPr="00FC0B15">
        <w:rPr>
          <w:rFonts w:ascii="Times New Roman" w:eastAsia="標楷體" w:hAnsi="Times New Roman" w:cs="Times New Roman" w:hint="eastAsia"/>
          <w:sz w:val="24"/>
          <w:lang w:eastAsia="zh-TW"/>
        </w:rPr>
        <w:t>本身之外採取的行動，像是政治與選舉發展、文化變革和未來</w:t>
      </w:r>
      <w:r w:rsidR="00413A9A" w:rsidRPr="00FC0B15">
        <w:rPr>
          <w:rFonts w:ascii="Times New Roman" w:eastAsia="標楷體" w:hAnsi="Times New Roman" w:cs="Times New Roman" w:hint="eastAsia"/>
          <w:sz w:val="24"/>
          <w:lang w:eastAsia="zh-TW"/>
        </w:rPr>
        <w:t>方案</w:t>
      </w:r>
      <w:r>
        <w:rPr>
          <w:rFonts w:ascii="Times New Roman" w:eastAsia="標楷體" w:hAnsi="Times New Roman" w:cs="Times New Roman" w:hint="eastAsia"/>
          <w:sz w:val="24"/>
          <w:lang w:eastAsia="zh-TW"/>
        </w:rPr>
        <w:t>等。</w:t>
      </w:r>
    </w:p>
    <w:p w:rsidR="00677AE7" w:rsidRDefault="00677AE7">
      <w:pPr>
        <w:widowControl/>
        <w:rPr>
          <w:rFonts w:ascii="Times New Roman" w:eastAsia="標楷體" w:hAnsi="Times New Roman" w:cs="Times New Roman"/>
          <w:szCs w:val="24"/>
        </w:rPr>
      </w:pPr>
    </w:p>
    <w:p w:rsidR="00677AE7" w:rsidRDefault="00677AE7">
      <w:pPr>
        <w:widowControl/>
        <w:rPr>
          <w:rFonts w:ascii="Times New Roman" w:eastAsia="標楷體" w:hAnsi="Times New Roman" w:cs="Times New Roman"/>
          <w:szCs w:val="24"/>
        </w:rPr>
      </w:pPr>
      <w:r>
        <w:rPr>
          <w:rFonts w:ascii="Times New Roman" w:eastAsia="標楷體" w:hAnsi="Times New Roman" w:cs="Times New Roman"/>
          <w:szCs w:val="24"/>
        </w:rPr>
        <w:br w:type="page"/>
      </w:r>
    </w:p>
    <w:bookmarkStart w:id="129" w:name="_Toc24096069"/>
    <w:bookmarkStart w:id="130" w:name="_Toc24358535"/>
    <w:p w:rsidR="004D51B3" w:rsidRPr="00F02FF7" w:rsidRDefault="00971124" w:rsidP="00112511">
      <w:pPr>
        <w:pStyle w:val="a5"/>
        <w:widowControl/>
        <w:numPr>
          <w:ilvl w:val="0"/>
          <w:numId w:val="1"/>
        </w:numPr>
        <w:outlineLvl w:val="0"/>
        <w:rPr>
          <w:rFonts w:ascii="Times New Roman" w:eastAsia="標楷體" w:hAnsi="Times New Roman" w:cs="Times New Roman"/>
          <w:b/>
          <w:color w:val="92D050"/>
          <w:sz w:val="32"/>
          <w:szCs w:val="24"/>
          <w:lang w:eastAsia="zh-TW"/>
        </w:rPr>
      </w:pPr>
      <w:r w:rsidRPr="00C84D2D">
        <w:rPr>
          <w:rFonts w:ascii="Times New Roman" w:eastAsia="標楷體" w:hAnsi="Times New Roman" w:cs="Times New Roman"/>
          <w:b/>
          <w:noProof/>
          <w:color w:val="ED7D31" w:themeColor="accent2"/>
          <w:sz w:val="32"/>
          <w:szCs w:val="24"/>
          <w:lang w:eastAsia="zh-TW" w:bidi="ar-SA"/>
        </w:rPr>
        <w:lastRenderedPageBreak/>
        <mc:AlternateContent>
          <mc:Choice Requires="wps">
            <w:drawing>
              <wp:anchor distT="0" distB="0" distL="114300" distR="114300" simplePos="0" relativeHeight="251755520" behindDoc="0" locked="0" layoutInCell="1" allowOverlap="1" wp14:anchorId="08B1FB52" wp14:editId="2F03352F">
                <wp:simplePos x="0" y="0"/>
                <wp:positionH relativeFrom="margin">
                  <wp:posOffset>3399045</wp:posOffset>
                </wp:positionH>
                <wp:positionV relativeFrom="paragraph">
                  <wp:posOffset>-165406</wp:posOffset>
                </wp:positionV>
                <wp:extent cx="0" cy="970421"/>
                <wp:effectExtent l="19050" t="0" r="38100" b="39370"/>
                <wp:wrapNone/>
                <wp:docPr id="65" name="直線接點 65"/>
                <wp:cNvGraphicFramePr/>
                <a:graphic xmlns:a="http://schemas.openxmlformats.org/drawingml/2006/main">
                  <a:graphicData uri="http://schemas.microsoft.com/office/word/2010/wordprocessingShape">
                    <wps:wsp>
                      <wps:cNvCnPr/>
                      <wps:spPr>
                        <a:xfrm>
                          <a:off x="0" y="0"/>
                          <a:ext cx="0" cy="970421"/>
                        </a:xfrm>
                        <a:prstGeom prst="line">
                          <a:avLst/>
                        </a:prstGeom>
                        <a:ln w="5715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DD24FD7" id="直線接點 65" o:spid="_x0000_s1026" style="position:absolute;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7.65pt,-13pt" to="267.65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" strokecolor="#92d050" strokeweight="4.5pt">
                <v:stroke joinstyle="miter"/>
                <w10:wrap anchorx="margin"/>
              </v:line>
            </w:pict>
          </mc:Fallback>
        </mc:AlternateContent>
      </w:r>
      <w:r w:rsidRPr="00C84D2D">
        <w:rPr>
          <w:rFonts w:ascii="Times New Roman" w:eastAsia="標楷體" w:hAnsi="Times New Roman" w:cs="Times New Roman"/>
          <w:b/>
          <w:noProof/>
          <w:color w:val="44546A" w:themeColor="text2"/>
          <w:sz w:val="32"/>
          <w:szCs w:val="24"/>
          <w:lang w:eastAsia="zh-TW" w:bidi="ar-SA"/>
        </w:rPr>
        <mc:AlternateContent>
          <mc:Choice Requires="wps">
            <w:drawing>
              <wp:anchor distT="0" distB="0" distL="114300" distR="114300" simplePos="0" relativeHeight="251753472" behindDoc="0" locked="0" layoutInCell="1" allowOverlap="1" wp14:anchorId="53D72AD5" wp14:editId="00930F50">
                <wp:simplePos x="0" y="0"/>
                <wp:positionH relativeFrom="margin">
                  <wp:posOffset>3400425</wp:posOffset>
                </wp:positionH>
                <wp:positionV relativeFrom="paragraph">
                  <wp:posOffset>-227176</wp:posOffset>
                </wp:positionV>
                <wp:extent cx="1873956" cy="1021645"/>
                <wp:effectExtent l="0" t="0" r="0" b="7620"/>
                <wp:wrapNone/>
                <wp:docPr id="64" name="文字方塊 64"/>
                <wp:cNvGraphicFramePr/>
                <a:graphic xmlns:a="http://schemas.openxmlformats.org/drawingml/2006/main">
                  <a:graphicData uri="http://schemas.microsoft.com/office/word/2010/wordprocessingShape">
                    <wps:wsp>
                      <wps:cNvSpPr txBox="1"/>
                      <wps:spPr>
                        <a:xfrm>
                          <a:off x="0" y="0"/>
                          <a:ext cx="1873956" cy="1021645"/>
                        </a:xfrm>
                        <a:prstGeom prst="rect">
                          <a:avLst/>
                        </a:prstGeom>
                        <a:solidFill>
                          <a:schemeClr val="lt1"/>
                        </a:solidFill>
                        <a:ln w="6350">
                          <a:noFill/>
                        </a:ln>
                      </wps:spPr>
                      <wps:txbx>
                        <w:txbxContent>
                          <w:p w:rsidR="007A2C1C" w:rsidRPr="008E0502" w:rsidRDefault="007A2C1C" w:rsidP="008E0502">
                            <w:pPr>
                              <w:contextualSpacing/>
                              <w:rPr>
                                <w:rFonts w:asciiTheme="minorEastAsia" w:hAnsiTheme="minorEastAsia"/>
                                <w:i/>
                                <w:color w:val="92D050"/>
                                <w:sz w:val="20"/>
                              </w:rPr>
                            </w:pPr>
                            <w:r w:rsidRPr="008E0502">
                              <w:rPr>
                                <w:rFonts w:asciiTheme="minorEastAsia" w:hAnsiTheme="minorEastAsia" w:hint="eastAsia"/>
                                <w:i/>
                                <w:color w:val="92D050"/>
                                <w:sz w:val="20"/>
                              </w:rPr>
                              <w:t>您從本章可以瞭解到</w:t>
                            </w:r>
                            <w:r w:rsidRPr="008E0502">
                              <w:rPr>
                                <w:rFonts w:asciiTheme="minorEastAsia" w:hAnsiTheme="minorEastAsia"/>
                                <w:i/>
                                <w:color w:val="92D050"/>
                                <w:sz w:val="20"/>
                              </w:rPr>
                              <w:t>：</w:t>
                            </w:r>
                          </w:p>
                          <w:p w:rsidR="007A2C1C" w:rsidRPr="00053055" w:rsidRDefault="007A2C1C" w:rsidP="008E0502">
                            <w:pPr>
                              <w:contextualSpacing/>
                              <w:rPr>
                                <w:rFonts w:ascii="Times New Roman" w:hAnsi="Times New Roman" w:cs="Times New Roman"/>
                                <w:b/>
                                <w:color w:val="92D050"/>
                                <w:sz w:val="20"/>
                              </w:rPr>
                            </w:pPr>
                            <w:r w:rsidRPr="008E0502">
                              <w:rPr>
                                <w:rFonts w:asciiTheme="minorEastAsia" w:hAnsiTheme="minorEastAsia" w:hint="eastAsia"/>
                                <w:b/>
                                <w:color w:val="92D050"/>
                                <w:sz w:val="20"/>
                              </w:rPr>
                              <w:t>關於</w:t>
                            </w:r>
                            <w:r w:rsidRPr="00053055">
                              <w:rPr>
                                <w:rFonts w:ascii="Times New Roman" w:hAnsi="Times New Roman" w:cs="Times New Roman"/>
                                <w:b/>
                                <w:color w:val="92D050"/>
                                <w:sz w:val="20"/>
                              </w:rPr>
                              <w:t>OGP</w:t>
                            </w:r>
                            <w:r w:rsidRPr="00053055">
                              <w:rPr>
                                <w:rFonts w:ascii="Times New Roman" w:hAnsi="Times New Roman" w:cs="Times New Roman"/>
                                <w:b/>
                                <w:color w:val="92D050"/>
                                <w:sz w:val="20"/>
                              </w:rPr>
                              <w:t>工作小組如何在</w:t>
                            </w:r>
                            <w:r w:rsidRPr="00053055">
                              <w:rPr>
                                <w:rFonts w:ascii="Times New Roman" w:hAnsi="Times New Roman" w:cs="Times New Roman"/>
                                <w:b/>
                                <w:color w:val="92D050"/>
                                <w:sz w:val="20"/>
                              </w:rPr>
                              <w:t>OGP</w:t>
                            </w:r>
                            <w:r>
                              <w:rPr>
                                <w:rFonts w:ascii="Times New Roman" w:hAnsi="Times New Roman" w:cs="Times New Roman"/>
                                <w:b/>
                                <w:color w:val="92D050"/>
                                <w:sz w:val="20"/>
                              </w:rPr>
                              <w:t>行動方案</w:t>
                            </w:r>
                            <w:r w:rsidRPr="00053055">
                              <w:rPr>
                                <w:rFonts w:ascii="Times New Roman" w:hAnsi="Times New Roman" w:cs="Times New Roman"/>
                                <w:b/>
                                <w:color w:val="92D050"/>
                                <w:sz w:val="20"/>
                              </w:rPr>
                              <w:t>擬定與執行過程提供協助的細節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72AD5" id="文字方塊 64" o:spid="_x0000_s1046" type="#_x0000_t202" style="position:absolute;left:0;text-align:left;margin-left:267.75pt;margin-top:-17.9pt;width:147.55pt;height:80.4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" fillcolor="white [3201]" stroked="f" strokeweight=".5pt">
                <v:textbox>
                  <w:txbxContent>
                    <w:p w:rsidR="007A2C1C" w:rsidRPr="008E0502" w:rsidRDefault="007A2C1C" w:rsidP="008E0502">
                      <w:pPr>
                        <w:contextualSpacing/>
                        <w:rPr>
                          <w:rFonts w:asciiTheme="minorEastAsia" w:hAnsiTheme="minorEastAsia"/>
                          <w:i/>
                          <w:color w:val="92D050"/>
                          <w:sz w:val="20"/>
                        </w:rPr>
                      </w:pPr>
                      <w:r w:rsidRPr="008E0502">
                        <w:rPr>
                          <w:rFonts w:asciiTheme="minorEastAsia" w:hAnsiTheme="minorEastAsia" w:hint="eastAsia"/>
                          <w:i/>
                          <w:color w:val="92D050"/>
                          <w:sz w:val="20"/>
                        </w:rPr>
                        <w:t>您從本章可以瞭解到</w:t>
                      </w:r>
                      <w:r w:rsidRPr="008E0502">
                        <w:rPr>
                          <w:rFonts w:asciiTheme="minorEastAsia" w:hAnsiTheme="minorEastAsia"/>
                          <w:i/>
                          <w:color w:val="92D050"/>
                          <w:sz w:val="20"/>
                        </w:rPr>
                        <w:t>：</w:t>
                      </w:r>
                    </w:p>
                    <w:p w:rsidR="007A2C1C" w:rsidRPr="00053055" w:rsidRDefault="007A2C1C" w:rsidP="008E0502">
                      <w:pPr>
                        <w:contextualSpacing/>
                        <w:rPr>
                          <w:rFonts w:ascii="Times New Roman" w:hAnsi="Times New Roman" w:cs="Times New Roman"/>
                          <w:b/>
                          <w:color w:val="92D050"/>
                          <w:sz w:val="20"/>
                        </w:rPr>
                      </w:pPr>
                      <w:r w:rsidRPr="008E0502">
                        <w:rPr>
                          <w:rFonts w:asciiTheme="minorEastAsia" w:hAnsiTheme="minorEastAsia" w:hint="eastAsia"/>
                          <w:b/>
                          <w:color w:val="92D050"/>
                          <w:sz w:val="20"/>
                        </w:rPr>
                        <w:t>關於</w:t>
                      </w:r>
                      <w:r w:rsidRPr="00053055">
                        <w:rPr>
                          <w:rFonts w:ascii="Times New Roman" w:hAnsi="Times New Roman" w:cs="Times New Roman"/>
                          <w:b/>
                          <w:color w:val="92D050"/>
                          <w:sz w:val="20"/>
                        </w:rPr>
                        <w:t>OGP</w:t>
                      </w:r>
                      <w:r w:rsidRPr="00053055">
                        <w:rPr>
                          <w:rFonts w:ascii="Times New Roman" w:hAnsi="Times New Roman" w:cs="Times New Roman"/>
                          <w:b/>
                          <w:color w:val="92D050"/>
                          <w:sz w:val="20"/>
                        </w:rPr>
                        <w:t>工作小組如何在</w:t>
                      </w:r>
                      <w:r w:rsidRPr="00053055">
                        <w:rPr>
                          <w:rFonts w:ascii="Times New Roman" w:hAnsi="Times New Roman" w:cs="Times New Roman"/>
                          <w:b/>
                          <w:color w:val="92D050"/>
                          <w:sz w:val="20"/>
                        </w:rPr>
                        <w:t>OGP</w:t>
                      </w:r>
                      <w:r>
                        <w:rPr>
                          <w:rFonts w:ascii="Times New Roman" w:hAnsi="Times New Roman" w:cs="Times New Roman"/>
                          <w:b/>
                          <w:color w:val="92D050"/>
                          <w:sz w:val="20"/>
                        </w:rPr>
                        <w:t>行動方案</w:t>
                      </w:r>
                      <w:r w:rsidRPr="00053055">
                        <w:rPr>
                          <w:rFonts w:ascii="Times New Roman" w:hAnsi="Times New Roman" w:cs="Times New Roman"/>
                          <w:b/>
                          <w:color w:val="92D050"/>
                          <w:sz w:val="20"/>
                        </w:rPr>
                        <w:t>擬定與執行過程提供協助的細節</w:t>
                      </w:r>
                    </w:p>
                  </w:txbxContent>
                </v:textbox>
                <w10:wrap anchorx="margin"/>
              </v:shape>
            </w:pict>
          </mc:Fallback>
        </mc:AlternateContent>
      </w:r>
      <w:r w:rsidR="00E7276D" w:rsidRPr="00F02FF7">
        <w:rPr>
          <w:rFonts w:ascii="Times New Roman" w:eastAsia="標楷體" w:hAnsi="Times New Roman" w:cs="Times New Roman"/>
          <w:b/>
          <w:color w:val="92D050"/>
          <w:sz w:val="32"/>
          <w:szCs w:val="24"/>
          <w:lang w:eastAsia="zh-TW"/>
        </w:rPr>
        <w:t>OGP</w:t>
      </w:r>
      <w:r w:rsidR="00E7276D" w:rsidRPr="00F02FF7">
        <w:rPr>
          <w:rFonts w:ascii="Times New Roman" w:eastAsia="標楷體" w:hAnsi="Times New Roman" w:cs="Times New Roman"/>
          <w:b/>
          <w:color w:val="92D050"/>
          <w:sz w:val="32"/>
          <w:szCs w:val="24"/>
          <w:lang w:eastAsia="zh-TW"/>
        </w:rPr>
        <w:t>工作小組</w:t>
      </w:r>
      <w:bookmarkEnd w:id="129"/>
      <w:bookmarkEnd w:id="130"/>
    </w:p>
    <w:p w:rsidR="005425BC" w:rsidRDefault="005425BC" w:rsidP="00A46DAF">
      <w:pPr>
        <w:pStyle w:val="a5"/>
        <w:widowControl/>
        <w:spacing w:before="0"/>
        <w:ind w:left="0" w:firstLineChars="200" w:firstLine="480"/>
        <w:jc w:val="both"/>
        <w:rPr>
          <w:rFonts w:ascii="Times New Roman" w:eastAsia="標楷體" w:hAnsi="Times New Roman" w:cs="Times New Roman"/>
          <w:sz w:val="24"/>
          <w:szCs w:val="24"/>
          <w:lang w:eastAsia="zh-TW"/>
        </w:rPr>
      </w:pPr>
    </w:p>
    <w:p w:rsidR="00971124" w:rsidRPr="00A46DAF" w:rsidRDefault="00971124" w:rsidP="00A46DAF">
      <w:pPr>
        <w:pStyle w:val="a5"/>
        <w:widowControl/>
        <w:spacing w:before="0"/>
        <w:ind w:left="0" w:firstLineChars="200" w:firstLine="480"/>
        <w:jc w:val="both"/>
        <w:rPr>
          <w:rFonts w:ascii="Times New Roman" w:eastAsia="標楷體" w:hAnsi="Times New Roman" w:cs="Times New Roman"/>
          <w:sz w:val="24"/>
          <w:szCs w:val="24"/>
          <w:lang w:eastAsia="zh-TW"/>
        </w:rPr>
      </w:pPr>
    </w:p>
    <w:p w:rsidR="00F02FF7" w:rsidRPr="00A46DAF" w:rsidRDefault="002154BC" w:rsidP="00A46DAF">
      <w:pPr>
        <w:pStyle w:val="a5"/>
        <w:widowControl/>
        <w:spacing w:before="0"/>
        <w:ind w:left="0" w:firstLineChars="200" w:firstLine="480"/>
        <w:jc w:val="both"/>
        <w:rPr>
          <w:rFonts w:ascii="Times New Roman" w:eastAsia="標楷體" w:hAnsi="Times New Roman" w:cs="Times New Roman"/>
          <w:sz w:val="24"/>
          <w:szCs w:val="24"/>
          <w:lang w:eastAsia="zh-TW"/>
        </w:rPr>
      </w:pPr>
      <w:r w:rsidRPr="00A46DAF">
        <w:rPr>
          <w:rFonts w:ascii="Times New Roman" w:eastAsia="標楷體" w:hAnsi="Times New Roman" w:cs="Times New Roman" w:hint="eastAsia"/>
          <w:sz w:val="24"/>
          <w:szCs w:val="24"/>
          <w:lang w:eastAsia="zh-TW"/>
        </w:rPr>
        <w:t>OGP</w:t>
      </w:r>
      <w:r w:rsidRPr="00A46DAF">
        <w:rPr>
          <w:rFonts w:ascii="Times New Roman" w:eastAsia="標楷體" w:hAnsi="Times New Roman" w:cs="Times New Roman" w:hint="eastAsia"/>
          <w:sz w:val="24"/>
          <w:szCs w:val="24"/>
          <w:lang w:eastAsia="zh-TW"/>
        </w:rPr>
        <w:t>工作小組提供開放政府改革者一個機會，在具體開放政府政策領域中分享經驗、教訓和最佳作法。他們是夥伴學習與技術協助的資源，有助於制定與執行</w:t>
      </w:r>
      <w:r w:rsidRPr="00A46DAF">
        <w:rPr>
          <w:rFonts w:ascii="Times New Roman" w:eastAsia="標楷體" w:hAnsi="Times New Roman" w:cs="Times New Roman" w:hint="eastAsia"/>
          <w:sz w:val="24"/>
          <w:szCs w:val="24"/>
          <w:lang w:eastAsia="zh-TW"/>
        </w:rPr>
        <w:t>NAP</w:t>
      </w:r>
      <w:r w:rsidR="006C7EA0" w:rsidRPr="00A46DAF">
        <w:rPr>
          <w:rFonts w:ascii="Times New Roman" w:eastAsia="標楷體" w:hAnsi="Times New Roman" w:cs="Times New Roman" w:hint="eastAsia"/>
          <w:sz w:val="24"/>
          <w:szCs w:val="24"/>
          <w:lang w:eastAsia="zh-TW"/>
        </w:rPr>
        <w:t>中更具企圖心的承諾。這些工作小組可以幫助您運用所需的專業知識，來開展更具意義與創新的開放政府改革。</w:t>
      </w:r>
    </w:p>
    <w:p w:rsidR="006C7EA0" w:rsidRPr="00A46DAF" w:rsidRDefault="006C7EA0" w:rsidP="00A46DAF">
      <w:pPr>
        <w:pStyle w:val="a5"/>
        <w:widowControl/>
        <w:spacing w:before="0"/>
        <w:ind w:left="0" w:firstLineChars="200" w:firstLine="480"/>
        <w:jc w:val="both"/>
        <w:rPr>
          <w:rFonts w:ascii="Times New Roman" w:eastAsia="標楷體" w:hAnsi="Times New Roman" w:cs="Times New Roman"/>
          <w:sz w:val="24"/>
          <w:szCs w:val="24"/>
          <w:lang w:eastAsia="zh-TW"/>
        </w:rPr>
      </w:pPr>
    </w:p>
    <w:p w:rsidR="006C7EA0" w:rsidRPr="00A25BE2" w:rsidRDefault="006C7EA0" w:rsidP="00A46DAF">
      <w:pPr>
        <w:pStyle w:val="a5"/>
        <w:widowControl/>
        <w:spacing w:before="0"/>
        <w:ind w:left="0" w:firstLineChars="200" w:firstLine="480"/>
        <w:jc w:val="both"/>
        <w:rPr>
          <w:rFonts w:ascii="Times New Roman" w:eastAsia="標楷體" w:hAnsi="Times New Roman" w:cs="Times New Roman"/>
          <w:sz w:val="24"/>
          <w:szCs w:val="24"/>
          <w:lang w:eastAsia="zh-TW"/>
        </w:rPr>
      </w:pPr>
      <w:r w:rsidRPr="00A46DAF">
        <w:rPr>
          <w:rFonts w:ascii="Times New Roman" w:eastAsia="標楷體" w:hAnsi="Times New Roman" w:cs="Times New Roman" w:hint="eastAsia"/>
          <w:sz w:val="24"/>
          <w:szCs w:val="24"/>
          <w:lang w:eastAsia="zh-TW"/>
        </w:rPr>
        <w:t>每個工作小組都由政府和公民社會在各領域的專家來共同主持。工作小組開放給感興趣的政府和公民社會改革者、專業人才，以及其他對廣泛開放政府議程感興趣的人參</w:t>
      </w:r>
      <w:r w:rsidRPr="00A25BE2">
        <w:rPr>
          <w:rFonts w:ascii="Times New Roman" w:eastAsia="標楷體" w:hAnsi="Times New Roman" w:cs="Times New Roman" w:hint="eastAsia"/>
          <w:sz w:val="24"/>
          <w:szCs w:val="24"/>
          <w:lang w:eastAsia="zh-TW"/>
        </w:rPr>
        <w:t>加。目前有</w:t>
      </w:r>
      <w:r w:rsidR="003C773D" w:rsidRPr="00A25BE2">
        <w:rPr>
          <w:rFonts w:ascii="Times New Roman" w:eastAsia="標楷體" w:hAnsi="Times New Roman" w:cs="Times New Roman" w:hint="eastAsia"/>
          <w:sz w:val="24"/>
          <w:szCs w:val="24"/>
          <w:lang w:eastAsia="zh-TW"/>
        </w:rPr>
        <w:t>6</w:t>
      </w:r>
      <w:r w:rsidRPr="00A25BE2">
        <w:rPr>
          <w:rFonts w:ascii="Times New Roman" w:eastAsia="標楷體" w:hAnsi="Times New Roman" w:cs="Times New Roman" w:hint="eastAsia"/>
          <w:sz w:val="24"/>
          <w:szCs w:val="24"/>
          <w:lang w:eastAsia="zh-TW"/>
        </w:rPr>
        <w:t>個工作小組分別負責關鍵的開放政府政策領域：</w:t>
      </w:r>
    </w:p>
    <w:p w:rsidR="006C7EA0" w:rsidRPr="00A25BE2" w:rsidRDefault="006C7EA0" w:rsidP="00A46DAF">
      <w:pPr>
        <w:pStyle w:val="a5"/>
        <w:widowControl/>
        <w:spacing w:before="0"/>
        <w:ind w:left="0" w:firstLineChars="200" w:firstLine="480"/>
        <w:jc w:val="both"/>
        <w:rPr>
          <w:rFonts w:ascii="Times New Roman" w:eastAsia="標楷體" w:hAnsi="Times New Roman" w:cs="Times New Roman"/>
          <w:sz w:val="24"/>
          <w:szCs w:val="24"/>
          <w:lang w:eastAsia="zh-TW"/>
        </w:rPr>
      </w:pPr>
    </w:p>
    <w:p w:rsidR="006C7EA0" w:rsidRPr="00A25BE2" w:rsidRDefault="00971124" w:rsidP="00A46DAF">
      <w:pPr>
        <w:pStyle w:val="a5"/>
        <w:widowControl/>
        <w:numPr>
          <w:ilvl w:val="0"/>
          <w:numId w:val="41"/>
        </w:numPr>
        <w:spacing w:before="0"/>
        <w:jc w:val="both"/>
        <w:rPr>
          <w:rFonts w:ascii="Times New Roman" w:eastAsia="標楷體" w:hAnsi="Times New Roman" w:cs="Times New Roman"/>
          <w:sz w:val="24"/>
          <w:szCs w:val="24"/>
          <w:lang w:eastAsia="zh-TW"/>
        </w:rPr>
      </w:pPr>
      <w:r w:rsidRPr="00A25BE2">
        <w:rPr>
          <w:rStyle w:val="a6"/>
          <w:rFonts w:ascii="Times New Roman" w:eastAsia="標楷體" w:hAnsi="Times New Roman" w:cs="Times New Roman"/>
          <w:color w:val="auto"/>
          <w:sz w:val="24"/>
          <w:szCs w:val="24"/>
          <w:u w:val="none"/>
          <w:lang w:eastAsia="zh-TW"/>
        </w:rPr>
        <w:t>資訊</w:t>
      </w:r>
      <w:r w:rsidRPr="00A25BE2">
        <w:rPr>
          <w:rStyle w:val="a6"/>
          <w:rFonts w:ascii="Times New Roman" w:eastAsia="標楷體" w:hAnsi="Times New Roman" w:cs="Times New Roman" w:hint="eastAsia"/>
          <w:color w:val="auto"/>
          <w:sz w:val="24"/>
          <w:szCs w:val="24"/>
          <w:u w:val="none"/>
          <w:lang w:eastAsia="zh-TW"/>
        </w:rPr>
        <w:t>公開</w:t>
      </w:r>
      <w:r w:rsidR="006C7EA0" w:rsidRPr="00A25BE2">
        <w:rPr>
          <w:rStyle w:val="a6"/>
          <w:rFonts w:ascii="Times New Roman" w:eastAsia="標楷體" w:hAnsi="Times New Roman" w:cs="Times New Roman"/>
          <w:color w:val="auto"/>
          <w:sz w:val="24"/>
          <w:szCs w:val="24"/>
          <w:u w:val="none"/>
          <w:lang w:eastAsia="zh-TW"/>
        </w:rPr>
        <w:t>工作小組</w:t>
      </w:r>
      <w:r w:rsidR="006C7EA0" w:rsidRPr="00A25BE2">
        <w:rPr>
          <w:rFonts w:ascii="Times New Roman" w:eastAsia="標楷體" w:hAnsi="Times New Roman" w:cs="Times New Roman" w:hint="eastAsia"/>
          <w:sz w:val="24"/>
          <w:szCs w:val="24"/>
          <w:lang w:eastAsia="zh-TW"/>
        </w:rPr>
        <w:t>－由卡特中心（</w:t>
      </w:r>
      <w:r w:rsidR="006C7EA0" w:rsidRPr="00A25BE2">
        <w:rPr>
          <w:rFonts w:ascii="Times New Roman" w:eastAsia="標楷體" w:hAnsi="Times New Roman" w:cs="Times New Roman" w:hint="eastAsia"/>
          <w:sz w:val="24"/>
          <w:szCs w:val="24"/>
          <w:lang w:eastAsia="zh-TW"/>
        </w:rPr>
        <w:t>Carter Center</w:t>
      </w:r>
      <w:r w:rsidR="006C7EA0" w:rsidRPr="00A25BE2">
        <w:rPr>
          <w:rFonts w:ascii="Times New Roman" w:eastAsia="標楷體" w:hAnsi="Times New Roman" w:cs="Times New Roman" w:hint="eastAsia"/>
          <w:sz w:val="24"/>
          <w:szCs w:val="24"/>
          <w:lang w:eastAsia="zh-TW"/>
        </w:rPr>
        <w:t>）和墨西哥</w:t>
      </w:r>
      <w:r w:rsidR="00A46DAF" w:rsidRPr="00A25BE2">
        <w:rPr>
          <w:rFonts w:ascii="Times New Roman" w:eastAsia="標楷體" w:hAnsi="Times New Roman" w:cs="Times New Roman" w:hint="eastAsia"/>
          <w:sz w:val="24"/>
          <w:szCs w:val="24"/>
          <w:lang w:eastAsia="zh-TW"/>
        </w:rPr>
        <w:t>聯邦公共資料近用及資料保護機構（</w:t>
      </w:r>
      <w:r w:rsidR="00A46DAF" w:rsidRPr="00A25BE2">
        <w:rPr>
          <w:rFonts w:ascii="Times New Roman" w:eastAsia="標楷體" w:hAnsi="Times New Roman" w:cs="Times New Roman" w:hint="eastAsia"/>
          <w:sz w:val="24"/>
          <w:szCs w:val="24"/>
          <w:lang w:eastAsia="zh-TW"/>
        </w:rPr>
        <w:t>Federal Institute of Access to Information and Data Protection</w:t>
      </w:r>
      <w:r w:rsidR="00A46DAF" w:rsidRPr="00A25BE2">
        <w:rPr>
          <w:rFonts w:ascii="Times New Roman" w:eastAsia="標楷體" w:hAnsi="Times New Roman" w:cs="Times New Roman" w:hint="eastAsia"/>
          <w:sz w:val="24"/>
          <w:szCs w:val="24"/>
          <w:lang w:eastAsia="zh-TW"/>
        </w:rPr>
        <w:t>）所領導。</w:t>
      </w:r>
    </w:p>
    <w:p w:rsidR="00A46DAF" w:rsidRPr="00A25BE2" w:rsidRDefault="00A46DAF" w:rsidP="00A46DAF">
      <w:pPr>
        <w:pStyle w:val="a5"/>
        <w:widowControl/>
        <w:spacing w:before="0"/>
        <w:ind w:left="0" w:firstLineChars="200" w:firstLine="480"/>
        <w:jc w:val="both"/>
        <w:rPr>
          <w:rFonts w:ascii="Times New Roman" w:eastAsia="標楷體" w:hAnsi="Times New Roman" w:cs="Times New Roman"/>
          <w:sz w:val="24"/>
          <w:szCs w:val="24"/>
          <w:lang w:eastAsia="zh-TW"/>
        </w:rPr>
      </w:pPr>
    </w:p>
    <w:p w:rsidR="00A46DAF" w:rsidRPr="00A25BE2" w:rsidRDefault="00A46DAF" w:rsidP="00A46DAF">
      <w:pPr>
        <w:pStyle w:val="a5"/>
        <w:widowControl/>
        <w:numPr>
          <w:ilvl w:val="0"/>
          <w:numId w:val="41"/>
        </w:numPr>
        <w:spacing w:before="0"/>
        <w:jc w:val="both"/>
        <w:rPr>
          <w:rFonts w:ascii="Times New Roman" w:eastAsia="標楷體" w:hAnsi="Times New Roman" w:cs="Times New Roman"/>
          <w:sz w:val="24"/>
          <w:szCs w:val="24"/>
          <w:lang w:eastAsia="zh-TW"/>
        </w:rPr>
      </w:pPr>
      <w:r w:rsidRPr="00A25BE2">
        <w:rPr>
          <w:rStyle w:val="a6"/>
          <w:rFonts w:ascii="Times New Roman" w:eastAsia="標楷體" w:hAnsi="Times New Roman" w:cs="Times New Roman"/>
          <w:color w:val="auto"/>
          <w:sz w:val="24"/>
          <w:szCs w:val="24"/>
          <w:u w:val="none"/>
          <w:lang w:eastAsia="zh-TW"/>
        </w:rPr>
        <w:t>財政公開工作小組</w:t>
      </w:r>
      <w:r w:rsidRPr="00A25BE2">
        <w:rPr>
          <w:rFonts w:ascii="Times New Roman" w:eastAsia="標楷體" w:hAnsi="Times New Roman" w:cs="Times New Roman" w:hint="eastAsia"/>
          <w:sz w:val="24"/>
          <w:szCs w:val="24"/>
          <w:lang w:eastAsia="zh-TW"/>
        </w:rPr>
        <w:t>－由全球財政透明倡議組織（</w:t>
      </w:r>
      <w:r w:rsidRPr="00A25BE2">
        <w:rPr>
          <w:rFonts w:ascii="Times New Roman" w:eastAsia="標楷體" w:hAnsi="Times New Roman" w:cs="Times New Roman"/>
          <w:sz w:val="24"/>
          <w:szCs w:val="24"/>
          <w:lang w:eastAsia="zh-TW"/>
        </w:rPr>
        <w:t>Global Initiative for Fiscal Transparency</w:t>
      </w:r>
      <w:r w:rsidRPr="00A25BE2">
        <w:rPr>
          <w:rFonts w:ascii="Times New Roman" w:eastAsia="標楷體" w:hAnsi="Times New Roman" w:cs="Times New Roman" w:hint="eastAsia"/>
          <w:sz w:val="24"/>
          <w:szCs w:val="24"/>
          <w:lang w:eastAsia="zh-TW"/>
        </w:rPr>
        <w:t>）所領導。</w:t>
      </w:r>
    </w:p>
    <w:p w:rsidR="00A46DAF" w:rsidRPr="00A25BE2" w:rsidRDefault="00A46DAF" w:rsidP="00A46DAF">
      <w:pPr>
        <w:pStyle w:val="a5"/>
        <w:widowControl/>
        <w:spacing w:before="0"/>
        <w:ind w:left="0" w:firstLineChars="200" w:firstLine="480"/>
        <w:jc w:val="both"/>
        <w:rPr>
          <w:rFonts w:ascii="Times New Roman" w:eastAsia="標楷體" w:hAnsi="Times New Roman" w:cs="Times New Roman"/>
          <w:sz w:val="24"/>
          <w:szCs w:val="24"/>
          <w:lang w:eastAsia="zh-TW"/>
        </w:rPr>
      </w:pPr>
    </w:p>
    <w:p w:rsidR="00A46DAF" w:rsidRPr="00A25BE2" w:rsidRDefault="00A46DAF" w:rsidP="00A46DAF">
      <w:pPr>
        <w:pStyle w:val="a5"/>
        <w:widowControl/>
        <w:numPr>
          <w:ilvl w:val="0"/>
          <w:numId w:val="41"/>
        </w:numPr>
        <w:spacing w:before="0"/>
        <w:jc w:val="both"/>
        <w:rPr>
          <w:rFonts w:ascii="Times New Roman" w:eastAsia="標楷體" w:hAnsi="Times New Roman" w:cs="Times New Roman"/>
          <w:sz w:val="24"/>
          <w:szCs w:val="24"/>
          <w:lang w:eastAsia="zh-TW"/>
        </w:rPr>
      </w:pPr>
      <w:r w:rsidRPr="00A25BE2">
        <w:rPr>
          <w:rStyle w:val="a6"/>
          <w:rFonts w:ascii="Times New Roman" w:eastAsia="標楷體" w:hAnsi="Times New Roman" w:cs="Times New Roman"/>
          <w:color w:val="auto"/>
          <w:sz w:val="24"/>
          <w:szCs w:val="24"/>
          <w:u w:val="none"/>
          <w:lang w:eastAsia="zh-TW"/>
        </w:rPr>
        <w:t>自然資源公開工作小組</w:t>
      </w:r>
      <w:r w:rsidRPr="00A25BE2">
        <w:rPr>
          <w:rFonts w:ascii="Times New Roman" w:eastAsia="標楷體" w:hAnsi="Times New Roman" w:cs="Times New Roman" w:hint="eastAsia"/>
          <w:sz w:val="24"/>
          <w:szCs w:val="24"/>
          <w:lang w:eastAsia="zh-TW"/>
        </w:rPr>
        <w:t>－由自然資源管理機構（</w:t>
      </w:r>
      <w:r w:rsidRPr="00A25BE2">
        <w:rPr>
          <w:rFonts w:ascii="Times New Roman" w:eastAsia="標楷體" w:hAnsi="Times New Roman" w:cs="Times New Roman"/>
          <w:sz w:val="24"/>
          <w:szCs w:val="24"/>
          <w:lang w:eastAsia="zh-TW"/>
        </w:rPr>
        <w:t>Natural Resource Governance Institute</w:t>
      </w:r>
      <w:r w:rsidRPr="00A25BE2">
        <w:rPr>
          <w:rFonts w:ascii="Times New Roman" w:eastAsia="標楷體" w:hAnsi="Times New Roman" w:cs="Times New Roman" w:hint="eastAsia"/>
          <w:sz w:val="24"/>
          <w:szCs w:val="24"/>
          <w:lang w:eastAsia="zh-TW"/>
        </w:rPr>
        <w:t>）、世界資源研究所（</w:t>
      </w:r>
      <w:r w:rsidRPr="00A25BE2">
        <w:rPr>
          <w:rFonts w:ascii="Times New Roman" w:eastAsia="標楷體" w:hAnsi="Times New Roman" w:cs="Times New Roman" w:hint="eastAsia"/>
          <w:sz w:val="24"/>
          <w:szCs w:val="24"/>
          <w:lang w:eastAsia="zh-TW"/>
        </w:rPr>
        <w:t>World Resources Institute</w:t>
      </w:r>
      <w:r w:rsidRPr="00A25BE2">
        <w:rPr>
          <w:rFonts w:ascii="Times New Roman" w:eastAsia="標楷體" w:hAnsi="Times New Roman" w:cs="Times New Roman" w:hint="eastAsia"/>
          <w:sz w:val="24"/>
          <w:szCs w:val="24"/>
          <w:lang w:eastAsia="zh-TW"/>
        </w:rPr>
        <w:t>）及墨西哥政府所領導。</w:t>
      </w:r>
    </w:p>
    <w:p w:rsidR="00A46DAF" w:rsidRPr="00A25BE2" w:rsidRDefault="00A46DAF" w:rsidP="00A46DAF">
      <w:pPr>
        <w:pStyle w:val="a5"/>
        <w:widowControl/>
        <w:spacing w:before="0"/>
        <w:ind w:left="960" w:firstLine="0"/>
        <w:jc w:val="both"/>
        <w:rPr>
          <w:rFonts w:ascii="Times New Roman" w:eastAsia="標楷體" w:hAnsi="Times New Roman" w:cs="Times New Roman"/>
          <w:sz w:val="24"/>
          <w:szCs w:val="24"/>
          <w:lang w:eastAsia="zh-TW"/>
        </w:rPr>
      </w:pPr>
    </w:p>
    <w:p w:rsidR="00A46DAF" w:rsidRPr="00A25BE2" w:rsidRDefault="00A46DAF" w:rsidP="002F7B65">
      <w:pPr>
        <w:pStyle w:val="a5"/>
        <w:widowControl/>
        <w:numPr>
          <w:ilvl w:val="0"/>
          <w:numId w:val="41"/>
        </w:numPr>
        <w:spacing w:before="0"/>
        <w:jc w:val="both"/>
        <w:rPr>
          <w:rFonts w:ascii="Times New Roman" w:eastAsia="標楷體" w:hAnsi="Times New Roman" w:cs="Times New Roman"/>
          <w:sz w:val="24"/>
          <w:szCs w:val="24"/>
          <w:lang w:eastAsia="zh-TW"/>
        </w:rPr>
      </w:pPr>
      <w:r w:rsidRPr="00A25BE2">
        <w:rPr>
          <w:rStyle w:val="a6"/>
          <w:rFonts w:ascii="Times New Roman" w:eastAsia="標楷體" w:hAnsi="Times New Roman" w:cs="Times New Roman"/>
          <w:color w:val="auto"/>
          <w:sz w:val="24"/>
          <w:szCs w:val="24"/>
          <w:u w:val="none"/>
          <w:lang w:eastAsia="zh-TW"/>
        </w:rPr>
        <w:t>立法公開工作小組</w:t>
      </w:r>
      <w:r w:rsidRPr="00A25BE2">
        <w:rPr>
          <w:rFonts w:ascii="Times New Roman" w:eastAsia="標楷體" w:hAnsi="Times New Roman" w:cs="Times New Roman" w:hint="eastAsia"/>
          <w:sz w:val="24"/>
          <w:szCs w:val="24"/>
          <w:lang w:eastAsia="zh-TW"/>
        </w:rPr>
        <w:t>－</w:t>
      </w:r>
      <w:r w:rsidR="002F7B65" w:rsidRPr="00A25BE2">
        <w:rPr>
          <w:rFonts w:ascii="Times New Roman" w:eastAsia="標楷體" w:hAnsi="Times New Roman" w:cs="Times New Roman" w:hint="eastAsia"/>
          <w:sz w:val="24"/>
          <w:szCs w:val="24"/>
          <w:lang w:eastAsia="zh-TW"/>
        </w:rPr>
        <w:t>由全國民主國際事務研究會（</w:t>
      </w:r>
      <w:r w:rsidR="002F7B65" w:rsidRPr="00A25BE2">
        <w:rPr>
          <w:rFonts w:ascii="Times New Roman" w:eastAsia="標楷體" w:hAnsi="Times New Roman" w:cs="Times New Roman" w:hint="eastAsia"/>
          <w:sz w:val="24"/>
          <w:szCs w:val="24"/>
          <w:lang w:eastAsia="zh-TW"/>
        </w:rPr>
        <w:t>National Democratic Institute</w:t>
      </w:r>
      <w:r w:rsidR="002F7B65" w:rsidRPr="00A25BE2">
        <w:rPr>
          <w:rFonts w:ascii="Times New Roman" w:eastAsia="標楷體" w:hAnsi="Times New Roman" w:cs="Times New Roman" w:hint="eastAsia"/>
          <w:sz w:val="24"/>
          <w:szCs w:val="24"/>
          <w:lang w:eastAsia="zh-TW"/>
        </w:rPr>
        <w:t>）和智利國會所領導。</w:t>
      </w:r>
    </w:p>
    <w:p w:rsidR="00A46DAF" w:rsidRPr="00A25BE2" w:rsidRDefault="00A46DAF" w:rsidP="00A46DAF">
      <w:pPr>
        <w:pStyle w:val="a5"/>
        <w:widowControl/>
        <w:spacing w:before="0"/>
        <w:ind w:left="960" w:firstLine="0"/>
        <w:jc w:val="both"/>
        <w:rPr>
          <w:rFonts w:ascii="Times New Roman" w:eastAsia="標楷體" w:hAnsi="Times New Roman" w:cs="Times New Roman"/>
          <w:sz w:val="24"/>
          <w:szCs w:val="24"/>
          <w:lang w:eastAsia="zh-TW"/>
        </w:rPr>
      </w:pPr>
    </w:p>
    <w:p w:rsidR="00A46DAF" w:rsidRPr="00A25BE2" w:rsidRDefault="00A46DAF" w:rsidP="00A46DAF">
      <w:pPr>
        <w:pStyle w:val="a5"/>
        <w:widowControl/>
        <w:numPr>
          <w:ilvl w:val="0"/>
          <w:numId w:val="41"/>
        </w:numPr>
        <w:spacing w:before="0"/>
        <w:jc w:val="both"/>
        <w:rPr>
          <w:rFonts w:ascii="Times New Roman" w:eastAsia="標楷體" w:hAnsi="Times New Roman" w:cs="Times New Roman"/>
          <w:sz w:val="24"/>
          <w:szCs w:val="24"/>
          <w:lang w:eastAsia="zh-TW"/>
        </w:rPr>
      </w:pPr>
      <w:r w:rsidRPr="00A25BE2">
        <w:rPr>
          <w:rStyle w:val="a6"/>
          <w:rFonts w:ascii="Times New Roman" w:eastAsia="標楷體" w:hAnsi="Times New Roman" w:cs="Times New Roman"/>
          <w:color w:val="auto"/>
          <w:sz w:val="24"/>
          <w:szCs w:val="24"/>
          <w:u w:val="none"/>
          <w:lang w:eastAsia="zh-TW"/>
        </w:rPr>
        <w:t>反</w:t>
      </w:r>
      <w:r w:rsidR="00570584" w:rsidRPr="00A25BE2">
        <w:rPr>
          <w:rStyle w:val="a6"/>
          <w:rFonts w:ascii="Times New Roman" w:eastAsia="標楷體" w:hAnsi="Times New Roman" w:cs="Times New Roman" w:hint="eastAsia"/>
          <w:color w:val="auto"/>
          <w:sz w:val="24"/>
          <w:szCs w:val="24"/>
          <w:u w:val="none"/>
          <w:lang w:eastAsia="zh-TW"/>
        </w:rPr>
        <w:t>貪腐</w:t>
      </w:r>
      <w:r w:rsidRPr="00A25BE2">
        <w:rPr>
          <w:rStyle w:val="a6"/>
          <w:rFonts w:ascii="Times New Roman" w:eastAsia="標楷體" w:hAnsi="Times New Roman" w:cs="Times New Roman"/>
          <w:color w:val="auto"/>
          <w:sz w:val="24"/>
          <w:szCs w:val="24"/>
          <w:u w:val="none"/>
          <w:lang w:eastAsia="zh-TW"/>
        </w:rPr>
        <w:t>工作小組</w:t>
      </w:r>
      <w:r w:rsidRPr="00A25BE2">
        <w:rPr>
          <w:rFonts w:ascii="Times New Roman" w:eastAsia="標楷體" w:hAnsi="Times New Roman" w:cs="Times New Roman" w:hint="eastAsia"/>
          <w:sz w:val="24"/>
          <w:szCs w:val="24"/>
          <w:lang w:eastAsia="zh-TW"/>
        </w:rPr>
        <w:t>－</w:t>
      </w:r>
      <w:r w:rsidR="002F7B65" w:rsidRPr="00A25BE2">
        <w:rPr>
          <w:rFonts w:ascii="Times New Roman" w:eastAsia="標楷體" w:hAnsi="Times New Roman" w:cs="Times New Roman" w:hint="eastAsia"/>
          <w:sz w:val="24"/>
          <w:szCs w:val="24"/>
          <w:lang w:eastAsia="zh-TW"/>
        </w:rPr>
        <w:t>由國際</w:t>
      </w:r>
      <w:r w:rsidR="006A2A66" w:rsidRPr="00A25BE2">
        <w:rPr>
          <w:rFonts w:ascii="Times New Roman" w:eastAsia="標楷體" w:hAnsi="Times New Roman" w:cs="Times New Roman" w:hint="eastAsia"/>
          <w:sz w:val="24"/>
          <w:szCs w:val="24"/>
          <w:lang w:eastAsia="zh-TW"/>
        </w:rPr>
        <w:t>透明組織</w:t>
      </w:r>
      <w:r w:rsidR="002F7B65" w:rsidRPr="00A25BE2">
        <w:rPr>
          <w:rFonts w:ascii="Times New Roman" w:eastAsia="標楷體" w:hAnsi="Times New Roman" w:cs="Times New Roman" w:hint="eastAsia"/>
          <w:sz w:val="24"/>
          <w:szCs w:val="24"/>
          <w:lang w:eastAsia="zh-TW"/>
        </w:rPr>
        <w:t>和英國政府所領導</w:t>
      </w:r>
    </w:p>
    <w:p w:rsidR="002F7B65" w:rsidRPr="00A25BE2" w:rsidRDefault="002F7B65" w:rsidP="002F7B65">
      <w:pPr>
        <w:pStyle w:val="a5"/>
        <w:widowControl/>
        <w:spacing w:before="0"/>
        <w:ind w:left="960" w:firstLine="0"/>
        <w:jc w:val="both"/>
        <w:rPr>
          <w:rFonts w:ascii="Times New Roman" w:eastAsia="標楷體" w:hAnsi="Times New Roman" w:cs="Times New Roman"/>
          <w:sz w:val="24"/>
          <w:szCs w:val="24"/>
          <w:lang w:eastAsia="zh-TW"/>
        </w:rPr>
      </w:pPr>
    </w:p>
    <w:p w:rsidR="002F7B65" w:rsidRDefault="002F7B65" w:rsidP="00A46DAF">
      <w:pPr>
        <w:pStyle w:val="a5"/>
        <w:widowControl/>
        <w:numPr>
          <w:ilvl w:val="0"/>
          <w:numId w:val="41"/>
        </w:numPr>
        <w:spacing w:before="0"/>
        <w:jc w:val="both"/>
        <w:rPr>
          <w:rFonts w:ascii="Times New Roman" w:eastAsia="標楷體" w:hAnsi="Times New Roman" w:cs="Times New Roman"/>
          <w:sz w:val="24"/>
          <w:szCs w:val="24"/>
          <w:lang w:eastAsia="zh-TW"/>
        </w:rPr>
      </w:pPr>
      <w:r w:rsidRPr="00A25BE2">
        <w:rPr>
          <w:rStyle w:val="a6"/>
          <w:rFonts w:ascii="Times New Roman" w:eastAsia="標楷體" w:hAnsi="Times New Roman" w:cs="Times New Roman" w:hint="eastAsia"/>
          <w:color w:val="auto"/>
          <w:sz w:val="24"/>
          <w:szCs w:val="24"/>
          <w:u w:val="none"/>
          <w:lang w:eastAsia="zh-TW"/>
        </w:rPr>
        <w:t>氣候變遷</w:t>
      </w:r>
      <w:r w:rsidRPr="00A25BE2">
        <w:rPr>
          <w:rStyle w:val="a6"/>
          <w:rFonts w:ascii="Times New Roman" w:eastAsia="標楷體" w:hAnsi="Times New Roman" w:cs="Times New Roman"/>
          <w:color w:val="auto"/>
          <w:sz w:val="24"/>
          <w:szCs w:val="24"/>
          <w:u w:val="none"/>
          <w:lang w:eastAsia="zh-TW"/>
        </w:rPr>
        <w:t>公開</w:t>
      </w:r>
      <w:r w:rsidRPr="00A25BE2">
        <w:rPr>
          <w:rStyle w:val="a6"/>
          <w:rFonts w:ascii="Times New Roman" w:eastAsia="標楷體" w:hAnsi="Times New Roman" w:cs="Times New Roman" w:hint="eastAsia"/>
          <w:color w:val="auto"/>
          <w:sz w:val="24"/>
          <w:szCs w:val="24"/>
          <w:u w:val="none"/>
          <w:lang w:eastAsia="zh-TW"/>
        </w:rPr>
        <w:t>工作小組</w:t>
      </w:r>
      <w:r w:rsidRPr="00A25BE2">
        <w:rPr>
          <w:rFonts w:ascii="Times New Roman" w:eastAsia="標楷體" w:hAnsi="Times New Roman" w:cs="Times New Roman" w:hint="eastAsia"/>
          <w:sz w:val="24"/>
          <w:szCs w:val="24"/>
          <w:lang w:eastAsia="zh-TW"/>
        </w:rPr>
        <w:t>－由世界</w:t>
      </w:r>
      <w:r>
        <w:rPr>
          <w:rFonts w:ascii="Times New Roman" w:eastAsia="標楷體" w:hAnsi="Times New Roman" w:cs="Times New Roman" w:hint="eastAsia"/>
          <w:sz w:val="24"/>
          <w:szCs w:val="24"/>
          <w:lang w:eastAsia="zh-TW"/>
        </w:rPr>
        <w:t>資源研究所和法國政府所領導。</w:t>
      </w:r>
    </w:p>
    <w:p w:rsidR="00A46DAF" w:rsidRDefault="00A46DAF" w:rsidP="00A46DAF">
      <w:pPr>
        <w:widowControl/>
        <w:jc w:val="both"/>
        <w:rPr>
          <w:rFonts w:ascii="Times New Roman" w:eastAsia="標楷體" w:hAnsi="Times New Roman" w:cs="Times New Roman"/>
          <w:szCs w:val="24"/>
        </w:rPr>
      </w:pPr>
    </w:p>
    <w:p w:rsidR="00A46DAF" w:rsidRPr="00A46DAF" w:rsidRDefault="00A46DAF" w:rsidP="00A46DAF">
      <w:pPr>
        <w:widowControl/>
        <w:ind w:left="480"/>
        <w:jc w:val="both"/>
        <w:rPr>
          <w:rFonts w:ascii="Times New Roman" w:eastAsia="標楷體" w:hAnsi="Times New Roman" w:cs="Times New Roman"/>
          <w:szCs w:val="24"/>
        </w:rPr>
      </w:pPr>
    </w:p>
    <w:p w:rsidR="00F02FF7" w:rsidRDefault="00F02FF7" w:rsidP="004D51B3">
      <w:pPr>
        <w:widowControl/>
        <w:rPr>
          <w:rFonts w:ascii="Times New Roman" w:eastAsia="標楷體" w:hAnsi="Times New Roman" w:cs="Times New Roman"/>
          <w:kern w:val="0"/>
          <w:szCs w:val="24"/>
          <w:lang w:bidi="en-US"/>
        </w:rPr>
      </w:pPr>
    </w:p>
    <w:p w:rsidR="00F02FF7" w:rsidRDefault="00F02FF7">
      <w:pPr>
        <w:widowControl/>
        <w:rPr>
          <w:rFonts w:ascii="Times New Roman" w:eastAsia="標楷體" w:hAnsi="Times New Roman" w:cs="Times New Roman"/>
          <w:kern w:val="0"/>
          <w:szCs w:val="24"/>
          <w:lang w:bidi="en-US"/>
        </w:rPr>
      </w:pPr>
      <w:r>
        <w:rPr>
          <w:rFonts w:ascii="Times New Roman" w:eastAsia="標楷體" w:hAnsi="Times New Roman" w:cs="Times New Roman"/>
          <w:kern w:val="0"/>
          <w:szCs w:val="24"/>
          <w:lang w:bidi="en-US"/>
        </w:rPr>
        <w:br w:type="page"/>
      </w:r>
    </w:p>
    <w:p w:rsidR="00F02FF7" w:rsidRPr="000512A6" w:rsidRDefault="00F02FF7" w:rsidP="009362EB">
      <w:pPr>
        <w:widowControl/>
        <w:outlineLvl w:val="1"/>
        <w:rPr>
          <w:rFonts w:ascii="Times New Roman" w:eastAsia="標楷體" w:hAnsi="Times New Roman" w:cs="Times New Roman"/>
          <w:b/>
          <w:szCs w:val="24"/>
        </w:rPr>
      </w:pPr>
      <w:bookmarkStart w:id="131" w:name="_Toc24358536"/>
      <w:r w:rsidRPr="000512A6">
        <w:rPr>
          <w:rFonts w:ascii="Times New Roman" w:eastAsia="標楷體" w:hAnsi="Times New Roman" w:cs="Times New Roman" w:hint="eastAsia"/>
          <w:b/>
          <w:szCs w:val="24"/>
        </w:rPr>
        <w:lastRenderedPageBreak/>
        <w:t>工作小組如何提供幫助</w:t>
      </w:r>
      <w:bookmarkEnd w:id="131"/>
    </w:p>
    <w:p w:rsidR="009362EB" w:rsidRPr="000512A6" w:rsidRDefault="009362EB" w:rsidP="000512A6">
      <w:pPr>
        <w:pStyle w:val="a5"/>
        <w:widowControl/>
        <w:spacing w:before="0"/>
        <w:ind w:left="0" w:firstLineChars="200" w:firstLine="480"/>
        <w:jc w:val="both"/>
        <w:rPr>
          <w:rFonts w:ascii="Times New Roman" w:eastAsia="標楷體" w:hAnsi="Times New Roman" w:cs="Times New Roman"/>
          <w:sz w:val="24"/>
          <w:szCs w:val="24"/>
          <w:lang w:eastAsia="zh-TW"/>
        </w:rPr>
      </w:pPr>
    </w:p>
    <w:p w:rsidR="0035246A" w:rsidRPr="000512A6" w:rsidRDefault="009B7D8D" w:rsidP="000512A6">
      <w:pPr>
        <w:pStyle w:val="a5"/>
        <w:widowControl/>
        <w:spacing w:before="0"/>
        <w:ind w:left="0" w:firstLineChars="200" w:firstLine="480"/>
        <w:jc w:val="both"/>
        <w:rPr>
          <w:rFonts w:ascii="Times New Roman" w:eastAsia="標楷體" w:hAnsi="Times New Roman" w:cs="Times New Roman"/>
          <w:sz w:val="24"/>
          <w:szCs w:val="24"/>
          <w:lang w:eastAsia="zh-TW"/>
        </w:rPr>
      </w:pPr>
      <w:r w:rsidRPr="000512A6">
        <w:rPr>
          <w:rFonts w:ascii="Times New Roman" w:eastAsia="標楷體" w:hAnsi="Times New Roman" w:cs="Times New Roman" w:hint="eastAsia"/>
          <w:sz w:val="24"/>
          <w:szCs w:val="24"/>
          <w:lang w:eastAsia="zh-TW"/>
        </w:rPr>
        <w:t>工作小組</w:t>
      </w:r>
      <w:r w:rsidR="00B431B8" w:rsidRPr="000512A6">
        <w:rPr>
          <w:rFonts w:ascii="Times New Roman" w:eastAsia="標楷體" w:hAnsi="Times New Roman" w:cs="Times New Roman" w:hint="eastAsia"/>
          <w:sz w:val="24"/>
          <w:szCs w:val="24"/>
          <w:lang w:eastAsia="zh-TW"/>
        </w:rPr>
        <w:t>依照他們在</w:t>
      </w:r>
      <w:r w:rsidR="00B431B8" w:rsidRPr="000512A6">
        <w:rPr>
          <w:rFonts w:ascii="Times New Roman" w:eastAsia="標楷體" w:hAnsi="Times New Roman" w:cs="Times New Roman" w:hint="eastAsia"/>
          <w:sz w:val="24"/>
          <w:szCs w:val="24"/>
          <w:lang w:eastAsia="zh-TW"/>
        </w:rPr>
        <w:t>NAP</w:t>
      </w:r>
      <w:r w:rsidR="00526D76">
        <w:rPr>
          <w:rFonts w:ascii="Times New Roman" w:eastAsia="標楷體" w:hAnsi="Times New Roman" w:cs="Times New Roman" w:hint="eastAsia"/>
          <w:sz w:val="24"/>
          <w:szCs w:val="24"/>
          <w:lang w:eastAsia="zh-TW"/>
        </w:rPr>
        <w:t>週期</w:t>
      </w:r>
      <w:r w:rsidR="00B431B8" w:rsidRPr="000512A6">
        <w:rPr>
          <w:rFonts w:ascii="Times New Roman" w:eastAsia="標楷體" w:hAnsi="Times New Roman" w:cs="Times New Roman" w:hint="eastAsia"/>
          <w:sz w:val="24"/>
          <w:szCs w:val="24"/>
          <w:lang w:eastAsia="zh-TW"/>
        </w:rPr>
        <w:t>內的位置，以</w:t>
      </w:r>
      <w:r w:rsidRPr="000512A6">
        <w:rPr>
          <w:rFonts w:ascii="Times New Roman" w:eastAsia="標楷體" w:hAnsi="Times New Roman" w:cs="Times New Roman" w:hint="eastAsia"/>
          <w:sz w:val="24"/>
          <w:szCs w:val="24"/>
          <w:lang w:eastAsia="zh-TW"/>
        </w:rPr>
        <w:t>不同方式協助</w:t>
      </w:r>
      <w:r w:rsidRPr="000512A6">
        <w:rPr>
          <w:rFonts w:ascii="Times New Roman" w:eastAsia="標楷體" w:hAnsi="Times New Roman" w:cs="Times New Roman" w:hint="eastAsia"/>
          <w:sz w:val="24"/>
          <w:szCs w:val="24"/>
          <w:lang w:eastAsia="zh-TW"/>
        </w:rPr>
        <w:t>OGP</w:t>
      </w:r>
      <w:r w:rsidRPr="000512A6">
        <w:rPr>
          <w:rFonts w:ascii="Times New Roman" w:eastAsia="標楷體" w:hAnsi="Times New Roman" w:cs="Times New Roman" w:hint="eastAsia"/>
          <w:sz w:val="24"/>
          <w:szCs w:val="24"/>
          <w:lang w:eastAsia="zh-TW"/>
        </w:rPr>
        <w:t>國家</w:t>
      </w:r>
      <w:r w:rsidR="00B431B8" w:rsidRPr="000512A6">
        <w:rPr>
          <w:rFonts w:ascii="Times New Roman" w:eastAsia="標楷體" w:hAnsi="Times New Roman" w:cs="Times New Roman" w:hint="eastAsia"/>
          <w:sz w:val="24"/>
          <w:szCs w:val="24"/>
          <w:lang w:eastAsia="zh-TW"/>
        </w:rPr>
        <w:t>。他們可以透過促進</w:t>
      </w:r>
      <w:r w:rsidR="00CE024F" w:rsidRPr="00CE024F">
        <w:rPr>
          <w:rFonts w:ascii="Times New Roman" w:eastAsia="標楷體" w:hAnsi="Times New Roman" w:cs="Times New Roman" w:hint="eastAsia"/>
          <w:sz w:val="24"/>
          <w:szCs w:val="24"/>
          <w:lang w:eastAsia="zh-TW"/>
        </w:rPr>
        <w:t>同</w:t>
      </w:r>
      <w:r w:rsidR="00CE024F">
        <w:rPr>
          <w:rFonts w:ascii="Times New Roman" w:eastAsia="標楷體" w:hAnsi="Times New Roman" w:cs="Times New Roman" w:hint="eastAsia"/>
          <w:sz w:val="24"/>
          <w:szCs w:val="24"/>
          <w:lang w:eastAsia="zh-TW"/>
        </w:rPr>
        <w:t>行</w:t>
      </w:r>
      <w:r w:rsidR="00B431B8" w:rsidRPr="000512A6">
        <w:rPr>
          <w:rFonts w:ascii="Times New Roman" w:eastAsia="標楷體" w:hAnsi="Times New Roman" w:cs="Times New Roman" w:hint="eastAsia"/>
          <w:sz w:val="24"/>
          <w:szCs w:val="24"/>
          <w:lang w:eastAsia="zh-TW"/>
        </w:rPr>
        <w:t>學習，並提供</w:t>
      </w:r>
      <w:r w:rsidR="009A464B">
        <w:rPr>
          <w:rFonts w:ascii="Times New Roman" w:eastAsia="標楷體" w:hAnsi="Times New Roman" w:cs="Times New Roman" w:hint="eastAsia"/>
          <w:sz w:val="24"/>
          <w:szCs w:val="24"/>
          <w:lang w:eastAsia="zh-TW"/>
        </w:rPr>
        <w:t>行動方案</w:t>
      </w:r>
      <w:r w:rsidR="00B431B8" w:rsidRPr="000512A6">
        <w:rPr>
          <w:rFonts w:ascii="Times New Roman" w:eastAsia="標楷體" w:hAnsi="Times New Roman" w:cs="Times New Roman" w:hint="eastAsia"/>
          <w:sz w:val="24"/>
          <w:szCs w:val="24"/>
          <w:lang w:eastAsia="zh-TW"/>
        </w:rPr>
        <w:t>草案的反饋，來幫助各國制定更具企圖心的承諾。他們亦可以</w:t>
      </w:r>
      <w:r w:rsidR="0035246A" w:rsidRPr="000512A6">
        <w:rPr>
          <w:rFonts w:ascii="Times New Roman" w:eastAsia="標楷體" w:hAnsi="Times New Roman" w:cs="Times New Roman" w:hint="eastAsia"/>
          <w:sz w:val="24"/>
          <w:szCs w:val="24"/>
          <w:lang w:eastAsia="zh-TW"/>
        </w:rPr>
        <w:t>成為</w:t>
      </w:r>
      <w:r w:rsidR="00B431B8" w:rsidRPr="000512A6">
        <w:rPr>
          <w:rFonts w:ascii="Times New Roman" w:eastAsia="標楷體" w:hAnsi="Times New Roman" w:cs="Times New Roman" w:hint="eastAsia"/>
          <w:sz w:val="24"/>
          <w:szCs w:val="24"/>
          <w:lang w:eastAsia="zh-TW"/>
        </w:rPr>
        <w:t>針對同行交流和直接技術</w:t>
      </w:r>
      <w:r w:rsidR="0035246A" w:rsidRPr="000512A6">
        <w:rPr>
          <w:rFonts w:ascii="Times New Roman" w:eastAsia="標楷體" w:hAnsi="Times New Roman" w:cs="Times New Roman" w:hint="eastAsia"/>
          <w:sz w:val="24"/>
          <w:szCs w:val="24"/>
          <w:lang w:eastAsia="zh-TW"/>
        </w:rPr>
        <w:t>援助的資源，以提高</w:t>
      </w:r>
      <w:r w:rsidR="009A464B">
        <w:rPr>
          <w:rFonts w:ascii="Times New Roman" w:eastAsia="標楷體" w:hAnsi="Times New Roman" w:cs="Times New Roman" w:hint="eastAsia"/>
          <w:sz w:val="24"/>
          <w:szCs w:val="24"/>
          <w:lang w:eastAsia="zh-TW"/>
        </w:rPr>
        <w:t>行動方案</w:t>
      </w:r>
      <w:r w:rsidR="0035246A" w:rsidRPr="000512A6">
        <w:rPr>
          <w:rFonts w:ascii="Times New Roman" w:eastAsia="標楷體" w:hAnsi="Times New Roman" w:cs="Times New Roman" w:hint="eastAsia"/>
          <w:sz w:val="24"/>
          <w:szCs w:val="24"/>
          <w:lang w:eastAsia="zh-TW"/>
        </w:rPr>
        <w:t>的執行品質。以下是工作小組可以提供協助的不同方式：</w:t>
      </w:r>
    </w:p>
    <w:p w:rsidR="00F02FF7" w:rsidRPr="000512A6" w:rsidRDefault="00F02FF7" w:rsidP="000512A6">
      <w:pPr>
        <w:pStyle w:val="a5"/>
        <w:widowControl/>
        <w:spacing w:before="0"/>
        <w:ind w:left="0" w:firstLineChars="200" w:firstLine="480"/>
        <w:jc w:val="both"/>
        <w:rPr>
          <w:rFonts w:ascii="Times New Roman" w:eastAsia="標楷體" w:hAnsi="Times New Roman" w:cs="Times New Roman"/>
          <w:sz w:val="24"/>
          <w:szCs w:val="24"/>
          <w:lang w:eastAsia="zh-TW"/>
        </w:rPr>
      </w:pPr>
    </w:p>
    <w:tbl>
      <w:tblPr>
        <w:tblStyle w:val="af0"/>
        <w:tblW w:w="8348"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1696"/>
        <w:gridCol w:w="6652"/>
      </w:tblGrid>
      <w:tr w:rsidR="00F02FF7" w:rsidRPr="00F02FF7" w:rsidTr="00CA1D72">
        <w:trPr>
          <w:trHeight w:val="393"/>
        </w:trPr>
        <w:tc>
          <w:tcPr>
            <w:tcW w:w="1696" w:type="dxa"/>
            <w:shd w:val="clear" w:color="auto" w:fill="92D050"/>
            <w:vAlign w:val="center"/>
          </w:tcPr>
          <w:p w:rsidR="00F02FF7" w:rsidRPr="00447EAE" w:rsidRDefault="009A464B" w:rsidP="001B4770">
            <w:pPr>
              <w:jc w:val="center"/>
              <w:rPr>
                <w:rFonts w:ascii="Times New Roman" w:eastAsia="標楷體" w:hAnsi="Times New Roman" w:cs="Times New Roman"/>
                <w:color w:val="FFFFFF" w:themeColor="background1"/>
                <w:kern w:val="0"/>
                <w:szCs w:val="24"/>
                <w:lang w:bidi="en-US"/>
              </w:rPr>
            </w:pPr>
            <w:r>
              <w:rPr>
                <w:rFonts w:ascii="Times New Roman" w:eastAsia="標楷體" w:hAnsi="Times New Roman" w:cs="Times New Roman" w:hint="eastAsia"/>
                <w:color w:val="FFFFFF" w:themeColor="background1"/>
                <w:kern w:val="0"/>
                <w:szCs w:val="24"/>
                <w:lang w:bidi="en-US"/>
              </w:rPr>
              <w:t>行動方案</w:t>
            </w:r>
          </w:p>
        </w:tc>
        <w:tc>
          <w:tcPr>
            <w:tcW w:w="6652" w:type="dxa"/>
            <w:shd w:val="clear" w:color="auto" w:fill="92D050"/>
            <w:vAlign w:val="center"/>
          </w:tcPr>
          <w:p w:rsidR="00F02FF7" w:rsidRPr="00447EAE" w:rsidRDefault="00F02FF7" w:rsidP="001B4770">
            <w:pPr>
              <w:jc w:val="center"/>
              <w:rPr>
                <w:rFonts w:ascii="Times New Roman" w:eastAsia="標楷體" w:hAnsi="Times New Roman" w:cs="Times New Roman"/>
                <w:color w:val="FFFFFF" w:themeColor="background1"/>
                <w:szCs w:val="24"/>
              </w:rPr>
            </w:pPr>
            <w:r w:rsidRPr="00447EAE">
              <w:rPr>
                <w:rFonts w:ascii="Times New Roman" w:eastAsia="標楷體" w:hAnsi="Times New Roman" w:cs="Times New Roman" w:hint="eastAsia"/>
                <w:color w:val="FFFFFF" w:themeColor="background1"/>
                <w:szCs w:val="24"/>
              </w:rPr>
              <w:t>工作小組如何提供幫助</w:t>
            </w:r>
          </w:p>
        </w:tc>
      </w:tr>
      <w:tr w:rsidR="00F02FF7" w:rsidRPr="00F02FF7" w:rsidTr="00CA1D72">
        <w:trPr>
          <w:trHeight w:val="1701"/>
        </w:trPr>
        <w:tc>
          <w:tcPr>
            <w:tcW w:w="1696" w:type="dxa"/>
          </w:tcPr>
          <w:p w:rsidR="00F02FF7" w:rsidRPr="00CA1D72" w:rsidRDefault="009A464B" w:rsidP="004D51B3">
            <w:pPr>
              <w:widowControl/>
              <w:rPr>
                <w:rFonts w:ascii="Times New Roman" w:eastAsia="標楷體" w:hAnsi="Times New Roman" w:cs="Times New Roman"/>
                <w:color w:val="000000" w:themeColor="text1"/>
                <w:kern w:val="0"/>
                <w:szCs w:val="24"/>
                <w:lang w:bidi="en-US"/>
              </w:rPr>
            </w:pPr>
            <w:r>
              <w:rPr>
                <w:rFonts w:ascii="Times New Roman" w:eastAsia="標楷體" w:hAnsi="Times New Roman" w:cs="Times New Roman" w:hint="eastAsia"/>
                <w:color w:val="000000" w:themeColor="text1"/>
                <w:kern w:val="0"/>
                <w:szCs w:val="24"/>
                <w:lang w:bidi="en-US"/>
              </w:rPr>
              <w:t>行動方案</w:t>
            </w:r>
            <w:r w:rsidR="00F02FF7" w:rsidRPr="00CA1D72">
              <w:rPr>
                <w:rFonts w:ascii="Times New Roman" w:eastAsia="標楷體" w:hAnsi="Times New Roman" w:cs="Times New Roman" w:hint="eastAsia"/>
                <w:color w:val="000000" w:themeColor="text1"/>
                <w:kern w:val="0"/>
                <w:szCs w:val="24"/>
                <w:lang w:bidi="en-US"/>
              </w:rPr>
              <w:t>制定</w:t>
            </w:r>
          </w:p>
        </w:tc>
        <w:tc>
          <w:tcPr>
            <w:tcW w:w="6652" w:type="dxa"/>
          </w:tcPr>
          <w:p w:rsidR="00F02FF7" w:rsidRPr="00EB55A1" w:rsidRDefault="00447EAE" w:rsidP="00CE024F">
            <w:pPr>
              <w:pStyle w:val="a5"/>
              <w:widowControl/>
              <w:numPr>
                <w:ilvl w:val="0"/>
                <w:numId w:val="42"/>
              </w:numPr>
              <w:spacing w:before="0"/>
              <w:ind w:left="482" w:hanging="482"/>
              <w:contextualSpacing/>
              <w:rPr>
                <w:rFonts w:ascii="Times New Roman" w:eastAsia="標楷體" w:hAnsi="Times New Roman" w:cs="Times New Roman"/>
                <w:color w:val="000000" w:themeColor="text1"/>
                <w:sz w:val="24"/>
                <w:szCs w:val="24"/>
                <w:lang w:eastAsia="zh-TW"/>
              </w:rPr>
            </w:pPr>
            <w:r w:rsidRPr="00EB55A1">
              <w:rPr>
                <w:rFonts w:ascii="Times New Roman" w:eastAsia="標楷體" w:hAnsi="Times New Roman" w:cs="Times New Roman" w:hint="eastAsia"/>
                <w:color w:val="000000" w:themeColor="text1"/>
                <w:sz w:val="24"/>
                <w:szCs w:val="24"/>
                <w:lang w:eastAsia="zh-TW"/>
              </w:rPr>
              <w:t>分享制定</w:t>
            </w:r>
            <w:r w:rsidR="009A464B">
              <w:rPr>
                <w:rFonts w:ascii="Times New Roman" w:eastAsia="標楷體" w:hAnsi="Times New Roman" w:cs="Times New Roman" w:hint="eastAsia"/>
                <w:color w:val="000000" w:themeColor="text1"/>
                <w:sz w:val="24"/>
                <w:szCs w:val="24"/>
                <w:lang w:eastAsia="zh-TW"/>
              </w:rPr>
              <w:t>行動方案</w:t>
            </w:r>
            <w:r w:rsidRPr="00EB55A1">
              <w:rPr>
                <w:rFonts w:ascii="Times New Roman" w:eastAsia="標楷體" w:hAnsi="Times New Roman" w:cs="Times New Roman" w:hint="eastAsia"/>
                <w:color w:val="000000" w:themeColor="text1"/>
                <w:sz w:val="24"/>
                <w:szCs w:val="24"/>
                <w:lang w:eastAsia="zh-TW"/>
              </w:rPr>
              <w:t>方面的經驗與最佳作法（例如，與公民社會協商、制定承諾短期目標）。</w:t>
            </w:r>
          </w:p>
          <w:p w:rsidR="00447EAE" w:rsidRPr="00EB55A1" w:rsidRDefault="00447EAE" w:rsidP="00CE024F">
            <w:pPr>
              <w:pStyle w:val="a5"/>
              <w:widowControl/>
              <w:numPr>
                <w:ilvl w:val="0"/>
                <w:numId w:val="42"/>
              </w:numPr>
              <w:spacing w:before="0"/>
              <w:ind w:left="482" w:hanging="482"/>
              <w:contextualSpacing/>
              <w:rPr>
                <w:rFonts w:ascii="Times New Roman" w:eastAsia="標楷體" w:hAnsi="Times New Roman" w:cs="Times New Roman"/>
                <w:color w:val="000000" w:themeColor="text1"/>
                <w:sz w:val="24"/>
                <w:szCs w:val="24"/>
                <w:lang w:eastAsia="zh-TW"/>
              </w:rPr>
            </w:pPr>
            <w:r w:rsidRPr="00EB55A1">
              <w:rPr>
                <w:rFonts w:ascii="Times New Roman" w:eastAsia="標楷體" w:hAnsi="Times New Roman" w:cs="Times New Roman" w:hint="eastAsia"/>
                <w:color w:val="000000" w:themeColor="text1"/>
                <w:sz w:val="24"/>
                <w:szCs w:val="24"/>
                <w:lang w:eastAsia="zh-TW"/>
              </w:rPr>
              <w:t>審查</w:t>
            </w:r>
            <w:r w:rsidR="009A464B">
              <w:rPr>
                <w:rFonts w:ascii="Times New Roman" w:eastAsia="標楷體" w:hAnsi="Times New Roman" w:cs="Times New Roman" w:hint="eastAsia"/>
                <w:color w:val="000000" w:themeColor="text1"/>
                <w:sz w:val="24"/>
                <w:szCs w:val="24"/>
                <w:lang w:eastAsia="zh-TW"/>
              </w:rPr>
              <w:t>行動方案</w:t>
            </w:r>
            <w:r w:rsidRPr="00EB55A1">
              <w:rPr>
                <w:rFonts w:ascii="Times New Roman" w:eastAsia="標楷體" w:hAnsi="Times New Roman" w:cs="Times New Roman" w:hint="eastAsia"/>
                <w:color w:val="000000" w:themeColor="text1"/>
                <w:sz w:val="24"/>
                <w:szCs w:val="24"/>
                <w:lang w:eastAsia="zh-TW"/>
              </w:rPr>
              <w:t>內容並提供意見反饋。</w:t>
            </w:r>
          </w:p>
          <w:p w:rsidR="00447EAE" w:rsidRPr="00EB55A1" w:rsidRDefault="00447EAE" w:rsidP="00CE024F">
            <w:pPr>
              <w:pStyle w:val="a5"/>
              <w:widowControl/>
              <w:numPr>
                <w:ilvl w:val="0"/>
                <w:numId w:val="42"/>
              </w:numPr>
              <w:spacing w:before="0"/>
              <w:ind w:left="482" w:hanging="482"/>
              <w:contextualSpacing/>
              <w:rPr>
                <w:rFonts w:ascii="Times New Roman" w:eastAsia="標楷體" w:hAnsi="Times New Roman" w:cs="Times New Roman"/>
                <w:color w:val="000000" w:themeColor="text1"/>
                <w:sz w:val="24"/>
                <w:szCs w:val="24"/>
                <w:lang w:eastAsia="zh-TW"/>
              </w:rPr>
            </w:pPr>
            <w:r w:rsidRPr="00EB55A1">
              <w:rPr>
                <w:rFonts w:ascii="Times New Roman" w:eastAsia="標楷體" w:hAnsi="Times New Roman" w:cs="Times New Roman" w:hint="eastAsia"/>
                <w:color w:val="000000" w:themeColor="text1"/>
                <w:sz w:val="24"/>
                <w:szCs w:val="24"/>
                <w:lang w:eastAsia="zh-TW"/>
              </w:rPr>
              <w:t>藉由推薦具體問題領域的主題專家，協助擴大參與協商的組織。</w:t>
            </w:r>
          </w:p>
          <w:p w:rsidR="00447EAE" w:rsidRPr="00EB55A1" w:rsidRDefault="00EB55A1" w:rsidP="00CE024F">
            <w:pPr>
              <w:pStyle w:val="a5"/>
              <w:widowControl/>
              <w:numPr>
                <w:ilvl w:val="0"/>
                <w:numId w:val="42"/>
              </w:numPr>
              <w:spacing w:before="0"/>
              <w:ind w:left="482" w:hanging="482"/>
              <w:contextualSpacing/>
              <w:rPr>
                <w:rFonts w:ascii="Times New Roman" w:eastAsia="標楷體" w:hAnsi="Times New Roman" w:cs="Times New Roman"/>
                <w:color w:val="000000" w:themeColor="text1"/>
                <w:sz w:val="24"/>
                <w:szCs w:val="24"/>
                <w:lang w:eastAsia="zh-TW"/>
              </w:rPr>
            </w:pPr>
            <w:r w:rsidRPr="00EB55A1">
              <w:rPr>
                <w:rFonts w:ascii="Times New Roman" w:eastAsia="標楷體" w:hAnsi="Times New Roman" w:cs="Times New Roman" w:hint="eastAsia"/>
                <w:color w:val="000000" w:themeColor="text1"/>
                <w:sz w:val="24"/>
                <w:szCs w:val="24"/>
                <w:lang w:eastAsia="zh-TW"/>
              </w:rPr>
              <w:t>幫</w:t>
            </w:r>
            <w:r w:rsidR="00447EAE" w:rsidRPr="00EB55A1">
              <w:rPr>
                <w:rFonts w:ascii="Times New Roman" w:eastAsia="標楷體" w:hAnsi="Times New Roman" w:cs="Times New Roman" w:hint="eastAsia"/>
                <w:color w:val="000000" w:themeColor="text1"/>
                <w:sz w:val="24"/>
                <w:szCs w:val="24"/>
                <w:lang w:eastAsia="zh-TW"/>
              </w:rPr>
              <w:t>OGP</w:t>
            </w:r>
            <w:r w:rsidR="00447EAE" w:rsidRPr="00EB55A1">
              <w:rPr>
                <w:rFonts w:ascii="Times New Roman" w:eastAsia="標楷體" w:hAnsi="Times New Roman" w:cs="Times New Roman" w:hint="eastAsia"/>
                <w:color w:val="000000" w:themeColor="text1"/>
                <w:sz w:val="24"/>
                <w:szCs w:val="24"/>
                <w:lang w:eastAsia="zh-TW"/>
              </w:rPr>
              <w:t>國家鑑定具企圖心的承諾</w:t>
            </w:r>
            <w:r w:rsidRPr="00EB55A1">
              <w:rPr>
                <w:rFonts w:ascii="Times New Roman" w:eastAsia="標楷體" w:hAnsi="Times New Roman" w:cs="Times New Roman" w:hint="eastAsia"/>
                <w:color w:val="000000" w:themeColor="text1"/>
                <w:sz w:val="24"/>
                <w:szCs w:val="24"/>
                <w:lang w:eastAsia="zh-TW"/>
              </w:rPr>
              <w:t>以納入其</w:t>
            </w:r>
            <w:r w:rsidR="009A464B">
              <w:rPr>
                <w:rFonts w:ascii="Times New Roman" w:eastAsia="標楷體" w:hAnsi="Times New Roman" w:cs="Times New Roman" w:hint="eastAsia"/>
                <w:color w:val="000000" w:themeColor="text1"/>
                <w:sz w:val="24"/>
                <w:szCs w:val="24"/>
                <w:lang w:eastAsia="zh-TW"/>
              </w:rPr>
              <w:t>行動方案</w:t>
            </w:r>
            <w:r w:rsidRPr="00EB55A1">
              <w:rPr>
                <w:rFonts w:ascii="Times New Roman" w:eastAsia="標楷體" w:hAnsi="Times New Roman" w:cs="Times New Roman" w:hint="eastAsia"/>
                <w:color w:val="000000" w:themeColor="text1"/>
                <w:sz w:val="24"/>
                <w:szCs w:val="24"/>
                <w:lang w:eastAsia="zh-TW"/>
              </w:rPr>
              <w:t>中。</w:t>
            </w:r>
          </w:p>
          <w:p w:rsidR="00EB55A1" w:rsidRPr="00EB55A1" w:rsidRDefault="00EB55A1" w:rsidP="00CE024F">
            <w:pPr>
              <w:pStyle w:val="a5"/>
              <w:widowControl/>
              <w:numPr>
                <w:ilvl w:val="0"/>
                <w:numId w:val="42"/>
              </w:numPr>
              <w:spacing w:before="0"/>
              <w:ind w:left="482" w:hanging="482"/>
              <w:contextualSpacing/>
              <w:rPr>
                <w:rFonts w:ascii="Times New Roman" w:eastAsia="標楷體" w:hAnsi="Times New Roman" w:cs="Times New Roman"/>
                <w:color w:val="000000" w:themeColor="text1"/>
                <w:szCs w:val="24"/>
                <w:lang w:eastAsia="zh-TW"/>
              </w:rPr>
            </w:pPr>
            <w:r w:rsidRPr="00EB55A1">
              <w:rPr>
                <w:rFonts w:ascii="Times New Roman" w:eastAsia="標楷體" w:hAnsi="Times New Roman" w:cs="Times New Roman" w:hint="eastAsia"/>
                <w:color w:val="000000" w:themeColor="text1"/>
                <w:sz w:val="24"/>
                <w:szCs w:val="24"/>
                <w:lang w:eastAsia="zh-TW"/>
              </w:rPr>
              <w:t>將政府與經驗資源結合起來，如國家案例研究、最佳作法、研究報告等。</w:t>
            </w:r>
          </w:p>
        </w:tc>
      </w:tr>
      <w:tr w:rsidR="00F02FF7" w:rsidRPr="00F02FF7" w:rsidTr="00CA1D72">
        <w:trPr>
          <w:trHeight w:val="1701"/>
        </w:trPr>
        <w:tc>
          <w:tcPr>
            <w:tcW w:w="1696" w:type="dxa"/>
          </w:tcPr>
          <w:p w:rsidR="00F02FF7" w:rsidRPr="00CA1D72" w:rsidRDefault="009A464B" w:rsidP="004D51B3">
            <w:pPr>
              <w:widowControl/>
              <w:rPr>
                <w:rFonts w:ascii="Times New Roman" w:eastAsia="標楷體" w:hAnsi="Times New Roman" w:cs="Times New Roman"/>
                <w:color w:val="000000" w:themeColor="text1"/>
                <w:kern w:val="0"/>
                <w:szCs w:val="24"/>
                <w:lang w:bidi="en-US"/>
              </w:rPr>
            </w:pPr>
            <w:r>
              <w:rPr>
                <w:rFonts w:ascii="Times New Roman" w:eastAsia="標楷體" w:hAnsi="Times New Roman" w:cs="Times New Roman" w:hint="eastAsia"/>
                <w:color w:val="000000" w:themeColor="text1"/>
                <w:kern w:val="0"/>
                <w:szCs w:val="24"/>
                <w:lang w:bidi="en-US"/>
              </w:rPr>
              <w:t>行動方案</w:t>
            </w:r>
            <w:r w:rsidR="00F02FF7" w:rsidRPr="00CA1D72">
              <w:rPr>
                <w:rFonts w:ascii="Times New Roman" w:eastAsia="標楷體" w:hAnsi="Times New Roman" w:cs="Times New Roman" w:hint="eastAsia"/>
                <w:color w:val="000000" w:themeColor="text1"/>
                <w:kern w:val="0"/>
                <w:szCs w:val="24"/>
                <w:lang w:bidi="en-US"/>
              </w:rPr>
              <w:t>執行</w:t>
            </w:r>
          </w:p>
        </w:tc>
        <w:tc>
          <w:tcPr>
            <w:tcW w:w="6652" w:type="dxa"/>
          </w:tcPr>
          <w:p w:rsidR="00F02FF7" w:rsidRPr="00BC3DFD" w:rsidRDefault="00EB55A1" w:rsidP="00CE024F">
            <w:pPr>
              <w:pStyle w:val="a5"/>
              <w:widowControl/>
              <w:numPr>
                <w:ilvl w:val="0"/>
                <w:numId w:val="42"/>
              </w:numPr>
              <w:spacing w:before="0"/>
              <w:ind w:left="482" w:hanging="482"/>
              <w:contextualSpacing/>
              <w:rPr>
                <w:rFonts w:ascii="Times New Roman" w:eastAsia="標楷體" w:hAnsi="Times New Roman" w:cs="Times New Roman"/>
                <w:color w:val="000000" w:themeColor="text1"/>
                <w:sz w:val="24"/>
                <w:szCs w:val="24"/>
                <w:lang w:eastAsia="zh-TW"/>
              </w:rPr>
            </w:pPr>
            <w:r w:rsidRPr="00BC3DFD">
              <w:rPr>
                <w:rFonts w:ascii="Times New Roman" w:eastAsia="標楷體" w:hAnsi="Times New Roman" w:cs="Times New Roman" w:hint="eastAsia"/>
                <w:color w:val="000000" w:themeColor="text1"/>
                <w:sz w:val="24"/>
                <w:szCs w:val="24"/>
                <w:lang w:eastAsia="zh-TW"/>
              </w:rPr>
              <w:t>分享執行</w:t>
            </w:r>
            <w:r w:rsidR="009A464B">
              <w:rPr>
                <w:rFonts w:ascii="Times New Roman" w:eastAsia="標楷體" w:hAnsi="Times New Roman" w:cs="Times New Roman" w:hint="eastAsia"/>
                <w:color w:val="000000" w:themeColor="text1"/>
                <w:sz w:val="24"/>
                <w:szCs w:val="24"/>
                <w:lang w:eastAsia="zh-TW"/>
              </w:rPr>
              <w:t>行動方案</w:t>
            </w:r>
            <w:r w:rsidRPr="00BC3DFD">
              <w:rPr>
                <w:rFonts w:ascii="Times New Roman" w:eastAsia="標楷體" w:hAnsi="Times New Roman" w:cs="Times New Roman" w:hint="eastAsia"/>
                <w:color w:val="000000" w:themeColor="text1"/>
                <w:sz w:val="24"/>
                <w:szCs w:val="24"/>
                <w:lang w:eastAsia="zh-TW"/>
              </w:rPr>
              <w:t>方面的經驗與最佳作法（例如，落實資訊公開立法</w:t>
            </w:r>
            <w:r w:rsidR="00BC3DFD" w:rsidRPr="00BC3DFD">
              <w:rPr>
                <w:rFonts w:ascii="Times New Roman" w:eastAsia="標楷體" w:hAnsi="Times New Roman" w:cs="Times New Roman" w:hint="eastAsia"/>
                <w:color w:val="000000" w:themeColor="text1"/>
                <w:sz w:val="24"/>
                <w:szCs w:val="24"/>
                <w:lang w:eastAsia="zh-TW"/>
              </w:rPr>
              <w:t>、建立開放資料的入口網、與公民社會協商等</w:t>
            </w:r>
            <w:r w:rsidRPr="00BC3DFD">
              <w:rPr>
                <w:rFonts w:ascii="Times New Roman" w:eastAsia="標楷體" w:hAnsi="Times New Roman" w:cs="Times New Roman" w:hint="eastAsia"/>
                <w:color w:val="000000" w:themeColor="text1"/>
                <w:sz w:val="24"/>
                <w:szCs w:val="24"/>
                <w:lang w:eastAsia="zh-TW"/>
              </w:rPr>
              <w:t>）</w:t>
            </w:r>
            <w:r w:rsidR="00BC3DFD" w:rsidRPr="00BC3DFD">
              <w:rPr>
                <w:rFonts w:ascii="Times New Roman" w:eastAsia="標楷體" w:hAnsi="Times New Roman" w:cs="Times New Roman" w:hint="eastAsia"/>
                <w:color w:val="000000" w:themeColor="text1"/>
                <w:sz w:val="24"/>
                <w:szCs w:val="24"/>
                <w:lang w:eastAsia="zh-TW"/>
              </w:rPr>
              <w:t>。</w:t>
            </w:r>
          </w:p>
          <w:p w:rsidR="00BC3DFD" w:rsidRPr="00BC3DFD" w:rsidRDefault="00BC3DFD" w:rsidP="00CE024F">
            <w:pPr>
              <w:pStyle w:val="a5"/>
              <w:widowControl/>
              <w:numPr>
                <w:ilvl w:val="0"/>
                <w:numId w:val="42"/>
              </w:numPr>
              <w:spacing w:before="0"/>
              <w:ind w:left="482" w:hanging="482"/>
              <w:contextualSpacing/>
              <w:rPr>
                <w:rFonts w:ascii="Times New Roman" w:eastAsia="標楷體" w:hAnsi="Times New Roman" w:cs="Times New Roman"/>
                <w:color w:val="000000" w:themeColor="text1"/>
                <w:sz w:val="24"/>
                <w:szCs w:val="24"/>
                <w:lang w:eastAsia="zh-TW"/>
              </w:rPr>
            </w:pPr>
            <w:r w:rsidRPr="00BC3DFD">
              <w:rPr>
                <w:rFonts w:ascii="Times New Roman" w:eastAsia="標楷體" w:hAnsi="Times New Roman" w:cs="Times New Roman" w:hint="eastAsia"/>
                <w:color w:val="000000" w:themeColor="text1"/>
                <w:sz w:val="24"/>
                <w:szCs w:val="24"/>
                <w:lang w:eastAsia="zh-TW"/>
              </w:rPr>
              <w:t>在各國之間進行有目的性的雙邊或區域同夥交流（例如，考察研究、視訊電話會議）。</w:t>
            </w:r>
          </w:p>
          <w:p w:rsidR="00BC3DFD" w:rsidRPr="00BC3DFD" w:rsidRDefault="00BC3DFD" w:rsidP="00570584">
            <w:pPr>
              <w:pStyle w:val="a5"/>
              <w:widowControl/>
              <w:numPr>
                <w:ilvl w:val="0"/>
                <w:numId w:val="42"/>
              </w:numPr>
              <w:spacing w:before="0"/>
              <w:ind w:left="482" w:hanging="482"/>
              <w:contextualSpacing/>
              <w:rPr>
                <w:rFonts w:ascii="Times New Roman" w:eastAsia="標楷體" w:hAnsi="Times New Roman" w:cs="Times New Roman"/>
                <w:color w:val="000000" w:themeColor="text1"/>
                <w:sz w:val="24"/>
                <w:szCs w:val="24"/>
                <w:lang w:eastAsia="zh-TW"/>
              </w:rPr>
            </w:pPr>
            <w:r w:rsidRPr="00BC3DFD">
              <w:rPr>
                <w:rFonts w:ascii="Times New Roman" w:eastAsia="標楷體" w:hAnsi="Times New Roman" w:cs="Times New Roman" w:hint="eastAsia"/>
                <w:color w:val="000000" w:themeColor="text1"/>
                <w:sz w:val="24"/>
                <w:szCs w:val="24"/>
                <w:lang w:eastAsia="zh-TW"/>
              </w:rPr>
              <w:t>將工作小組的專家與需要技術支</w:t>
            </w:r>
            <w:r w:rsidRPr="00BF283A">
              <w:rPr>
                <w:rFonts w:ascii="Times New Roman" w:eastAsia="標楷體" w:hAnsi="Times New Roman" w:cs="Times New Roman" w:hint="eastAsia"/>
                <w:sz w:val="24"/>
                <w:szCs w:val="24"/>
                <w:lang w:eastAsia="zh-TW"/>
              </w:rPr>
              <w:t>援</w:t>
            </w:r>
            <w:r w:rsidR="00F84513" w:rsidRPr="00BF283A">
              <w:rPr>
                <w:rFonts w:ascii="Times New Roman" w:eastAsia="標楷體" w:hAnsi="Times New Roman" w:cs="Times New Roman" w:hint="eastAsia"/>
                <w:sz w:val="24"/>
                <w:szCs w:val="24"/>
                <w:lang w:eastAsia="zh-TW"/>
              </w:rPr>
              <w:t>方案</w:t>
            </w:r>
            <w:r w:rsidRPr="00BC3DFD">
              <w:rPr>
                <w:rFonts w:ascii="Times New Roman" w:eastAsia="標楷體" w:hAnsi="Times New Roman" w:cs="Times New Roman" w:hint="eastAsia"/>
                <w:color w:val="000000" w:themeColor="text1"/>
                <w:sz w:val="24"/>
                <w:szCs w:val="24"/>
                <w:lang w:eastAsia="zh-TW"/>
              </w:rPr>
              <w:t>執行的政府結合起來。</w:t>
            </w:r>
          </w:p>
        </w:tc>
      </w:tr>
      <w:tr w:rsidR="00F02FF7" w:rsidRPr="00765B18" w:rsidTr="00CA1D72">
        <w:trPr>
          <w:trHeight w:val="1701"/>
        </w:trPr>
        <w:tc>
          <w:tcPr>
            <w:tcW w:w="1696" w:type="dxa"/>
          </w:tcPr>
          <w:p w:rsidR="00F02FF7" w:rsidRPr="00CA1D72" w:rsidRDefault="009A464B" w:rsidP="004D51B3">
            <w:pPr>
              <w:widowControl/>
              <w:rPr>
                <w:rFonts w:ascii="Times New Roman" w:eastAsia="標楷體" w:hAnsi="Times New Roman" w:cs="Times New Roman"/>
                <w:color w:val="000000" w:themeColor="text1"/>
                <w:kern w:val="0"/>
                <w:szCs w:val="24"/>
                <w:lang w:bidi="en-US"/>
              </w:rPr>
            </w:pPr>
            <w:r>
              <w:rPr>
                <w:rFonts w:ascii="Times New Roman" w:eastAsia="標楷體" w:hAnsi="Times New Roman" w:cs="Times New Roman" w:hint="eastAsia"/>
                <w:color w:val="000000" w:themeColor="text1"/>
                <w:kern w:val="0"/>
                <w:szCs w:val="24"/>
                <w:lang w:bidi="en-US"/>
              </w:rPr>
              <w:t>行動方案</w:t>
            </w:r>
            <w:r w:rsidR="00F02FF7" w:rsidRPr="00CA1D72">
              <w:rPr>
                <w:rFonts w:ascii="Times New Roman" w:eastAsia="標楷體" w:hAnsi="Times New Roman" w:cs="Times New Roman" w:hint="eastAsia"/>
                <w:color w:val="000000" w:themeColor="text1"/>
                <w:kern w:val="0"/>
                <w:szCs w:val="24"/>
                <w:lang w:bidi="en-US"/>
              </w:rPr>
              <w:t>評估</w:t>
            </w:r>
          </w:p>
        </w:tc>
        <w:tc>
          <w:tcPr>
            <w:tcW w:w="6652" w:type="dxa"/>
          </w:tcPr>
          <w:p w:rsidR="00F02FF7" w:rsidRPr="00765B18" w:rsidRDefault="00BC3DFD" w:rsidP="00CE024F">
            <w:pPr>
              <w:pStyle w:val="a5"/>
              <w:widowControl/>
              <w:numPr>
                <w:ilvl w:val="0"/>
                <w:numId w:val="42"/>
              </w:numPr>
              <w:spacing w:before="0"/>
              <w:ind w:left="482" w:hanging="482"/>
              <w:contextualSpacing/>
              <w:rPr>
                <w:rFonts w:ascii="Times New Roman" w:eastAsia="標楷體" w:hAnsi="Times New Roman" w:cs="Times New Roman"/>
                <w:color w:val="000000" w:themeColor="text1"/>
                <w:sz w:val="24"/>
                <w:szCs w:val="24"/>
                <w:lang w:eastAsia="zh-TW"/>
              </w:rPr>
            </w:pPr>
            <w:r w:rsidRPr="00765B18">
              <w:rPr>
                <w:rFonts w:ascii="Times New Roman" w:eastAsia="標楷體" w:hAnsi="Times New Roman" w:cs="Times New Roman" w:hint="eastAsia"/>
                <w:color w:val="000000" w:themeColor="text1"/>
                <w:sz w:val="24"/>
                <w:szCs w:val="24"/>
                <w:lang w:eastAsia="zh-TW"/>
              </w:rPr>
              <w:t>協助各政府及公民社</w:t>
            </w:r>
            <w:r w:rsidR="00765B18" w:rsidRPr="00765B18">
              <w:rPr>
                <w:rFonts w:ascii="Times New Roman" w:eastAsia="標楷體" w:hAnsi="Times New Roman" w:cs="Times New Roman" w:hint="eastAsia"/>
                <w:color w:val="000000" w:themeColor="text1"/>
                <w:sz w:val="24"/>
                <w:szCs w:val="24"/>
                <w:lang w:eastAsia="zh-TW"/>
              </w:rPr>
              <w:t>會將</w:t>
            </w:r>
            <w:r w:rsidRPr="00765B18">
              <w:rPr>
                <w:rFonts w:ascii="Times New Roman" w:eastAsia="標楷體" w:hAnsi="Times New Roman" w:cs="Times New Roman" w:hint="eastAsia"/>
                <w:color w:val="000000" w:themeColor="text1"/>
                <w:sz w:val="24"/>
                <w:szCs w:val="24"/>
                <w:lang w:eastAsia="zh-TW"/>
              </w:rPr>
              <w:t>績效檢測辦法</w:t>
            </w:r>
            <w:r w:rsidR="00765B18" w:rsidRPr="00765B18">
              <w:rPr>
                <w:rFonts w:ascii="Times New Roman" w:eastAsia="標楷體" w:hAnsi="Times New Roman" w:cs="Times New Roman" w:hint="eastAsia"/>
                <w:color w:val="000000" w:themeColor="text1"/>
                <w:sz w:val="24"/>
                <w:szCs w:val="24"/>
                <w:lang w:eastAsia="zh-TW"/>
              </w:rPr>
              <w:t>用於自我評估與影子報告的進行。</w:t>
            </w:r>
          </w:p>
          <w:p w:rsidR="00765B18" w:rsidRPr="00765B18" w:rsidRDefault="00765B18" w:rsidP="00CE024F">
            <w:pPr>
              <w:pStyle w:val="a5"/>
              <w:widowControl/>
              <w:numPr>
                <w:ilvl w:val="0"/>
                <w:numId w:val="42"/>
              </w:numPr>
              <w:spacing w:before="0"/>
              <w:ind w:left="482" w:hanging="482"/>
              <w:contextualSpacing/>
              <w:rPr>
                <w:rFonts w:ascii="Times New Roman" w:eastAsia="標楷體" w:hAnsi="Times New Roman" w:cs="Times New Roman"/>
                <w:color w:val="000000" w:themeColor="text1"/>
                <w:sz w:val="24"/>
                <w:szCs w:val="24"/>
                <w:lang w:eastAsia="zh-TW"/>
              </w:rPr>
            </w:pPr>
            <w:r w:rsidRPr="00765B18">
              <w:rPr>
                <w:rFonts w:ascii="Times New Roman" w:eastAsia="標楷體" w:hAnsi="Times New Roman" w:cs="Times New Roman" w:hint="eastAsia"/>
                <w:color w:val="000000" w:themeColor="text1"/>
                <w:sz w:val="24"/>
                <w:szCs w:val="24"/>
                <w:lang w:eastAsia="zh-TW"/>
              </w:rPr>
              <w:t>幫助各政府體現</w:t>
            </w:r>
            <w:r w:rsidRPr="00765B18">
              <w:rPr>
                <w:rFonts w:ascii="Times New Roman" w:eastAsia="標楷體" w:hAnsi="Times New Roman" w:cs="Times New Roman" w:hint="eastAsia"/>
                <w:color w:val="000000" w:themeColor="text1"/>
                <w:sz w:val="24"/>
                <w:szCs w:val="24"/>
                <w:lang w:eastAsia="zh-TW"/>
              </w:rPr>
              <w:t>IRM</w:t>
            </w:r>
            <w:r w:rsidRPr="00765B18">
              <w:rPr>
                <w:rFonts w:ascii="Times New Roman" w:eastAsia="標楷體" w:hAnsi="Times New Roman" w:cs="Times New Roman" w:hint="eastAsia"/>
                <w:color w:val="000000" w:themeColor="text1"/>
                <w:sz w:val="24"/>
                <w:szCs w:val="24"/>
                <w:lang w:eastAsia="zh-TW"/>
              </w:rPr>
              <w:t>的意見反饋，以強化之後的</w:t>
            </w:r>
            <w:r w:rsidRPr="00765B18">
              <w:rPr>
                <w:rFonts w:ascii="Times New Roman" w:eastAsia="標楷體" w:hAnsi="Times New Roman" w:cs="Times New Roman" w:hint="eastAsia"/>
                <w:color w:val="000000" w:themeColor="text1"/>
                <w:sz w:val="24"/>
                <w:szCs w:val="24"/>
                <w:lang w:eastAsia="zh-TW"/>
              </w:rPr>
              <w:t>NAP</w:t>
            </w:r>
            <w:r w:rsidRPr="00765B18">
              <w:rPr>
                <w:rFonts w:ascii="Times New Roman" w:eastAsia="標楷體" w:hAnsi="Times New Roman" w:cs="Times New Roman" w:hint="eastAsia"/>
                <w:color w:val="000000" w:themeColor="text1"/>
                <w:sz w:val="24"/>
                <w:szCs w:val="24"/>
                <w:lang w:eastAsia="zh-TW"/>
              </w:rPr>
              <w:t>。</w:t>
            </w:r>
          </w:p>
          <w:p w:rsidR="00765B18" w:rsidRPr="00765B18" w:rsidRDefault="00765B18" w:rsidP="00CE024F">
            <w:pPr>
              <w:pStyle w:val="a5"/>
              <w:widowControl/>
              <w:numPr>
                <w:ilvl w:val="0"/>
                <w:numId w:val="42"/>
              </w:numPr>
              <w:spacing w:before="0"/>
              <w:ind w:left="482" w:hanging="482"/>
              <w:contextualSpacing/>
              <w:rPr>
                <w:rFonts w:ascii="Times New Roman" w:eastAsia="標楷體" w:hAnsi="Times New Roman" w:cs="Times New Roman"/>
                <w:color w:val="000000" w:themeColor="text1"/>
                <w:sz w:val="24"/>
                <w:szCs w:val="24"/>
                <w:lang w:eastAsia="zh-TW"/>
              </w:rPr>
            </w:pPr>
            <w:r w:rsidRPr="00765B18">
              <w:rPr>
                <w:rFonts w:ascii="Times New Roman" w:eastAsia="標楷體" w:hAnsi="Times New Roman" w:cs="Times New Roman" w:hint="eastAsia"/>
                <w:color w:val="000000" w:themeColor="text1"/>
                <w:sz w:val="24"/>
                <w:szCs w:val="24"/>
                <w:lang w:eastAsia="zh-TW"/>
              </w:rPr>
              <w:t>參與國內</w:t>
            </w:r>
            <w:r w:rsidRPr="00765B18">
              <w:rPr>
                <w:rFonts w:ascii="Times New Roman" w:eastAsia="標楷體" w:hAnsi="Times New Roman" w:cs="Times New Roman" w:hint="eastAsia"/>
                <w:color w:val="000000" w:themeColor="text1"/>
                <w:sz w:val="24"/>
                <w:szCs w:val="24"/>
                <w:lang w:eastAsia="zh-TW"/>
              </w:rPr>
              <w:t>IRM</w:t>
            </w:r>
            <w:r w:rsidRPr="00765B18">
              <w:rPr>
                <w:rFonts w:ascii="Times New Roman" w:eastAsia="標楷體" w:hAnsi="Times New Roman" w:cs="Times New Roman" w:hint="eastAsia"/>
                <w:color w:val="000000" w:themeColor="text1"/>
                <w:sz w:val="24"/>
                <w:szCs w:val="24"/>
                <w:lang w:eastAsia="zh-TW"/>
              </w:rPr>
              <w:t>報告的發布。</w:t>
            </w:r>
          </w:p>
          <w:p w:rsidR="00765B18" w:rsidRPr="00765B18" w:rsidRDefault="00765B18" w:rsidP="00CE024F">
            <w:pPr>
              <w:pStyle w:val="a5"/>
              <w:widowControl/>
              <w:numPr>
                <w:ilvl w:val="0"/>
                <w:numId w:val="42"/>
              </w:numPr>
              <w:spacing w:before="0"/>
              <w:ind w:left="482" w:hanging="482"/>
              <w:contextualSpacing/>
              <w:rPr>
                <w:rFonts w:ascii="Times New Roman" w:eastAsia="標楷體" w:hAnsi="Times New Roman" w:cs="Times New Roman"/>
                <w:color w:val="000000" w:themeColor="text1"/>
                <w:szCs w:val="24"/>
                <w:lang w:eastAsia="zh-TW"/>
              </w:rPr>
            </w:pPr>
            <w:r w:rsidRPr="00765B18">
              <w:rPr>
                <w:rFonts w:ascii="Times New Roman" w:eastAsia="標楷體" w:hAnsi="Times New Roman" w:cs="Times New Roman" w:hint="eastAsia"/>
                <w:color w:val="000000" w:themeColor="text1"/>
                <w:sz w:val="24"/>
                <w:szCs w:val="24"/>
                <w:lang w:eastAsia="zh-TW"/>
              </w:rPr>
              <w:t>為政府與公民社會提供額外的分析與建議，補充</w:t>
            </w:r>
            <w:r w:rsidRPr="00765B18">
              <w:rPr>
                <w:rFonts w:ascii="Times New Roman" w:eastAsia="標楷體" w:hAnsi="Times New Roman" w:cs="Times New Roman" w:hint="eastAsia"/>
                <w:color w:val="000000" w:themeColor="text1"/>
                <w:sz w:val="24"/>
                <w:szCs w:val="24"/>
                <w:lang w:eastAsia="zh-TW"/>
              </w:rPr>
              <w:t>IRM</w:t>
            </w:r>
            <w:r w:rsidRPr="00765B18">
              <w:rPr>
                <w:rFonts w:ascii="Times New Roman" w:eastAsia="標楷體" w:hAnsi="Times New Roman" w:cs="Times New Roman" w:hint="eastAsia"/>
                <w:color w:val="000000" w:themeColor="text1"/>
                <w:sz w:val="24"/>
                <w:szCs w:val="24"/>
                <w:lang w:eastAsia="zh-TW"/>
              </w:rPr>
              <w:t>的調查結果。</w:t>
            </w:r>
          </w:p>
        </w:tc>
      </w:tr>
    </w:tbl>
    <w:p w:rsidR="00CE024F" w:rsidRDefault="00CE024F">
      <w:pPr>
        <w:widowControl/>
        <w:rPr>
          <w:rFonts w:ascii="Times New Roman" w:eastAsia="標楷體" w:hAnsi="Times New Roman" w:cs="Times New Roman"/>
          <w:kern w:val="0"/>
          <w:szCs w:val="24"/>
          <w:lang w:bidi="en-US"/>
        </w:rPr>
      </w:pPr>
    </w:p>
    <w:p w:rsidR="00CE024F" w:rsidRDefault="00CE024F">
      <w:pPr>
        <w:widowControl/>
        <w:rPr>
          <w:rFonts w:ascii="Times New Roman" w:eastAsia="標楷體" w:hAnsi="Times New Roman" w:cs="Times New Roman"/>
          <w:kern w:val="0"/>
          <w:szCs w:val="24"/>
          <w:lang w:bidi="en-US"/>
        </w:rPr>
      </w:pPr>
    </w:p>
    <w:p w:rsidR="00CE024F" w:rsidRDefault="00CE024F">
      <w:pPr>
        <w:widowControl/>
        <w:rPr>
          <w:rFonts w:ascii="Times New Roman" w:eastAsia="標楷體" w:hAnsi="Times New Roman" w:cs="Times New Roman"/>
          <w:kern w:val="0"/>
          <w:szCs w:val="24"/>
          <w:lang w:bidi="en-US"/>
        </w:rPr>
      </w:pPr>
    </w:p>
    <w:p w:rsidR="00CA1D72" w:rsidRDefault="00CA1D72">
      <w:pPr>
        <w:widowControl/>
        <w:rPr>
          <w:rFonts w:ascii="Times New Roman" w:eastAsia="標楷體" w:hAnsi="Times New Roman" w:cs="Times New Roman"/>
          <w:kern w:val="0"/>
          <w:szCs w:val="24"/>
          <w:lang w:bidi="en-US"/>
        </w:rPr>
      </w:pPr>
      <w:r>
        <w:rPr>
          <w:rFonts w:ascii="Times New Roman" w:eastAsia="標楷體" w:hAnsi="Times New Roman" w:cs="Times New Roman"/>
          <w:noProof/>
          <w:kern w:val="0"/>
          <w:szCs w:val="24"/>
        </w:rPr>
        <mc:AlternateContent>
          <mc:Choice Requires="wps">
            <w:drawing>
              <wp:anchor distT="0" distB="0" distL="114300" distR="114300" simplePos="0" relativeHeight="251751424" behindDoc="0" locked="0" layoutInCell="1" allowOverlap="1">
                <wp:simplePos x="0" y="0"/>
                <wp:positionH relativeFrom="margin">
                  <wp:align>right</wp:align>
                </wp:positionH>
                <wp:positionV relativeFrom="paragraph">
                  <wp:posOffset>359692</wp:posOffset>
                </wp:positionV>
                <wp:extent cx="5254978" cy="999067"/>
                <wp:effectExtent l="0" t="0" r="22225" b="10795"/>
                <wp:wrapNone/>
                <wp:docPr id="60" name="文字方塊 60"/>
                <wp:cNvGraphicFramePr/>
                <a:graphic xmlns:a="http://schemas.openxmlformats.org/drawingml/2006/main">
                  <a:graphicData uri="http://schemas.microsoft.com/office/word/2010/wordprocessingShape">
                    <wps:wsp>
                      <wps:cNvSpPr txBox="1"/>
                      <wps:spPr>
                        <a:xfrm>
                          <a:off x="0" y="0"/>
                          <a:ext cx="5254978" cy="999067"/>
                        </a:xfrm>
                        <a:prstGeom prst="rect">
                          <a:avLst/>
                        </a:prstGeom>
                        <a:solidFill>
                          <a:schemeClr val="lt1"/>
                        </a:solidFill>
                        <a:ln w="6350">
                          <a:solidFill>
                            <a:prstClr val="black"/>
                          </a:solidFill>
                        </a:ln>
                      </wps:spPr>
                      <wps:txbx>
                        <w:txbxContent>
                          <w:p w:rsidR="007A2C1C" w:rsidRPr="00100D4B" w:rsidRDefault="007A2C1C" w:rsidP="00CA1D72">
                            <w:pPr>
                              <w:ind w:leftChars="100" w:left="240" w:rightChars="100" w:right="240"/>
                              <w:contextualSpacing/>
                              <w:rPr>
                                <w:b/>
                                <w:sz w:val="18"/>
                              </w:rPr>
                            </w:pPr>
                            <w:r w:rsidRPr="00100D4B">
                              <w:rPr>
                                <w:rFonts w:hint="eastAsia"/>
                                <w:b/>
                                <w:sz w:val="18"/>
                              </w:rPr>
                              <w:t>聯繫我們</w:t>
                            </w:r>
                          </w:p>
                          <w:p w:rsidR="007A2C1C" w:rsidRPr="00100D4B" w:rsidRDefault="007A2C1C" w:rsidP="00100D4B">
                            <w:pPr>
                              <w:ind w:leftChars="100" w:left="240" w:rightChars="100" w:right="240"/>
                              <w:contextualSpacing/>
                              <w:rPr>
                                <w:rFonts w:ascii="Times New Roman" w:hAnsi="Times New Roman" w:cs="Times New Roman"/>
                                <w:sz w:val="16"/>
                                <w:szCs w:val="16"/>
                              </w:rPr>
                            </w:pPr>
                            <w:r w:rsidRPr="00100D4B">
                              <w:rPr>
                                <w:rFonts w:ascii="Times New Roman" w:hAnsi="Times New Roman" w:cs="Times New Roman"/>
                                <w:sz w:val="16"/>
                                <w:szCs w:val="16"/>
                              </w:rPr>
                              <w:t>若想參加工作小組活動或在制定和執行</w:t>
                            </w:r>
                            <w:r>
                              <w:rPr>
                                <w:rFonts w:ascii="Times New Roman" w:hAnsi="Times New Roman" w:cs="Times New Roman"/>
                                <w:sz w:val="16"/>
                                <w:szCs w:val="16"/>
                              </w:rPr>
                              <w:t>行動方案</w:t>
                            </w:r>
                            <w:r w:rsidRPr="00100D4B">
                              <w:rPr>
                                <w:rFonts w:ascii="Times New Roman" w:hAnsi="Times New Roman" w:cs="Times New Roman"/>
                                <w:sz w:val="16"/>
                                <w:szCs w:val="16"/>
                              </w:rPr>
                              <w:t>時獲得支持</w:t>
                            </w:r>
                            <w:r w:rsidRPr="00100D4B">
                              <w:rPr>
                                <w:rFonts w:ascii="Times New Roman" w:hAnsi="Times New Roman" w:cs="Times New Roman" w:hint="eastAsia"/>
                                <w:sz w:val="16"/>
                                <w:szCs w:val="16"/>
                              </w:rPr>
                              <w:t>，</w:t>
                            </w:r>
                            <w:r w:rsidRPr="00100D4B">
                              <w:rPr>
                                <w:rFonts w:ascii="Times New Roman" w:hAnsi="Times New Roman" w:cs="Times New Roman"/>
                                <w:sz w:val="16"/>
                                <w:szCs w:val="16"/>
                              </w:rPr>
                              <w:t>請聯絡</w:t>
                            </w:r>
                            <w:r w:rsidRPr="00100D4B">
                              <w:rPr>
                                <w:rFonts w:ascii="Times New Roman" w:hAnsi="Times New Roman" w:cs="Times New Roman"/>
                                <w:sz w:val="16"/>
                                <w:szCs w:val="16"/>
                              </w:rPr>
                              <w:t>OGP</w:t>
                            </w:r>
                            <w:r w:rsidRPr="00100D4B">
                              <w:rPr>
                                <w:rFonts w:ascii="Times New Roman" w:hAnsi="Times New Roman" w:cs="Times New Roman"/>
                                <w:sz w:val="16"/>
                                <w:szCs w:val="16"/>
                              </w:rPr>
                              <w:t>支援小組</w:t>
                            </w:r>
                          </w:p>
                          <w:p w:rsidR="007A2C1C" w:rsidRPr="00100D4B" w:rsidRDefault="007A2C1C" w:rsidP="00100D4B">
                            <w:pPr>
                              <w:ind w:leftChars="100" w:left="240" w:rightChars="100" w:right="240"/>
                              <w:contextualSpacing/>
                              <w:rPr>
                                <w:rFonts w:ascii="Times New Roman" w:hAnsi="Times New Roman" w:cs="Times New Roman"/>
                                <w:sz w:val="16"/>
                                <w:szCs w:val="16"/>
                              </w:rPr>
                            </w:pPr>
                            <w:r w:rsidRPr="00100D4B">
                              <w:rPr>
                                <w:rFonts w:ascii="Times New Roman" w:hAnsi="Times New Roman" w:cs="Times New Roman"/>
                                <w:sz w:val="16"/>
                                <w:szCs w:val="16"/>
                              </w:rPr>
                              <w:t>欲瞭解更多資訊</w:t>
                            </w:r>
                            <w:r w:rsidRPr="00100D4B">
                              <w:rPr>
                                <w:rFonts w:ascii="Times New Roman" w:hAnsi="Times New Roman" w:cs="Times New Roman" w:hint="eastAsia"/>
                                <w:sz w:val="16"/>
                                <w:szCs w:val="16"/>
                              </w:rPr>
                              <w:t>，</w:t>
                            </w:r>
                            <w:r w:rsidRPr="00100D4B">
                              <w:rPr>
                                <w:rFonts w:ascii="Times New Roman" w:hAnsi="Times New Roman" w:cs="Times New Roman"/>
                                <w:sz w:val="16"/>
                                <w:szCs w:val="16"/>
                              </w:rPr>
                              <w:t>請發送電郵至華盛頓特區</w:t>
                            </w:r>
                            <w:r w:rsidRPr="00100D4B">
                              <w:rPr>
                                <w:rFonts w:ascii="Times New Roman" w:hAnsi="Times New Roman" w:cs="Times New Roman"/>
                                <w:sz w:val="16"/>
                                <w:szCs w:val="16"/>
                              </w:rPr>
                              <w:t>OGP</w:t>
                            </w:r>
                            <w:r w:rsidRPr="00100D4B">
                              <w:rPr>
                                <w:rFonts w:ascii="Times New Roman" w:hAnsi="Times New Roman" w:cs="Times New Roman"/>
                                <w:sz w:val="16"/>
                                <w:szCs w:val="16"/>
                              </w:rPr>
                              <w:t>支援小組</w:t>
                            </w:r>
                            <w:r w:rsidRPr="00100D4B">
                              <w:rPr>
                                <w:rFonts w:ascii="Times New Roman" w:hAnsi="Times New Roman" w:cs="Times New Roman"/>
                                <w:sz w:val="16"/>
                                <w:szCs w:val="16"/>
                              </w:rPr>
                              <w:t xml:space="preserve">Abhinav Bahl </w:t>
                            </w:r>
                          </w:p>
                          <w:p w:rsidR="007A2C1C" w:rsidRPr="00A25BE2" w:rsidRDefault="007A2C1C" w:rsidP="00CA1D72">
                            <w:pPr>
                              <w:ind w:leftChars="100" w:left="240" w:rightChars="100" w:right="240"/>
                              <w:contextualSpacing/>
                              <w:rPr>
                                <w:rFonts w:ascii="Times New Roman" w:hAnsi="Times New Roman" w:cs="Times New Roman"/>
                                <w:sz w:val="16"/>
                                <w:szCs w:val="16"/>
                              </w:rPr>
                            </w:pPr>
                            <w:r w:rsidRPr="00A25BE2">
                              <w:rPr>
                                <w:rStyle w:val="a6"/>
                                <w:rFonts w:ascii="Times New Roman" w:hAnsi="Times New Roman" w:cs="Times New Roman"/>
                                <w:color w:val="auto"/>
                                <w:sz w:val="16"/>
                                <w:szCs w:val="16"/>
                              </w:rPr>
                              <w:t>abhinav.bahl@opengovpartnership.org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60" o:spid="_x0000_s1047" type="#_x0000_t202" style="position:absolute;margin-left:362.6pt;margin-top:28.3pt;width:413.8pt;height:78.65pt;z-index:251751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" fillcolor="white [3201]" strokeweight=".5pt">
                <v:textbox>
                  <w:txbxContent>
                    <w:p w:rsidR="007A2C1C" w:rsidRPr="00100D4B" w:rsidRDefault="007A2C1C" w:rsidP="00CA1D72">
                      <w:pPr>
                        <w:ind w:leftChars="100" w:left="240" w:rightChars="100" w:right="240"/>
                        <w:contextualSpacing/>
                        <w:rPr>
                          <w:b/>
                          <w:sz w:val="18"/>
                        </w:rPr>
                      </w:pPr>
                      <w:r w:rsidRPr="00100D4B">
                        <w:rPr>
                          <w:rFonts w:hint="eastAsia"/>
                          <w:b/>
                          <w:sz w:val="18"/>
                        </w:rPr>
                        <w:t>聯繫我們</w:t>
                      </w:r>
                    </w:p>
                    <w:p w:rsidR="007A2C1C" w:rsidRPr="00100D4B" w:rsidRDefault="007A2C1C" w:rsidP="00100D4B">
                      <w:pPr>
                        <w:ind w:leftChars="100" w:left="240" w:rightChars="100" w:right="240"/>
                        <w:contextualSpacing/>
                        <w:rPr>
                          <w:rFonts w:ascii="Times New Roman" w:hAnsi="Times New Roman" w:cs="Times New Roman"/>
                          <w:sz w:val="16"/>
                          <w:szCs w:val="16"/>
                        </w:rPr>
                      </w:pPr>
                      <w:r w:rsidRPr="00100D4B">
                        <w:rPr>
                          <w:rFonts w:ascii="Times New Roman" w:hAnsi="Times New Roman" w:cs="Times New Roman"/>
                          <w:sz w:val="16"/>
                          <w:szCs w:val="16"/>
                        </w:rPr>
                        <w:t>若想參加工作小組活動或在制定和執行</w:t>
                      </w:r>
                      <w:r>
                        <w:rPr>
                          <w:rFonts w:ascii="Times New Roman" w:hAnsi="Times New Roman" w:cs="Times New Roman"/>
                          <w:sz w:val="16"/>
                          <w:szCs w:val="16"/>
                        </w:rPr>
                        <w:t>行動方案</w:t>
                      </w:r>
                      <w:r w:rsidRPr="00100D4B">
                        <w:rPr>
                          <w:rFonts w:ascii="Times New Roman" w:hAnsi="Times New Roman" w:cs="Times New Roman"/>
                          <w:sz w:val="16"/>
                          <w:szCs w:val="16"/>
                        </w:rPr>
                        <w:t>時獲得支持</w:t>
                      </w:r>
                      <w:r w:rsidRPr="00100D4B">
                        <w:rPr>
                          <w:rFonts w:ascii="Times New Roman" w:hAnsi="Times New Roman" w:cs="Times New Roman" w:hint="eastAsia"/>
                          <w:sz w:val="16"/>
                          <w:szCs w:val="16"/>
                        </w:rPr>
                        <w:t>，</w:t>
                      </w:r>
                      <w:r w:rsidRPr="00100D4B">
                        <w:rPr>
                          <w:rFonts w:ascii="Times New Roman" w:hAnsi="Times New Roman" w:cs="Times New Roman"/>
                          <w:sz w:val="16"/>
                          <w:szCs w:val="16"/>
                        </w:rPr>
                        <w:t>請聯絡</w:t>
                      </w:r>
                      <w:r w:rsidRPr="00100D4B">
                        <w:rPr>
                          <w:rFonts w:ascii="Times New Roman" w:hAnsi="Times New Roman" w:cs="Times New Roman"/>
                          <w:sz w:val="16"/>
                          <w:szCs w:val="16"/>
                        </w:rPr>
                        <w:t>OGP</w:t>
                      </w:r>
                      <w:r w:rsidRPr="00100D4B">
                        <w:rPr>
                          <w:rFonts w:ascii="Times New Roman" w:hAnsi="Times New Roman" w:cs="Times New Roman"/>
                          <w:sz w:val="16"/>
                          <w:szCs w:val="16"/>
                        </w:rPr>
                        <w:t>支援小組</w:t>
                      </w:r>
                    </w:p>
                    <w:p w:rsidR="007A2C1C" w:rsidRPr="00100D4B" w:rsidRDefault="007A2C1C" w:rsidP="00100D4B">
                      <w:pPr>
                        <w:ind w:leftChars="100" w:left="240" w:rightChars="100" w:right="240"/>
                        <w:contextualSpacing/>
                        <w:rPr>
                          <w:rFonts w:ascii="Times New Roman" w:hAnsi="Times New Roman" w:cs="Times New Roman"/>
                          <w:sz w:val="16"/>
                          <w:szCs w:val="16"/>
                        </w:rPr>
                      </w:pPr>
                      <w:r w:rsidRPr="00100D4B">
                        <w:rPr>
                          <w:rFonts w:ascii="Times New Roman" w:hAnsi="Times New Roman" w:cs="Times New Roman"/>
                          <w:sz w:val="16"/>
                          <w:szCs w:val="16"/>
                        </w:rPr>
                        <w:t>欲瞭解更多資訊</w:t>
                      </w:r>
                      <w:r w:rsidRPr="00100D4B">
                        <w:rPr>
                          <w:rFonts w:ascii="Times New Roman" w:hAnsi="Times New Roman" w:cs="Times New Roman" w:hint="eastAsia"/>
                          <w:sz w:val="16"/>
                          <w:szCs w:val="16"/>
                        </w:rPr>
                        <w:t>，</w:t>
                      </w:r>
                      <w:r w:rsidRPr="00100D4B">
                        <w:rPr>
                          <w:rFonts w:ascii="Times New Roman" w:hAnsi="Times New Roman" w:cs="Times New Roman"/>
                          <w:sz w:val="16"/>
                          <w:szCs w:val="16"/>
                        </w:rPr>
                        <w:t>請發送電郵至華盛頓特區</w:t>
                      </w:r>
                      <w:r w:rsidRPr="00100D4B">
                        <w:rPr>
                          <w:rFonts w:ascii="Times New Roman" w:hAnsi="Times New Roman" w:cs="Times New Roman"/>
                          <w:sz w:val="16"/>
                          <w:szCs w:val="16"/>
                        </w:rPr>
                        <w:t>OGP</w:t>
                      </w:r>
                      <w:r w:rsidRPr="00100D4B">
                        <w:rPr>
                          <w:rFonts w:ascii="Times New Roman" w:hAnsi="Times New Roman" w:cs="Times New Roman"/>
                          <w:sz w:val="16"/>
                          <w:szCs w:val="16"/>
                        </w:rPr>
                        <w:t>支援小組</w:t>
                      </w:r>
                      <w:r w:rsidRPr="00100D4B">
                        <w:rPr>
                          <w:rFonts w:ascii="Times New Roman" w:hAnsi="Times New Roman" w:cs="Times New Roman"/>
                          <w:sz w:val="16"/>
                          <w:szCs w:val="16"/>
                        </w:rPr>
                        <w:t xml:space="preserve">Abhinav Bahl </w:t>
                      </w:r>
                    </w:p>
                    <w:p w:rsidR="007A2C1C" w:rsidRPr="00A25BE2" w:rsidRDefault="007A2C1C" w:rsidP="00CA1D72">
                      <w:pPr>
                        <w:ind w:leftChars="100" w:left="240" w:rightChars="100" w:right="240"/>
                        <w:contextualSpacing/>
                        <w:rPr>
                          <w:rFonts w:ascii="Times New Roman" w:hAnsi="Times New Roman" w:cs="Times New Roman"/>
                          <w:sz w:val="16"/>
                          <w:szCs w:val="16"/>
                        </w:rPr>
                      </w:pPr>
                      <w:r w:rsidRPr="00A25BE2">
                        <w:rPr>
                          <w:rStyle w:val="a5"/>
                          <w:rFonts w:ascii="Times New Roman" w:hAnsi="Times New Roman" w:cs="Times New Roman"/>
                          <w:color w:val="auto"/>
                          <w:sz w:val="16"/>
                          <w:szCs w:val="16"/>
                        </w:rPr>
                        <w:t>abhinav.bahl@opengovpartnership.org</w:t>
                      </w:r>
                    </w:p>
                  </w:txbxContent>
                </v:textbox>
                <w10:wrap anchorx="margin"/>
              </v:shape>
            </w:pict>
          </mc:Fallback>
        </mc:AlternateContent>
      </w:r>
    </w:p>
    <w:sectPr w:rsidR="00CA1D72" w:rsidSect="00780BFF">
      <w:footerReference w:type="default" r:id="rId54"/>
      <w:pgSz w:w="11906" w:h="16838"/>
      <w:pgMar w:top="1440" w:right="1800" w:bottom="1440" w:left="180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FED" w:rsidRDefault="00484FED">
      <w:r>
        <w:separator/>
      </w:r>
    </w:p>
  </w:endnote>
  <w:endnote w:type="continuationSeparator" w:id="0">
    <w:p w:rsidR="00484FED" w:rsidRDefault="0048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9C9" w:rsidRDefault="009179C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C1C" w:rsidRPr="006846F5" w:rsidRDefault="007A2C1C">
    <w:pPr>
      <w:pStyle w:val="a9"/>
      <w:jc w:val="right"/>
      <w:rPr>
        <w:rFonts w:ascii="Times New Roman" w:hAnsi="Times New Roman" w:cs="Times New Roman"/>
      </w:rPr>
    </w:pPr>
    <w:r w:rsidRPr="006846F5">
      <w:rPr>
        <w:rFonts w:ascii="Times New Roman" w:hAnsi="Times New Roman" w:cs="Times New Roman"/>
      </w:rPr>
      <w:t>OGP</w:t>
    </w:r>
    <w:r w:rsidRPr="006846F5">
      <w:rPr>
        <w:rFonts w:ascii="Times New Roman" w:hAnsi="Times New Roman" w:cs="Times New Roman"/>
      </w:rPr>
      <w:t>政府聯絡人</w:t>
    </w:r>
    <w:r w:rsidRPr="006846F5">
      <w:rPr>
        <w:rFonts w:ascii="Times New Roman" w:hAnsi="Times New Roman" w:cs="Times New Roman"/>
      </w:rPr>
      <w:t xml:space="preserve"> // </w:t>
    </w:r>
    <w:sdt>
      <w:sdtPr>
        <w:rPr>
          <w:rFonts w:ascii="Times New Roman" w:hAnsi="Times New Roman" w:cs="Times New Roman"/>
        </w:rPr>
        <w:id w:val="-201867579"/>
        <w:docPartObj>
          <w:docPartGallery w:val="Page Numbers (Bottom of Page)"/>
          <w:docPartUnique/>
        </w:docPartObj>
      </w:sdtPr>
      <w:sdtEndPr/>
      <w:sdtContent>
        <w:r w:rsidRPr="006846F5">
          <w:rPr>
            <w:rFonts w:ascii="Times New Roman" w:hAnsi="Times New Roman" w:cs="Times New Roman"/>
          </w:rPr>
          <w:fldChar w:fldCharType="begin"/>
        </w:r>
        <w:r w:rsidRPr="006846F5">
          <w:rPr>
            <w:rFonts w:ascii="Times New Roman" w:hAnsi="Times New Roman" w:cs="Times New Roman"/>
          </w:rPr>
          <w:instrText>PAGE   \* MERGEFORMAT</w:instrText>
        </w:r>
        <w:r w:rsidRPr="006846F5">
          <w:rPr>
            <w:rFonts w:ascii="Times New Roman" w:hAnsi="Times New Roman" w:cs="Times New Roman"/>
          </w:rPr>
          <w:fldChar w:fldCharType="separate"/>
        </w:r>
        <w:r w:rsidR="009179C9" w:rsidRPr="009179C9">
          <w:rPr>
            <w:rFonts w:ascii="Times New Roman" w:hAnsi="Times New Roman" w:cs="Times New Roman"/>
            <w:noProof/>
            <w:lang w:val="zh-TW"/>
          </w:rPr>
          <w:t>1</w:t>
        </w:r>
        <w:r w:rsidRPr="006846F5">
          <w:rPr>
            <w:rFonts w:ascii="Times New Roman" w:hAnsi="Times New Roman" w:cs="Times New Roman"/>
          </w:rPr>
          <w:fldChar w:fldCharType="end"/>
        </w:r>
      </w:sdtContent>
    </w:sdt>
  </w:p>
  <w:p w:rsidR="007A2C1C" w:rsidRPr="006846F5" w:rsidRDefault="007A2C1C">
    <w:pPr>
      <w:pStyle w:val="a3"/>
      <w:spacing w:line="14" w:lineRule="auto"/>
      <w:rPr>
        <w:rFonts w:ascii="Times New Roman" w:eastAsiaTheme="minorEastAsia" w:hAnsi="Times New Roman" w:cs="Times New Roman"/>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C1C" w:rsidRPr="00F733F0" w:rsidRDefault="007A2C1C" w:rsidP="00F733F0">
    <w:pPr>
      <w:pStyle w:val="a9"/>
      <w:jc w:val="right"/>
      <w:rPr>
        <w:rFonts w:ascii="Times New Roman" w:hAnsi="Times New Roman" w:cs="Times New Roman"/>
      </w:rPr>
    </w:pPr>
    <w:r w:rsidRPr="006846F5">
      <w:rPr>
        <w:rFonts w:ascii="Times New Roman" w:hAnsi="Times New Roman" w:cs="Times New Roman"/>
      </w:rPr>
      <w:t>OGP</w:t>
    </w:r>
    <w:r w:rsidRPr="006846F5">
      <w:rPr>
        <w:rFonts w:ascii="Times New Roman" w:hAnsi="Times New Roman" w:cs="Times New Roman"/>
      </w:rPr>
      <w:t>政府聯絡人</w:t>
    </w:r>
    <w:r w:rsidRPr="006846F5">
      <w:rPr>
        <w:rFonts w:ascii="Times New Roman" w:hAnsi="Times New Roman" w:cs="Times New Roman"/>
      </w:rPr>
      <w:t xml:space="preserve"> // </w:t>
    </w:r>
    <w:sdt>
      <w:sdtPr>
        <w:rPr>
          <w:rFonts w:ascii="Times New Roman" w:hAnsi="Times New Roman" w:cs="Times New Roman"/>
        </w:rPr>
        <w:id w:val="-431280319"/>
        <w:docPartObj>
          <w:docPartGallery w:val="Page Numbers (Bottom of Page)"/>
          <w:docPartUnique/>
        </w:docPartObj>
      </w:sdtPr>
      <w:sdtEndPr/>
      <w:sdtContent>
        <w:bookmarkStart w:id="11" w:name="_GoBack"/>
        <w:bookmarkEnd w:id="11"/>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C1C" w:rsidRPr="006846F5" w:rsidRDefault="007A2C1C">
    <w:pPr>
      <w:pStyle w:val="a9"/>
      <w:jc w:val="right"/>
      <w:rPr>
        <w:rFonts w:ascii="Times New Roman" w:hAnsi="Times New Roman" w:cs="Times New Roman"/>
      </w:rPr>
    </w:pPr>
    <w:r w:rsidRPr="006846F5">
      <w:rPr>
        <w:rFonts w:ascii="Times New Roman" w:hAnsi="Times New Roman" w:cs="Times New Roman"/>
      </w:rPr>
      <w:t>OGP</w:t>
    </w:r>
    <w:r w:rsidRPr="006846F5">
      <w:rPr>
        <w:rFonts w:ascii="Times New Roman" w:hAnsi="Times New Roman" w:cs="Times New Roman"/>
      </w:rPr>
      <w:t>政府聯絡人</w:t>
    </w:r>
    <w:r w:rsidRPr="006846F5">
      <w:rPr>
        <w:rFonts w:ascii="Times New Roman" w:hAnsi="Times New Roman" w:cs="Times New Roman"/>
      </w:rPr>
      <w:t xml:space="preserve"> // </w:t>
    </w:r>
    <w:sdt>
      <w:sdtPr>
        <w:rPr>
          <w:rFonts w:ascii="Times New Roman" w:hAnsi="Times New Roman" w:cs="Times New Roman"/>
        </w:rPr>
        <w:id w:val="1295407078"/>
        <w:docPartObj>
          <w:docPartGallery w:val="Page Numbers (Bottom of Page)"/>
          <w:docPartUnique/>
        </w:docPartObj>
      </w:sdtPr>
      <w:sdtEndPr/>
      <w:sdtContent>
        <w:r w:rsidRPr="006846F5">
          <w:rPr>
            <w:rFonts w:ascii="Times New Roman" w:hAnsi="Times New Roman" w:cs="Times New Roman"/>
          </w:rPr>
          <w:fldChar w:fldCharType="begin"/>
        </w:r>
        <w:r w:rsidRPr="006846F5">
          <w:rPr>
            <w:rFonts w:ascii="Times New Roman" w:hAnsi="Times New Roman" w:cs="Times New Roman"/>
          </w:rPr>
          <w:instrText>PAGE   \* MERGEFORMAT</w:instrText>
        </w:r>
        <w:r w:rsidRPr="006846F5">
          <w:rPr>
            <w:rFonts w:ascii="Times New Roman" w:hAnsi="Times New Roman" w:cs="Times New Roman"/>
          </w:rPr>
          <w:fldChar w:fldCharType="separate"/>
        </w:r>
        <w:r w:rsidR="009179C9" w:rsidRPr="009179C9">
          <w:rPr>
            <w:rFonts w:ascii="Times New Roman" w:hAnsi="Times New Roman" w:cs="Times New Roman"/>
            <w:noProof/>
            <w:lang w:val="zh-TW"/>
          </w:rPr>
          <w:t>19</w:t>
        </w:r>
        <w:r w:rsidRPr="006846F5">
          <w:rPr>
            <w:rFonts w:ascii="Times New Roman" w:hAnsi="Times New Roman" w:cs="Times New Roman"/>
          </w:rPr>
          <w:fldChar w:fldCharType="end"/>
        </w:r>
      </w:sdtContent>
    </w:sdt>
  </w:p>
  <w:p w:rsidR="007A2C1C" w:rsidRPr="006846F5" w:rsidRDefault="007A2C1C">
    <w:pPr>
      <w:pStyle w:val="a3"/>
      <w:spacing w:line="14" w:lineRule="auto"/>
      <w:rPr>
        <w:rFonts w:ascii="Times New Roman" w:eastAsiaTheme="minorEastAsia" w:hAnsi="Times New Roman" w:cs="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FED" w:rsidRDefault="00484FED">
      <w:r>
        <w:separator/>
      </w:r>
    </w:p>
  </w:footnote>
  <w:footnote w:type="continuationSeparator" w:id="0">
    <w:p w:rsidR="00484FED" w:rsidRDefault="00484FED">
      <w:r>
        <w:continuationSeparator/>
      </w:r>
    </w:p>
  </w:footnote>
  <w:footnote w:id="1">
    <w:p w:rsidR="007A2C1C" w:rsidRDefault="007A2C1C">
      <w:pPr>
        <w:pStyle w:val="ac"/>
      </w:pPr>
      <w:r>
        <w:rPr>
          <w:rStyle w:val="ae"/>
        </w:rPr>
        <w:footnoteRef/>
      </w:r>
      <w:r>
        <w:t xml:space="preserve"> </w:t>
      </w:r>
      <w:r>
        <w:rPr>
          <w:rFonts w:hint="eastAsia"/>
        </w:rPr>
        <w:t>本章包含行動方案的主要組成部分。每個國家都可以修改格式並添加任何想增加的部分，但我們強烈建議，最少要納入此範例中所包含的內容。</w:t>
      </w:r>
    </w:p>
  </w:footnote>
  <w:footnote w:id="2">
    <w:p w:rsidR="007A2C1C" w:rsidRDefault="007A2C1C">
      <w:pPr>
        <w:pStyle w:val="ac"/>
      </w:pPr>
      <w:r>
        <w:rPr>
          <w:rStyle w:val="ae"/>
        </w:rPr>
        <w:footnoteRef/>
      </w:r>
      <w:r>
        <w:t xml:space="preserve"> </w:t>
      </w:r>
      <w:r>
        <w:rPr>
          <w:rFonts w:hint="eastAsia"/>
        </w:rPr>
        <w:t>本章包含自我評估報告所需的部分。每個國家都可以修改格式並根據需求增加部分內容，但應納入範例中的所有內容。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9C9" w:rsidRDefault="009179C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C1C" w:rsidRDefault="007A2C1C">
    <w:pPr>
      <w:pStyle w:val="a3"/>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9C9" w:rsidRDefault="009179C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2063"/>
    <w:multiLevelType w:val="hybridMultilevel"/>
    <w:tmpl w:val="41CECEFC"/>
    <w:lvl w:ilvl="0" w:tplc="04090011">
      <w:start w:val="1"/>
      <w:numFmt w:val="upperLetter"/>
      <w:lvlText w:val="%1."/>
      <w:lvlJc w:val="left"/>
      <w:pPr>
        <w:ind w:left="1102" w:hanging="480"/>
      </w:p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 w15:restartNumberingAfterBreak="0">
    <w:nsid w:val="027033F4"/>
    <w:multiLevelType w:val="hybridMultilevel"/>
    <w:tmpl w:val="CDCE165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66C1AAC"/>
    <w:multiLevelType w:val="hybridMultilevel"/>
    <w:tmpl w:val="09FA2EF2"/>
    <w:lvl w:ilvl="0" w:tplc="AA5057CE">
      <w:start w:val="1"/>
      <w:numFmt w:val="decimalZero"/>
      <w:lvlText w:val="%1"/>
      <w:lvlJc w:val="left"/>
      <w:pPr>
        <w:ind w:left="480" w:hanging="480"/>
      </w:pPr>
      <w:rPr>
        <w:rFonts w:hint="default"/>
        <w:b/>
        <w:bCs/>
        <w:spacing w:val="0"/>
        <w:w w:val="118"/>
        <w:lang w:val="en-US" w:eastAsia="en-US" w:bidi="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A14C09"/>
    <w:multiLevelType w:val="hybridMultilevel"/>
    <w:tmpl w:val="5060FA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320D29"/>
    <w:multiLevelType w:val="hybridMultilevel"/>
    <w:tmpl w:val="3866EEC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98B5626"/>
    <w:multiLevelType w:val="hybridMultilevel"/>
    <w:tmpl w:val="05F8749A"/>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B8D452E"/>
    <w:multiLevelType w:val="hybridMultilevel"/>
    <w:tmpl w:val="50E83DF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0ED118F9"/>
    <w:multiLevelType w:val="hybridMultilevel"/>
    <w:tmpl w:val="3A0C572C"/>
    <w:lvl w:ilvl="0" w:tplc="04090011">
      <w:start w:val="1"/>
      <w:numFmt w:val="upperLetter"/>
      <w:lvlText w:val="%1."/>
      <w:lvlJc w:val="left"/>
      <w:pPr>
        <w:ind w:left="1047"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73179DB"/>
    <w:multiLevelType w:val="hybridMultilevel"/>
    <w:tmpl w:val="2E5CD548"/>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7EB272A"/>
    <w:multiLevelType w:val="hybridMultilevel"/>
    <w:tmpl w:val="60FCFE00"/>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0" w15:restartNumberingAfterBreak="0">
    <w:nsid w:val="293F0C20"/>
    <w:multiLevelType w:val="hybridMultilevel"/>
    <w:tmpl w:val="D934267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2B9076F5"/>
    <w:multiLevelType w:val="hybridMultilevel"/>
    <w:tmpl w:val="BB1EE8D4"/>
    <w:lvl w:ilvl="0" w:tplc="AA9462F2">
      <w:numFmt w:val="bullet"/>
      <w:lvlText w:val="●"/>
      <w:lvlJc w:val="left"/>
      <w:pPr>
        <w:ind w:left="480" w:hanging="480"/>
      </w:pPr>
      <w:rPr>
        <w:rFonts w:ascii="Arial" w:eastAsia="Arial" w:hAnsi="Arial" w:cs="Arial" w:hint="default"/>
        <w:i/>
        <w:spacing w:val="-1"/>
        <w:w w:val="100"/>
        <w:sz w:val="20"/>
        <w:szCs w:val="20"/>
        <w:lang w:val="en-US" w:eastAsia="en-US" w:bidi="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00208C5"/>
    <w:multiLevelType w:val="hybridMultilevel"/>
    <w:tmpl w:val="610676CA"/>
    <w:lvl w:ilvl="0" w:tplc="412C809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29776B3"/>
    <w:multiLevelType w:val="hybridMultilevel"/>
    <w:tmpl w:val="EA4AABE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34683DB3"/>
    <w:multiLevelType w:val="hybridMultilevel"/>
    <w:tmpl w:val="810E834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35855CBD"/>
    <w:multiLevelType w:val="hybridMultilevel"/>
    <w:tmpl w:val="31363E0C"/>
    <w:lvl w:ilvl="0" w:tplc="AA9462F2">
      <w:numFmt w:val="bullet"/>
      <w:lvlText w:val="●"/>
      <w:lvlJc w:val="left"/>
      <w:pPr>
        <w:ind w:left="480" w:hanging="480"/>
      </w:pPr>
      <w:rPr>
        <w:rFonts w:ascii="Arial" w:eastAsia="Arial" w:hAnsi="Arial" w:cs="Arial" w:hint="default"/>
        <w:i/>
        <w:spacing w:val="-1"/>
        <w:w w:val="100"/>
        <w:sz w:val="20"/>
        <w:szCs w:val="20"/>
        <w:lang w:val="en-US" w:eastAsia="en-US" w:bidi="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5D26611"/>
    <w:multiLevelType w:val="hybridMultilevel"/>
    <w:tmpl w:val="D7BA8420"/>
    <w:lvl w:ilvl="0" w:tplc="4AE6E136">
      <w:numFmt w:val="bullet"/>
      <w:lvlText w:val="•"/>
      <w:lvlJc w:val="left"/>
      <w:pPr>
        <w:ind w:left="960" w:hanging="480"/>
      </w:pPr>
      <w:rPr>
        <w:rFonts w:hint="default"/>
        <w:lang w:val="en-US" w:eastAsia="en-US" w:bidi="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3C996EAA"/>
    <w:multiLevelType w:val="hybridMultilevel"/>
    <w:tmpl w:val="8A2EA31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3CFE2F02"/>
    <w:multiLevelType w:val="hybridMultilevel"/>
    <w:tmpl w:val="2960A50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3D7C7607"/>
    <w:multiLevelType w:val="hybridMultilevel"/>
    <w:tmpl w:val="82BAB58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42700CB7"/>
    <w:multiLevelType w:val="hybridMultilevel"/>
    <w:tmpl w:val="17740ED6"/>
    <w:lvl w:ilvl="0" w:tplc="AA9462F2">
      <w:numFmt w:val="bullet"/>
      <w:lvlText w:val="●"/>
      <w:lvlJc w:val="left"/>
      <w:pPr>
        <w:ind w:left="817" w:hanging="360"/>
      </w:pPr>
      <w:rPr>
        <w:rFonts w:ascii="Arial" w:eastAsia="Arial" w:hAnsi="Arial" w:cs="Arial" w:hint="default"/>
        <w:i/>
        <w:spacing w:val="-1"/>
        <w:w w:val="100"/>
        <w:sz w:val="20"/>
        <w:szCs w:val="20"/>
        <w:lang w:val="en-US" w:eastAsia="en-US" w:bidi="en-US"/>
      </w:rPr>
    </w:lvl>
    <w:lvl w:ilvl="1" w:tplc="4E8A5450">
      <w:numFmt w:val="bullet"/>
      <w:lvlText w:val="•"/>
      <w:lvlJc w:val="left"/>
      <w:pPr>
        <w:ind w:left="1403" w:hanging="360"/>
      </w:pPr>
      <w:rPr>
        <w:rFonts w:hint="default"/>
        <w:lang w:val="en-US" w:eastAsia="en-US" w:bidi="en-US"/>
      </w:rPr>
    </w:lvl>
    <w:lvl w:ilvl="2" w:tplc="E4D20F6C">
      <w:numFmt w:val="bullet"/>
      <w:lvlText w:val="•"/>
      <w:lvlJc w:val="left"/>
      <w:pPr>
        <w:ind w:left="1987" w:hanging="360"/>
      </w:pPr>
      <w:rPr>
        <w:rFonts w:hint="default"/>
        <w:lang w:val="en-US" w:eastAsia="en-US" w:bidi="en-US"/>
      </w:rPr>
    </w:lvl>
    <w:lvl w:ilvl="3" w:tplc="FCAAAF2A">
      <w:numFmt w:val="bullet"/>
      <w:lvlText w:val="•"/>
      <w:lvlJc w:val="left"/>
      <w:pPr>
        <w:ind w:left="2571" w:hanging="360"/>
      </w:pPr>
      <w:rPr>
        <w:rFonts w:hint="default"/>
        <w:lang w:val="en-US" w:eastAsia="en-US" w:bidi="en-US"/>
      </w:rPr>
    </w:lvl>
    <w:lvl w:ilvl="4" w:tplc="923A3972">
      <w:numFmt w:val="bullet"/>
      <w:lvlText w:val="•"/>
      <w:lvlJc w:val="left"/>
      <w:pPr>
        <w:ind w:left="3155" w:hanging="360"/>
      </w:pPr>
      <w:rPr>
        <w:rFonts w:hint="default"/>
        <w:lang w:val="en-US" w:eastAsia="en-US" w:bidi="en-US"/>
      </w:rPr>
    </w:lvl>
    <w:lvl w:ilvl="5" w:tplc="25126B80">
      <w:numFmt w:val="bullet"/>
      <w:lvlText w:val="•"/>
      <w:lvlJc w:val="left"/>
      <w:pPr>
        <w:ind w:left="3738" w:hanging="360"/>
      </w:pPr>
      <w:rPr>
        <w:rFonts w:hint="default"/>
        <w:lang w:val="en-US" w:eastAsia="en-US" w:bidi="en-US"/>
      </w:rPr>
    </w:lvl>
    <w:lvl w:ilvl="6" w:tplc="928A1B40">
      <w:numFmt w:val="bullet"/>
      <w:lvlText w:val="•"/>
      <w:lvlJc w:val="left"/>
      <w:pPr>
        <w:ind w:left="4322" w:hanging="360"/>
      </w:pPr>
      <w:rPr>
        <w:rFonts w:hint="default"/>
        <w:lang w:val="en-US" w:eastAsia="en-US" w:bidi="en-US"/>
      </w:rPr>
    </w:lvl>
    <w:lvl w:ilvl="7" w:tplc="CDB663E0">
      <w:numFmt w:val="bullet"/>
      <w:lvlText w:val="•"/>
      <w:lvlJc w:val="left"/>
      <w:pPr>
        <w:ind w:left="4906" w:hanging="360"/>
      </w:pPr>
      <w:rPr>
        <w:rFonts w:hint="default"/>
        <w:lang w:val="en-US" w:eastAsia="en-US" w:bidi="en-US"/>
      </w:rPr>
    </w:lvl>
    <w:lvl w:ilvl="8" w:tplc="E786ADF8">
      <w:numFmt w:val="bullet"/>
      <w:lvlText w:val="•"/>
      <w:lvlJc w:val="left"/>
      <w:pPr>
        <w:ind w:left="5490" w:hanging="360"/>
      </w:pPr>
      <w:rPr>
        <w:rFonts w:hint="default"/>
        <w:lang w:val="en-US" w:eastAsia="en-US" w:bidi="en-US"/>
      </w:rPr>
    </w:lvl>
  </w:abstractNum>
  <w:abstractNum w:abstractNumId="21" w15:restartNumberingAfterBreak="0">
    <w:nsid w:val="42894CD4"/>
    <w:multiLevelType w:val="hybridMultilevel"/>
    <w:tmpl w:val="5C3A8CF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15:restartNumberingAfterBreak="0">
    <w:nsid w:val="459B09D2"/>
    <w:multiLevelType w:val="hybridMultilevel"/>
    <w:tmpl w:val="F12267A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15:restartNumberingAfterBreak="0">
    <w:nsid w:val="45E94C5F"/>
    <w:multiLevelType w:val="hybridMultilevel"/>
    <w:tmpl w:val="16DEC66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4C523D1F"/>
    <w:multiLevelType w:val="hybridMultilevel"/>
    <w:tmpl w:val="BA68C468"/>
    <w:lvl w:ilvl="0" w:tplc="8592A134">
      <w:start w:val="1"/>
      <w:numFmt w:val="decimal"/>
      <w:lvlText w:val="%1."/>
      <w:lvlJc w:val="left"/>
      <w:pPr>
        <w:ind w:left="480" w:hanging="480"/>
      </w:pPr>
      <w:rPr>
        <w:b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B8455C"/>
    <w:multiLevelType w:val="hybridMultilevel"/>
    <w:tmpl w:val="28C68F8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15:restartNumberingAfterBreak="0">
    <w:nsid w:val="53924468"/>
    <w:multiLevelType w:val="hybridMultilevel"/>
    <w:tmpl w:val="11986BF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 w15:restartNumberingAfterBreak="0">
    <w:nsid w:val="58550402"/>
    <w:multiLevelType w:val="hybridMultilevel"/>
    <w:tmpl w:val="5060FA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A262635"/>
    <w:multiLevelType w:val="hybridMultilevel"/>
    <w:tmpl w:val="0B88BB60"/>
    <w:lvl w:ilvl="0" w:tplc="4AE6E136">
      <w:numFmt w:val="bullet"/>
      <w:lvlText w:val="•"/>
      <w:lvlJc w:val="left"/>
      <w:pPr>
        <w:ind w:left="480" w:hanging="480"/>
      </w:pPr>
      <w:rPr>
        <w:rFonts w:hint="default"/>
        <w:lang w:val="en-US" w:eastAsia="en-US" w:bidi="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B2D1155"/>
    <w:multiLevelType w:val="hybridMultilevel"/>
    <w:tmpl w:val="1EE47B98"/>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EAA6003"/>
    <w:multiLevelType w:val="hybridMultilevel"/>
    <w:tmpl w:val="356E215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15:restartNumberingAfterBreak="0">
    <w:nsid w:val="63F212C9"/>
    <w:multiLevelType w:val="hybridMultilevel"/>
    <w:tmpl w:val="D0FC048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15:restartNumberingAfterBreak="0">
    <w:nsid w:val="6AF517BA"/>
    <w:multiLevelType w:val="hybridMultilevel"/>
    <w:tmpl w:val="FD24D11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3" w15:restartNumberingAfterBreak="0">
    <w:nsid w:val="6C0B33F7"/>
    <w:multiLevelType w:val="hybridMultilevel"/>
    <w:tmpl w:val="A33CC106"/>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C490763"/>
    <w:multiLevelType w:val="hybridMultilevel"/>
    <w:tmpl w:val="33EA0252"/>
    <w:lvl w:ilvl="0" w:tplc="412C809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D9E1DD5"/>
    <w:multiLevelType w:val="hybridMultilevel"/>
    <w:tmpl w:val="60646EBE"/>
    <w:lvl w:ilvl="0" w:tplc="04090001">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36" w15:restartNumberingAfterBreak="0">
    <w:nsid w:val="6DB214FF"/>
    <w:multiLevelType w:val="hybridMultilevel"/>
    <w:tmpl w:val="7AB6F4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CD0EE8"/>
    <w:multiLevelType w:val="hybridMultilevel"/>
    <w:tmpl w:val="2E1C3234"/>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2741A1F"/>
    <w:multiLevelType w:val="hybridMultilevel"/>
    <w:tmpl w:val="B6B4AC9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15:restartNumberingAfterBreak="0">
    <w:nsid w:val="733A365E"/>
    <w:multiLevelType w:val="hybridMultilevel"/>
    <w:tmpl w:val="D772CA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64C0399"/>
    <w:multiLevelType w:val="hybridMultilevel"/>
    <w:tmpl w:val="4544A840"/>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797223A"/>
    <w:multiLevelType w:val="hybridMultilevel"/>
    <w:tmpl w:val="9806970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85650F9"/>
    <w:multiLevelType w:val="hybridMultilevel"/>
    <w:tmpl w:val="308CFA80"/>
    <w:lvl w:ilvl="0" w:tplc="AA9462F2">
      <w:numFmt w:val="bullet"/>
      <w:lvlText w:val="●"/>
      <w:lvlJc w:val="left"/>
      <w:pPr>
        <w:ind w:left="480" w:hanging="480"/>
      </w:pPr>
      <w:rPr>
        <w:rFonts w:ascii="Arial" w:eastAsia="Arial" w:hAnsi="Arial" w:cs="Arial" w:hint="default"/>
        <w:i/>
        <w:spacing w:val="-1"/>
        <w:w w:val="100"/>
        <w:sz w:val="20"/>
        <w:szCs w:val="20"/>
        <w:lang w:val="en-US" w:eastAsia="en-US" w:bidi="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D514E50"/>
    <w:multiLevelType w:val="hybridMultilevel"/>
    <w:tmpl w:val="544C65EC"/>
    <w:lvl w:ilvl="0" w:tplc="412C809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3"/>
  </w:num>
  <w:num w:numId="3">
    <w:abstractNumId w:val="5"/>
  </w:num>
  <w:num w:numId="4">
    <w:abstractNumId w:val="29"/>
  </w:num>
  <w:num w:numId="5">
    <w:abstractNumId w:val="40"/>
  </w:num>
  <w:num w:numId="6">
    <w:abstractNumId w:val="8"/>
  </w:num>
  <w:num w:numId="7">
    <w:abstractNumId w:val="1"/>
  </w:num>
  <w:num w:numId="8">
    <w:abstractNumId w:val="32"/>
  </w:num>
  <w:num w:numId="9">
    <w:abstractNumId w:val="26"/>
  </w:num>
  <w:num w:numId="10">
    <w:abstractNumId w:val="39"/>
  </w:num>
  <w:num w:numId="11">
    <w:abstractNumId w:val="22"/>
  </w:num>
  <w:num w:numId="12">
    <w:abstractNumId w:val="21"/>
  </w:num>
  <w:num w:numId="13">
    <w:abstractNumId w:val="30"/>
  </w:num>
  <w:num w:numId="14">
    <w:abstractNumId w:val="36"/>
  </w:num>
  <w:num w:numId="15">
    <w:abstractNumId w:val="35"/>
  </w:num>
  <w:num w:numId="16">
    <w:abstractNumId w:val="4"/>
  </w:num>
  <w:num w:numId="17">
    <w:abstractNumId w:val="24"/>
  </w:num>
  <w:num w:numId="18">
    <w:abstractNumId w:val="19"/>
  </w:num>
  <w:num w:numId="19">
    <w:abstractNumId w:val="0"/>
  </w:num>
  <w:num w:numId="20">
    <w:abstractNumId w:val="25"/>
  </w:num>
  <w:num w:numId="21">
    <w:abstractNumId w:val="13"/>
  </w:num>
  <w:num w:numId="22">
    <w:abstractNumId w:val="18"/>
  </w:num>
  <w:num w:numId="23">
    <w:abstractNumId w:val="31"/>
  </w:num>
  <w:num w:numId="24">
    <w:abstractNumId w:val="23"/>
  </w:num>
  <w:num w:numId="25">
    <w:abstractNumId w:val="43"/>
  </w:num>
  <w:num w:numId="26">
    <w:abstractNumId w:val="12"/>
  </w:num>
  <w:num w:numId="27">
    <w:abstractNumId w:val="9"/>
  </w:num>
  <w:num w:numId="28">
    <w:abstractNumId w:val="38"/>
  </w:num>
  <w:num w:numId="29">
    <w:abstractNumId w:val="34"/>
  </w:num>
  <w:num w:numId="30">
    <w:abstractNumId w:val="20"/>
  </w:num>
  <w:num w:numId="31">
    <w:abstractNumId w:val="3"/>
  </w:num>
  <w:num w:numId="32">
    <w:abstractNumId w:val="7"/>
  </w:num>
  <w:num w:numId="33">
    <w:abstractNumId w:val="37"/>
  </w:num>
  <w:num w:numId="34">
    <w:abstractNumId w:val="17"/>
  </w:num>
  <w:num w:numId="35">
    <w:abstractNumId w:val="10"/>
  </w:num>
  <w:num w:numId="36">
    <w:abstractNumId w:val="6"/>
  </w:num>
  <w:num w:numId="37">
    <w:abstractNumId w:val="16"/>
  </w:num>
  <w:num w:numId="38">
    <w:abstractNumId w:val="14"/>
  </w:num>
  <w:num w:numId="39">
    <w:abstractNumId w:val="27"/>
  </w:num>
  <w:num w:numId="40">
    <w:abstractNumId w:val="28"/>
  </w:num>
  <w:num w:numId="41">
    <w:abstractNumId w:val="41"/>
  </w:num>
  <w:num w:numId="42">
    <w:abstractNumId w:val="11"/>
  </w:num>
  <w:num w:numId="43">
    <w:abstractNumId w:val="15"/>
  </w:num>
  <w:num w:numId="44">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481"/>
    <w:rsid w:val="00000B8B"/>
    <w:rsid w:val="0000472A"/>
    <w:rsid w:val="0000577F"/>
    <w:rsid w:val="00014AFC"/>
    <w:rsid w:val="00024B51"/>
    <w:rsid w:val="00035D9F"/>
    <w:rsid w:val="000400E0"/>
    <w:rsid w:val="00046463"/>
    <w:rsid w:val="000512A6"/>
    <w:rsid w:val="00053055"/>
    <w:rsid w:val="000541C0"/>
    <w:rsid w:val="000638A5"/>
    <w:rsid w:val="00063BFD"/>
    <w:rsid w:val="00065E44"/>
    <w:rsid w:val="0006773E"/>
    <w:rsid w:val="00071904"/>
    <w:rsid w:val="00073E1F"/>
    <w:rsid w:val="0008384C"/>
    <w:rsid w:val="00084B61"/>
    <w:rsid w:val="00086578"/>
    <w:rsid w:val="00086833"/>
    <w:rsid w:val="00086A33"/>
    <w:rsid w:val="000873A5"/>
    <w:rsid w:val="000929E9"/>
    <w:rsid w:val="00094531"/>
    <w:rsid w:val="00097B32"/>
    <w:rsid w:val="000A4133"/>
    <w:rsid w:val="000A4D6B"/>
    <w:rsid w:val="000B1FEE"/>
    <w:rsid w:val="000B761E"/>
    <w:rsid w:val="000E2F90"/>
    <w:rsid w:val="000E47F9"/>
    <w:rsid w:val="000E634F"/>
    <w:rsid w:val="000E785A"/>
    <w:rsid w:val="000F3873"/>
    <w:rsid w:val="000F697B"/>
    <w:rsid w:val="00100D4B"/>
    <w:rsid w:val="00100EF7"/>
    <w:rsid w:val="00107269"/>
    <w:rsid w:val="00112511"/>
    <w:rsid w:val="00114D4D"/>
    <w:rsid w:val="00121A4C"/>
    <w:rsid w:val="00121D62"/>
    <w:rsid w:val="00127CF6"/>
    <w:rsid w:val="0013369E"/>
    <w:rsid w:val="0013388A"/>
    <w:rsid w:val="001366A7"/>
    <w:rsid w:val="00137805"/>
    <w:rsid w:val="001430FB"/>
    <w:rsid w:val="00151F87"/>
    <w:rsid w:val="001531BB"/>
    <w:rsid w:val="0015573B"/>
    <w:rsid w:val="00193543"/>
    <w:rsid w:val="0019487A"/>
    <w:rsid w:val="001949AE"/>
    <w:rsid w:val="0019622B"/>
    <w:rsid w:val="00196A6D"/>
    <w:rsid w:val="001A0418"/>
    <w:rsid w:val="001A1F3E"/>
    <w:rsid w:val="001B1D8C"/>
    <w:rsid w:val="001B4770"/>
    <w:rsid w:val="001C3A27"/>
    <w:rsid w:val="001C7715"/>
    <w:rsid w:val="001D26AE"/>
    <w:rsid w:val="001D26F2"/>
    <w:rsid w:val="001D3042"/>
    <w:rsid w:val="001D3AF4"/>
    <w:rsid w:val="001D3DBE"/>
    <w:rsid w:val="001E10D9"/>
    <w:rsid w:val="001E1933"/>
    <w:rsid w:val="001E204D"/>
    <w:rsid w:val="001E6C06"/>
    <w:rsid w:val="001F2E0F"/>
    <w:rsid w:val="002060AD"/>
    <w:rsid w:val="002154BC"/>
    <w:rsid w:val="00217FFA"/>
    <w:rsid w:val="00226A0D"/>
    <w:rsid w:val="002348F8"/>
    <w:rsid w:val="00252871"/>
    <w:rsid w:val="0025539E"/>
    <w:rsid w:val="00256E3F"/>
    <w:rsid w:val="00260C95"/>
    <w:rsid w:val="0026531B"/>
    <w:rsid w:val="00265956"/>
    <w:rsid w:val="0027305E"/>
    <w:rsid w:val="00273911"/>
    <w:rsid w:val="002856BA"/>
    <w:rsid w:val="002956DD"/>
    <w:rsid w:val="002A083D"/>
    <w:rsid w:val="002A096D"/>
    <w:rsid w:val="002B2B91"/>
    <w:rsid w:val="002B2CF7"/>
    <w:rsid w:val="002B342C"/>
    <w:rsid w:val="002B3923"/>
    <w:rsid w:val="002C77C5"/>
    <w:rsid w:val="002D72C9"/>
    <w:rsid w:val="002E1497"/>
    <w:rsid w:val="002E3C85"/>
    <w:rsid w:val="002E66EB"/>
    <w:rsid w:val="002F7B65"/>
    <w:rsid w:val="003036E3"/>
    <w:rsid w:val="00322ACB"/>
    <w:rsid w:val="00331800"/>
    <w:rsid w:val="00332593"/>
    <w:rsid w:val="0035246A"/>
    <w:rsid w:val="0035563A"/>
    <w:rsid w:val="00360993"/>
    <w:rsid w:val="003639AA"/>
    <w:rsid w:val="003762A6"/>
    <w:rsid w:val="00376A62"/>
    <w:rsid w:val="00380C8E"/>
    <w:rsid w:val="00382DFE"/>
    <w:rsid w:val="00387FFE"/>
    <w:rsid w:val="00390428"/>
    <w:rsid w:val="00394AA9"/>
    <w:rsid w:val="003A4746"/>
    <w:rsid w:val="003A4A49"/>
    <w:rsid w:val="003B1ECD"/>
    <w:rsid w:val="003B37B5"/>
    <w:rsid w:val="003B4029"/>
    <w:rsid w:val="003B501E"/>
    <w:rsid w:val="003C4456"/>
    <w:rsid w:val="003C70FA"/>
    <w:rsid w:val="003C773D"/>
    <w:rsid w:val="003D0B1A"/>
    <w:rsid w:val="003E472A"/>
    <w:rsid w:val="003F1B1F"/>
    <w:rsid w:val="003F29DA"/>
    <w:rsid w:val="00402AB8"/>
    <w:rsid w:val="00407689"/>
    <w:rsid w:val="00413A9A"/>
    <w:rsid w:val="00430BA0"/>
    <w:rsid w:val="00430EAF"/>
    <w:rsid w:val="00440116"/>
    <w:rsid w:val="0044038F"/>
    <w:rsid w:val="00444610"/>
    <w:rsid w:val="00446347"/>
    <w:rsid w:val="00447EAE"/>
    <w:rsid w:val="00460CAC"/>
    <w:rsid w:val="004659C9"/>
    <w:rsid w:val="00471F35"/>
    <w:rsid w:val="00473882"/>
    <w:rsid w:val="00484502"/>
    <w:rsid w:val="00484FED"/>
    <w:rsid w:val="00492932"/>
    <w:rsid w:val="004959A4"/>
    <w:rsid w:val="004978DA"/>
    <w:rsid w:val="004A5BB0"/>
    <w:rsid w:val="004B5BCD"/>
    <w:rsid w:val="004C12E4"/>
    <w:rsid w:val="004C3292"/>
    <w:rsid w:val="004D12E9"/>
    <w:rsid w:val="004D51B3"/>
    <w:rsid w:val="004E421C"/>
    <w:rsid w:val="004E48B5"/>
    <w:rsid w:val="004E6D5D"/>
    <w:rsid w:val="004E7564"/>
    <w:rsid w:val="004F27E2"/>
    <w:rsid w:val="004F35C2"/>
    <w:rsid w:val="004F3AC9"/>
    <w:rsid w:val="005043B5"/>
    <w:rsid w:val="00505179"/>
    <w:rsid w:val="00521425"/>
    <w:rsid w:val="00526D76"/>
    <w:rsid w:val="005303C2"/>
    <w:rsid w:val="0053646E"/>
    <w:rsid w:val="005425BC"/>
    <w:rsid w:val="00543E26"/>
    <w:rsid w:val="00545789"/>
    <w:rsid w:val="00553EE6"/>
    <w:rsid w:val="00560BCF"/>
    <w:rsid w:val="0056173C"/>
    <w:rsid w:val="00570584"/>
    <w:rsid w:val="00573E71"/>
    <w:rsid w:val="00575556"/>
    <w:rsid w:val="00584C6A"/>
    <w:rsid w:val="00587CEF"/>
    <w:rsid w:val="00592560"/>
    <w:rsid w:val="00594222"/>
    <w:rsid w:val="00594D02"/>
    <w:rsid w:val="005A1580"/>
    <w:rsid w:val="005C391A"/>
    <w:rsid w:val="005D3976"/>
    <w:rsid w:val="005E0D46"/>
    <w:rsid w:val="005F380D"/>
    <w:rsid w:val="00600B0E"/>
    <w:rsid w:val="006019A3"/>
    <w:rsid w:val="00602C2A"/>
    <w:rsid w:val="00606550"/>
    <w:rsid w:val="0060686E"/>
    <w:rsid w:val="006126B6"/>
    <w:rsid w:val="00616DDB"/>
    <w:rsid w:val="006204B4"/>
    <w:rsid w:val="0063010A"/>
    <w:rsid w:val="00634464"/>
    <w:rsid w:val="00635DD9"/>
    <w:rsid w:val="00643B85"/>
    <w:rsid w:val="00645F42"/>
    <w:rsid w:val="0064749B"/>
    <w:rsid w:val="00656011"/>
    <w:rsid w:val="00661234"/>
    <w:rsid w:val="006636A9"/>
    <w:rsid w:val="006636D5"/>
    <w:rsid w:val="00663D67"/>
    <w:rsid w:val="00663FD0"/>
    <w:rsid w:val="006676F2"/>
    <w:rsid w:val="00667819"/>
    <w:rsid w:val="0066784F"/>
    <w:rsid w:val="00677AE7"/>
    <w:rsid w:val="006821F7"/>
    <w:rsid w:val="00683EB5"/>
    <w:rsid w:val="006846F5"/>
    <w:rsid w:val="00685516"/>
    <w:rsid w:val="006914F2"/>
    <w:rsid w:val="00693B5F"/>
    <w:rsid w:val="0069486A"/>
    <w:rsid w:val="006A2A66"/>
    <w:rsid w:val="006B0416"/>
    <w:rsid w:val="006B2CB8"/>
    <w:rsid w:val="006B3B5C"/>
    <w:rsid w:val="006C6735"/>
    <w:rsid w:val="006C7EA0"/>
    <w:rsid w:val="006D3CCF"/>
    <w:rsid w:val="006D5561"/>
    <w:rsid w:val="006E6D1D"/>
    <w:rsid w:val="006F2FA6"/>
    <w:rsid w:val="006F7BCB"/>
    <w:rsid w:val="00710FE2"/>
    <w:rsid w:val="00711D6F"/>
    <w:rsid w:val="0071230D"/>
    <w:rsid w:val="00714D98"/>
    <w:rsid w:val="00724A2C"/>
    <w:rsid w:val="00727E88"/>
    <w:rsid w:val="007301F9"/>
    <w:rsid w:val="00730211"/>
    <w:rsid w:val="00744C7F"/>
    <w:rsid w:val="007506FE"/>
    <w:rsid w:val="007607FB"/>
    <w:rsid w:val="00765B18"/>
    <w:rsid w:val="007675C7"/>
    <w:rsid w:val="00770134"/>
    <w:rsid w:val="00774BF6"/>
    <w:rsid w:val="00780BFF"/>
    <w:rsid w:val="00783361"/>
    <w:rsid w:val="00791B41"/>
    <w:rsid w:val="00791F15"/>
    <w:rsid w:val="007948CF"/>
    <w:rsid w:val="007A1323"/>
    <w:rsid w:val="007A2C1C"/>
    <w:rsid w:val="007A6CD0"/>
    <w:rsid w:val="007B12D9"/>
    <w:rsid w:val="007C0413"/>
    <w:rsid w:val="007C1BF4"/>
    <w:rsid w:val="007D00FA"/>
    <w:rsid w:val="007E2A0F"/>
    <w:rsid w:val="007F206B"/>
    <w:rsid w:val="007F4F44"/>
    <w:rsid w:val="007F6360"/>
    <w:rsid w:val="008021FF"/>
    <w:rsid w:val="008059F9"/>
    <w:rsid w:val="008063FE"/>
    <w:rsid w:val="0081731F"/>
    <w:rsid w:val="00817B08"/>
    <w:rsid w:val="00817DA8"/>
    <w:rsid w:val="008319B5"/>
    <w:rsid w:val="008323B1"/>
    <w:rsid w:val="00844FC6"/>
    <w:rsid w:val="0085532E"/>
    <w:rsid w:val="00855AD9"/>
    <w:rsid w:val="00864E13"/>
    <w:rsid w:val="00866042"/>
    <w:rsid w:val="00870B27"/>
    <w:rsid w:val="0087291F"/>
    <w:rsid w:val="008761EE"/>
    <w:rsid w:val="00883E6C"/>
    <w:rsid w:val="008848EA"/>
    <w:rsid w:val="00887A80"/>
    <w:rsid w:val="008923EB"/>
    <w:rsid w:val="008A09BE"/>
    <w:rsid w:val="008A422C"/>
    <w:rsid w:val="008A63E7"/>
    <w:rsid w:val="008B0645"/>
    <w:rsid w:val="008B0B4B"/>
    <w:rsid w:val="008B0EC4"/>
    <w:rsid w:val="008C0C1B"/>
    <w:rsid w:val="008C57B3"/>
    <w:rsid w:val="008E0502"/>
    <w:rsid w:val="008E5B38"/>
    <w:rsid w:val="008F5129"/>
    <w:rsid w:val="008F69AF"/>
    <w:rsid w:val="00901CD8"/>
    <w:rsid w:val="009179C9"/>
    <w:rsid w:val="00920D08"/>
    <w:rsid w:val="00924015"/>
    <w:rsid w:val="009362EB"/>
    <w:rsid w:val="00936615"/>
    <w:rsid w:val="00940700"/>
    <w:rsid w:val="0095570D"/>
    <w:rsid w:val="00965B54"/>
    <w:rsid w:val="00971124"/>
    <w:rsid w:val="00972104"/>
    <w:rsid w:val="00974AD7"/>
    <w:rsid w:val="009834AF"/>
    <w:rsid w:val="00985F86"/>
    <w:rsid w:val="009923CE"/>
    <w:rsid w:val="0099461E"/>
    <w:rsid w:val="00994882"/>
    <w:rsid w:val="00994BD8"/>
    <w:rsid w:val="00996B1E"/>
    <w:rsid w:val="009A464B"/>
    <w:rsid w:val="009A7A05"/>
    <w:rsid w:val="009B3C12"/>
    <w:rsid w:val="009B470C"/>
    <w:rsid w:val="009B7D8D"/>
    <w:rsid w:val="009C5CD8"/>
    <w:rsid w:val="009F0DAC"/>
    <w:rsid w:val="009F73DD"/>
    <w:rsid w:val="00A06B55"/>
    <w:rsid w:val="00A136D2"/>
    <w:rsid w:val="00A14ACA"/>
    <w:rsid w:val="00A14CD7"/>
    <w:rsid w:val="00A16B0D"/>
    <w:rsid w:val="00A177F2"/>
    <w:rsid w:val="00A211D9"/>
    <w:rsid w:val="00A25BE2"/>
    <w:rsid w:val="00A3083E"/>
    <w:rsid w:val="00A318EF"/>
    <w:rsid w:val="00A350F0"/>
    <w:rsid w:val="00A43BBB"/>
    <w:rsid w:val="00A46DAF"/>
    <w:rsid w:val="00A57ECE"/>
    <w:rsid w:val="00A708B2"/>
    <w:rsid w:val="00A71F0A"/>
    <w:rsid w:val="00A741A2"/>
    <w:rsid w:val="00A743B1"/>
    <w:rsid w:val="00A75EF6"/>
    <w:rsid w:val="00A8063A"/>
    <w:rsid w:val="00A901E4"/>
    <w:rsid w:val="00AB1C63"/>
    <w:rsid w:val="00AB33ED"/>
    <w:rsid w:val="00AC78B1"/>
    <w:rsid w:val="00AD2839"/>
    <w:rsid w:val="00AD369D"/>
    <w:rsid w:val="00AD7D20"/>
    <w:rsid w:val="00AE43F2"/>
    <w:rsid w:val="00AF62E7"/>
    <w:rsid w:val="00B1300D"/>
    <w:rsid w:val="00B23F1D"/>
    <w:rsid w:val="00B3254B"/>
    <w:rsid w:val="00B3576D"/>
    <w:rsid w:val="00B37383"/>
    <w:rsid w:val="00B42990"/>
    <w:rsid w:val="00B431B8"/>
    <w:rsid w:val="00B510D8"/>
    <w:rsid w:val="00B5571E"/>
    <w:rsid w:val="00B6678B"/>
    <w:rsid w:val="00B67EC1"/>
    <w:rsid w:val="00B719EB"/>
    <w:rsid w:val="00B74E83"/>
    <w:rsid w:val="00B75F37"/>
    <w:rsid w:val="00B8074E"/>
    <w:rsid w:val="00B8397E"/>
    <w:rsid w:val="00B91DA9"/>
    <w:rsid w:val="00B950B3"/>
    <w:rsid w:val="00B97A2E"/>
    <w:rsid w:val="00BA24EF"/>
    <w:rsid w:val="00BA329A"/>
    <w:rsid w:val="00BA3FCC"/>
    <w:rsid w:val="00BA478F"/>
    <w:rsid w:val="00BB5998"/>
    <w:rsid w:val="00BC3DFD"/>
    <w:rsid w:val="00BC5EFC"/>
    <w:rsid w:val="00BD0B77"/>
    <w:rsid w:val="00BE4C03"/>
    <w:rsid w:val="00BF283A"/>
    <w:rsid w:val="00BF4C7A"/>
    <w:rsid w:val="00BF7481"/>
    <w:rsid w:val="00C02041"/>
    <w:rsid w:val="00C04688"/>
    <w:rsid w:val="00C1189F"/>
    <w:rsid w:val="00C13624"/>
    <w:rsid w:val="00C13DF1"/>
    <w:rsid w:val="00C143EF"/>
    <w:rsid w:val="00C17A1E"/>
    <w:rsid w:val="00C2548E"/>
    <w:rsid w:val="00C27FEC"/>
    <w:rsid w:val="00C37107"/>
    <w:rsid w:val="00C42768"/>
    <w:rsid w:val="00C43FE9"/>
    <w:rsid w:val="00C50D97"/>
    <w:rsid w:val="00C54F8E"/>
    <w:rsid w:val="00C57F24"/>
    <w:rsid w:val="00C6111E"/>
    <w:rsid w:val="00C61587"/>
    <w:rsid w:val="00C81392"/>
    <w:rsid w:val="00C84D2D"/>
    <w:rsid w:val="00C8580B"/>
    <w:rsid w:val="00C8743B"/>
    <w:rsid w:val="00C915BC"/>
    <w:rsid w:val="00C91A79"/>
    <w:rsid w:val="00C9255C"/>
    <w:rsid w:val="00C92D90"/>
    <w:rsid w:val="00C94F5E"/>
    <w:rsid w:val="00CA1D72"/>
    <w:rsid w:val="00CA2215"/>
    <w:rsid w:val="00CA2AFD"/>
    <w:rsid w:val="00CA43D0"/>
    <w:rsid w:val="00CA5AEA"/>
    <w:rsid w:val="00CA63D0"/>
    <w:rsid w:val="00CB536A"/>
    <w:rsid w:val="00CC12E5"/>
    <w:rsid w:val="00CC3CB0"/>
    <w:rsid w:val="00CC5809"/>
    <w:rsid w:val="00CD39C0"/>
    <w:rsid w:val="00CD61D6"/>
    <w:rsid w:val="00CE024F"/>
    <w:rsid w:val="00CF3BC5"/>
    <w:rsid w:val="00D02B41"/>
    <w:rsid w:val="00D04EEB"/>
    <w:rsid w:val="00D16291"/>
    <w:rsid w:val="00D23449"/>
    <w:rsid w:val="00D24262"/>
    <w:rsid w:val="00D44A55"/>
    <w:rsid w:val="00D46A67"/>
    <w:rsid w:val="00D6041C"/>
    <w:rsid w:val="00D64BB3"/>
    <w:rsid w:val="00D653AE"/>
    <w:rsid w:val="00D72728"/>
    <w:rsid w:val="00D7416F"/>
    <w:rsid w:val="00D76EC7"/>
    <w:rsid w:val="00D86C8F"/>
    <w:rsid w:val="00D86D9A"/>
    <w:rsid w:val="00DA106A"/>
    <w:rsid w:val="00DA3DB0"/>
    <w:rsid w:val="00DA55F7"/>
    <w:rsid w:val="00DB782D"/>
    <w:rsid w:val="00DD03D3"/>
    <w:rsid w:val="00DD6B67"/>
    <w:rsid w:val="00DE794E"/>
    <w:rsid w:val="00DF294B"/>
    <w:rsid w:val="00DF532B"/>
    <w:rsid w:val="00E01AFC"/>
    <w:rsid w:val="00E03DAE"/>
    <w:rsid w:val="00E1043E"/>
    <w:rsid w:val="00E3263A"/>
    <w:rsid w:val="00E42E51"/>
    <w:rsid w:val="00E518E2"/>
    <w:rsid w:val="00E620BB"/>
    <w:rsid w:val="00E65432"/>
    <w:rsid w:val="00E65442"/>
    <w:rsid w:val="00E654FB"/>
    <w:rsid w:val="00E7276D"/>
    <w:rsid w:val="00E80602"/>
    <w:rsid w:val="00E821DA"/>
    <w:rsid w:val="00E8237B"/>
    <w:rsid w:val="00E86B8E"/>
    <w:rsid w:val="00E87995"/>
    <w:rsid w:val="00E92D4C"/>
    <w:rsid w:val="00E9432B"/>
    <w:rsid w:val="00E945E5"/>
    <w:rsid w:val="00EB0A43"/>
    <w:rsid w:val="00EB0D2D"/>
    <w:rsid w:val="00EB0E36"/>
    <w:rsid w:val="00EB261A"/>
    <w:rsid w:val="00EB4C4A"/>
    <w:rsid w:val="00EB55A1"/>
    <w:rsid w:val="00EC2A73"/>
    <w:rsid w:val="00EC45C7"/>
    <w:rsid w:val="00ED15A5"/>
    <w:rsid w:val="00EE2B1E"/>
    <w:rsid w:val="00EE4CF5"/>
    <w:rsid w:val="00EE5EAE"/>
    <w:rsid w:val="00EE6C88"/>
    <w:rsid w:val="00F02FF7"/>
    <w:rsid w:val="00F1267A"/>
    <w:rsid w:val="00F15958"/>
    <w:rsid w:val="00F238C9"/>
    <w:rsid w:val="00F305D1"/>
    <w:rsid w:val="00F3199E"/>
    <w:rsid w:val="00F4290E"/>
    <w:rsid w:val="00F46F89"/>
    <w:rsid w:val="00F64825"/>
    <w:rsid w:val="00F64DDA"/>
    <w:rsid w:val="00F673AA"/>
    <w:rsid w:val="00F733F0"/>
    <w:rsid w:val="00F80C52"/>
    <w:rsid w:val="00F84513"/>
    <w:rsid w:val="00F903F5"/>
    <w:rsid w:val="00F90900"/>
    <w:rsid w:val="00F960C7"/>
    <w:rsid w:val="00FA4ABB"/>
    <w:rsid w:val="00FB78C1"/>
    <w:rsid w:val="00FC0B15"/>
    <w:rsid w:val="00FC5340"/>
    <w:rsid w:val="00FD6067"/>
    <w:rsid w:val="00FE20BD"/>
    <w:rsid w:val="00FE6FFB"/>
    <w:rsid w:val="00FF2095"/>
    <w:rsid w:val="00FF4CF6"/>
    <w:rsid w:val="00FF72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24CF29-D138-42FA-BB2C-03296790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442"/>
    <w:pPr>
      <w:widowControl w:val="0"/>
    </w:pPr>
  </w:style>
  <w:style w:type="paragraph" w:styleId="1">
    <w:name w:val="heading 1"/>
    <w:basedOn w:val="a"/>
    <w:next w:val="a"/>
    <w:link w:val="10"/>
    <w:uiPriority w:val="9"/>
    <w:qFormat/>
    <w:rsid w:val="00E7276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E7276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19487A"/>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F7481"/>
    <w:pPr>
      <w:autoSpaceDE w:val="0"/>
      <w:autoSpaceDN w:val="0"/>
    </w:pPr>
    <w:rPr>
      <w:rFonts w:ascii="Calibri" w:eastAsia="Calibri" w:hAnsi="Calibri" w:cs="Calibri"/>
      <w:kern w:val="0"/>
      <w:sz w:val="18"/>
      <w:szCs w:val="18"/>
      <w:lang w:eastAsia="en-US" w:bidi="en-US"/>
    </w:rPr>
  </w:style>
  <w:style w:type="character" w:customStyle="1" w:styleId="a4">
    <w:name w:val="本文 字元"/>
    <w:basedOn w:val="a0"/>
    <w:link w:val="a3"/>
    <w:uiPriority w:val="1"/>
    <w:rsid w:val="00BF7481"/>
    <w:rPr>
      <w:rFonts w:ascii="Calibri" w:eastAsia="Calibri" w:hAnsi="Calibri" w:cs="Calibri"/>
      <w:kern w:val="0"/>
      <w:sz w:val="18"/>
      <w:szCs w:val="18"/>
      <w:lang w:eastAsia="en-US" w:bidi="en-US"/>
    </w:rPr>
  </w:style>
  <w:style w:type="paragraph" w:styleId="a5">
    <w:name w:val="List Paragraph"/>
    <w:basedOn w:val="a"/>
    <w:uiPriority w:val="1"/>
    <w:qFormat/>
    <w:rsid w:val="00FC5340"/>
    <w:pPr>
      <w:autoSpaceDE w:val="0"/>
      <w:autoSpaceDN w:val="0"/>
      <w:spacing w:before="101"/>
      <w:ind w:left="419" w:hanging="220"/>
    </w:pPr>
    <w:rPr>
      <w:rFonts w:ascii="Calibri" w:eastAsia="Calibri" w:hAnsi="Calibri" w:cs="Calibri"/>
      <w:kern w:val="0"/>
      <w:sz w:val="22"/>
      <w:lang w:eastAsia="en-US" w:bidi="en-US"/>
    </w:rPr>
  </w:style>
  <w:style w:type="character" w:customStyle="1" w:styleId="10">
    <w:name w:val="標題 1 字元"/>
    <w:basedOn w:val="a0"/>
    <w:link w:val="1"/>
    <w:uiPriority w:val="9"/>
    <w:rsid w:val="00E7276D"/>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E7276D"/>
    <w:rPr>
      <w:rFonts w:asciiTheme="majorHAnsi" w:eastAsiaTheme="majorEastAsia" w:hAnsiTheme="majorHAnsi" w:cstheme="majorBidi"/>
      <w:b/>
      <w:bCs/>
      <w:sz w:val="48"/>
      <w:szCs w:val="48"/>
    </w:rPr>
  </w:style>
  <w:style w:type="paragraph" w:styleId="11">
    <w:name w:val="toc 1"/>
    <w:basedOn w:val="a"/>
    <w:next w:val="a"/>
    <w:autoRedefine/>
    <w:uiPriority w:val="39"/>
    <w:unhideWhenUsed/>
    <w:rsid w:val="00430EAF"/>
    <w:pPr>
      <w:tabs>
        <w:tab w:val="left" w:pos="500"/>
        <w:tab w:val="right" w:pos="8296"/>
      </w:tabs>
      <w:spacing w:before="360" w:after="360"/>
      <w:contextualSpacing/>
    </w:pPr>
    <w:rPr>
      <w:rFonts w:ascii="Times New Roman" w:eastAsia="標楷體" w:hAnsi="Times New Roman" w:cs="Times New Roman"/>
      <w:b/>
      <w:bCs/>
      <w:caps/>
      <w:noProof/>
      <w:w w:val="118"/>
      <w:sz w:val="22"/>
      <w:u w:val="single"/>
      <w:lang w:bidi="en-US"/>
    </w:rPr>
  </w:style>
  <w:style w:type="character" w:styleId="a6">
    <w:name w:val="Hyperlink"/>
    <w:basedOn w:val="a0"/>
    <w:uiPriority w:val="99"/>
    <w:unhideWhenUsed/>
    <w:rsid w:val="004D51B3"/>
    <w:rPr>
      <w:color w:val="0563C1" w:themeColor="hyperlink"/>
      <w:u w:val="single"/>
    </w:rPr>
  </w:style>
  <w:style w:type="paragraph" w:styleId="21">
    <w:name w:val="toc 2"/>
    <w:basedOn w:val="a"/>
    <w:next w:val="a"/>
    <w:autoRedefine/>
    <w:uiPriority w:val="39"/>
    <w:unhideWhenUsed/>
    <w:rsid w:val="009362EB"/>
    <w:rPr>
      <w:rFonts w:cstheme="minorHAnsi"/>
      <w:b/>
      <w:bCs/>
      <w:smallCaps/>
      <w:sz w:val="22"/>
    </w:rPr>
  </w:style>
  <w:style w:type="paragraph" w:styleId="31">
    <w:name w:val="toc 3"/>
    <w:basedOn w:val="a"/>
    <w:next w:val="a"/>
    <w:autoRedefine/>
    <w:uiPriority w:val="39"/>
    <w:unhideWhenUsed/>
    <w:rsid w:val="009362EB"/>
    <w:rPr>
      <w:rFonts w:cstheme="minorHAnsi"/>
      <w:smallCaps/>
      <w:sz w:val="22"/>
    </w:rPr>
  </w:style>
  <w:style w:type="paragraph" w:styleId="4">
    <w:name w:val="toc 4"/>
    <w:basedOn w:val="a"/>
    <w:next w:val="a"/>
    <w:autoRedefine/>
    <w:uiPriority w:val="39"/>
    <w:unhideWhenUsed/>
    <w:rsid w:val="009362EB"/>
    <w:rPr>
      <w:rFonts w:cstheme="minorHAnsi"/>
      <w:sz w:val="22"/>
    </w:rPr>
  </w:style>
  <w:style w:type="paragraph" w:styleId="5">
    <w:name w:val="toc 5"/>
    <w:basedOn w:val="a"/>
    <w:next w:val="a"/>
    <w:autoRedefine/>
    <w:uiPriority w:val="39"/>
    <w:unhideWhenUsed/>
    <w:rsid w:val="009362EB"/>
    <w:rPr>
      <w:rFonts w:cstheme="minorHAnsi"/>
      <w:sz w:val="22"/>
    </w:rPr>
  </w:style>
  <w:style w:type="paragraph" w:styleId="6">
    <w:name w:val="toc 6"/>
    <w:basedOn w:val="a"/>
    <w:next w:val="a"/>
    <w:autoRedefine/>
    <w:uiPriority w:val="39"/>
    <w:unhideWhenUsed/>
    <w:rsid w:val="009362EB"/>
    <w:rPr>
      <w:rFonts w:cstheme="minorHAnsi"/>
      <w:sz w:val="22"/>
    </w:rPr>
  </w:style>
  <w:style w:type="paragraph" w:styleId="7">
    <w:name w:val="toc 7"/>
    <w:basedOn w:val="a"/>
    <w:next w:val="a"/>
    <w:autoRedefine/>
    <w:uiPriority w:val="39"/>
    <w:unhideWhenUsed/>
    <w:rsid w:val="009362EB"/>
    <w:rPr>
      <w:rFonts w:cstheme="minorHAnsi"/>
      <w:sz w:val="22"/>
    </w:rPr>
  </w:style>
  <w:style w:type="paragraph" w:styleId="8">
    <w:name w:val="toc 8"/>
    <w:basedOn w:val="a"/>
    <w:next w:val="a"/>
    <w:autoRedefine/>
    <w:uiPriority w:val="39"/>
    <w:unhideWhenUsed/>
    <w:rsid w:val="009362EB"/>
    <w:rPr>
      <w:rFonts w:cstheme="minorHAnsi"/>
      <w:sz w:val="22"/>
    </w:rPr>
  </w:style>
  <w:style w:type="paragraph" w:styleId="9">
    <w:name w:val="toc 9"/>
    <w:basedOn w:val="a"/>
    <w:next w:val="a"/>
    <w:autoRedefine/>
    <w:uiPriority w:val="39"/>
    <w:unhideWhenUsed/>
    <w:rsid w:val="009362EB"/>
    <w:rPr>
      <w:rFonts w:cstheme="minorHAnsi"/>
      <w:sz w:val="22"/>
    </w:rPr>
  </w:style>
  <w:style w:type="paragraph" w:styleId="a7">
    <w:name w:val="header"/>
    <w:basedOn w:val="a"/>
    <w:link w:val="a8"/>
    <w:uiPriority w:val="99"/>
    <w:unhideWhenUsed/>
    <w:rsid w:val="008A09BE"/>
    <w:pPr>
      <w:tabs>
        <w:tab w:val="center" w:pos="4153"/>
        <w:tab w:val="right" w:pos="8306"/>
      </w:tabs>
      <w:snapToGrid w:val="0"/>
    </w:pPr>
    <w:rPr>
      <w:sz w:val="20"/>
      <w:szCs w:val="20"/>
    </w:rPr>
  </w:style>
  <w:style w:type="character" w:customStyle="1" w:styleId="a8">
    <w:name w:val="頁首 字元"/>
    <w:basedOn w:val="a0"/>
    <w:link w:val="a7"/>
    <w:uiPriority w:val="99"/>
    <w:rsid w:val="008A09BE"/>
    <w:rPr>
      <w:sz w:val="20"/>
      <w:szCs w:val="20"/>
    </w:rPr>
  </w:style>
  <w:style w:type="paragraph" w:styleId="a9">
    <w:name w:val="footer"/>
    <w:basedOn w:val="a"/>
    <w:link w:val="aa"/>
    <w:uiPriority w:val="99"/>
    <w:unhideWhenUsed/>
    <w:rsid w:val="008A09BE"/>
    <w:pPr>
      <w:tabs>
        <w:tab w:val="center" w:pos="4153"/>
        <w:tab w:val="right" w:pos="8306"/>
      </w:tabs>
      <w:snapToGrid w:val="0"/>
    </w:pPr>
    <w:rPr>
      <w:sz w:val="20"/>
      <w:szCs w:val="20"/>
    </w:rPr>
  </w:style>
  <w:style w:type="character" w:customStyle="1" w:styleId="aa">
    <w:name w:val="頁尾 字元"/>
    <w:basedOn w:val="a0"/>
    <w:link w:val="a9"/>
    <w:uiPriority w:val="99"/>
    <w:rsid w:val="008A09BE"/>
    <w:rPr>
      <w:sz w:val="20"/>
      <w:szCs w:val="20"/>
    </w:rPr>
  </w:style>
  <w:style w:type="paragraph" w:styleId="12">
    <w:name w:val="index 1"/>
    <w:basedOn w:val="a"/>
    <w:next w:val="a"/>
    <w:autoRedefine/>
    <w:uiPriority w:val="99"/>
    <w:unhideWhenUsed/>
    <w:rsid w:val="008A09BE"/>
    <w:pPr>
      <w:ind w:left="240" w:hanging="240"/>
    </w:pPr>
    <w:rPr>
      <w:rFonts w:cstheme="minorHAnsi"/>
      <w:sz w:val="18"/>
      <w:szCs w:val="18"/>
    </w:rPr>
  </w:style>
  <w:style w:type="paragraph" w:styleId="22">
    <w:name w:val="index 2"/>
    <w:basedOn w:val="a"/>
    <w:next w:val="a"/>
    <w:autoRedefine/>
    <w:uiPriority w:val="99"/>
    <w:unhideWhenUsed/>
    <w:rsid w:val="008A09BE"/>
    <w:pPr>
      <w:ind w:left="480" w:hanging="240"/>
    </w:pPr>
    <w:rPr>
      <w:rFonts w:cstheme="minorHAnsi"/>
      <w:sz w:val="18"/>
      <w:szCs w:val="18"/>
    </w:rPr>
  </w:style>
  <w:style w:type="paragraph" w:styleId="32">
    <w:name w:val="index 3"/>
    <w:basedOn w:val="a"/>
    <w:next w:val="a"/>
    <w:autoRedefine/>
    <w:uiPriority w:val="99"/>
    <w:unhideWhenUsed/>
    <w:rsid w:val="008A09BE"/>
    <w:pPr>
      <w:ind w:left="720" w:hanging="240"/>
    </w:pPr>
    <w:rPr>
      <w:rFonts w:cstheme="minorHAnsi"/>
      <w:sz w:val="18"/>
      <w:szCs w:val="18"/>
    </w:rPr>
  </w:style>
  <w:style w:type="paragraph" w:styleId="40">
    <w:name w:val="index 4"/>
    <w:basedOn w:val="a"/>
    <w:next w:val="a"/>
    <w:autoRedefine/>
    <w:uiPriority w:val="99"/>
    <w:unhideWhenUsed/>
    <w:rsid w:val="008A09BE"/>
    <w:pPr>
      <w:ind w:left="960" w:hanging="240"/>
    </w:pPr>
    <w:rPr>
      <w:rFonts w:cstheme="minorHAnsi"/>
      <w:sz w:val="18"/>
      <w:szCs w:val="18"/>
    </w:rPr>
  </w:style>
  <w:style w:type="paragraph" w:styleId="50">
    <w:name w:val="index 5"/>
    <w:basedOn w:val="a"/>
    <w:next w:val="a"/>
    <w:autoRedefine/>
    <w:uiPriority w:val="99"/>
    <w:unhideWhenUsed/>
    <w:rsid w:val="008A09BE"/>
    <w:pPr>
      <w:ind w:left="1200" w:hanging="240"/>
    </w:pPr>
    <w:rPr>
      <w:rFonts w:cstheme="minorHAnsi"/>
      <w:sz w:val="18"/>
      <w:szCs w:val="18"/>
    </w:rPr>
  </w:style>
  <w:style w:type="paragraph" w:styleId="60">
    <w:name w:val="index 6"/>
    <w:basedOn w:val="a"/>
    <w:next w:val="a"/>
    <w:autoRedefine/>
    <w:uiPriority w:val="99"/>
    <w:unhideWhenUsed/>
    <w:rsid w:val="008A09BE"/>
    <w:pPr>
      <w:ind w:left="1440" w:hanging="240"/>
    </w:pPr>
    <w:rPr>
      <w:rFonts w:cstheme="minorHAnsi"/>
      <w:sz w:val="18"/>
      <w:szCs w:val="18"/>
    </w:rPr>
  </w:style>
  <w:style w:type="paragraph" w:styleId="70">
    <w:name w:val="index 7"/>
    <w:basedOn w:val="a"/>
    <w:next w:val="a"/>
    <w:autoRedefine/>
    <w:uiPriority w:val="99"/>
    <w:unhideWhenUsed/>
    <w:rsid w:val="008A09BE"/>
    <w:pPr>
      <w:ind w:left="1680" w:hanging="240"/>
    </w:pPr>
    <w:rPr>
      <w:rFonts w:cstheme="minorHAnsi"/>
      <w:sz w:val="18"/>
      <w:szCs w:val="18"/>
    </w:rPr>
  </w:style>
  <w:style w:type="paragraph" w:styleId="80">
    <w:name w:val="index 8"/>
    <w:basedOn w:val="a"/>
    <w:next w:val="a"/>
    <w:autoRedefine/>
    <w:uiPriority w:val="99"/>
    <w:unhideWhenUsed/>
    <w:rsid w:val="008A09BE"/>
    <w:pPr>
      <w:ind w:left="1920" w:hanging="240"/>
    </w:pPr>
    <w:rPr>
      <w:rFonts w:cstheme="minorHAnsi"/>
      <w:sz w:val="18"/>
      <w:szCs w:val="18"/>
    </w:rPr>
  </w:style>
  <w:style w:type="paragraph" w:styleId="90">
    <w:name w:val="index 9"/>
    <w:basedOn w:val="a"/>
    <w:next w:val="a"/>
    <w:autoRedefine/>
    <w:uiPriority w:val="99"/>
    <w:unhideWhenUsed/>
    <w:rsid w:val="008A09BE"/>
    <w:pPr>
      <w:ind w:left="2160" w:hanging="240"/>
    </w:pPr>
    <w:rPr>
      <w:rFonts w:cstheme="minorHAnsi"/>
      <w:sz w:val="18"/>
      <w:szCs w:val="18"/>
    </w:rPr>
  </w:style>
  <w:style w:type="paragraph" w:styleId="ab">
    <w:name w:val="index heading"/>
    <w:basedOn w:val="a"/>
    <w:next w:val="12"/>
    <w:uiPriority w:val="99"/>
    <w:unhideWhenUsed/>
    <w:rsid w:val="008A09BE"/>
    <w:pPr>
      <w:pBdr>
        <w:top w:val="single" w:sz="12" w:space="0" w:color="auto"/>
      </w:pBdr>
      <w:spacing w:before="360" w:after="240"/>
    </w:pPr>
    <w:rPr>
      <w:rFonts w:cstheme="minorHAnsi"/>
      <w:b/>
      <w:bCs/>
      <w:i/>
      <w:iCs/>
      <w:sz w:val="26"/>
      <w:szCs w:val="26"/>
    </w:rPr>
  </w:style>
  <w:style w:type="paragraph" w:styleId="ac">
    <w:name w:val="footnote text"/>
    <w:basedOn w:val="a"/>
    <w:link w:val="ad"/>
    <w:uiPriority w:val="99"/>
    <w:semiHidden/>
    <w:unhideWhenUsed/>
    <w:rsid w:val="008A09BE"/>
    <w:pPr>
      <w:snapToGrid w:val="0"/>
    </w:pPr>
    <w:rPr>
      <w:sz w:val="20"/>
      <w:szCs w:val="20"/>
    </w:rPr>
  </w:style>
  <w:style w:type="character" w:customStyle="1" w:styleId="ad">
    <w:name w:val="註腳文字 字元"/>
    <w:basedOn w:val="a0"/>
    <w:link w:val="ac"/>
    <w:uiPriority w:val="99"/>
    <w:semiHidden/>
    <w:rsid w:val="008A09BE"/>
    <w:rPr>
      <w:sz w:val="20"/>
      <w:szCs w:val="20"/>
    </w:rPr>
  </w:style>
  <w:style w:type="character" w:styleId="ae">
    <w:name w:val="footnote reference"/>
    <w:basedOn w:val="a0"/>
    <w:uiPriority w:val="99"/>
    <w:semiHidden/>
    <w:unhideWhenUsed/>
    <w:rsid w:val="008A09BE"/>
    <w:rPr>
      <w:vertAlign w:val="superscript"/>
    </w:rPr>
  </w:style>
  <w:style w:type="paragraph" w:styleId="af">
    <w:name w:val="TOC Heading"/>
    <w:basedOn w:val="1"/>
    <w:next w:val="a"/>
    <w:uiPriority w:val="39"/>
    <w:unhideWhenUsed/>
    <w:qFormat/>
    <w:rsid w:val="001430FB"/>
    <w:pPr>
      <w:keepLines/>
      <w:widowControl/>
      <w:spacing w:before="240" w:after="0" w:line="259" w:lineRule="auto"/>
      <w:outlineLvl w:val="9"/>
    </w:pPr>
    <w:rPr>
      <w:b w:val="0"/>
      <w:bCs w:val="0"/>
      <w:color w:val="2E74B5" w:themeColor="accent1" w:themeShade="BF"/>
      <w:kern w:val="0"/>
      <w:sz w:val="32"/>
      <w:szCs w:val="32"/>
    </w:rPr>
  </w:style>
  <w:style w:type="table" w:styleId="af0">
    <w:name w:val="Table Grid"/>
    <w:basedOn w:val="a1"/>
    <w:uiPriority w:val="39"/>
    <w:rsid w:val="00143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6846F5"/>
    <w:pPr>
      <w:jc w:val="right"/>
    </w:pPr>
  </w:style>
  <w:style w:type="character" w:customStyle="1" w:styleId="af2">
    <w:name w:val="日期 字元"/>
    <w:basedOn w:val="a0"/>
    <w:link w:val="af1"/>
    <w:uiPriority w:val="99"/>
    <w:semiHidden/>
    <w:rsid w:val="006846F5"/>
  </w:style>
  <w:style w:type="table" w:customStyle="1" w:styleId="13">
    <w:name w:val="表格格線1"/>
    <w:basedOn w:val="a1"/>
    <w:next w:val="af0"/>
    <w:uiPriority w:val="39"/>
    <w:rsid w:val="00360993"/>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樣式1"/>
    <w:basedOn w:val="af3"/>
    <w:link w:val="15"/>
    <w:qFormat/>
    <w:rsid w:val="00683EB5"/>
    <w:pPr>
      <w:widowControl/>
      <w:pBdr>
        <w:top w:val="single" w:sz="4" w:space="1" w:color="auto"/>
      </w:pBdr>
      <w:ind w:left="480"/>
      <w:jc w:val="left"/>
      <w:outlineLvl w:val="1"/>
    </w:pPr>
    <w:rPr>
      <w:rFonts w:ascii="Times New Roman" w:eastAsia="標楷體" w:hAnsi="Times New Roman" w:cs="Times New Roman"/>
      <w:bCs w:val="0"/>
      <w:sz w:val="24"/>
      <w:szCs w:val="24"/>
    </w:rPr>
  </w:style>
  <w:style w:type="character" w:customStyle="1" w:styleId="30">
    <w:name w:val="標題 3 字元"/>
    <w:basedOn w:val="a0"/>
    <w:link w:val="3"/>
    <w:uiPriority w:val="9"/>
    <w:semiHidden/>
    <w:rsid w:val="0019487A"/>
    <w:rPr>
      <w:rFonts w:asciiTheme="majorHAnsi" w:eastAsiaTheme="majorEastAsia" w:hAnsiTheme="majorHAnsi" w:cstheme="majorBidi"/>
      <w:b/>
      <w:bCs/>
      <w:sz w:val="36"/>
      <w:szCs w:val="36"/>
    </w:rPr>
  </w:style>
  <w:style w:type="paragraph" w:styleId="af3">
    <w:name w:val="Title"/>
    <w:basedOn w:val="a"/>
    <w:next w:val="a"/>
    <w:link w:val="af4"/>
    <w:uiPriority w:val="10"/>
    <w:qFormat/>
    <w:rsid w:val="00683EB5"/>
    <w:pPr>
      <w:spacing w:before="240" w:after="60"/>
      <w:jc w:val="center"/>
      <w:outlineLvl w:val="0"/>
    </w:pPr>
    <w:rPr>
      <w:rFonts w:asciiTheme="majorHAnsi" w:eastAsiaTheme="majorEastAsia" w:hAnsiTheme="majorHAnsi" w:cstheme="majorBidi"/>
      <w:b/>
      <w:bCs/>
      <w:sz w:val="32"/>
      <w:szCs w:val="32"/>
    </w:rPr>
  </w:style>
  <w:style w:type="character" w:customStyle="1" w:styleId="af4">
    <w:name w:val="標題 字元"/>
    <w:basedOn w:val="a0"/>
    <w:link w:val="af3"/>
    <w:uiPriority w:val="10"/>
    <w:rsid w:val="00683EB5"/>
    <w:rPr>
      <w:rFonts w:asciiTheme="majorHAnsi" w:eastAsiaTheme="majorEastAsia" w:hAnsiTheme="majorHAnsi" w:cstheme="majorBidi"/>
      <w:b/>
      <w:bCs/>
      <w:sz w:val="32"/>
      <w:szCs w:val="32"/>
    </w:rPr>
  </w:style>
  <w:style w:type="character" w:customStyle="1" w:styleId="15">
    <w:name w:val="樣式1 字元"/>
    <w:basedOn w:val="af4"/>
    <w:link w:val="14"/>
    <w:rsid w:val="00683EB5"/>
    <w:rPr>
      <w:rFonts w:ascii="Times New Roman" w:eastAsia="標楷體" w:hAnsi="Times New Roman" w:cs="Times New Roman"/>
      <w:b/>
      <w:bCs w:val="0"/>
      <w:sz w:val="32"/>
      <w:szCs w:val="24"/>
    </w:rPr>
  </w:style>
  <w:style w:type="table" w:customStyle="1" w:styleId="TableNormal">
    <w:name w:val="Table Normal"/>
    <w:uiPriority w:val="2"/>
    <w:semiHidden/>
    <w:unhideWhenUsed/>
    <w:qFormat/>
    <w:rsid w:val="004B5BC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B5BCD"/>
    <w:pPr>
      <w:autoSpaceDE w:val="0"/>
      <w:autoSpaceDN w:val="0"/>
    </w:pPr>
    <w:rPr>
      <w:rFonts w:ascii="Arial" w:eastAsia="Arial" w:hAnsi="Arial" w:cs="Arial"/>
      <w:kern w:val="0"/>
      <w:sz w:val="22"/>
      <w:lang w:eastAsia="en-US" w:bidi="en-US"/>
    </w:rPr>
  </w:style>
  <w:style w:type="character" w:styleId="af5">
    <w:name w:val="FollowedHyperlink"/>
    <w:basedOn w:val="a0"/>
    <w:uiPriority w:val="99"/>
    <w:semiHidden/>
    <w:unhideWhenUsed/>
    <w:rsid w:val="00972104"/>
    <w:rPr>
      <w:color w:val="954F72" w:themeColor="followedHyperlink"/>
      <w:u w:val="single"/>
    </w:rPr>
  </w:style>
  <w:style w:type="paragraph" w:styleId="af6">
    <w:name w:val="Balloon Text"/>
    <w:basedOn w:val="a"/>
    <w:link w:val="af7"/>
    <w:uiPriority w:val="99"/>
    <w:semiHidden/>
    <w:unhideWhenUsed/>
    <w:rsid w:val="007A1323"/>
    <w:rPr>
      <w:rFonts w:asciiTheme="majorHAnsi" w:eastAsiaTheme="majorEastAsia" w:hAnsiTheme="majorHAnsi" w:cstheme="majorBidi"/>
      <w:sz w:val="18"/>
      <w:szCs w:val="18"/>
    </w:rPr>
  </w:style>
  <w:style w:type="character" w:customStyle="1" w:styleId="af7">
    <w:name w:val="註解方塊文字 字元"/>
    <w:basedOn w:val="a0"/>
    <w:link w:val="af6"/>
    <w:uiPriority w:val="99"/>
    <w:semiHidden/>
    <w:rsid w:val="007A13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8344">
      <w:bodyDiv w:val="1"/>
      <w:marLeft w:val="0"/>
      <w:marRight w:val="0"/>
      <w:marTop w:val="0"/>
      <w:marBottom w:val="0"/>
      <w:divBdr>
        <w:top w:val="none" w:sz="0" w:space="0" w:color="auto"/>
        <w:left w:val="none" w:sz="0" w:space="0" w:color="auto"/>
        <w:bottom w:val="none" w:sz="0" w:space="0" w:color="auto"/>
        <w:right w:val="none" w:sz="0" w:space="0" w:color="auto"/>
      </w:divBdr>
    </w:div>
    <w:div w:id="649941607">
      <w:bodyDiv w:val="1"/>
      <w:marLeft w:val="0"/>
      <w:marRight w:val="0"/>
      <w:marTop w:val="0"/>
      <w:marBottom w:val="0"/>
      <w:divBdr>
        <w:top w:val="none" w:sz="0" w:space="0" w:color="auto"/>
        <w:left w:val="none" w:sz="0" w:space="0" w:color="auto"/>
        <w:bottom w:val="none" w:sz="0" w:space="0" w:color="auto"/>
        <w:right w:val="none" w:sz="0" w:space="0" w:color="auto"/>
      </w:divBdr>
    </w:div>
    <w:div w:id="1258249858">
      <w:bodyDiv w:val="1"/>
      <w:marLeft w:val="0"/>
      <w:marRight w:val="0"/>
      <w:marTop w:val="0"/>
      <w:marBottom w:val="0"/>
      <w:divBdr>
        <w:top w:val="none" w:sz="0" w:space="0" w:color="auto"/>
        <w:left w:val="none" w:sz="0" w:space="0" w:color="auto"/>
        <w:bottom w:val="none" w:sz="0" w:space="0" w:color="auto"/>
        <w:right w:val="none" w:sz="0" w:space="0" w:color="auto"/>
      </w:divBdr>
    </w:div>
    <w:div w:id="19247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3" Type="http://schemas.openxmlformats.org/officeDocument/2006/relationships/styles" Target="styles.xml"/><Relationship Id="rId42" Type="http://schemas.openxmlformats.org/officeDocument/2006/relationships/image" Target="media/image6.png"/><Relationship Id="rId47" Type="http://schemas.openxmlformats.org/officeDocument/2006/relationships/image" Target="media/image12.jpeg"/><Relationship Id="rId50" Type="http://schemas.openxmlformats.org/officeDocument/2006/relationships/image" Target="media/image15.pn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46"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3.png"/><Relationship Id="rId41" Type="http://schemas.openxmlformats.org/officeDocument/2006/relationships/image" Target="media/image5.png"/><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40" Type="http://schemas.openxmlformats.org/officeDocument/2006/relationships/image" Target="media/image7.png"/><Relationship Id="rId45" Type="http://schemas.openxmlformats.org/officeDocument/2006/relationships/image" Target="media/image10.png"/><Relationship Id="rId53"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2.png"/><Relationship Id="rId49" Type="http://schemas.openxmlformats.org/officeDocument/2006/relationships/image" Target="media/image14.jpeg"/><Relationship Id="rId10" Type="http://schemas.openxmlformats.org/officeDocument/2006/relationships/footer" Target="footer1.xml"/><Relationship Id="rId44" Type="http://schemas.openxmlformats.org/officeDocument/2006/relationships/image" Target="media/image9.png"/><Relationship Id="rId52"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43" Type="http://schemas.openxmlformats.org/officeDocument/2006/relationships/image" Target="media/image8.png"/><Relationship Id="rId48" Type="http://schemas.openxmlformats.org/officeDocument/2006/relationships/image" Target="media/image13.jpeg"/><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16.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006699"/>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77EA0-15A8-438F-B689-71DEEC881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42</Pages>
  <Words>3787</Words>
  <Characters>21591</Characters>
  <Application>Microsoft Office Word</Application>
  <DocSecurity>0</DocSecurity>
  <Lines>179</Lines>
  <Paragraphs>50</Paragraphs>
  <ScaleCrop>false</ScaleCrop>
  <Company/>
  <LinksUpToDate>false</LinksUpToDate>
  <CharactersWithSpaces>25328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珮榆 陳</dc:creator>
  <cp:keywords/>
  <dc:description/>
  <cp:lastModifiedBy>翁慧雯</cp:lastModifiedBy>
  <cp:revision>7</cp:revision>
  <cp:lastPrinted>2019-11-22T00:16:00Z</cp:lastPrinted>
  <dcterms:created xsi:type="dcterms:W3CDTF">2019-11-25T06:56:00Z</dcterms:created>
  <dcterms:modified xsi:type="dcterms:W3CDTF">2020-01-03T01:51:00Z</dcterms:modified>
</cp:coreProperties>
</file>