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672" w:rsidRPr="00557119" w:rsidRDefault="00BD5672" w:rsidP="00557119">
      <w:pPr>
        <w:spacing w:after="240" w:line="400" w:lineRule="exact"/>
        <w:jc w:val="center"/>
        <w:rPr>
          <w:rFonts w:ascii="Times New Roman" w:eastAsia="標楷體" w:hAnsi="Times New Roman"/>
          <w:sz w:val="32"/>
          <w:szCs w:val="32"/>
        </w:rPr>
      </w:pPr>
      <w:bookmarkStart w:id="0" w:name="_GoBack"/>
      <w:bookmarkEnd w:id="0"/>
      <w:r w:rsidRPr="00557119">
        <w:rPr>
          <w:rFonts w:ascii="Times New Roman" w:eastAsia="標楷體" w:hAnsi="Times New Roman"/>
          <w:sz w:val="32"/>
          <w:szCs w:val="32"/>
        </w:rPr>
        <w:t>本會及所屬機關</w:t>
      </w:r>
      <w:r w:rsidRPr="00557119">
        <w:rPr>
          <w:rFonts w:ascii="Times New Roman" w:eastAsia="標楷體" w:hAnsi="Times New Roman"/>
          <w:sz w:val="32"/>
          <w:szCs w:val="32"/>
        </w:rPr>
        <w:t>106</w:t>
      </w:r>
      <w:r w:rsidRPr="00557119">
        <w:rPr>
          <w:rFonts w:ascii="Times New Roman" w:eastAsia="標楷體" w:hAnsi="Times New Roman"/>
          <w:sz w:val="32"/>
          <w:szCs w:val="32"/>
        </w:rPr>
        <w:t>年度部會管制計畫</w:t>
      </w:r>
      <w:r w:rsidR="003A5C5B" w:rsidRPr="00557119">
        <w:rPr>
          <w:rFonts w:ascii="Times New Roman" w:eastAsia="標楷體" w:hAnsi="Times New Roman" w:hint="eastAsia"/>
          <w:sz w:val="32"/>
          <w:szCs w:val="32"/>
        </w:rPr>
        <w:t>評核結果</w:t>
      </w:r>
    </w:p>
    <w:tbl>
      <w:tblPr>
        <w:tblW w:w="9357" w:type="dxa"/>
        <w:tblInd w:w="-431" w:type="dxa"/>
        <w:tblLayout w:type="fixed"/>
        <w:tblCellMar>
          <w:left w:w="28" w:type="dxa"/>
          <w:right w:w="28" w:type="dxa"/>
        </w:tblCellMar>
        <w:tblLook w:val="04A0" w:firstRow="1" w:lastRow="0" w:firstColumn="1" w:lastColumn="0" w:noHBand="0" w:noVBand="1"/>
      </w:tblPr>
      <w:tblGrid>
        <w:gridCol w:w="568"/>
        <w:gridCol w:w="992"/>
        <w:gridCol w:w="2268"/>
        <w:gridCol w:w="4820"/>
        <w:gridCol w:w="709"/>
      </w:tblGrid>
      <w:tr w:rsidR="003A5C5B" w:rsidRPr="00AE615E" w:rsidTr="00557119">
        <w:trPr>
          <w:trHeight w:val="144"/>
          <w:tblHeader/>
        </w:trPr>
        <w:tc>
          <w:tcPr>
            <w:tcW w:w="56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3A5C5B" w:rsidRPr="00AE615E" w:rsidRDefault="003A5C5B" w:rsidP="00AE615E">
            <w:pPr>
              <w:widowControl/>
              <w:spacing w:line="400" w:lineRule="exact"/>
              <w:jc w:val="center"/>
              <w:rPr>
                <w:rFonts w:ascii="標楷體" w:eastAsia="標楷體" w:hAnsi="標楷體"/>
                <w:bCs/>
                <w:kern w:val="0"/>
                <w:sz w:val="28"/>
                <w:szCs w:val="28"/>
              </w:rPr>
            </w:pPr>
            <w:r w:rsidRPr="00AE615E">
              <w:rPr>
                <w:rFonts w:ascii="標楷體" w:eastAsia="標楷體" w:hAnsi="標楷體" w:hint="eastAsia"/>
                <w:bCs/>
                <w:kern w:val="0"/>
                <w:sz w:val="28"/>
                <w:szCs w:val="28"/>
              </w:rPr>
              <w:t>序</w:t>
            </w:r>
            <w:r w:rsidRPr="00AE615E">
              <w:rPr>
                <w:rFonts w:ascii="標楷體" w:eastAsia="標楷體" w:hAnsi="標楷體"/>
                <w:bCs/>
                <w:kern w:val="0"/>
                <w:sz w:val="28"/>
                <w:szCs w:val="28"/>
              </w:rPr>
              <w:t>次</w:t>
            </w:r>
          </w:p>
        </w:tc>
        <w:tc>
          <w:tcPr>
            <w:tcW w:w="992" w:type="dxa"/>
            <w:tcBorders>
              <w:top w:val="single" w:sz="4" w:space="0" w:color="auto"/>
              <w:left w:val="nil"/>
              <w:bottom w:val="single" w:sz="4" w:space="0" w:color="auto"/>
              <w:right w:val="single" w:sz="4" w:space="0" w:color="auto"/>
            </w:tcBorders>
            <w:shd w:val="clear" w:color="auto" w:fill="D0CECE" w:themeFill="background2" w:themeFillShade="E6"/>
            <w:vAlign w:val="center"/>
          </w:tcPr>
          <w:p w:rsidR="003A5C5B" w:rsidRPr="00AE615E" w:rsidRDefault="003A5C5B" w:rsidP="00AE615E">
            <w:pPr>
              <w:widowControl/>
              <w:spacing w:line="400" w:lineRule="exact"/>
              <w:jc w:val="center"/>
              <w:rPr>
                <w:rFonts w:ascii="標楷體" w:eastAsia="標楷體" w:hAnsi="標楷體"/>
                <w:bCs/>
                <w:kern w:val="0"/>
                <w:sz w:val="28"/>
                <w:szCs w:val="28"/>
              </w:rPr>
            </w:pPr>
            <w:r w:rsidRPr="00AE615E">
              <w:rPr>
                <w:rFonts w:ascii="標楷體" w:eastAsia="標楷體" w:hAnsi="標楷體"/>
                <w:bCs/>
                <w:kern w:val="0"/>
                <w:sz w:val="28"/>
                <w:szCs w:val="28"/>
              </w:rPr>
              <w:t>主辦</w:t>
            </w:r>
          </w:p>
          <w:p w:rsidR="003A5C5B" w:rsidRPr="00AE615E" w:rsidRDefault="003A5C5B" w:rsidP="00AE615E">
            <w:pPr>
              <w:widowControl/>
              <w:spacing w:line="400" w:lineRule="exact"/>
              <w:jc w:val="center"/>
              <w:rPr>
                <w:rFonts w:ascii="標楷體" w:eastAsia="標楷體" w:hAnsi="標楷體" w:cs="Arial"/>
                <w:kern w:val="0"/>
                <w:sz w:val="28"/>
                <w:szCs w:val="28"/>
              </w:rPr>
            </w:pPr>
            <w:r w:rsidRPr="00AE615E">
              <w:rPr>
                <w:rFonts w:ascii="標楷體" w:eastAsia="標楷體" w:hAnsi="標楷體"/>
                <w:bCs/>
                <w:kern w:val="0"/>
                <w:sz w:val="28"/>
                <w:szCs w:val="28"/>
              </w:rPr>
              <w:t>單位</w:t>
            </w:r>
          </w:p>
        </w:tc>
        <w:tc>
          <w:tcPr>
            <w:tcW w:w="2268" w:type="dxa"/>
            <w:tcBorders>
              <w:top w:val="single" w:sz="4" w:space="0" w:color="auto"/>
              <w:left w:val="nil"/>
              <w:bottom w:val="single" w:sz="4" w:space="0" w:color="auto"/>
              <w:right w:val="single" w:sz="4" w:space="0" w:color="auto"/>
            </w:tcBorders>
            <w:shd w:val="clear" w:color="auto" w:fill="D0CECE" w:themeFill="background2" w:themeFillShade="E6"/>
            <w:vAlign w:val="center"/>
          </w:tcPr>
          <w:p w:rsidR="003A5C5B" w:rsidRPr="00AE615E" w:rsidRDefault="003A5C5B" w:rsidP="00AE615E">
            <w:pPr>
              <w:widowControl/>
              <w:spacing w:line="400" w:lineRule="exact"/>
              <w:jc w:val="center"/>
              <w:rPr>
                <w:rFonts w:ascii="標楷體" w:eastAsia="標楷體" w:hAnsi="標楷體" w:cs="Arial"/>
                <w:kern w:val="0"/>
                <w:sz w:val="28"/>
                <w:szCs w:val="28"/>
              </w:rPr>
            </w:pPr>
            <w:r w:rsidRPr="00AE615E">
              <w:rPr>
                <w:rFonts w:ascii="標楷體" w:eastAsia="標楷體" w:hAnsi="標楷體"/>
                <w:bCs/>
                <w:kern w:val="0"/>
                <w:sz w:val="28"/>
                <w:szCs w:val="28"/>
              </w:rPr>
              <w:t>計畫名稱</w:t>
            </w:r>
          </w:p>
        </w:tc>
        <w:tc>
          <w:tcPr>
            <w:tcW w:w="482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3A5C5B" w:rsidRPr="00AE615E" w:rsidRDefault="003A5C5B" w:rsidP="00AE615E">
            <w:pPr>
              <w:pStyle w:val="a3"/>
              <w:widowControl/>
              <w:spacing w:line="400" w:lineRule="exact"/>
              <w:ind w:leftChars="0" w:left="255"/>
              <w:jc w:val="center"/>
              <w:rPr>
                <w:rFonts w:ascii="標楷體" w:eastAsia="標楷體" w:hAnsi="標楷體"/>
                <w:color w:val="000000"/>
                <w:sz w:val="28"/>
                <w:szCs w:val="28"/>
              </w:rPr>
            </w:pPr>
            <w:r w:rsidRPr="00AE615E">
              <w:rPr>
                <w:rFonts w:ascii="標楷體" w:eastAsia="標楷體" w:hAnsi="標楷體" w:hint="eastAsia"/>
                <w:bCs/>
                <w:kern w:val="0"/>
                <w:sz w:val="28"/>
                <w:szCs w:val="28"/>
              </w:rPr>
              <w:t>評</w:t>
            </w:r>
            <w:r w:rsidRPr="00AE615E">
              <w:rPr>
                <w:rFonts w:ascii="標楷體" w:eastAsia="標楷體" w:hAnsi="標楷體"/>
                <w:bCs/>
                <w:kern w:val="0"/>
                <w:sz w:val="28"/>
                <w:szCs w:val="28"/>
              </w:rPr>
              <w:t>核意見</w:t>
            </w:r>
          </w:p>
        </w:tc>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3A5C5B" w:rsidRPr="00AE615E" w:rsidRDefault="003A5C5B" w:rsidP="00AE615E">
            <w:pPr>
              <w:pStyle w:val="a3"/>
              <w:widowControl/>
              <w:spacing w:line="400" w:lineRule="exact"/>
              <w:ind w:leftChars="0" w:left="0"/>
              <w:jc w:val="center"/>
              <w:rPr>
                <w:rFonts w:ascii="標楷體" w:eastAsia="標楷體" w:hAnsi="標楷體"/>
                <w:bCs/>
                <w:kern w:val="0"/>
                <w:sz w:val="28"/>
                <w:szCs w:val="28"/>
              </w:rPr>
            </w:pPr>
            <w:r w:rsidRPr="00AE615E">
              <w:rPr>
                <w:rFonts w:ascii="標楷體" w:eastAsia="標楷體" w:hAnsi="標楷體" w:hint="eastAsia"/>
                <w:bCs/>
                <w:kern w:val="0"/>
                <w:sz w:val="28"/>
                <w:szCs w:val="28"/>
              </w:rPr>
              <w:t>等第</w:t>
            </w:r>
          </w:p>
        </w:tc>
      </w:tr>
      <w:tr w:rsidR="003A5C5B" w:rsidRPr="00AE615E" w:rsidTr="00AE615E">
        <w:trPr>
          <w:trHeight w:val="144"/>
        </w:trPr>
        <w:tc>
          <w:tcPr>
            <w:tcW w:w="568" w:type="dxa"/>
            <w:tcBorders>
              <w:top w:val="single" w:sz="4" w:space="0" w:color="auto"/>
              <w:left w:val="single" w:sz="4" w:space="0" w:color="auto"/>
              <w:bottom w:val="single" w:sz="4" w:space="0" w:color="auto"/>
              <w:right w:val="single" w:sz="4" w:space="0" w:color="auto"/>
            </w:tcBorders>
            <w:shd w:val="clear" w:color="auto" w:fill="auto"/>
          </w:tcPr>
          <w:p w:rsidR="003A5C5B" w:rsidRPr="00AE615E" w:rsidRDefault="003A5C5B" w:rsidP="00AE615E">
            <w:pPr>
              <w:widowControl/>
              <w:spacing w:line="400" w:lineRule="exact"/>
              <w:jc w:val="center"/>
              <w:rPr>
                <w:rFonts w:ascii="標楷體" w:eastAsia="標楷體" w:hAnsi="標楷體"/>
                <w:bCs/>
                <w:kern w:val="0"/>
                <w:sz w:val="28"/>
                <w:szCs w:val="28"/>
              </w:rPr>
            </w:pPr>
            <w:r w:rsidRPr="00AE615E">
              <w:rPr>
                <w:rFonts w:ascii="標楷體" w:eastAsia="標楷體" w:hAnsi="標楷體" w:hint="eastAsia"/>
                <w:bCs/>
                <w:kern w:val="0"/>
                <w:sz w:val="28"/>
                <w:szCs w:val="28"/>
              </w:rPr>
              <w:t>1</w:t>
            </w:r>
          </w:p>
        </w:tc>
        <w:tc>
          <w:tcPr>
            <w:tcW w:w="992" w:type="dxa"/>
            <w:tcBorders>
              <w:top w:val="single" w:sz="4" w:space="0" w:color="auto"/>
              <w:left w:val="nil"/>
              <w:bottom w:val="single" w:sz="4" w:space="0" w:color="auto"/>
              <w:right w:val="single" w:sz="4" w:space="0" w:color="auto"/>
            </w:tcBorders>
            <w:shd w:val="clear" w:color="auto" w:fill="auto"/>
          </w:tcPr>
          <w:p w:rsidR="003A5C5B" w:rsidRPr="00AE615E" w:rsidRDefault="003A5C5B" w:rsidP="00AE615E">
            <w:pPr>
              <w:widowControl/>
              <w:spacing w:line="400" w:lineRule="exact"/>
              <w:rPr>
                <w:rFonts w:ascii="標楷體" w:eastAsia="標楷體" w:hAnsi="標楷體" w:cs="Arial"/>
                <w:kern w:val="0"/>
                <w:sz w:val="28"/>
                <w:szCs w:val="28"/>
              </w:rPr>
            </w:pPr>
            <w:r w:rsidRPr="00AE615E">
              <w:rPr>
                <w:rFonts w:ascii="標楷體" w:eastAsia="標楷體" w:hAnsi="標楷體" w:cs="Arial" w:hint="eastAsia"/>
                <w:kern w:val="0"/>
                <w:sz w:val="28"/>
                <w:szCs w:val="28"/>
              </w:rPr>
              <w:t>綜規處</w:t>
            </w:r>
          </w:p>
        </w:tc>
        <w:tc>
          <w:tcPr>
            <w:tcW w:w="2268" w:type="dxa"/>
            <w:tcBorders>
              <w:top w:val="single" w:sz="4" w:space="0" w:color="auto"/>
              <w:left w:val="nil"/>
              <w:bottom w:val="single" w:sz="4" w:space="0" w:color="auto"/>
              <w:right w:val="single" w:sz="4" w:space="0" w:color="auto"/>
            </w:tcBorders>
            <w:shd w:val="clear" w:color="auto" w:fill="auto"/>
          </w:tcPr>
          <w:p w:rsidR="003A5C5B" w:rsidRPr="00AE615E" w:rsidRDefault="003A5C5B" w:rsidP="00AE615E">
            <w:pPr>
              <w:widowControl/>
              <w:spacing w:line="400" w:lineRule="exact"/>
              <w:jc w:val="both"/>
              <w:rPr>
                <w:rFonts w:ascii="標楷體" w:eastAsia="標楷體" w:hAnsi="標楷體" w:cs="Arial"/>
                <w:kern w:val="0"/>
                <w:sz w:val="28"/>
                <w:szCs w:val="28"/>
              </w:rPr>
            </w:pPr>
            <w:r w:rsidRPr="00AE615E">
              <w:rPr>
                <w:rFonts w:ascii="標楷體" w:eastAsia="標楷體" w:hAnsi="標楷體" w:cs="Arial" w:hint="eastAsia"/>
                <w:kern w:val="0"/>
                <w:sz w:val="28"/>
                <w:szCs w:val="28"/>
              </w:rPr>
              <w:t>規劃國家發展整體目標與策略</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3A5C5B" w:rsidRPr="00AE615E" w:rsidRDefault="00987F4B" w:rsidP="00AE615E">
            <w:pPr>
              <w:pStyle w:val="a3"/>
              <w:widowControl/>
              <w:numPr>
                <w:ilvl w:val="0"/>
                <w:numId w:val="1"/>
              </w:numPr>
              <w:spacing w:line="400" w:lineRule="exact"/>
              <w:ind w:leftChars="0" w:left="588" w:hanging="586"/>
              <w:jc w:val="both"/>
              <w:rPr>
                <w:rFonts w:ascii="標楷體" w:eastAsia="標楷體" w:hAnsi="標楷體"/>
                <w:color w:val="000000"/>
                <w:sz w:val="28"/>
                <w:szCs w:val="28"/>
              </w:rPr>
            </w:pPr>
            <w:r w:rsidRPr="00AE615E">
              <w:rPr>
                <w:rFonts w:ascii="標楷體" w:eastAsia="標楷體" w:hAnsi="標楷體" w:hint="eastAsia"/>
                <w:color w:val="000000"/>
                <w:sz w:val="28"/>
                <w:szCs w:val="28"/>
              </w:rPr>
              <w:t>本計畫改變過去由各機關施政計畫訂定關鍵績效指標(KPI)之作法，由上而下選定重大政策，包括11項跨機關政策及10個機關別重要政策，訂定具成果型、具代表性且人民有感之KPI，業務創新及簡化</w:t>
            </w:r>
            <w:r w:rsidR="007376DB" w:rsidRPr="00AE615E">
              <w:rPr>
                <w:rFonts w:ascii="標楷體" w:eastAsia="標楷體" w:hAnsi="標楷體" w:hint="eastAsia"/>
                <w:color w:val="000000"/>
                <w:sz w:val="28"/>
                <w:szCs w:val="28"/>
              </w:rPr>
              <w:t>，有助提升政府施政效能。</w:t>
            </w:r>
          </w:p>
          <w:p w:rsidR="00993B71" w:rsidRPr="00AE615E" w:rsidRDefault="005A3940" w:rsidP="00AE615E">
            <w:pPr>
              <w:pStyle w:val="a3"/>
              <w:widowControl/>
              <w:numPr>
                <w:ilvl w:val="0"/>
                <w:numId w:val="1"/>
              </w:numPr>
              <w:spacing w:line="400" w:lineRule="exact"/>
              <w:ind w:leftChars="0" w:left="588" w:hanging="586"/>
              <w:jc w:val="both"/>
              <w:rPr>
                <w:rFonts w:ascii="標楷體" w:eastAsia="標楷體" w:hAnsi="標楷體"/>
                <w:color w:val="000000"/>
                <w:sz w:val="28"/>
                <w:szCs w:val="28"/>
              </w:rPr>
            </w:pPr>
            <w:r>
              <w:rPr>
                <w:rFonts w:ascii="標楷體" w:eastAsia="標楷體" w:hAnsi="標楷體" w:hint="eastAsia"/>
                <w:color w:val="000000"/>
                <w:sz w:val="28"/>
                <w:szCs w:val="28"/>
              </w:rPr>
              <w:t>部分</w:t>
            </w:r>
            <w:r w:rsidR="00DF628E" w:rsidRPr="00AE615E">
              <w:rPr>
                <w:rFonts w:ascii="標楷體" w:eastAsia="標楷體" w:hAnsi="標楷體" w:hint="eastAsia"/>
                <w:color w:val="000000"/>
                <w:sz w:val="28"/>
                <w:szCs w:val="28"/>
              </w:rPr>
              <w:t>委託研究</w:t>
            </w:r>
            <w:r w:rsidR="007376DB" w:rsidRPr="00AE615E">
              <w:rPr>
                <w:rFonts w:ascii="標楷體" w:eastAsia="標楷體" w:hAnsi="標楷體" w:hint="eastAsia"/>
                <w:color w:val="000000"/>
                <w:sz w:val="28"/>
                <w:szCs w:val="28"/>
              </w:rPr>
              <w:t>案</w:t>
            </w:r>
            <w:r w:rsidR="00DF628E" w:rsidRPr="00AE615E">
              <w:rPr>
                <w:rFonts w:ascii="標楷體" w:eastAsia="標楷體" w:hAnsi="標楷體" w:hint="eastAsia"/>
                <w:color w:val="000000"/>
                <w:sz w:val="28"/>
                <w:szCs w:val="28"/>
              </w:rPr>
              <w:t>未及於106年度完成，後續請積極掌握委辦計畫執行內容與進度，依合約及保留預算分配期程切實執行。</w:t>
            </w:r>
          </w:p>
        </w:tc>
        <w:tc>
          <w:tcPr>
            <w:tcW w:w="709" w:type="dxa"/>
            <w:tcBorders>
              <w:top w:val="single" w:sz="4" w:space="0" w:color="auto"/>
              <w:left w:val="single" w:sz="4" w:space="0" w:color="auto"/>
              <w:bottom w:val="single" w:sz="4" w:space="0" w:color="auto"/>
              <w:right w:val="single" w:sz="4" w:space="0" w:color="auto"/>
            </w:tcBorders>
          </w:tcPr>
          <w:p w:rsidR="003A5C5B" w:rsidRPr="00AE615E" w:rsidRDefault="00993B71" w:rsidP="00AE615E">
            <w:pPr>
              <w:pStyle w:val="a3"/>
              <w:widowControl/>
              <w:spacing w:line="400" w:lineRule="exact"/>
              <w:ind w:leftChars="0" w:left="0"/>
              <w:jc w:val="center"/>
              <w:rPr>
                <w:rFonts w:ascii="標楷體" w:eastAsia="標楷體" w:hAnsi="標楷體"/>
                <w:color w:val="000000"/>
                <w:sz w:val="28"/>
                <w:szCs w:val="28"/>
              </w:rPr>
            </w:pPr>
            <w:r w:rsidRPr="00AE615E">
              <w:rPr>
                <w:rFonts w:ascii="標楷體" w:eastAsia="標楷體" w:hAnsi="標楷體" w:hint="eastAsia"/>
                <w:color w:val="000000"/>
                <w:sz w:val="28"/>
                <w:szCs w:val="28"/>
              </w:rPr>
              <w:t>甲</w:t>
            </w:r>
          </w:p>
        </w:tc>
      </w:tr>
      <w:tr w:rsidR="003A5C5B" w:rsidRPr="00AE615E" w:rsidTr="00AE615E">
        <w:trPr>
          <w:trHeight w:val="144"/>
        </w:trPr>
        <w:tc>
          <w:tcPr>
            <w:tcW w:w="568" w:type="dxa"/>
            <w:tcBorders>
              <w:top w:val="single" w:sz="4" w:space="0" w:color="auto"/>
              <w:left w:val="single" w:sz="4" w:space="0" w:color="auto"/>
              <w:bottom w:val="single" w:sz="4" w:space="0" w:color="auto"/>
              <w:right w:val="single" w:sz="4" w:space="0" w:color="auto"/>
            </w:tcBorders>
            <w:shd w:val="clear" w:color="auto" w:fill="auto"/>
          </w:tcPr>
          <w:p w:rsidR="003A5C5B" w:rsidRPr="00AE615E" w:rsidRDefault="003A5C5B" w:rsidP="00AE615E">
            <w:pPr>
              <w:widowControl/>
              <w:spacing w:line="400" w:lineRule="exact"/>
              <w:jc w:val="center"/>
              <w:rPr>
                <w:rFonts w:ascii="標楷體" w:eastAsia="標楷體" w:hAnsi="標楷體"/>
                <w:bCs/>
                <w:kern w:val="0"/>
                <w:sz w:val="28"/>
                <w:szCs w:val="28"/>
              </w:rPr>
            </w:pPr>
            <w:r w:rsidRPr="00AE615E">
              <w:rPr>
                <w:rFonts w:ascii="標楷體" w:eastAsia="標楷體" w:hAnsi="標楷體" w:hint="eastAsia"/>
                <w:bCs/>
                <w:kern w:val="0"/>
                <w:sz w:val="28"/>
                <w:szCs w:val="28"/>
              </w:rPr>
              <w:t>2</w:t>
            </w:r>
          </w:p>
        </w:tc>
        <w:tc>
          <w:tcPr>
            <w:tcW w:w="992" w:type="dxa"/>
            <w:tcBorders>
              <w:top w:val="nil"/>
              <w:left w:val="nil"/>
              <w:bottom w:val="single" w:sz="4" w:space="0" w:color="auto"/>
              <w:right w:val="single" w:sz="4" w:space="0" w:color="auto"/>
            </w:tcBorders>
            <w:shd w:val="clear" w:color="auto" w:fill="auto"/>
          </w:tcPr>
          <w:p w:rsidR="003A5C5B" w:rsidRPr="00AE615E" w:rsidRDefault="003A5C5B" w:rsidP="00AE615E">
            <w:pPr>
              <w:widowControl/>
              <w:spacing w:line="400" w:lineRule="exact"/>
              <w:jc w:val="both"/>
              <w:rPr>
                <w:rFonts w:ascii="標楷體" w:eastAsia="標楷體" w:hAnsi="標楷體" w:cs="Arial"/>
                <w:kern w:val="0"/>
                <w:sz w:val="28"/>
                <w:szCs w:val="28"/>
              </w:rPr>
            </w:pPr>
            <w:r w:rsidRPr="00AE615E">
              <w:rPr>
                <w:rFonts w:ascii="標楷體" w:eastAsia="標楷體" w:hAnsi="標楷體" w:cs="Arial" w:hint="eastAsia"/>
                <w:kern w:val="0"/>
                <w:sz w:val="28"/>
                <w:szCs w:val="28"/>
              </w:rPr>
              <w:t>經濟處</w:t>
            </w:r>
          </w:p>
        </w:tc>
        <w:tc>
          <w:tcPr>
            <w:tcW w:w="2268" w:type="dxa"/>
            <w:tcBorders>
              <w:top w:val="nil"/>
              <w:left w:val="nil"/>
              <w:bottom w:val="single" w:sz="4" w:space="0" w:color="auto"/>
              <w:right w:val="single" w:sz="4" w:space="0" w:color="auto"/>
            </w:tcBorders>
            <w:shd w:val="clear" w:color="auto" w:fill="auto"/>
          </w:tcPr>
          <w:p w:rsidR="003A5C5B" w:rsidRPr="00AE615E" w:rsidRDefault="003A5C5B" w:rsidP="00AE615E">
            <w:pPr>
              <w:widowControl/>
              <w:spacing w:line="400" w:lineRule="exact"/>
              <w:jc w:val="both"/>
              <w:rPr>
                <w:rFonts w:ascii="標楷體" w:eastAsia="標楷體" w:hAnsi="標楷體" w:cs="Arial"/>
                <w:kern w:val="0"/>
                <w:sz w:val="28"/>
                <w:szCs w:val="28"/>
              </w:rPr>
            </w:pPr>
            <w:r w:rsidRPr="00AE615E">
              <w:rPr>
                <w:rFonts w:ascii="標楷體" w:eastAsia="標楷體" w:hAnsi="標楷體" w:cs="Arial" w:hint="eastAsia"/>
                <w:kern w:val="0"/>
                <w:sz w:val="28"/>
                <w:szCs w:val="28"/>
              </w:rPr>
              <w:t>研擬經濟政策、協調推動財經措施</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7C7DF7" w:rsidRPr="00AE615E" w:rsidRDefault="007C7DF7" w:rsidP="00AE615E">
            <w:pPr>
              <w:pStyle w:val="a3"/>
              <w:widowControl/>
              <w:numPr>
                <w:ilvl w:val="0"/>
                <w:numId w:val="24"/>
              </w:numPr>
              <w:spacing w:line="400" w:lineRule="exact"/>
              <w:ind w:leftChars="0" w:left="539" w:hanging="561"/>
              <w:jc w:val="both"/>
              <w:rPr>
                <w:rFonts w:ascii="標楷體" w:eastAsia="標楷體" w:hAnsi="標楷體"/>
                <w:color w:val="000000"/>
                <w:sz w:val="28"/>
                <w:szCs w:val="28"/>
              </w:rPr>
            </w:pPr>
            <w:r w:rsidRPr="00AE615E">
              <w:rPr>
                <w:rFonts w:ascii="標楷體" w:eastAsia="標楷體" w:hAnsi="標楷體" w:hint="eastAsia"/>
                <w:color w:val="000000"/>
                <w:sz w:val="28"/>
                <w:szCs w:val="28"/>
              </w:rPr>
              <w:t>106年</w:t>
            </w:r>
            <w:r w:rsidR="007376DB" w:rsidRPr="00AE615E">
              <w:rPr>
                <w:rFonts w:ascii="標楷體" w:eastAsia="標楷體" w:hAnsi="標楷體" w:hint="eastAsia"/>
                <w:color w:val="000000"/>
                <w:sz w:val="28"/>
                <w:szCs w:val="28"/>
              </w:rPr>
              <w:t>度</w:t>
            </w:r>
            <w:r w:rsidRPr="00AE615E">
              <w:rPr>
                <w:rFonts w:ascii="標楷體" w:eastAsia="標楷體" w:hAnsi="標楷體" w:hint="eastAsia"/>
                <w:color w:val="000000"/>
                <w:sz w:val="28"/>
                <w:szCs w:val="28"/>
              </w:rPr>
              <w:t>透過定期撰擬</w:t>
            </w:r>
            <w:r w:rsidR="007376DB" w:rsidRPr="00AE615E">
              <w:rPr>
                <w:rFonts w:ascii="標楷體" w:eastAsia="標楷體" w:hAnsi="標楷體" w:hint="eastAsia"/>
                <w:color w:val="000000"/>
                <w:sz w:val="28"/>
                <w:szCs w:val="28"/>
              </w:rPr>
              <w:t>並</w:t>
            </w:r>
            <w:r w:rsidRPr="00AE615E">
              <w:rPr>
                <w:rFonts w:ascii="標楷體" w:eastAsia="標楷體" w:hAnsi="標楷體" w:hint="eastAsia"/>
                <w:color w:val="000000"/>
                <w:sz w:val="28"/>
                <w:szCs w:val="28"/>
              </w:rPr>
              <w:t>發布當前經濟情勢、</w:t>
            </w:r>
            <w:r w:rsidRPr="00AE615E">
              <w:rPr>
                <w:rFonts w:ascii="標楷體" w:eastAsia="標楷體" w:hAnsi="標楷體"/>
                <w:color w:val="000000"/>
                <w:sz w:val="28"/>
                <w:szCs w:val="28"/>
              </w:rPr>
              <w:t>研析國內外景氣動向</w:t>
            </w:r>
            <w:r w:rsidRPr="00AE615E">
              <w:rPr>
                <w:rFonts w:ascii="標楷體" w:eastAsia="標楷體" w:hAnsi="標楷體" w:hint="eastAsia"/>
                <w:color w:val="000000"/>
                <w:sz w:val="28"/>
                <w:szCs w:val="28"/>
              </w:rPr>
              <w:t>、兩岸經貿、大陸經濟情勢分析等，因應全球經濟發展情勢，透過景氣燈號發布及研析國內外經濟情勢報告，有助政府採行合宜</w:t>
            </w:r>
            <w:r w:rsidR="006645C6" w:rsidRPr="00AE615E">
              <w:rPr>
                <w:rFonts w:ascii="標楷體" w:eastAsia="標楷體" w:hAnsi="標楷體" w:hint="eastAsia"/>
                <w:color w:val="000000"/>
                <w:sz w:val="28"/>
                <w:szCs w:val="28"/>
              </w:rPr>
              <w:t>因應</w:t>
            </w:r>
            <w:r w:rsidRPr="00AE615E">
              <w:rPr>
                <w:rFonts w:ascii="標楷體" w:eastAsia="標楷體" w:hAnsi="標楷體" w:hint="eastAsia"/>
                <w:color w:val="000000"/>
                <w:sz w:val="28"/>
                <w:szCs w:val="28"/>
              </w:rPr>
              <w:t>對策。</w:t>
            </w:r>
          </w:p>
          <w:p w:rsidR="006645C6" w:rsidRPr="00AE615E" w:rsidRDefault="007376DB" w:rsidP="00AE615E">
            <w:pPr>
              <w:pStyle w:val="a3"/>
              <w:widowControl/>
              <w:numPr>
                <w:ilvl w:val="0"/>
                <w:numId w:val="24"/>
              </w:numPr>
              <w:spacing w:line="400" w:lineRule="exact"/>
              <w:ind w:leftChars="0" w:left="681" w:hanging="681"/>
              <w:jc w:val="both"/>
              <w:rPr>
                <w:rFonts w:ascii="標楷體" w:eastAsia="標楷體" w:hAnsi="標楷體"/>
                <w:color w:val="000000"/>
                <w:sz w:val="28"/>
                <w:szCs w:val="28"/>
              </w:rPr>
            </w:pPr>
            <w:r w:rsidRPr="00AE615E">
              <w:rPr>
                <w:rFonts w:ascii="標楷體" w:eastAsia="標楷體" w:hAnsi="標楷體" w:hint="eastAsia"/>
                <w:color w:val="000000"/>
                <w:sz w:val="28"/>
                <w:szCs w:val="28"/>
              </w:rPr>
              <w:t>106年度</w:t>
            </w:r>
            <w:r w:rsidR="006645C6" w:rsidRPr="00AE615E">
              <w:rPr>
                <w:rFonts w:ascii="標楷體" w:eastAsia="標楷體" w:hAnsi="標楷體" w:hint="eastAsia"/>
                <w:color w:val="000000"/>
                <w:sz w:val="28"/>
                <w:szCs w:val="28"/>
              </w:rPr>
              <w:t>承辦行政院專案任務幕僚工作，包括行政院「加速投資臺灣專案會議」、「穩定物價小組會議」、「新南向政策工作計畫」等，</w:t>
            </w:r>
            <w:r w:rsidRPr="00AE615E">
              <w:rPr>
                <w:rFonts w:ascii="標楷體" w:eastAsia="標楷體" w:hAnsi="標楷體" w:hint="eastAsia"/>
                <w:color w:val="000000"/>
                <w:sz w:val="28"/>
                <w:szCs w:val="28"/>
              </w:rPr>
              <w:t>針對重大財經課題，研提政策分析及建議，</w:t>
            </w:r>
            <w:r w:rsidR="006645C6" w:rsidRPr="00AE615E">
              <w:rPr>
                <w:rFonts w:ascii="標楷體" w:eastAsia="標楷體" w:hAnsi="標楷體" w:hint="eastAsia"/>
                <w:color w:val="000000"/>
                <w:sz w:val="28"/>
                <w:szCs w:val="28"/>
              </w:rPr>
              <w:t>充分發揮財經幕僚功能。</w:t>
            </w:r>
          </w:p>
          <w:p w:rsidR="00CB7411" w:rsidRPr="00AE615E" w:rsidRDefault="007376DB" w:rsidP="00AE615E">
            <w:pPr>
              <w:pStyle w:val="a3"/>
              <w:widowControl/>
              <w:numPr>
                <w:ilvl w:val="0"/>
                <w:numId w:val="24"/>
              </w:numPr>
              <w:spacing w:line="400" w:lineRule="exact"/>
              <w:ind w:leftChars="0" w:left="681" w:hanging="681"/>
              <w:jc w:val="both"/>
              <w:rPr>
                <w:rFonts w:ascii="標楷體" w:eastAsia="標楷體" w:hAnsi="標楷體"/>
                <w:color w:val="000000"/>
                <w:sz w:val="28"/>
                <w:szCs w:val="28"/>
              </w:rPr>
            </w:pPr>
            <w:r w:rsidRPr="00AE615E">
              <w:rPr>
                <w:rFonts w:ascii="標楷體" w:eastAsia="標楷體" w:hAnsi="標楷體" w:hint="eastAsia"/>
                <w:color w:val="000000"/>
                <w:sz w:val="28"/>
                <w:szCs w:val="28"/>
              </w:rPr>
              <w:t>請</w:t>
            </w:r>
            <w:r w:rsidR="007C7DF7" w:rsidRPr="00AE615E">
              <w:rPr>
                <w:rFonts w:ascii="標楷體" w:eastAsia="標楷體" w:hAnsi="標楷體" w:hint="eastAsia"/>
                <w:color w:val="000000"/>
                <w:sz w:val="28"/>
                <w:szCs w:val="28"/>
              </w:rPr>
              <w:t>持續強化相關財經政策與措施協調推動之量能，賡續針對國家重要經濟課題撰寫分析報告，俾發揮財</w:t>
            </w:r>
            <w:r w:rsidRPr="00AE615E">
              <w:rPr>
                <w:rFonts w:ascii="標楷體" w:eastAsia="標楷體" w:hAnsi="標楷體" w:hint="eastAsia"/>
                <w:color w:val="000000"/>
                <w:sz w:val="28"/>
                <w:szCs w:val="28"/>
              </w:rPr>
              <w:t>經幕僚及規劃協調功能，有效穩定國內物價及提振經濟發展動能；</w:t>
            </w:r>
            <w:r w:rsidR="00A17A15" w:rsidRPr="00AE615E">
              <w:rPr>
                <w:rFonts w:ascii="標楷體" w:eastAsia="標楷體" w:hAnsi="標楷體" w:hint="eastAsia"/>
                <w:color w:val="000000"/>
                <w:sz w:val="28"/>
                <w:szCs w:val="28"/>
              </w:rPr>
              <w:t>並</w:t>
            </w:r>
            <w:r w:rsidRPr="00AE615E">
              <w:rPr>
                <w:rFonts w:ascii="標楷體" w:eastAsia="標楷體" w:hAnsi="標楷體" w:hint="eastAsia"/>
                <w:color w:val="000000"/>
                <w:sz w:val="28"/>
                <w:szCs w:val="28"/>
              </w:rPr>
              <w:t>請</w:t>
            </w:r>
            <w:r w:rsidR="007C7DF7" w:rsidRPr="00AE615E">
              <w:rPr>
                <w:rFonts w:ascii="標楷體" w:eastAsia="標楷體" w:hAnsi="標楷體" w:hint="eastAsia"/>
                <w:color w:val="000000"/>
                <w:sz w:val="28"/>
                <w:szCs w:val="28"/>
              </w:rPr>
              <w:t>持續擴充景氣資訊及提升景氣指標查詢網站功能，朝友善使用</w:t>
            </w:r>
            <w:r w:rsidR="007C7DF7" w:rsidRPr="00AE615E">
              <w:rPr>
                <w:rFonts w:ascii="標楷體" w:eastAsia="標楷體" w:hAnsi="標楷體" w:hint="eastAsia"/>
                <w:color w:val="000000"/>
                <w:sz w:val="28"/>
                <w:szCs w:val="28"/>
              </w:rPr>
              <w:lastRenderedPageBreak/>
              <w:t>者介面發展</w:t>
            </w:r>
            <w:r w:rsidRPr="00AE615E">
              <w:rPr>
                <w:rFonts w:ascii="標楷體" w:eastAsia="標楷體" w:hAnsi="標楷體" w:hint="eastAsia"/>
                <w:color w:val="000000"/>
                <w:sz w:val="28"/>
                <w:szCs w:val="28"/>
              </w:rPr>
              <w:t>，</w:t>
            </w:r>
            <w:r w:rsidR="007C7DF7" w:rsidRPr="00AE615E">
              <w:rPr>
                <w:rFonts w:ascii="標楷體" w:eastAsia="標楷體" w:hAnsi="標楷體" w:hint="eastAsia"/>
                <w:color w:val="000000"/>
                <w:sz w:val="28"/>
                <w:szCs w:val="28"/>
              </w:rPr>
              <w:t>俾供各界掌握經濟發展與景氣動向。</w:t>
            </w:r>
          </w:p>
        </w:tc>
        <w:tc>
          <w:tcPr>
            <w:tcW w:w="709" w:type="dxa"/>
            <w:tcBorders>
              <w:top w:val="single" w:sz="4" w:space="0" w:color="auto"/>
              <w:left w:val="single" w:sz="4" w:space="0" w:color="auto"/>
              <w:bottom w:val="single" w:sz="4" w:space="0" w:color="auto"/>
              <w:right w:val="single" w:sz="4" w:space="0" w:color="auto"/>
            </w:tcBorders>
          </w:tcPr>
          <w:p w:rsidR="003A5C5B" w:rsidRPr="00AE615E" w:rsidRDefault="00993B71" w:rsidP="00AE615E">
            <w:pPr>
              <w:pStyle w:val="a3"/>
              <w:widowControl/>
              <w:spacing w:line="400" w:lineRule="exact"/>
              <w:ind w:leftChars="0" w:left="-28"/>
              <w:jc w:val="center"/>
              <w:rPr>
                <w:rFonts w:ascii="標楷體" w:eastAsia="標楷體" w:hAnsi="標楷體"/>
                <w:color w:val="000000"/>
                <w:sz w:val="28"/>
                <w:szCs w:val="28"/>
              </w:rPr>
            </w:pPr>
            <w:r w:rsidRPr="00AE615E">
              <w:rPr>
                <w:rFonts w:ascii="標楷體" w:eastAsia="標楷體" w:hAnsi="標楷體" w:hint="eastAsia"/>
                <w:color w:val="000000"/>
                <w:sz w:val="28"/>
                <w:szCs w:val="28"/>
              </w:rPr>
              <w:lastRenderedPageBreak/>
              <w:t>甲</w:t>
            </w:r>
          </w:p>
        </w:tc>
      </w:tr>
      <w:tr w:rsidR="003A5C5B" w:rsidRPr="00AE615E" w:rsidTr="00AE615E">
        <w:trPr>
          <w:trHeight w:val="144"/>
        </w:trPr>
        <w:tc>
          <w:tcPr>
            <w:tcW w:w="568" w:type="dxa"/>
            <w:tcBorders>
              <w:top w:val="single" w:sz="4" w:space="0" w:color="auto"/>
              <w:left w:val="single" w:sz="4" w:space="0" w:color="auto"/>
              <w:bottom w:val="single" w:sz="4" w:space="0" w:color="auto"/>
              <w:right w:val="single" w:sz="4" w:space="0" w:color="auto"/>
            </w:tcBorders>
            <w:shd w:val="clear" w:color="auto" w:fill="auto"/>
          </w:tcPr>
          <w:p w:rsidR="003A5C5B" w:rsidRPr="00AE615E" w:rsidRDefault="003A5C5B" w:rsidP="00AE615E">
            <w:pPr>
              <w:widowControl/>
              <w:spacing w:line="400" w:lineRule="exact"/>
              <w:jc w:val="center"/>
              <w:rPr>
                <w:rFonts w:ascii="標楷體" w:eastAsia="標楷體" w:hAnsi="標楷體"/>
                <w:bCs/>
                <w:kern w:val="0"/>
                <w:sz w:val="28"/>
                <w:szCs w:val="28"/>
              </w:rPr>
            </w:pPr>
            <w:r w:rsidRPr="00AE615E">
              <w:rPr>
                <w:rFonts w:ascii="標楷體" w:eastAsia="標楷體" w:hAnsi="標楷體" w:hint="eastAsia"/>
                <w:bCs/>
                <w:kern w:val="0"/>
                <w:sz w:val="28"/>
                <w:szCs w:val="28"/>
              </w:rPr>
              <w:t>3</w:t>
            </w:r>
          </w:p>
        </w:tc>
        <w:tc>
          <w:tcPr>
            <w:tcW w:w="992" w:type="dxa"/>
            <w:tcBorders>
              <w:top w:val="nil"/>
              <w:left w:val="nil"/>
              <w:bottom w:val="single" w:sz="4" w:space="0" w:color="auto"/>
              <w:right w:val="single" w:sz="4" w:space="0" w:color="auto"/>
            </w:tcBorders>
            <w:shd w:val="clear" w:color="auto" w:fill="auto"/>
          </w:tcPr>
          <w:p w:rsidR="003A5C5B" w:rsidRPr="00AE615E" w:rsidRDefault="003A5C5B" w:rsidP="00AE615E">
            <w:pPr>
              <w:widowControl/>
              <w:spacing w:line="400" w:lineRule="exact"/>
              <w:jc w:val="both"/>
              <w:rPr>
                <w:rFonts w:ascii="標楷體" w:eastAsia="標楷體" w:hAnsi="標楷體" w:cs="Arial"/>
                <w:kern w:val="0"/>
                <w:sz w:val="28"/>
                <w:szCs w:val="28"/>
              </w:rPr>
            </w:pPr>
            <w:r w:rsidRPr="00AE615E">
              <w:rPr>
                <w:rFonts w:ascii="標楷體" w:eastAsia="標楷體" w:hAnsi="標楷體" w:cs="Arial" w:hint="eastAsia"/>
                <w:kern w:val="0"/>
                <w:sz w:val="28"/>
                <w:szCs w:val="28"/>
              </w:rPr>
              <w:t>產業處</w:t>
            </w:r>
          </w:p>
        </w:tc>
        <w:tc>
          <w:tcPr>
            <w:tcW w:w="2268" w:type="dxa"/>
            <w:tcBorders>
              <w:top w:val="nil"/>
              <w:left w:val="nil"/>
              <w:bottom w:val="single" w:sz="4" w:space="0" w:color="auto"/>
              <w:right w:val="single" w:sz="4" w:space="0" w:color="auto"/>
            </w:tcBorders>
            <w:shd w:val="clear" w:color="auto" w:fill="auto"/>
          </w:tcPr>
          <w:p w:rsidR="003A5C5B" w:rsidRPr="00AE615E" w:rsidRDefault="003A5C5B" w:rsidP="00AE615E">
            <w:pPr>
              <w:widowControl/>
              <w:spacing w:line="400" w:lineRule="exact"/>
              <w:jc w:val="both"/>
              <w:rPr>
                <w:rFonts w:ascii="標楷體" w:eastAsia="標楷體" w:hAnsi="標楷體" w:cs="Arial"/>
                <w:kern w:val="0"/>
                <w:sz w:val="28"/>
                <w:szCs w:val="28"/>
              </w:rPr>
            </w:pPr>
            <w:r w:rsidRPr="00AE615E">
              <w:rPr>
                <w:rFonts w:ascii="標楷體" w:eastAsia="標楷體" w:hAnsi="標楷體" w:cs="Arial" w:hint="eastAsia"/>
                <w:kern w:val="0"/>
                <w:sz w:val="28"/>
                <w:szCs w:val="28"/>
              </w:rPr>
              <w:t>促進產業發展</w:t>
            </w:r>
          </w:p>
        </w:tc>
        <w:tc>
          <w:tcPr>
            <w:tcW w:w="4820" w:type="dxa"/>
            <w:tcBorders>
              <w:top w:val="single" w:sz="4" w:space="0" w:color="auto"/>
              <w:left w:val="single" w:sz="4" w:space="0" w:color="auto"/>
              <w:bottom w:val="single" w:sz="4" w:space="0" w:color="auto"/>
              <w:right w:val="single" w:sz="4" w:space="0" w:color="auto"/>
            </w:tcBorders>
            <w:shd w:val="clear" w:color="auto" w:fill="auto"/>
          </w:tcPr>
          <w:tbl>
            <w:tblPr>
              <w:tblW w:w="5000" w:type="pct"/>
              <w:tblCellSpacing w:w="0" w:type="dxa"/>
              <w:tblLayout w:type="fixed"/>
              <w:tblCellMar>
                <w:top w:w="10" w:type="dxa"/>
                <w:left w:w="10" w:type="dxa"/>
                <w:bottom w:w="10" w:type="dxa"/>
                <w:right w:w="10" w:type="dxa"/>
              </w:tblCellMar>
              <w:tblLook w:val="04A0" w:firstRow="1" w:lastRow="0" w:firstColumn="1" w:lastColumn="0" w:noHBand="0" w:noVBand="1"/>
            </w:tblPr>
            <w:tblGrid>
              <w:gridCol w:w="4764"/>
            </w:tblGrid>
            <w:tr w:rsidR="003A5C5B" w:rsidRPr="00AE615E" w:rsidTr="00BF2311">
              <w:trPr>
                <w:tblCellSpacing w:w="0" w:type="dxa"/>
              </w:trPr>
              <w:tc>
                <w:tcPr>
                  <w:tcW w:w="4763" w:type="dxa"/>
                  <w:vAlign w:val="center"/>
                  <w:hideMark/>
                </w:tcPr>
                <w:p w:rsidR="003A5C5B" w:rsidRPr="00AE615E" w:rsidRDefault="00993B71" w:rsidP="00AE615E">
                  <w:pPr>
                    <w:pStyle w:val="a3"/>
                    <w:widowControl/>
                    <w:numPr>
                      <w:ilvl w:val="0"/>
                      <w:numId w:val="11"/>
                    </w:numPr>
                    <w:spacing w:before="100" w:beforeAutospacing="1" w:line="400" w:lineRule="exact"/>
                    <w:ind w:leftChars="0" w:left="671" w:hanging="671"/>
                    <w:jc w:val="both"/>
                    <w:rPr>
                      <w:rFonts w:ascii="標楷體" w:eastAsia="標楷體" w:hAnsi="標楷體"/>
                      <w:color w:val="000000"/>
                      <w:sz w:val="28"/>
                      <w:szCs w:val="28"/>
                    </w:rPr>
                  </w:pPr>
                  <w:r w:rsidRPr="00AE615E">
                    <w:rPr>
                      <w:rFonts w:ascii="標楷體" w:eastAsia="標楷體" w:hAnsi="標楷體" w:hint="eastAsia"/>
                      <w:color w:val="000000"/>
                      <w:sz w:val="28"/>
                      <w:szCs w:val="28"/>
                    </w:rPr>
                    <w:t>本計畫</w:t>
                  </w:r>
                  <w:r w:rsidR="003A5C5B" w:rsidRPr="00AE615E">
                    <w:rPr>
                      <w:rFonts w:ascii="標楷體" w:eastAsia="標楷體" w:hAnsi="標楷體" w:hint="eastAsia"/>
                      <w:color w:val="000000"/>
                      <w:sz w:val="28"/>
                      <w:szCs w:val="28"/>
                    </w:rPr>
                    <w:t>協助拓展新創事業國際商機，</w:t>
                  </w:r>
                  <w:r w:rsidRPr="00AE615E">
                    <w:rPr>
                      <w:rFonts w:ascii="標楷體" w:eastAsia="標楷體" w:hAnsi="標楷體" w:hint="eastAsia"/>
                      <w:color w:val="000000"/>
                      <w:sz w:val="28"/>
                      <w:szCs w:val="28"/>
                    </w:rPr>
                    <w:t>並</w:t>
                  </w:r>
                  <w:r w:rsidR="003A5C5B" w:rsidRPr="00AE615E">
                    <w:rPr>
                      <w:rFonts w:ascii="標楷體" w:eastAsia="標楷體" w:hAnsi="標楷體"/>
                      <w:color w:val="000000"/>
                      <w:sz w:val="28"/>
                      <w:szCs w:val="28"/>
                    </w:rPr>
                    <w:t>推動亞洲·矽谷計畫引進微軟、思科等國際大廠來臺設立創新中心</w:t>
                  </w:r>
                  <w:r w:rsidR="003A5C5B" w:rsidRPr="00AE615E">
                    <w:rPr>
                      <w:rFonts w:ascii="標楷體" w:eastAsia="標楷體" w:hAnsi="標楷體" w:hint="eastAsia"/>
                      <w:color w:val="000000"/>
                      <w:sz w:val="28"/>
                      <w:szCs w:val="28"/>
                    </w:rPr>
                    <w:t>，</w:t>
                  </w:r>
                  <w:r w:rsidR="003A5C5B" w:rsidRPr="00AE615E">
                    <w:rPr>
                      <w:rFonts w:ascii="標楷體" w:eastAsia="標楷體" w:hAnsi="標楷體"/>
                      <w:color w:val="000000"/>
                      <w:sz w:val="28"/>
                      <w:szCs w:val="28"/>
                    </w:rPr>
                    <w:t>成立物聯網大聯盟</w:t>
                  </w:r>
                  <w:r w:rsidRPr="00AE615E">
                    <w:rPr>
                      <w:rFonts w:ascii="標楷體" w:eastAsia="標楷體" w:hAnsi="標楷體" w:hint="eastAsia"/>
                      <w:color w:val="000000"/>
                      <w:sz w:val="28"/>
                      <w:szCs w:val="28"/>
                    </w:rPr>
                    <w:t>已</w:t>
                  </w:r>
                  <w:r w:rsidRPr="00AE615E">
                    <w:rPr>
                      <w:rFonts w:ascii="標楷體" w:eastAsia="標楷體" w:hAnsi="標楷體"/>
                      <w:color w:val="000000"/>
                      <w:sz w:val="28"/>
                      <w:szCs w:val="28"/>
                    </w:rPr>
                    <w:t>具初步成果</w:t>
                  </w:r>
                  <w:r w:rsidR="003A5C5B" w:rsidRPr="00AE615E">
                    <w:rPr>
                      <w:rFonts w:ascii="標楷體" w:eastAsia="標楷體" w:hAnsi="標楷體"/>
                      <w:color w:val="000000"/>
                      <w:sz w:val="28"/>
                      <w:szCs w:val="28"/>
                    </w:rPr>
                    <w:t>；</w:t>
                  </w:r>
                  <w:r w:rsidRPr="00AE615E">
                    <w:rPr>
                      <w:rFonts w:ascii="標楷體" w:eastAsia="標楷體" w:hAnsi="標楷體" w:hint="eastAsia"/>
                      <w:color w:val="000000"/>
                      <w:sz w:val="28"/>
                      <w:szCs w:val="28"/>
                    </w:rPr>
                    <w:t>另</w:t>
                  </w:r>
                  <w:r w:rsidR="003A5C5B" w:rsidRPr="00AE615E">
                    <w:rPr>
                      <w:rFonts w:ascii="標楷體" w:eastAsia="標楷體" w:hAnsi="標楷體"/>
                      <w:color w:val="000000"/>
                      <w:sz w:val="28"/>
                      <w:szCs w:val="28"/>
                    </w:rPr>
                    <w:t>推動行動支付發展，有助提升民眾生活</w:t>
                  </w:r>
                  <w:r w:rsidR="003A5C5B" w:rsidRPr="00AE615E">
                    <w:rPr>
                      <w:rFonts w:ascii="標楷體" w:eastAsia="標楷體" w:hAnsi="標楷體" w:hint="eastAsia"/>
                      <w:color w:val="000000"/>
                      <w:sz w:val="28"/>
                      <w:szCs w:val="28"/>
                    </w:rPr>
                    <w:t>之</w:t>
                  </w:r>
                  <w:r w:rsidR="003A5C5B" w:rsidRPr="00AE615E">
                    <w:rPr>
                      <w:rFonts w:ascii="標楷體" w:eastAsia="標楷體" w:hAnsi="標楷體"/>
                      <w:color w:val="000000"/>
                      <w:sz w:val="28"/>
                      <w:szCs w:val="28"/>
                    </w:rPr>
                    <w:t>便利性與政府施政效能。</w:t>
                  </w:r>
                </w:p>
                <w:p w:rsidR="00993B71" w:rsidRPr="00AE615E" w:rsidRDefault="00993B71" w:rsidP="00AE615E">
                  <w:pPr>
                    <w:pStyle w:val="a3"/>
                    <w:widowControl/>
                    <w:numPr>
                      <w:ilvl w:val="0"/>
                      <w:numId w:val="11"/>
                    </w:numPr>
                    <w:spacing w:before="100" w:beforeAutospacing="1" w:line="400" w:lineRule="exact"/>
                    <w:ind w:leftChars="0" w:left="671" w:hanging="671"/>
                    <w:jc w:val="both"/>
                    <w:rPr>
                      <w:rFonts w:ascii="標楷體" w:eastAsia="標楷體" w:hAnsi="標楷體"/>
                      <w:color w:val="000000"/>
                      <w:sz w:val="28"/>
                      <w:szCs w:val="28"/>
                    </w:rPr>
                  </w:pPr>
                  <w:r w:rsidRPr="00AE615E">
                    <w:rPr>
                      <w:rFonts w:ascii="標楷體" w:eastAsia="標楷體" w:hAnsi="標楷體" w:hint="eastAsia"/>
                      <w:color w:val="000000"/>
                      <w:sz w:val="28"/>
                      <w:szCs w:val="28"/>
                    </w:rPr>
                    <w:t>106年透過InnoVEX、Meet Taipei</w:t>
                  </w:r>
                  <w:r w:rsidR="00B52C2D" w:rsidRPr="00AE615E">
                    <w:rPr>
                      <w:rFonts w:ascii="標楷體" w:eastAsia="標楷體" w:hAnsi="標楷體" w:hint="eastAsia"/>
                      <w:color w:val="000000"/>
                      <w:sz w:val="28"/>
                      <w:szCs w:val="28"/>
                    </w:rPr>
                    <w:t>等大型新創展會，辦理國際投資媒合會，</w:t>
                  </w:r>
                  <w:r w:rsidRPr="00AE615E">
                    <w:rPr>
                      <w:rFonts w:ascii="標楷體" w:eastAsia="標楷體" w:hAnsi="標楷體" w:hint="eastAsia"/>
                      <w:color w:val="000000"/>
                      <w:sz w:val="28"/>
                      <w:szCs w:val="28"/>
                    </w:rPr>
                    <w:t>協助92家新創參加媒合</w:t>
                  </w:r>
                  <w:r w:rsidR="00B52C2D" w:rsidRPr="00AE615E">
                    <w:rPr>
                      <w:rFonts w:ascii="標楷體" w:eastAsia="標楷體" w:hAnsi="標楷體" w:hint="eastAsia"/>
                      <w:color w:val="000000"/>
                      <w:sz w:val="28"/>
                      <w:szCs w:val="28"/>
                    </w:rPr>
                    <w:t>，</w:t>
                  </w:r>
                  <w:r w:rsidRPr="00AE615E">
                    <w:rPr>
                      <w:rFonts w:ascii="標楷體" w:eastAsia="標楷體" w:hAnsi="標楷體" w:hint="eastAsia"/>
                      <w:color w:val="000000"/>
                      <w:sz w:val="28"/>
                      <w:szCs w:val="28"/>
                    </w:rPr>
                    <w:t>協助76家新創公司赴美，累積募資金額超過6,900萬美元。</w:t>
                  </w:r>
                </w:p>
                <w:p w:rsidR="003A5C5B" w:rsidRPr="00AE615E" w:rsidRDefault="00993B71" w:rsidP="005A3940">
                  <w:pPr>
                    <w:pStyle w:val="a3"/>
                    <w:widowControl/>
                    <w:numPr>
                      <w:ilvl w:val="0"/>
                      <w:numId w:val="11"/>
                    </w:numPr>
                    <w:spacing w:before="100" w:beforeAutospacing="1" w:line="400" w:lineRule="exact"/>
                    <w:ind w:leftChars="0" w:left="671" w:hanging="671"/>
                    <w:jc w:val="both"/>
                    <w:rPr>
                      <w:rFonts w:ascii="標楷體" w:eastAsia="標楷體" w:hAnsi="標楷體"/>
                      <w:color w:val="000000"/>
                      <w:sz w:val="28"/>
                      <w:szCs w:val="28"/>
                    </w:rPr>
                  </w:pPr>
                  <w:r w:rsidRPr="00AE615E">
                    <w:rPr>
                      <w:rFonts w:ascii="標楷體" w:eastAsia="標楷體" w:hAnsi="標楷體" w:hint="eastAsia"/>
                      <w:color w:val="000000"/>
                      <w:sz w:val="28"/>
                      <w:szCs w:val="28"/>
                    </w:rPr>
                    <w:t>106年透過建置英文媒體平臺</w:t>
                  </w:r>
                  <w:r w:rsidR="005A3940">
                    <w:rPr>
                      <w:rFonts w:ascii="標楷體" w:eastAsia="標楷體" w:hAnsi="標楷體" w:hint="eastAsia"/>
                      <w:color w:val="000000"/>
                      <w:sz w:val="28"/>
                      <w:szCs w:val="28"/>
                    </w:rPr>
                    <w:t>，</w:t>
                  </w:r>
                  <w:r w:rsidRPr="00AE615E">
                    <w:rPr>
                      <w:rFonts w:ascii="標楷體" w:eastAsia="標楷體" w:hAnsi="標楷體" w:hint="eastAsia"/>
                      <w:color w:val="000000"/>
                      <w:sz w:val="28"/>
                      <w:szCs w:val="28"/>
                    </w:rPr>
                    <w:t>向國際介紹我國創新創業發展現況，擴大創新創業國際行銷及能見度，已產出440短篇、80長篇新聞，總流量逾13萬次，其中海外流量占比約44.25％，該項創新作法有效降低國際行銷成本。</w:t>
                  </w:r>
                </w:p>
              </w:tc>
            </w:tr>
          </w:tbl>
          <w:p w:rsidR="003A5C5B" w:rsidRPr="00AE615E" w:rsidRDefault="003A5C5B" w:rsidP="00AE615E">
            <w:pPr>
              <w:widowControl/>
              <w:spacing w:line="400" w:lineRule="exact"/>
              <w:ind w:left="297" w:hangingChars="106" w:hanging="297"/>
              <w:rPr>
                <w:rFonts w:ascii="標楷體" w:eastAsia="標楷體" w:hAnsi="標楷體"/>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rsidR="003A5C5B" w:rsidRPr="00AE615E" w:rsidRDefault="00993B71" w:rsidP="00AE615E">
            <w:pPr>
              <w:widowControl/>
              <w:spacing w:before="100" w:beforeAutospacing="1" w:line="400" w:lineRule="exact"/>
              <w:ind w:left="286" w:hangingChars="102" w:hanging="286"/>
              <w:jc w:val="center"/>
              <w:rPr>
                <w:rFonts w:ascii="標楷體" w:eastAsia="標楷體" w:hAnsi="標楷體"/>
                <w:color w:val="000000"/>
                <w:sz w:val="28"/>
                <w:szCs w:val="28"/>
              </w:rPr>
            </w:pPr>
            <w:r w:rsidRPr="00AE615E">
              <w:rPr>
                <w:rFonts w:ascii="標楷體" w:eastAsia="標楷體" w:hAnsi="標楷體" w:hint="eastAsia"/>
                <w:color w:val="000000"/>
                <w:sz w:val="28"/>
                <w:szCs w:val="28"/>
              </w:rPr>
              <w:t>優</w:t>
            </w:r>
          </w:p>
        </w:tc>
      </w:tr>
      <w:tr w:rsidR="003A5C5B" w:rsidRPr="00AE615E" w:rsidTr="00AE615E">
        <w:trPr>
          <w:trHeight w:val="144"/>
        </w:trPr>
        <w:tc>
          <w:tcPr>
            <w:tcW w:w="568" w:type="dxa"/>
            <w:tcBorders>
              <w:top w:val="single" w:sz="4" w:space="0" w:color="auto"/>
              <w:left w:val="single" w:sz="4" w:space="0" w:color="auto"/>
              <w:bottom w:val="single" w:sz="4" w:space="0" w:color="auto"/>
              <w:right w:val="single" w:sz="4" w:space="0" w:color="auto"/>
            </w:tcBorders>
            <w:shd w:val="clear" w:color="auto" w:fill="auto"/>
          </w:tcPr>
          <w:p w:rsidR="003A5C5B" w:rsidRPr="00AE615E" w:rsidRDefault="003A5C5B" w:rsidP="00AE615E">
            <w:pPr>
              <w:widowControl/>
              <w:spacing w:line="400" w:lineRule="exact"/>
              <w:jc w:val="center"/>
              <w:rPr>
                <w:rFonts w:ascii="標楷體" w:eastAsia="標楷體" w:hAnsi="標楷體"/>
                <w:bCs/>
                <w:kern w:val="0"/>
                <w:sz w:val="28"/>
                <w:szCs w:val="28"/>
              </w:rPr>
            </w:pPr>
            <w:r w:rsidRPr="00AE615E">
              <w:rPr>
                <w:rFonts w:ascii="標楷體" w:eastAsia="標楷體" w:hAnsi="標楷體" w:hint="eastAsia"/>
                <w:bCs/>
                <w:kern w:val="0"/>
                <w:sz w:val="28"/>
                <w:szCs w:val="28"/>
              </w:rPr>
              <w:t>4</w:t>
            </w:r>
          </w:p>
        </w:tc>
        <w:tc>
          <w:tcPr>
            <w:tcW w:w="992" w:type="dxa"/>
            <w:tcBorders>
              <w:top w:val="nil"/>
              <w:left w:val="nil"/>
              <w:bottom w:val="single" w:sz="4" w:space="0" w:color="auto"/>
              <w:right w:val="single" w:sz="4" w:space="0" w:color="auto"/>
            </w:tcBorders>
            <w:shd w:val="clear" w:color="auto" w:fill="auto"/>
          </w:tcPr>
          <w:p w:rsidR="003A5C5B" w:rsidRPr="00AE615E" w:rsidRDefault="003A5C5B" w:rsidP="00AE615E">
            <w:pPr>
              <w:widowControl/>
              <w:spacing w:line="400" w:lineRule="exact"/>
              <w:jc w:val="both"/>
              <w:rPr>
                <w:rFonts w:ascii="標楷體" w:eastAsia="標楷體" w:hAnsi="標楷體" w:cs="Arial"/>
                <w:kern w:val="0"/>
                <w:sz w:val="28"/>
                <w:szCs w:val="28"/>
              </w:rPr>
            </w:pPr>
            <w:r w:rsidRPr="00AE615E">
              <w:rPr>
                <w:rFonts w:ascii="標楷體" w:eastAsia="標楷體" w:hAnsi="標楷體" w:cs="Arial" w:hint="eastAsia"/>
                <w:kern w:val="0"/>
                <w:sz w:val="28"/>
                <w:szCs w:val="28"/>
              </w:rPr>
              <w:t>社發處</w:t>
            </w:r>
          </w:p>
        </w:tc>
        <w:tc>
          <w:tcPr>
            <w:tcW w:w="2268" w:type="dxa"/>
            <w:tcBorders>
              <w:top w:val="nil"/>
              <w:left w:val="nil"/>
              <w:bottom w:val="single" w:sz="4" w:space="0" w:color="auto"/>
              <w:right w:val="single" w:sz="4" w:space="0" w:color="auto"/>
            </w:tcBorders>
            <w:shd w:val="clear" w:color="auto" w:fill="auto"/>
          </w:tcPr>
          <w:p w:rsidR="003A5C5B" w:rsidRPr="00AE615E" w:rsidRDefault="003A5C5B" w:rsidP="00AE615E">
            <w:pPr>
              <w:widowControl/>
              <w:spacing w:line="400" w:lineRule="exact"/>
              <w:jc w:val="both"/>
              <w:rPr>
                <w:rFonts w:ascii="標楷體" w:eastAsia="標楷體" w:hAnsi="標楷體" w:cs="Arial"/>
                <w:kern w:val="0"/>
                <w:sz w:val="28"/>
                <w:szCs w:val="28"/>
              </w:rPr>
            </w:pPr>
            <w:r w:rsidRPr="00AE615E">
              <w:rPr>
                <w:rFonts w:ascii="標楷體" w:eastAsia="標楷體" w:hAnsi="標楷體" w:cs="Arial" w:hint="eastAsia"/>
                <w:kern w:val="0"/>
                <w:sz w:val="28"/>
                <w:szCs w:val="28"/>
              </w:rPr>
              <w:t>社會發展</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046902" w:rsidRPr="00AE615E" w:rsidRDefault="00AD3D9E" w:rsidP="00AE615E">
            <w:pPr>
              <w:widowControl/>
              <w:spacing w:line="400" w:lineRule="exact"/>
              <w:ind w:left="462" w:hangingChars="165" w:hanging="462"/>
              <w:jc w:val="both"/>
              <w:rPr>
                <w:rFonts w:ascii="標楷體" w:eastAsia="標楷體" w:hAnsi="標楷體"/>
                <w:color w:val="000000"/>
                <w:sz w:val="28"/>
                <w:szCs w:val="28"/>
              </w:rPr>
            </w:pPr>
            <w:r w:rsidRPr="00AE615E">
              <w:rPr>
                <w:rFonts w:ascii="標楷體" w:eastAsia="標楷體" w:hAnsi="標楷體" w:hint="eastAsia"/>
                <w:color w:val="000000"/>
                <w:sz w:val="28"/>
                <w:szCs w:val="28"/>
              </w:rPr>
              <w:t>一、106年度辦理重要社會發展計畫先期</w:t>
            </w:r>
            <w:r w:rsidR="007376DB" w:rsidRPr="00AE615E">
              <w:rPr>
                <w:rFonts w:ascii="標楷體" w:eastAsia="標楷體" w:hAnsi="標楷體" w:hint="eastAsia"/>
                <w:color w:val="000000"/>
                <w:sz w:val="28"/>
                <w:szCs w:val="28"/>
              </w:rPr>
              <w:t>審議</w:t>
            </w:r>
            <w:r w:rsidRPr="00AE615E">
              <w:rPr>
                <w:rFonts w:ascii="標楷體" w:eastAsia="標楷體" w:hAnsi="標楷體" w:hint="eastAsia"/>
                <w:color w:val="000000"/>
                <w:sz w:val="28"/>
                <w:szCs w:val="28"/>
              </w:rPr>
              <w:t>作業，</w:t>
            </w:r>
            <w:r w:rsidR="00046902" w:rsidRPr="00AE615E">
              <w:rPr>
                <w:rFonts w:ascii="標楷體" w:eastAsia="標楷體" w:hAnsi="標楷體" w:hint="eastAsia"/>
                <w:color w:val="000000"/>
                <w:sz w:val="28"/>
                <w:szCs w:val="28"/>
              </w:rPr>
              <w:t>107年度</w:t>
            </w:r>
            <w:r w:rsidRPr="00AE615E">
              <w:rPr>
                <w:rFonts w:ascii="標楷體" w:eastAsia="標楷體" w:hAnsi="標楷體" w:hint="eastAsia"/>
                <w:color w:val="000000"/>
                <w:sz w:val="28"/>
                <w:szCs w:val="28"/>
              </w:rPr>
              <w:t>經費概數</w:t>
            </w:r>
            <w:r w:rsidR="007376DB" w:rsidRPr="00AE615E">
              <w:rPr>
                <w:rFonts w:ascii="標楷體" w:eastAsia="標楷體" w:hAnsi="標楷體" w:hint="eastAsia"/>
                <w:color w:val="000000"/>
                <w:sz w:val="28"/>
                <w:szCs w:val="28"/>
              </w:rPr>
              <w:t>由部會提出約</w:t>
            </w:r>
            <w:r w:rsidRPr="00AE615E">
              <w:rPr>
                <w:rFonts w:ascii="標楷體" w:eastAsia="標楷體" w:hAnsi="標楷體" w:hint="eastAsia"/>
                <w:color w:val="000000"/>
                <w:sz w:val="28"/>
                <w:szCs w:val="28"/>
              </w:rPr>
              <w:t>946億5,988萬元，經審議通過核列</w:t>
            </w:r>
            <w:r w:rsidR="007376DB" w:rsidRPr="00AE615E">
              <w:rPr>
                <w:rFonts w:ascii="標楷體" w:eastAsia="標楷體" w:hAnsi="標楷體" w:hint="eastAsia"/>
                <w:color w:val="000000"/>
                <w:sz w:val="28"/>
                <w:szCs w:val="28"/>
              </w:rPr>
              <w:t>為</w:t>
            </w:r>
            <w:r w:rsidRPr="00AE615E">
              <w:rPr>
                <w:rFonts w:ascii="標楷體" w:eastAsia="標楷體" w:hAnsi="標楷體" w:hint="eastAsia"/>
                <w:color w:val="000000"/>
                <w:sz w:val="28"/>
                <w:szCs w:val="28"/>
              </w:rPr>
              <w:t>約820億5,294萬4,000元，節省計畫預算約13</w:t>
            </w:r>
            <w:r w:rsidR="00046902" w:rsidRPr="00AE615E">
              <w:rPr>
                <w:rFonts w:ascii="標楷體" w:eastAsia="標楷體" w:hAnsi="標楷體" w:hint="eastAsia"/>
                <w:color w:val="000000"/>
                <w:sz w:val="28"/>
                <w:szCs w:val="28"/>
              </w:rPr>
              <w:t>％。</w:t>
            </w:r>
          </w:p>
          <w:p w:rsidR="003A5C5B" w:rsidRPr="00AE615E" w:rsidRDefault="00046902" w:rsidP="00AE615E">
            <w:pPr>
              <w:widowControl/>
              <w:spacing w:line="400" w:lineRule="exact"/>
              <w:ind w:left="462" w:hangingChars="165" w:hanging="462"/>
              <w:jc w:val="both"/>
              <w:rPr>
                <w:rFonts w:ascii="標楷體" w:eastAsia="標楷體" w:hAnsi="標楷體"/>
                <w:color w:val="000000"/>
                <w:sz w:val="28"/>
                <w:szCs w:val="28"/>
              </w:rPr>
            </w:pPr>
            <w:r w:rsidRPr="00AE615E">
              <w:rPr>
                <w:rFonts w:ascii="標楷體" w:eastAsia="標楷體" w:hAnsi="標楷體" w:hint="eastAsia"/>
                <w:color w:val="000000"/>
                <w:sz w:val="28"/>
                <w:szCs w:val="28"/>
              </w:rPr>
              <w:t>二、配合政府推動重要政策，規劃辦理14項重大議題調查，包括勞工週休二日、年金改革、前瞻基礎建設、兒童照顧政策等具體議題，充分掌握社會多元意見，提供政策參考</w:t>
            </w:r>
            <w:r w:rsidR="00AD3D9E" w:rsidRPr="00AE615E">
              <w:rPr>
                <w:rFonts w:ascii="標楷體" w:eastAsia="標楷體" w:hAnsi="標楷體" w:hint="eastAsia"/>
                <w:color w:val="000000"/>
                <w:sz w:val="28"/>
                <w:szCs w:val="28"/>
              </w:rPr>
              <w:t>。</w:t>
            </w:r>
          </w:p>
          <w:p w:rsidR="004A3093" w:rsidRPr="00AE615E" w:rsidRDefault="005A3940" w:rsidP="00AE615E">
            <w:pPr>
              <w:widowControl/>
              <w:spacing w:line="400" w:lineRule="exact"/>
              <w:ind w:left="462" w:hangingChars="165" w:hanging="462"/>
              <w:jc w:val="both"/>
              <w:rPr>
                <w:rFonts w:ascii="標楷體" w:eastAsia="標楷體" w:hAnsi="標楷體"/>
                <w:color w:val="000000"/>
                <w:sz w:val="28"/>
                <w:szCs w:val="28"/>
              </w:rPr>
            </w:pPr>
            <w:r>
              <w:rPr>
                <w:rFonts w:ascii="標楷體" w:eastAsia="標楷體" w:hAnsi="標楷體" w:hint="eastAsia"/>
                <w:color w:val="000000"/>
                <w:sz w:val="28"/>
                <w:szCs w:val="28"/>
              </w:rPr>
              <w:t>三、部分</w:t>
            </w:r>
            <w:r w:rsidR="004A3093" w:rsidRPr="00AE615E">
              <w:rPr>
                <w:rFonts w:ascii="標楷體" w:eastAsia="標楷體" w:hAnsi="標楷體" w:hint="eastAsia"/>
                <w:color w:val="000000"/>
                <w:sz w:val="28"/>
                <w:szCs w:val="28"/>
              </w:rPr>
              <w:t>委託研究計畫未及於106年度完成，後續請積極掌握委辦計畫執</w:t>
            </w:r>
            <w:r w:rsidR="004A3093" w:rsidRPr="00AE615E">
              <w:rPr>
                <w:rFonts w:ascii="標楷體" w:eastAsia="標楷體" w:hAnsi="標楷體" w:hint="eastAsia"/>
                <w:color w:val="000000"/>
                <w:sz w:val="28"/>
                <w:szCs w:val="28"/>
              </w:rPr>
              <w:lastRenderedPageBreak/>
              <w:t>行內容與進度，依合約及保留預算分配期程切實執行。</w:t>
            </w:r>
          </w:p>
        </w:tc>
        <w:tc>
          <w:tcPr>
            <w:tcW w:w="709" w:type="dxa"/>
            <w:tcBorders>
              <w:top w:val="single" w:sz="4" w:space="0" w:color="auto"/>
              <w:left w:val="single" w:sz="4" w:space="0" w:color="auto"/>
              <w:bottom w:val="single" w:sz="4" w:space="0" w:color="auto"/>
              <w:right w:val="single" w:sz="4" w:space="0" w:color="auto"/>
            </w:tcBorders>
          </w:tcPr>
          <w:p w:rsidR="003A5C5B" w:rsidRPr="00AE615E" w:rsidRDefault="00993B71" w:rsidP="00AE615E">
            <w:pPr>
              <w:pStyle w:val="a3"/>
              <w:spacing w:line="400" w:lineRule="exact"/>
              <w:ind w:leftChars="0" w:left="0"/>
              <w:jc w:val="center"/>
              <w:rPr>
                <w:rFonts w:ascii="標楷體" w:eastAsia="標楷體" w:hAnsi="標楷體"/>
                <w:color w:val="000000"/>
                <w:sz w:val="28"/>
                <w:szCs w:val="28"/>
              </w:rPr>
            </w:pPr>
            <w:r w:rsidRPr="00AE615E">
              <w:rPr>
                <w:rFonts w:ascii="標楷體" w:eastAsia="標楷體" w:hAnsi="標楷體" w:hint="eastAsia"/>
                <w:color w:val="000000"/>
                <w:sz w:val="28"/>
                <w:szCs w:val="28"/>
              </w:rPr>
              <w:lastRenderedPageBreak/>
              <w:t>甲</w:t>
            </w:r>
          </w:p>
        </w:tc>
      </w:tr>
      <w:tr w:rsidR="003A5C5B" w:rsidRPr="00AE615E" w:rsidTr="00AE615E">
        <w:trPr>
          <w:trHeight w:val="144"/>
        </w:trPr>
        <w:tc>
          <w:tcPr>
            <w:tcW w:w="568" w:type="dxa"/>
            <w:tcBorders>
              <w:top w:val="single" w:sz="4" w:space="0" w:color="auto"/>
              <w:left w:val="single" w:sz="4" w:space="0" w:color="auto"/>
              <w:bottom w:val="single" w:sz="4" w:space="0" w:color="auto"/>
              <w:right w:val="single" w:sz="4" w:space="0" w:color="auto"/>
            </w:tcBorders>
            <w:shd w:val="clear" w:color="auto" w:fill="auto"/>
          </w:tcPr>
          <w:p w:rsidR="003A5C5B" w:rsidRPr="00AE615E" w:rsidRDefault="003A5C5B" w:rsidP="00AE615E">
            <w:pPr>
              <w:widowControl/>
              <w:spacing w:line="400" w:lineRule="exact"/>
              <w:jc w:val="center"/>
              <w:rPr>
                <w:rFonts w:ascii="標楷體" w:eastAsia="標楷體" w:hAnsi="標楷體"/>
                <w:bCs/>
                <w:kern w:val="0"/>
                <w:sz w:val="28"/>
                <w:szCs w:val="28"/>
              </w:rPr>
            </w:pPr>
            <w:r w:rsidRPr="00AE615E">
              <w:rPr>
                <w:rFonts w:ascii="標楷體" w:eastAsia="標楷體" w:hAnsi="標楷體" w:hint="eastAsia"/>
                <w:bCs/>
                <w:kern w:val="0"/>
                <w:sz w:val="28"/>
                <w:szCs w:val="28"/>
              </w:rPr>
              <w:t>5</w:t>
            </w:r>
          </w:p>
        </w:tc>
        <w:tc>
          <w:tcPr>
            <w:tcW w:w="992" w:type="dxa"/>
            <w:tcBorders>
              <w:top w:val="nil"/>
              <w:left w:val="nil"/>
              <w:bottom w:val="single" w:sz="4" w:space="0" w:color="auto"/>
              <w:right w:val="single" w:sz="4" w:space="0" w:color="auto"/>
            </w:tcBorders>
            <w:shd w:val="clear" w:color="auto" w:fill="auto"/>
          </w:tcPr>
          <w:p w:rsidR="003A5C5B" w:rsidRPr="00AE615E" w:rsidRDefault="003A5C5B" w:rsidP="00AE615E">
            <w:pPr>
              <w:widowControl/>
              <w:spacing w:line="400" w:lineRule="exact"/>
              <w:jc w:val="both"/>
              <w:rPr>
                <w:rFonts w:ascii="標楷體" w:eastAsia="標楷體" w:hAnsi="標楷體" w:cs="Arial"/>
                <w:kern w:val="0"/>
                <w:sz w:val="28"/>
                <w:szCs w:val="28"/>
              </w:rPr>
            </w:pPr>
            <w:r w:rsidRPr="00AE615E">
              <w:rPr>
                <w:rFonts w:ascii="標楷體" w:eastAsia="標楷體" w:hAnsi="標楷體" w:cs="Arial" w:hint="eastAsia"/>
                <w:kern w:val="0"/>
                <w:sz w:val="28"/>
                <w:szCs w:val="28"/>
              </w:rPr>
              <w:t>國土處</w:t>
            </w:r>
          </w:p>
        </w:tc>
        <w:tc>
          <w:tcPr>
            <w:tcW w:w="2268" w:type="dxa"/>
            <w:tcBorders>
              <w:top w:val="nil"/>
              <w:left w:val="nil"/>
              <w:bottom w:val="single" w:sz="4" w:space="0" w:color="auto"/>
              <w:right w:val="single" w:sz="4" w:space="0" w:color="auto"/>
            </w:tcBorders>
            <w:shd w:val="clear" w:color="auto" w:fill="auto"/>
          </w:tcPr>
          <w:p w:rsidR="003A5C5B" w:rsidRPr="00AE615E" w:rsidRDefault="003A5C5B" w:rsidP="00AE615E">
            <w:pPr>
              <w:widowControl/>
              <w:spacing w:line="400" w:lineRule="exact"/>
              <w:jc w:val="both"/>
              <w:rPr>
                <w:rFonts w:ascii="標楷體" w:eastAsia="標楷體" w:hAnsi="標楷體" w:cs="Arial"/>
                <w:kern w:val="0"/>
                <w:sz w:val="28"/>
                <w:szCs w:val="28"/>
              </w:rPr>
            </w:pPr>
            <w:r w:rsidRPr="00AE615E">
              <w:rPr>
                <w:rFonts w:ascii="標楷體" w:eastAsia="標楷體" w:hAnsi="標楷體" w:cs="Arial" w:hint="eastAsia"/>
                <w:kern w:val="0"/>
                <w:sz w:val="28"/>
                <w:szCs w:val="28"/>
              </w:rPr>
              <w:t>國家建設總合評估規劃中程計畫(101至106)</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3A5C5B" w:rsidRPr="00AE615E" w:rsidRDefault="008F2E4C" w:rsidP="00AE615E">
            <w:pPr>
              <w:pStyle w:val="a3"/>
              <w:widowControl/>
              <w:numPr>
                <w:ilvl w:val="0"/>
                <w:numId w:val="12"/>
              </w:numPr>
              <w:spacing w:line="400" w:lineRule="exact"/>
              <w:ind w:leftChars="0" w:left="681" w:hanging="681"/>
              <w:jc w:val="both"/>
              <w:rPr>
                <w:rFonts w:ascii="標楷體" w:eastAsia="標楷體" w:hAnsi="標楷體"/>
                <w:color w:val="000000"/>
                <w:sz w:val="28"/>
                <w:szCs w:val="28"/>
              </w:rPr>
            </w:pPr>
            <w:r w:rsidRPr="00AE615E">
              <w:rPr>
                <w:rFonts w:ascii="標楷體" w:eastAsia="標楷體" w:hAnsi="標楷體" w:hint="eastAsia"/>
                <w:color w:val="000000"/>
                <w:sz w:val="28"/>
                <w:szCs w:val="28"/>
              </w:rPr>
              <w:t>本計畫106年補助17個縣（市）辦理完成「設計翻轉地方創生」計畫，透過地方人、地、產資源盤點，以設計美學</w:t>
            </w:r>
            <w:r w:rsidR="00FC46F1">
              <w:rPr>
                <w:rFonts w:ascii="標楷體" w:eastAsia="標楷體" w:hAnsi="標楷體" w:hint="eastAsia"/>
                <w:color w:val="000000"/>
                <w:sz w:val="28"/>
                <w:szCs w:val="28"/>
              </w:rPr>
              <w:t>之</w:t>
            </w:r>
            <w:r w:rsidRPr="00AE615E">
              <w:rPr>
                <w:rFonts w:ascii="標楷體" w:eastAsia="標楷體" w:hAnsi="標楷體" w:hint="eastAsia"/>
                <w:color w:val="000000"/>
                <w:sz w:val="28"/>
                <w:szCs w:val="28"/>
              </w:rPr>
              <w:t>創意發想，結合空間地景美學，帶動地方特色產業發展及文化提升，吸引人才回流深耕地方，形成城鄉正向循環發展，達成兼具文化傳承及產業活絡等多重效益。</w:t>
            </w:r>
          </w:p>
          <w:p w:rsidR="003A5C5B" w:rsidRPr="00AE615E" w:rsidRDefault="00E023A4" w:rsidP="00EF3339">
            <w:pPr>
              <w:widowControl/>
              <w:spacing w:line="400" w:lineRule="exact"/>
              <w:ind w:left="588" w:hangingChars="210" w:hanging="588"/>
              <w:jc w:val="both"/>
              <w:rPr>
                <w:rFonts w:ascii="標楷體" w:eastAsia="標楷體" w:hAnsi="標楷體"/>
                <w:color w:val="000000"/>
                <w:sz w:val="28"/>
                <w:szCs w:val="28"/>
              </w:rPr>
            </w:pPr>
            <w:r w:rsidRPr="00AE615E">
              <w:rPr>
                <w:rFonts w:ascii="標楷體" w:eastAsia="標楷體" w:hAnsi="標楷體" w:hint="eastAsia"/>
                <w:color w:val="000000"/>
                <w:sz w:val="28"/>
                <w:szCs w:val="28"/>
              </w:rPr>
              <w:t>二、建議爾後補助地方辦理事項，除加強督促地方政府定期提報補助計畫推動狀況及進度</w:t>
            </w:r>
            <w:r w:rsidR="005A3940">
              <w:rPr>
                <w:rFonts w:ascii="標楷體" w:eastAsia="標楷體" w:hAnsi="標楷體" w:hint="eastAsia"/>
                <w:color w:val="000000"/>
                <w:sz w:val="28"/>
                <w:szCs w:val="28"/>
              </w:rPr>
              <w:t>外，並強化個</w:t>
            </w:r>
            <w:r w:rsidRPr="00AE615E">
              <w:rPr>
                <w:rFonts w:ascii="標楷體" w:eastAsia="標楷體" w:hAnsi="標楷體" w:hint="eastAsia"/>
                <w:color w:val="000000"/>
                <w:sz w:val="28"/>
                <w:szCs w:val="28"/>
              </w:rPr>
              <w:t>別計畫輔導作業，委託專業團隊採專案輔導方式，逐案提供深度專業之技術諮詢輔導，督管執行進度及品質。</w:t>
            </w:r>
          </w:p>
        </w:tc>
        <w:tc>
          <w:tcPr>
            <w:tcW w:w="709" w:type="dxa"/>
            <w:tcBorders>
              <w:top w:val="single" w:sz="4" w:space="0" w:color="auto"/>
              <w:left w:val="single" w:sz="4" w:space="0" w:color="auto"/>
              <w:bottom w:val="single" w:sz="4" w:space="0" w:color="auto"/>
              <w:right w:val="single" w:sz="4" w:space="0" w:color="auto"/>
            </w:tcBorders>
          </w:tcPr>
          <w:p w:rsidR="003A5C5B" w:rsidRPr="00AE615E" w:rsidRDefault="00EF3339" w:rsidP="00AE615E">
            <w:pPr>
              <w:widowControl/>
              <w:spacing w:line="400" w:lineRule="exact"/>
              <w:ind w:left="297" w:hangingChars="106" w:hanging="297"/>
              <w:jc w:val="center"/>
              <w:rPr>
                <w:rFonts w:ascii="標楷體" w:eastAsia="標楷體" w:hAnsi="標楷體"/>
                <w:color w:val="000000"/>
                <w:sz w:val="28"/>
                <w:szCs w:val="28"/>
              </w:rPr>
            </w:pPr>
            <w:r>
              <w:rPr>
                <w:rFonts w:ascii="標楷體" w:eastAsia="標楷體" w:hAnsi="標楷體" w:hint="eastAsia"/>
                <w:color w:val="000000"/>
                <w:sz w:val="28"/>
                <w:szCs w:val="28"/>
              </w:rPr>
              <w:t>甲</w:t>
            </w:r>
          </w:p>
        </w:tc>
      </w:tr>
      <w:tr w:rsidR="003A5C5B" w:rsidRPr="00AE615E" w:rsidTr="00AE615E">
        <w:trPr>
          <w:trHeight w:val="144"/>
        </w:trPr>
        <w:tc>
          <w:tcPr>
            <w:tcW w:w="568" w:type="dxa"/>
            <w:tcBorders>
              <w:top w:val="single" w:sz="4" w:space="0" w:color="auto"/>
              <w:left w:val="single" w:sz="4" w:space="0" w:color="auto"/>
              <w:bottom w:val="single" w:sz="4" w:space="0" w:color="auto"/>
              <w:right w:val="single" w:sz="4" w:space="0" w:color="auto"/>
            </w:tcBorders>
            <w:shd w:val="clear" w:color="auto" w:fill="auto"/>
          </w:tcPr>
          <w:p w:rsidR="003A5C5B" w:rsidRPr="00AE615E" w:rsidRDefault="003A5C5B" w:rsidP="00AE615E">
            <w:pPr>
              <w:widowControl/>
              <w:spacing w:line="400" w:lineRule="exact"/>
              <w:jc w:val="center"/>
              <w:rPr>
                <w:rFonts w:ascii="標楷體" w:eastAsia="標楷體" w:hAnsi="標楷體"/>
                <w:bCs/>
                <w:kern w:val="0"/>
                <w:sz w:val="28"/>
                <w:szCs w:val="28"/>
              </w:rPr>
            </w:pPr>
            <w:r w:rsidRPr="00AE615E">
              <w:rPr>
                <w:rFonts w:ascii="標楷體" w:eastAsia="標楷體" w:hAnsi="標楷體" w:hint="eastAsia"/>
                <w:bCs/>
                <w:kern w:val="0"/>
                <w:sz w:val="28"/>
                <w:szCs w:val="28"/>
              </w:rPr>
              <w:t>6</w:t>
            </w:r>
          </w:p>
        </w:tc>
        <w:tc>
          <w:tcPr>
            <w:tcW w:w="992" w:type="dxa"/>
            <w:tcBorders>
              <w:top w:val="nil"/>
              <w:left w:val="nil"/>
              <w:bottom w:val="single" w:sz="4" w:space="0" w:color="auto"/>
              <w:right w:val="single" w:sz="4" w:space="0" w:color="auto"/>
            </w:tcBorders>
            <w:shd w:val="clear" w:color="auto" w:fill="auto"/>
          </w:tcPr>
          <w:p w:rsidR="003A5C5B" w:rsidRPr="00AE615E" w:rsidRDefault="003A5C5B" w:rsidP="00AE615E">
            <w:pPr>
              <w:widowControl/>
              <w:spacing w:line="400" w:lineRule="exact"/>
              <w:jc w:val="both"/>
              <w:rPr>
                <w:rFonts w:ascii="標楷體" w:eastAsia="標楷體" w:hAnsi="標楷體" w:cs="Arial"/>
                <w:kern w:val="0"/>
                <w:sz w:val="28"/>
                <w:szCs w:val="28"/>
              </w:rPr>
            </w:pPr>
            <w:r w:rsidRPr="00AE615E">
              <w:rPr>
                <w:rFonts w:ascii="標楷體" w:eastAsia="標楷體" w:hAnsi="標楷體" w:cs="Arial" w:hint="eastAsia"/>
                <w:kern w:val="0"/>
                <w:sz w:val="28"/>
                <w:szCs w:val="28"/>
              </w:rPr>
              <w:t>人力處</w:t>
            </w:r>
          </w:p>
        </w:tc>
        <w:tc>
          <w:tcPr>
            <w:tcW w:w="2268" w:type="dxa"/>
            <w:tcBorders>
              <w:top w:val="nil"/>
              <w:left w:val="nil"/>
              <w:bottom w:val="single" w:sz="4" w:space="0" w:color="auto"/>
              <w:right w:val="single" w:sz="4" w:space="0" w:color="auto"/>
            </w:tcBorders>
            <w:shd w:val="clear" w:color="auto" w:fill="auto"/>
          </w:tcPr>
          <w:p w:rsidR="003A5C5B" w:rsidRPr="00AE615E" w:rsidRDefault="003A5C5B" w:rsidP="00AE615E">
            <w:pPr>
              <w:widowControl/>
              <w:spacing w:line="400" w:lineRule="exact"/>
              <w:jc w:val="both"/>
              <w:rPr>
                <w:rFonts w:ascii="標楷體" w:eastAsia="標楷體" w:hAnsi="標楷體" w:cs="Arial"/>
                <w:kern w:val="0"/>
                <w:sz w:val="28"/>
                <w:szCs w:val="28"/>
              </w:rPr>
            </w:pPr>
            <w:r w:rsidRPr="00AE615E">
              <w:rPr>
                <w:rFonts w:ascii="標楷體" w:eastAsia="標楷體" w:hAnsi="標楷體" w:cs="Arial" w:hint="eastAsia"/>
                <w:kern w:val="0"/>
                <w:sz w:val="28"/>
                <w:szCs w:val="28"/>
              </w:rPr>
              <w:t>促進人力資源發展、完善老年經濟安全制度</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3A5C5B" w:rsidRPr="00AE615E" w:rsidRDefault="004408DE" w:rsidP="00AE615E">
            <w:pPr>
              <w:pStyle w:val="a3"/>
              <w:widowControl/>
              <w:numPr>
                <w:ilvl w:val="0"/>
                <w:numId w:val="13"/>
              </w:numPr>
              <w:spacing w:line="400" w:lineRule="exact"/>
              <w:ind w:leftChars="0" w:left="681" w:hanging="681"/>
              <w:jc w:val="both"/>
              <w:rPr>
                <w:rFonts w:ascii="標楷體" w:eastAsia="標楷體" w:hAnsi="標楷體"/>
                <w:color w:val="000000"/>
                <w:sz w:val="28"/>
                <w:szCs w:val="28"/>
              </w:rPr>
            </w:pPr>
            <w:r w:rsidRPr="00AE615E">
              <w:rPr>
                <w:rFonts w:ascii="標楷體" w:eastAsia="標楷體" w:hAnsi="標楷體" w:hint="eastAsia"/>
                <w:color w:val="000000"/>
                <w:sz w:val="28"/>
                <w:szCs w:val="28"/>
              </w:rPr>
              <w:t>推動「外國專業人才延攬及僱用法」，106年10月經立法院三讀通過、11月</w:t>
            </w:r>
            <w:r w:rsidR="007376DB" w:rsidRPr="00AE615E">
              <w:rPr>
                <w:rFonts w:ascii="標楷體" w:eastAsia="標楷體" w:hAnsi="標楷體" w:hint="eastAsia"/>
                <w:color w:val="000000"/>
                <w:sz w:val="28"/>
                <w:szCs w:val="28"/>
              </w:rPr>
              <w:t>由</w:t>
            </w:r>
            <w:r w:rsidRPr="00AE615E">
              <w:rPr>
                <w:rFonts w:ascii="標楷體" w:eastAsia="標楷體" w:hAnsi="標楷體" w:hint="eastAsia"/>
                <w:color w:val="000000"/>
                <w:sz w:val="28"/>
                <w:szCs w:val="28"/>
              </w:rPr>
              <w:t>總統公布，為我國留才攬才立下重要里程碑。</w:t>
            </w:r>
          </w:p>
          <w:p w:rsidR="00516ACC" w:rsidRPr="00AE615E" w:rsidRDefault="007376DB" w:rsidP="00AE615E">
            <w:pPr>
              <w:pStyle w:val="a3"/>
              <w:widowControl/>
              <w:numPr>
                <w:ilvl w:val="0"/>
                <w:numId w:val="13"/>
              </w:numPr>
              <w:spacing w:line="400" w:lineRule="exact"/>
              <w:ind w:leftChars="0" w:left="681" w:hanging="681"/>
              <w:jc w:val="both"/>
              <w:rPr>
                <w:rFonts w:ascii="標楷體" w:eastAsia="標楷體" w:hAnsi="標楷體"/>
                <w:color w:val="000000"/>
                <w:sz w:val="28"/>
                <w:szCs w:val="28"/>
              </w:rPr>
            </w:pPr>
            <w:r w:rsidRPr="00AE615E">
              <w:rPr>
                <w:rFonts w:ascii="標楷體" w:eastAsia="標楷體" w:hAnsi="標楷體" w:hint="eastAsia"/>
                <w:color w:val="000000"/>
                <w:sz w:val="28"/>
                <w:szCs w:val="28"/>
              </w:rPr>
              <w:t>106年度</w:t>
            </w:r>
            <w:r w:rsidR="00516ACC" w:rsidRPr="00AE615E">
              <w:rPr>
                <w:rFonts w:ascii="標楷體" w:eastAsia="標楷體" w:hAnsi="標楷體" w:hint="eastAsia"/>
                <w:color w:val="000000"/>
                <w:sz w:val="28"/>
                <w:szCs w:val="28"/>
              </w:rPr>
              <w:t>推動國事會議分區會議、全國大會與基金管理與組織研議會議等，納入社會多元參與，加強政策溝通，並建置「年金制度統計資料互動式查詢」系統，</w:t>
            </w:r>
            <w:r w:rsidRPr="00AE615E">
              <w:rPr>
                <w:rFonts w:ascii="標楷體" w:eastAsia="標楷體" w:hAnsi="標楷體" w:hint="eastAsia"/>
                <w:color w:val="000000"/>
                <w:sz w:val="28"/>
                <w:szCs w:val="28"/>
              </w:rPr>
              <w:t>透過</w:t>
            </w:r>
            <w:r w:rsidR="00516ACC" w:rsidRPr="00AE615E">
              <w:rPr>
                <w:rFonts w:ascii="標楷體" w:eastAsia="標楷體" w:hAnsi="標楷體" w:hint="eastAsia"/>
                <w:color w:val="000000"/>
                <w:sz w:val="28"/>
                <w:szCs w:val="28"/>
              </w:rPr>
              <w:t>圖像化</w:t>
            </w:r>
            <w:r w:rsidRPr="00AE615E">
              <w:rPr>
                <w:rFonts w:ascii="標楷體" w:eastAsia="標楷體" w:hAnsi="標楷體" w:hint="eastAsia"/>
                <w:color w:val="000000"/>
                <w:sz w:val="28"/>
                <w:szCs w:val="28"/>
              </w:rPr>
              <w:t>呈現</w:t>
            </w:r>
            <w:r w:rsidR="00516ACC" w:rsidRPr="00AE615E">
              <w:rPr>
                <w:rFonts w:ascii="標楷體" w:eastAsia="標楷體" w:hAnsi="標楷體" w:hint="eastAsia"/>
                <w:color w:val="000000"/>
                <w:sz w:val="28"/>
                <w:szCs w:val="28"/>
              </w:rPr>
              <w:t>，</w:t>
            </w:r>
            <w:r w:rsidRPr="00AE615E">
              <w:rPr>
                <w:rFonts w:ascii="標楷體" w:eastAsia="標楷體" w:hAnsi="標楷體" w:hint="eastAsia"/>
                <w:color w:val="000000"/>
                <w:sz w:val="28"/>
                <w:szCs w:val="28"/>
              </w:rPr>
              <w:t>俾利</w:t>
            </w:r>
            <w:r w:rsidR="00516ACC" w:rsidRPr="00AE615E">
              <w:rPr>
                <w:rFonts w:ascii="標楷體" w:eastAsia="標楷體" w:hAnsi="標楷體" w:hint="eastAsia"/>
                <w:color w:val="000000"/>
                <w:sz w:val="28"/>
                <w:szCs w:val="28"/>
              </w:rPr>
              <w:t>民眾瞭解</w:t>
            </w:r>
            <w:r w:rsidR="00232846" w:rsidRPr="00AE615E">
              <w:rPr>
                <w:rFonts w:ascii="標楷體" w:eastAsia="標楷體" w:hAnsi="標楷體" w:hint="eastAsia"/>
                <w:color w:val="000000"/>
                <w:sz w:val="28"/>
                <w:szCs w:val="28"/>
              </w:rPr>
              <w:t>及使用</w:t>
            </w:r>
            <w:r w:rsidR="003421AE" w:rsidRPr="00AE615E">
              <w:rPr>
                <w:rFonts w:ascii="標楷體" w:eastAsia="標楷體" w:hAnsi="標楷體" w:hint="eastAsia"/>
                <w:color w:val="000000"/>
                <w:sz w:val="28"/>
                <w:szCs w:val="28"/>
              </w:rPr>
              <w:t>。</w:t>
            </w:r>
          </w:p>
          <w:p w:rsidR="007376DB" w:rsidRPr="00AE615E" w:rsidRDefault="007376DB" w:rsidP="00AE615E">
            <w:pPr>
              <w:pStyle w:val="a3"/>
              <w:numPr>
                <w:ilvl w:val="0"/>
                <w:numId w:val="13"/>
              </w:numPr>
              <w:spacing w:line="400" w:lineRule="exact"/>
              <w:ind w:leftChars="0" w:left="681" w:hanging="681"/>
              <w:jc w:val="both"/>
              <w:rPr>
                <w:rFonts w:ascii="標楷體" w:eastAsia="標楷體" w:hAnsi="標楷體"/>
                <w:color w:val="000000"/>
                <w:sz w:val="28"/>
                <w:szCs w:val="28"/>
              </w:rPr>
            </w:pPr>
            <w:r w:rsidRPr="00AE615E">
              <w:rPr>
                <w:rFonts w:ascii="標楷體" w:eastAsia="標楷體" w:hAnsi="標楷體" w:hint="eastAsia"/>
                <w:color w:val="000000"/>
                <w:sz w:val="28"/>
                <w:szCs w:val="28"/>
              </w:rPr>
              <w:t>因應產業五缺之缺人才對策，研提「產業缺人才現況與對策」，經過縝密規劃協調相關部會共同推動，產業界也多予肯定，並獲國內媒體大幅主動報導，有助民眾瞭解政府</w:t>
            </w:r>
            <w:r w:rsidRPr="00AE615E">
              <w:rPr>
                <w:rFonts w:ascii="標楷體" w:eastAsia="標楷體" w:hAnsi="標楷體" w:hint="eastAsia"/>
                <w:color w:val="000000"/>
                <w:sz w:val="28"/>
                <w:szCs w:val="28"/>
              </w:rPr>
              <w:lastRenderedPageBreak/>
              <w:t>施政。</w:t>
            </w:r>
          </w:p>
        </w:tc>
        <w:tc>
          <w:tcPr>
            <w:tcW w:w="709" w:type="dxa"/>
            <w:tcBorders>
              <w:top w:val="single" w:sz="4" w:space="0" w:color="auto"/>
              <w:left w:val="single" w:sz="4" w:space="0" w:color="auto"/>
              <w:bottom w:val="single" w:sz="4" w:space="0" w:color="auto"/>
              <w:right w:val="single" w:sz="4" w:space="0" w:color="auto"/>
            </w:tcBorders>
          </w:tcPr>
          <w:p w:rsidR="003A5C5B" w:rsidRPr="00AE615E" w:rsidRDefault="004408DE" w:rsidP="00AE615E">
            <w:pPr>
              <w:pStyle w:val="a3"/>
              <w:widowControl/>
              <w:spacing w:line="400" w:lineRule="exact"/>
              <w:ind w:leftChars="0" w:left="0"/>
              <w:jc w:val="center"/>
              <w:rPr>
                <w:rFonts w:ascii="標楷體" w:eastAsia="標楷體" w:hAnsi="標楷體"/>
                <w:color w:val="000000"/>
                <w:sz w:val="28"/>
                <w:szCs w:val="28"/>
              </w:rPr>
            </w:pPr>
            <w:r w:rsidRPr="00AE615E">
              <w:rPr>
                <w:rFonts w:ascii="標楷體" w:eastAsia="標楷體" w:hAnsi="標楷體" w:hint="eastAsia"/>
                <w:color w:val="000000"/>
                <w:sz w:val="28"/>
                <w:szCs w:val="28"/>
              </w:rPr>
              <w:lastRenderedPageBreak/>
              <w:t>優</w:t>
            </w:r>
          </w:p>
        </w:tc>
      </w:tr>
      <w:tr w:rsidR="003A5C5B" w:rsidRPr="00AE615E" w:rsidTr="00AE615E">
        <w:trPr>
          <w:trHeight w:val="144"/>
        </w:trPr>
        <w:tc>
          <w:tcPr>
            <w:tcW w:w="568" w:type="dxa"/>
            <w:tcBorders>
              <w:top w:val="single" w:sz="4" w:space="0" w:color="auto"/>
              <w:left w:val="single" w:sz="4" w:space="0" w:color="auto"/>
              <w:bottom w:val="single" w:sz="4" w:space="0" w:color="auto"/>
              <w:right w:val="single" w:sz="4" w:space="0" w:color="auto"/>
            </w:tcBorders>
            <w:shd w:val="clear" w:color="auto" w:fill="auto"/>
          </w:tcPr>
          <w:p w:rsidR="003A5C5B" w:rsidRPr="00AE615E" w:rsidRDefault="003A5C5B" w:rsidP="00AE615E">
            <w:pPr>
              <w:widowControl/>
              <w:spacing w:line="400" w:lineRule="exact"/>
              <w:jc w:val="center"/>
              <w:rPr>
                <w:rFonts w:ascii="標楷體" w:eastAsia="標楷體" w:hAnsi="標楷體"/>
                <w:bCs/>
                <w:kern w:val="0"/>
                <w:sz w:val="28"/>
                <w:szCs w:val="28"/>
              </w:rPr>
            </w:pPr>
            <w:r w:rsidRPr="00AE615E">
              <w:rPr>
                <w:rFonts w:ascii="標楷體" w:eastAsia="標楷體" w:hAnsi="標楷體"/>
                <w:bCs/>
                <w:kern w:val="0"/>
                <w:sz w:val="28"/>
                <w:szCs w:val="28"/>
              </w:rPr>
              <w:t>7</w:t>
            </w:r>
          </w:p>
        </w:tc>
        <w:tc>
          <w:tcPr>
            <w:tcW w:w="992" w:type="dxa"/>
            <w:tcBorders>
              <w:top w:val="nil"/>
              <w:left w:val="nil"/>
              <w:bottom w:val="single" w:sz="4" w:space="0" w:color="auto"/>
              <w:right w:val="single" w:sz="4" w:space="0" w:color="auto"/>
            </w:tcBorders>
            <w:shd w:val="clear" w:color="auto" w:fill="auto"/>
          </w:tcPr>
          <w:p w:rsidR="003A5C5B" w:rsidRPr="00AE615E" w:rsidRDefault="003A5C5B" w:rsidP="00AE615E">
            <w:pPr>
              <w:widowControl/>
              <w:spacing w:line="400" w:lineRule="exact"/>
              <w:jc w:val="both"/>
              <w:rPr>
                <w:rFonts w:ascii="標楷體" w:eastAsia="標楷體" w:hAnsi="標楷體" w:cs="Arial"/>
                <w:kern w:val="0"/>
                <w:sz w:val="28"/>
                <w:szCs w:val="28"/>
              </w:rPr>
            </w:pPr>
            <w:r w:rsidRPr="00AE615E">
              <w:rPr>
                <w:rFonts w:ascii="標楷體" w:eastAsia="標楷體" w:hAnsi="標楷體" w:hint="eastAsia"/>
                <w:bCs/>
                <w:kern w:val="0"/>
                <w:sz w:val="28"/>
                <w:szCs w:val="28"/>
              </w:rPr>
              <w:t>管考處</w:t>
            </w:r>
          </w:p>
        </w:tc>
        <w:tc>
          <w:tcPr>
            <w:tcW w:w="2268" w:type="dxa"/>
            <w:tcBorders>
              <w:top w:val="nil"/>
              <w:left w:val="nil"/>
              <w:bottom w:val="single" w:sz="4" w:space="0" w:color="auto"/>
              <w:right w:val="single" w:sz="4" w:space="0" w:color="auto"/>
            </w:tcBorders>
            <w:shd w:val="clear" w:color="auto" w:fill="auto"/>
          </w:tcPr>
          <w:p w:rsidR="003A5C5B" w:rsidRPr="00AE615E" w:rsidRDefault="003A5C5B" w:rsidP="00AE615E">
            <w:pPr>
              <w:widowControl/>
              <w:spacing w:line="400" w:lineRule="exact"/>
              <w:jc w:val="both"/>
              <w:rPr>
                <w:rFonts w:ascii="標楷體" w:eastAsia="標楷體" w:hAnsi="標楷體" w:cs="Arial"/>
                <w:kern w:val="0"/>
                <w:sz w:val="28"/>
                <w:szCs w:val="28"/>
              </w:rPr>
            </w:pPr>
            <w:r w:rsidRPr="00AE615E">
              <w:rPr>
                <w:rFonts w:ascii="標楷體" w:eastAsia="標楷體" w:hAnsi="標楷體" w:cs="Arial" w:hint="eastAsia"/>
                <w:kern w:val="0"/>
                <w:sz w:val="28"/>
                <w:szCs w:val="28"/>
              </w:rPr>
              <w:t>國家發展績效管理資訊創新整合計畫</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C16E42" w:rsidRPr="00AE615E" w:rsidRDefault="00232846" w:rsidP="00AE615E">
            <w:pPr>
              <w:pStyle w:val="a3"/>
              <w:widowControl/>
              <w:numPr>
                <w:ilvl w:val="0"/>
                <w:numId w:val="14"/>
              </w:numPr>
              <w:spacing w:line="400" w:lineRule="exact"/>
              <w:ind w:leftChars="0" w:left="681" w:hanging="681"/>
              <w:jc w:val="both"/>
              <w:rPr>
                <w:rFonts w:ascii="標楷體" w:eastAsia="標楷體" w:hAnsi="標楷體"/>
                <w:color w:val="000000"/>
                <w:sz w:val="28"/>
                <w:szCs w:val="28"/>
              </w:rPr>
            </w:pPr>
            <w:r w:rsidRPr="00AE615E">
              <w:rPr>
                <w:rFonts w:ascii="標楷體" w:eastAsia="標楷體" w:hAnsi="標楷體" w:hint="eastAsia"/>
                <w:color w:val="000000"/>
                <w:sz w:val="28"/>
                <w:szCs w:val="28"/>
              </w:rPr>
              <w:t>本計畫</w:t>
            </w:r>
            <w:r w:rsidR="00C16E42" w:rsidRPr="00AE615E">
              <w:rPr>
                <w:rFonts w:ascii="標楷體" w:eastAsia="標楷體" w:hAnsi="標楷體" w:hint="eastAsia"/>
                <w:color w:val="000000"/>
                <w:sz w:val="28"/>
                <w:szCs w:val="28"/>
              </w:rPr>
              <w:t>整合或介接施政計畫相關資訊系統之功能及內容，提供各機關作業填報、資料查詢及應用分析、資訊公開及民眾表達意見之共通平臺，並與科技部、工程會進行系統整合及資料介接，減少重複填報、資訊分散，降低各機關自行開發及維護系統之成本。</w:t>
            </w:r>
          </w:p>
          <w:p w:rsidR="004A3093" w:rsidRPr="00AE615E" w:rsidRDefault="004A3093" w:rsidP="00AE615E">
            <w:pPr>
              <w:pStyle w:val="a3"/>
              <w:widowControl/>
              <w:numPr>
                <w:ilvl w:val="0"/>
                <w:numId w:val="14"/>
              </w:numPr>
              <w:spacing w:line="400" w:lineRule="exact"/>
              <w:ind w:leftChars="0" w:left="681" w:hanging="681"/>
              <w:jc w:val="both"/>
              <w:rPr>
                <w:rFonts w:ascii="標楷體" w:eastAsia="標楷體" w:hAnsi="標楷體"/>
                <w:color w:val="000000"/>
                <w:sz w:val="28"/>
                <w:szCs w:val="28"/>
              </w:rPr>
            </w:pPr>
            <w:r w:rsidRPr="00AE615E">
              <w:rPr>
                <w:rFonts w:ascii="標楷體" w:eastAsia="標楷體" w:hAnsi="標楷體" w:hint="eastAsia"/>
                <w:color w:val="000000"/>
                <w:sz w:val="28"/>
                <w:szCs w:val="28"/>
              </w:rPr>
              <w:t>106年度為本計畫之規劃期，後續請持續推動計畫全生命週期管理制度及系統創新整合，並依年度執行情形滾動精進各項工作項目，以提升各機關計畫管理量能及計畫執行成效，並加強施政資訊透明及行動化服務，強化機關自主管理，促進政府與民眾之交流互動。</w:t>
            </w:r>
          </w:p>
        </w:tc>
        <w:tc>
          <w:tcPr>
            <w:tcW w:w="709" w:type="dxa"/>
            <w:tcBorders>
              <w:top w:val="single" w:sz="4" w:space="0" w:color="auto"/>
              <w:left w:val="single" w:sz="4" w:space="0" w:color="auto"/>
              <w:bottom w:val="single" w:sz="4" w:space="0" w:color="auto"/>
              <w:right w:val="single" w:sz="4" w:space="0" w:color="auto"/>
            </w:tcBorders>
          </w:tcPr>
          <w:p w:rsidR="003A5C5B" w:rsidRPr="00AE615E" w:rsidRDefault="00996D43" w:rsidP="00AE615E">
            <w:pPr>
              <w:widowControl/>
              <w:spacing w:line="400" w:lineRule="exact"/>
              <w:ind w:left="286" w:hangingChars="102" w:hanging="286"/>
              <w:jc w:val="center"/>
              <w:rPr>
                <w:rFonts w:ascii="標楷體" w:eastAsia="標楷體" w:hAnsi="標楷體"/>
                <w:color w:val="000000"/>
                <w:sz w:val="28"/>
                <w:szCs w:val="28"/>
              </w:rPr>
            </w:pPr>
            <w:r w:rsidRPr="00AE615E">
              <w:rPr>
                <w:rFonts w:ascii="標楷體" w:eastAsia="標楷體" w:hAnsi="標楷體" w:hint="eastAsia"/>
                <w:color w:val="000000"/>
                <w:sz w:val="28"/>
                <w:szCs w:val="28"/>
              </w:rPr>
              <w:t>甲</w:t>
            </w:r>
          </w:p>
        </w:tc>
      </w:tr>
      <w:tr w:rsidR="003A5C5B" w:rsidRPr="00AE615E" w:rsidTr="00AE615E">
        <w:trPr>
          <w:trHeight w:val="144"/>
        </w:trPr>
        <w:tc>
          <w:tcPr>
            <w:tcW w:w="568" w:type="dxa"/>
            <w:tcBorders>
              <w:top w:val="single" w:sz="4" w:space="0" w:color="auto"/>
              <w:left w:val="single" w:sz="4" w:space="0" w:color="auto"/>
              <w:bottom w:val="single" w:sz="4" w:space="0" w:color="auto"/>
              <w:right w:val="single" w:sz="4" w:space="0" w:color="auto"/>
            </w:tcBorders>
            <w:shd w:val="clear" w:color="auto" w:fill="auto"/>
          </w:tcPr>
          <w:p w:rsidR="003A5C5B" w:rsidRPr="00AE615E" w:rsidRDefault="003A5C5B" w:rsidP="00AE615E">
            <w:pPr>
              <w:widowControl/>
              <w:spacing w:line="400" w:lineRule="exact"/>
              <w:jc w:val="center"/>
              <w:rPr>
                <w:rFonts w:ascii="標楷體" w:eastAsia="標楷體" w:hAnsi="標楷體"/>
                <w:bCs/>
                <w:kern w:val="0"/>
                <w:sz w:val="28"/>
                <w:szCs w:val="28"/>
              </w:rPr>
            </w:pPr>
            <w:r w:rsidRPr="00AE615E">
              <w:rPr>
                <w:rFonts w:ascii="標楷體" w:eastAsia="標楷體" w:hAnsi="標楷體" w:hint="eastAsia"/>
                <w:bCs/>
                <w:kern w:val="0"/>
                <w:sz w:val="28"/>
                <w:szCs w:val="28"/>
              </w:rPr>
              <w:t>8</w:t>
            </w:r>
          </w:p>
        </w:tc>
        <w:tc>
          <w:tcPr>
            <w:tcW w:w="992" w:type="dxa"/>
            <w:vMerge w:val="restart"/>
            <w:tcBorders>
              <w:top w:val="single" w:sz="4" w:space="0" w:color="auto"/>
              <w:left w:val="single" w:sz="4" w:space="0" w:color="auto"/>
              <w:right w:val="single" w:sz="4" w:space="0" w:color="auto"/>
            </w:tcBorders>
            <w:shd w:val="clear" w:color="auto" w:fill="auto"/>
          </w:tcPr>
          <w:p w:rsidR="003A5C5B" w:rsidRPr="00AE615E" w:rsidRDefault="003A5C5B" w:rsidP="00AE615E">
            <w:pPr>
              <w:widowControl/>
              <w:spacing w:line="400" w:lineRule="exact"/>
              <w:jc w:val="both"/>
              <w:rPr>
                <w:rFonts w:ascii="標楷體" w:eastAsia="標楷體" w:hAnsi="標楷體"/>
                <w:bCs/>
                <w:kern w:val="0"/>
                <w:sz w:val="28"/>
                <w:szCs w:val="28"/>
              </w:rPr>
            </w:pPr>
            <w:r w:rsidRPr="00AE615E">
              <w:rPr>
                <w:rFonts w:ascii="標楷體" w:eastAsia="標楷體" w:hAnsi="標楷體" w:hint="eastAsia"/>
                <w:bCs/>
                <w:kern w:val="0"/>
                <w:sz w:val="28"/>
                <w:szCs w:val="28"/>
              </w:rPr>
              <w:t>資管處</w:t>
            </w:r>
          </w:p>
        </w:tc>
        <w:tc>
          <w:tcPr>
            <w:tcW w:w="2268" w:type="dxa"/>
            <w:tcBorders>
              <w:top w:val="nil"/>
              <w:left w:val="nil"/>
              <w:bottom w:val="single" w:sz="4" w:space="0" w:color="auto"/>
              <w:right w:val="single" w:sz="4" w:space="0" w:color="auto"/>
            </w:tcBorders>
            <w:shd w:val="clear" w:color="auto" w:fill="auto"/>
          </w:tcPr>
          <w:p w:rsidR="003A5C5B" w:rsidRPr="00AE615E" w:rsidRDefault="003A5C5B" w:rsidP="00AE615E">
            <w:pPr>
              <w:widowControl/>
              <w:spacing w:line="400" w:lineRule="exact"/>
              <w:jc w:val="both"/>
              <w:rPr>
                <w:rFonts w:ascii="標楷體" w:eastAsia="標楷體" w:hAnsi="標楷體" w:cs="Arial"/>
                <w:kern w:val="0"/>
                <w:sz w:val="28"/>
                <w:szCs w:val="28"/>
              </w:rPr>
            </w:pPr>
            <w:r w:rsidRPr="00AE615E">
              <w:rPr>
                <w:rFonts w:ascii="標楷體" w:eastAsia="標楷體" w:hAnsi="標楷體" w:cs="Arial" w:hint="eastAsia"/>
                <w:kern w:val="0"/>
                <w:sz w:val="28"/>
                <w:szCs w:val="28"/>
              </w:rPr>
              <w:t>主動服務及網路參與精進計畫</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C20E7D" w:rsidRPr="00AE615E" w:rsidRDefault="00C20E7D" w:rsidP="00AE615E">
            <w:pPr>
              <w:widowControl/>
              <w:spacing w:line="400" w:lineRule="exact"/>
              <w:ind w:left="504" w:hangingChars="180" w:hanging="504"/>
              <w:jc w:val="both"/>
              <w:rPr>
                <w:rFonts w:ascii="標楷體" w:eastAsia="標楷體" w:hAnsi="標楷體"/>
                <w:color w:val="000000"/>
                <w:sz w:val="28"/>
                <w:szCs w:val="28"/>
              </w:rPr>
            </w:pPr>
            <w:r w:rsidRPr="00AE615E">
              <w:rPr>
                <w:rFonts w:ascii="標楷體" w:eastAsia="標楷體" w:hAnsi="標楷體" w:hint="eastAsia"/>
                <w:color w:val="000000"/>
                <w:sz w:val="28"/>
                <w:szCs w:val="28"/>
              </w:rPr>
              <w:t>一、106年度接軌世界潮流，推動政府機關網站提供行動載具瀏覽之響應式設計，方便民眾使用手機瀏覽，完成比例達10%。</w:t>
            </w:r>
          </w:p>
          <w:p w:rsidR="003A5C5B" w:rsidRPr="00AE615E" w:rsidRDefault="00C20E7D" w:rsidP="00AE615E">
            <w:pPr>
              <w:widowControl/>
              <w:spacing w:line="400" w:lineRule="exact"/>
              <w:ind w:left="504" w:hangingChars="180" w:hanging="504"/>
              <w:jc w:val="both"/>
              <w:rPr>
                <w:rFonts w:ascii="標楷體" w:eastAsia="標楷體" w:hAnsi="標楷體"/>
                <w:color w:val="000000"/>
                <w:sz w:val="28"/>
                <w:szCs w:val="28"/>
              </w:rPr>
            </w:pPr>
            <w:r w:rsidRPr="00AE615E">
              <w:rPr>
                <w:rFonts w:ascii="標楷體" w:eastAsia="標楷體" w:hAnsi="標楷體" w:hint="eastAsia"/>
                <w:color w:val="000000"/>
                <w:sz w:val="28"/>
                <w:szCs w:val="28"/>
              </w:rPr>
              <w:t>二、完成政府網站營運績效第1次檢核，共計122個行政院所屬三級機關(構)、22直轄市及縣市政府、22個直轄市及縣市政府觀光旅遊網站、12個國家公園及國家風景區、64個鄉鎮市區公所等242個機關網站營運績效檢核。</w:t>
            </w:r>
          </w:p>
          <w:p w:rsidR="00C20E7D" w:rsidRPr="00AE615E" w:rsidRDefault="00C20E7D" w:rsidP="00AE615E">
            <w:pPr>
              <w:widowControl/>
              <w:spacing w:line="400" w:lineRule="exact"/>
              <w:ind w:left="504" w:hangingChars="180" w:hanging="504"/>
              <w:jc w:val="both"/>
              <w:rPr>
                <w:rFonts w:ascii="標楷體" w:eastAsia="標楷體" w:hAnsi="標楷體"/>
                <w:color w:val="000000"/>
                <w:sz w:val="28"/>
                <w:szCs w:val="28"/>
              </w:rPr>
            </w:pPr>
            <w:r w:rsidRPr="00AE615E">
              <w:rPr>
                <w:rFonts w:ascii="標楷體" w:eastAsia="標楷體" w:hAnsi="標楷體" w:hint="eastAsia"/>
                <w:color w:val="000000"/>
                <w:sz w:val="28"/>
                <w:szCs w:val="28"/>
              </w:rPr>
              <w:t>三、</w:t>
            </w:r>
            <w:r w:rsidR="00232846" w:rsidRPr="00AE615E">
              <w:rPr>
                <w:rFonts w:ascii="標楷體" w:eastAsia="標楷體" w:hAnsi="標楷體" w:hint="eastAsia"/>
                <w:color w:val="000000"/>
                <w:sz w:val="28"/>
                <w:szCs w:val="28"/>
              </w:rPr>
              <w:t>本計畫106年度</w:t>
            </w:r>
            <w:r w:rsidRPr="00AE615E">
              <w:rPr>
                <w:rFonts w:ascii="標楷體" w:eastAsia="標楷體" w:hAnsi="標楷體" w:hint="eastAsia"/>
                <w:color w:val="000000"/>
                <w:sz w:val="28"/>
                <w:szCs w:val="28"/>
              </w:rPr>
              <w:t>已導入政策諮詢之地方政府數量達10個以上，包括臺北市、臺南市、高雄市、南投縣、雲林縣、澎湖縣、嘉義市、宜蘭市、新竹縣市及花蓮縣等11縣市，有助建</w:t>
            </w:r>
            <w:r w:rsidR="005A3940">
              <w:rPr>
                <w:rFonts w:ascii="標楷體" w:eastAsia="標楷體" w:hAnsi="標楷體" w:hint="eastAsia"/>
                <w:color w:val="000000"/>
                <w:sz w:val="28"/>
                <w:szCs w:val="28"/>
              </w:rPr>
              <w:lastRenderedPageBreak/>
              <w:t>立地方政府</w:t>
            </w:r>
            <w:r w:rsidRPr="00AE615E">
              <w:rPr>
                <w:rFonts w:ascii="標楷體" w:eastAsia="標楷體" w:hAnsi="標楷體" w:hint="eastAsia"/>
                <w:color w:val="000000"/>
                <w:sz w:val="28"/>
                <w:szCs w:val="28"/>
              </w:rPr>
              <w:t>民</w:t>
            </w:r>
            <w:r w:rsidR="005A3940">
              <w:rPr>
                <w:rFonts w:ascii="標楷體" w:eastAsia="標楷體" w:hAnsi="標楷體" w:hint="eastAsia"/>
                <w:color w:val="000000"/>
                <w:sz w:val="28"/>
                <w:szCs w:val="28"/>
              </w:rPr>
              <w:t>眾</w:t>
            </w:r>
            <w:r w:rsidRPr="00AE615E">
              <w:rPr>
                <w:rFonts w:ascii="標楷體" w:eastAsia="標楷體" w:hAnsi="標楷體" w:hint="eastAsia"/>
                <w:color w:val="000000"/>
                <w:sz w:val="28"/>
                <w:szCs w:val="28"/>
              </w:rPr>
              <w:t>參與輔導機制，</w:t>
            </w:r>
            <w:r w:rsidR="00232846" w:rsidRPr="00AE615E">
              <w:rPr>
                <w:rFonts w:ascii="標楷體" w:eastAsia="標楷體" w:hAnsi="標楷體" w:hint="eastAsia"/>
                <w:color w:val="000000"/>
                <w:sz w:val="28"/>
                <w:szCs w:val="28"/>
              </w:rPr>
              <w:t>並</w:t>
            </w:r>
            <w:r w:rsidRPr="00AE615E">
              <w:rPr>
                <w:rFonts w:ascii="標楷體" w:eastAsia="標楷體" w:hAnsi="標楷體" w:hint="eastAsia"/>
                <w:color w:val="000000"/>
                <w:sz w:val="28"/>
                <w:szCs w:val="28"/>
              </w:rPr>
              <w:t xml:space="preserve">推動多元化參與管道。 </w:t>
            </w:r>
          </w:p>
        </w:tc>
        <w:tc>
          <w:tcPr>
            <w:tcW w:w="709" w:type="dxa"/>
            <w:tcBorders>
              <w:top w:val="single" w:sz="4" w:space="0" w:color="auto"/>
              <w:left w:val="single" w:sz="4" w:space="0" w:color="auto"/>
              <w:bottom w:val="single" w:sz="4" w:space="0" w:color="auto"/>
              <w:right w:val="single" w:sz="4" w:space="0" w:color="auto"/>
            </w:tcBorders>
          </w:tcPr>
          <w:p w:rsidR="003A5C5B" w:rsidRPr="00AE615E" w:rsidRDefault="00EC2F52" w:rsidP="00AE615E">
            <w:pPr>
              <w:widowControl/>
              <w:spacing w:line="400" w:lineRule="exact"/>
              <w:jc w:val="center"/>
              <w:rPr>
                <w:rFonts w:ascii="標楷體" w:eastAsia="標楷體" w:hAnsi="標楷體"/>
                <w:color w:val="000000"/>
                <w:sz w:val="28"/>
                <w:szCs w:val="28"/>
              </w:rPr>
            </w:pPr>
            <w:r w:rsidRPr="00AE615E">
              <w:rPr>
                <w:rFonts w:ascii="標楷體" w:eastAsia="標楷體" w:hAnsi="標楷體" w:hint="eastAsia"/>
                <w:color w:val="000000"/>
                <w:sz w:val="28"/>
                <w:szCs w:val="28"/>
              </w:rPr>
              <w:lastRenderedPageBreak/>
              <w:t>優</w:t>
            </w:r>
          </w:p>
        </w:tc>
      </w:tr>
      <w:tr w:rsidR="003A5C5B" w:rsidRPr="00AE615E" w:rsidTr="00AE615E">
        <w:trPr>
          <w:trHeight w:val="144"/>
        </w:trPr>
        <w:tc>
          <w:tcPr>
            <w:tcW w:w="568" w:type="dxa"/>
            <w:tcBorders>
              <w:top w:val="single" w:sz="4" w:space="0" w:color="auto"/>
              <w:left w:val="single" w:sz="4" w:space="0" w:color="auto"/>
              <w:bottom w:val="single" w:sz="4" w:space="0" w:color="auto"/>
              <w:right w:val="single" w:sz="4" w:space="0" w:color="auto"/>
            </w:tcBorders>
            <w:shd w:val="clear" w:color="auto" w:fill="auto"/>
          </w:tcPr>
          <w:p w:rsidR="003A5C5B" w:rsidRPr="00AE615E" w:rsidRDefault="003A5C5B" w:rsidP="00AE615E">
            <w:pPr>
              <w:widowControl/>
              <w:spacing w:line="400" w:lineRule="exact"/>
              <w:jc w:val="center"/>
              <w:rPr>
                <w:rFonts w:ascii="標楷體" w:eastAsia="標楷體" w:hAnsi="標楷體"/>
                <w:bCs/>
                <w:kern w:val="0"/>
                <w:sz w:val="28"/>
                <w:szCs w:val="28"/>
              </w:rPr>
            </w:pPr>
            <w:r w:rsidRPr="00AE615E">
              <w:rPr>
                <w:rFonts w:ascii="標楷體" w:eastAsia="標楷體" w:hAnsi="標楷體" w:hint="eastAsia"/>
                <w:bCs/>
                <w:kern w:val="0"/>
                <w:sz w:val="28"/>
                <w:szCs w:val="28"/>
              </w:rPr>
              <w:t>9</w:t>
            </w:r>
          </w:p>
        </w:tc>
        <w:tc>
          <w:tcPr>
            <w:tcW w:w="992" w:type="dxa"/>
            <w:vMerge/>
            <w:tcBorders>
              <w:left w:val="single" w:sz="4" w:space="0" w:color="auto"/>
              <w:right w:val="single" w:sz="4" w:space="0" w:color="auto"/>
            </w:tcBorders>
            <w:shd w:val="clear" w:color="auto" w:fill="auto"/>
          </w:tcPr>
          <w:p w:rsidR="003A5C5B" w:rsidRPr="00AE615E" w:rsidRDefault="003A5C5B" w:rsidP="00AE615E">
            <w:pPr>
              <w:widowControl/>
              <w:spacing w:line="400" w:lineRule="exact"/>
              <w:jc w:val="both"/>
              <w:rPr>
                <w:rFonts w:ascii="標楷體" w:eastAsia="標楷體" w:hAnsi="標楷體"/>
                <w:bCs/>
                <w:kern w:val="0"/>
                <w:sz w:val="28"/>
                <w:szCs w:val="28"/>
              </w:rPr>
            </w:pPr>
          </w:p>
        </w:tc>
        <w:tc>
          <w:tcPr>
            <w:tcW w:w="2268" w:type="dxa"/>
            <w:tcBorders>
              <w:top w:val="nil"/>
              <w:left w:val="nil"/>
              <w:bottom w:val="single" w:sz="4" w:space="0" w:color="auto"/>
              <w:right w:val="single" w:sz="4" w:space="0" w:color="auto"/>
            </w:tcBorders>
            <w:shd w:val="clear" w:color="auto" w:fill="auto"/>
          </w:tcPr>
          <w:p w:rsidR="003A5C5B" w:rsidRPr="00AE615E" w:rsidRDefault="003A5C5B" w:rsidP="00AE615E">
            <w:pPr>
              <w:widowControl/>
              <w:spacing w:line="400" w:lineRule="exact"/>
              <w:jc w:val="both"/>
              <w:rPr>
                <w:rFonts w:ascii="標楷體" w:eastAsia="標楷體" w:hAnsi="標楷體" w:cs="Arial"/>
                <w:kern w:val="0"/>
                <w:sz w:val="28"/>
                <w:szCs w:val="28"/>
              </w:rPr>
            </w:pPr>
            <w:r w:rsidRPr="00AE615E">
              <w:rPr>
                <w:rFonts w:ascii="標楷體" w:eastAsia="標楷體" w:hAnsi="標楷體" w:cs="Arial" w:hint="eastAsia"/>
                <w:kern w:val="0"/>
                <w:sz w:val="28"/>
                <w:szCs w:val="28"/>
              </w:rPr>
              <w:t>我</w:t>
            </w:r>
            <w:r w:rsidR="005A3940">
              <w:rPr>
                <w:rFonts w:ascii="標楷體" w:eastAsia="標楷體" w:hAnsi="標楷體" w:cs="Arial" w:hint="eastAsia"/>
                <w:kern w:val="0"/>
                <w:sz w:val="28"/>
                <w:szCs w:val="28"/>
              </w:rPr>
              <w:t>的</w:t>
            </w:r>
            <w:r w:rsidRPr="00AE615E">
              <w:rPr>
                <w:rFonts w:ascii="標楷體" w:eastAsia="標楷體" w:hAnsi="標楷體" w:cs="Arial" w:hint="eastAsia"/>
                <w:kern w:val="0"/>
                <w:sz w:val="28"/>
                <w:szCs w:val="28"/>
              </w:rPr>
              <w:t>智慧生活推動計畫</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3A5C5B" w:rsidRPr="00AE615E" w:rsidRDefault="00337C4A" w:rsidP="00AE615E">
            <w:pPr>
              <w:widowControl/>
              <w:spacing w:line="400" w:lineRule="exact"/>
              <w:ind w:left="554" w:hangingChars="198" w:hanging="554"/>
              <w:jc w:val="both"/>
              <w:rPr>
                <w:rFonts w:ascii="標楷體" w:eastAsia="標楷體" w:hAnsi="標楷體"/>
                <w:color w:val="000000"/>
                <w:sz w:val="28"/>
                <w:szCs w:val="28"/>
              </w:rPr>
            </w:pPr>
            <w:r w:rsidRPr="00AE615E">
              <w:rPr>
                <w:rFonts w:ascii="標楷體" w:eastAsia="標楷體" w:hAnsi="標楷體" w:hint="eastAsia"/>
                <w:color w:val="000000"/>
                <w:sz w:val="28"/>
                <w:szCs w:val="28"/>
              </w:rPr>
              <w:t>一、106年度成立數位服務個人化（MyData）專區，實作身分驗證與授權管理機制，並提供MyData醫療領域3</w:t>
            </w:r>
            <w:r w:rsidR="005A3940">
              <w:rPr>
                <w:rFonts w:ascii="標楷體" w:eastAsia="標楷體" w:hAnsi="標楷體" w:hint="eastAsia"/>
                <w:color w:val="000000"/>
                <w:sz w:val="28"/>
                <w:szCs w:val="28"/>
              </w:rPr>
              <w:t>項試辦服務，包含孕婦產檢資料、兒童疫苗紀錄下載與加值服務</w:t>
            </w:r>
            <w:r w:rsidRPr="00AE615E">
              <w:rPr>
                <w:rFonts w:ascii="標楷體" w:eastAsia="標楷體" w:hAnsi="標楷體" w:hint="eastAsia"/>
                <w:color w:val="000000"/>
                <w:sz w:val="28"/>
                <w:szCs w:val="28"/>
              </w:rPr>
              <w:t>及生育津貼線上申辦，以提供民眾個人化數位服務，引領各機關發想並提供各種加值應用。</w:t>
            </w:r>
          </w:p>
          <w:p w:rsidR="00337C4A" w:rsidRPr="00AE615E" w:rsidRDefault="00337C4A" w:rsidP="00AE615E">
            <w:pPr>
              <w:widowControl/>
              <w:spacing w:line="400" w:lineRule="exact"/>
              <w:ind w:left="554" w:hangingChars="198" w:hanging="554"/>
              <w:jc w:val="both"/>
              <w:rPr>
                <w:rFonts w:ascii="標楷體" w:eastAsia="標楷體" w:hAnsi="標楷體"/>
                <w:color w:val="000000"/>
                <w:sz w:val="28"/>
                <w:szCs w:val="28"/>
              </w:rPr>
            </w:pPr>
            <w:r w:rsidRPr="00AE615E">
              <w:rPr>
                <w:rFonts w:ascii="標楷體" w:eastAsia="標楷體" w:hAnsi="標楷體" w:hint="eastAsia"/>
                <w:color w:val="000000"/>
                <w:sz w:val="28"/>
                <w:szCs w:val="28"/>
              </w:rPr>
              <w:t>二、本計畫試辦服務之成功與否有賴與各機關之協同合作，在與各機關協調過程中，除技</w:t>
            </w:r>
            <w:r w:rsidR="005A3940">
              <w:rPr>
                <w:rFonts w:ascii="標楷體" w:eastAsia="標楷體" w:hAnsi="標楷體" w:hint="eastAsia"/>
                <w:color w:val="000000"/>
                <w:sz w:val="28"/>
                <w:szCs w:val="28"/>
              </w:rPr>
              <w:t>術面之挑戰外，對於各業務法規遵循調適議題，應加強機關之協調溝通及</w:t>
            </w:r>
            <w:r w:rsidRPr="00AE615E">
              <w:rPr>
                <w:rFonts w:ascii="標楷體" w:eastAsia="標楷體" w:hAnsi="標楷體" w:hint="eastAsia"/>
                <w:color w:val="000000"/>
                <w:sz w:val="28"/>
                <w:szCs w:val="28"/>
              </w:rPr>
              <w:t>協同合作。</w:t>
            </w:r>
          </w:p>
        </w:tc>
        <w:tc>
          <w:tcPr>
            <w:tcW w:w="709" w:type="dxa"/>
            <w:tcBorders>
              <w:top w:val="single" w:sz="4" w:space="0" w:color="auto"/>
              <w:left w:val="single" w:sz="4" w:space="0" w:color="auto"/>
              <w:bottom w:val="single" w:sz="4" w:space="0" w:color="auto"/>
              <w:right w:val="single" w:sz="4" w:space="0" w:color="auto"/>
            </w:tcBorders>
          </w:tcPr>
          <w:p w:rsidR="003A5C5B" w:rsidRPr="00AE615E" w:rsidRDefault="00EC2F52" w:rsidP="00AE615E">
            <w:pPr>
              <w:widowControl/>
              <w:spacing w:line="400" w:lineRule="exact"/>
              <w:ind w:left="297" w:hangingChars="106" w:hanging="297"/>
              <w:jc w:val="center"/>
              <w:rPr>
                <w:rFonts w:ascii="標楷體" w:eastAsia="標楷體" w:hAnsi="標楷體"/>
                <w:color w:val="000000"/>
                <w:sz w:val="28"/>
                <w:szCs w:val="28"/>
              </w:rPr>
            </w:pPr>
            <w:r w:rsidRPr="00AE615E">
              <w:rPr>
                <w:rFonts w:ascii="標楷體" w:eastAsia="標楷體" w:hAnsi="標楷體" w:hint="eastAsia"/>
                <w:color w:val="000000"/>
                <w:sz w:val="28"/>
                <w:szCs w:val="28"/>
              </w:rPr>
              <w:t>甲</w:t>
            </w:r>
          </w:p>
        </w:tc>
      </w:tr>
      <w:tr w:rsidR="003A5C5B" w:rsidRPr="00AE615E" w:rsidTr="00AE615E">
        <w:trPr>
          <w:trHeight w:val="144"/>
        </w:trPr>
        <w:tc>
          <w:tcPr>
            <w:tcW w:w="568" w:type="dxa"/>
            <w:tcBorders>
              <w:top w:val="single" w:sz="4" w:space="0" w:color="auto"/>
              <w:left w:val="single" w:sz="4" w:space="0" w:color="auto"/>
              <w:bottom w:val="single" w:sz="4" w:space="0" w:color="auto"/>
              <w:right w:val="single" w:sz="4" w:space="0" w:color="auto"/>
            </w:tcBorders>
            <w:shd w:val="clear" w:color="auto" w:fill="auto"/>
          </w:tcPr>
          <w:p w:rsidR="003A5C5B" w:rsidRPr="00AE615E" w:rsidRDefault="003A5C5B" w:rsidP="00AE615E">
            <w:pPr>
              <w:widowControl/>
              <w:spacing w:line="400" w:lineRule="exact"/>
              <w:jc w:val="center"/>
              <w:rPr>
                <w:rFonts w:ascii="標楷體" w:eastAsia="標楷體" w:hAnsi="標楷體"/>
                <w:bCs/>
                <w:kern w:val="0"/>
                <w:sz w:val="28"/>
                <w:szCs w:val="28"/>
              </w:rPr>
            </w:pPr>
            <w:r w:rsidRPr="00AE615E">
              <w:rPr>
                <w:rFonts w:ascii="標楷體" w:eastAsia="標楷體" w:hAnsi="標楷體" w:hint="eastAsia"/>
                <w:bCs/>
                <w:kern w:val="0"/>
                <w:sz w:val="28"/>
                <w:szCs w:val="28"/>
              </w:rPr>
              <w:t>10</w:t>
            </w:r>
          </w:p>
        </w:tc>
        <w:tc>
          <w:tcPr>
            <w:tcW w:w="992" w:type="dxa"/>
            <w:vMerge/>
            <w:tcBorders>
              <w:left w:val="single" w:sz="4" w:space="0" w:color="auto"/>
              <w:right w:val="single" w:sz="4" w:space="0" w:color="auto"/>
            </w:tcBorders>
            <w:shd w:val="clear" w:color="auto" w:fill="auto"/>
          </w:tcPr>
          <w:p w:rsidR="003A5C5B" w:rsidRPr="00AE615E" w:rsidRDefault="003A5C5B" w:rsidP="00AE615E">
            <w:pPr>
              <w:widowControl/>
              <w:spacing w:line="400" w:lineRule="exact"/>
              <w:jc w:val="both"/>
              <w:rPr>
                <w:rFonts w:ascii="標楷體" w:eastAsia="標楷體" w:hAnsi="標楷體"/>
                <w:bCs/>
                <w:kern w:val="0"/>
                <w:sz w:val="28"/>
                <w:szCs w:val="28"/>
              </w:rPr>
            </w:pPr>
          </w:p>
        </w:tc>
        <w:tc>
          <w:tcPr>
            <w:tcW w:w="2268" w:type="dxa"/>
            <w:tcBorders>
              <w:top w:val="nil"/>
              <w:left w:val="nil"/>
              <w:bottom w:val="single" w:sz="4" w:space="0" w:color="auto"/>
              <w:right w:val="single" w:sz="4" w:space="0" w:color="auto"/>
            </w:tcBorders>
            <w:shd w:val="clear" w:color="auto" w:fill="auto"/>
          </w:tcPr>
          <w:p w:rsidR="003A5C5B" w:rsidRPr="00AE615E" w:rsidRDefault="003A5C5B" w:rsidP="00AE615E">
            <w:pPr>
              <w:widowControl/>
              <w:spacing w:line="400" w:lineRule="exact"/>
              <w:jc w:val="both"/>
              <w:rPr>
                <w:rFonts w:ascii="標楷體" w:eastAsia="標楷體" w:hAnsi="標楷體" w:cs="Arial"/>
                <w:kern w:val="0"/>
                <w:sz w:val="28"/>
                <w:szCs w:val="28"/>
              </w:rPr>
            </w:pPr>
            <w:r w:rsidRPr="00AE615E">
              <w:rPr>
                <w:rFonts w:ascii="標楷體" w:eastAsia="標楷體" w:hAnsi="標楷體" w:cs="Arial" w:hint="eastAsia"/>
                <w:kern w:val="0"/>
                <w:sz w:val="28"/>
                <w:szCs w:val="28"/>
              </w:rPr>
              <w:t>資料開放與民間協作推動計畫</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AB0307" w:rsidRPr="00AE615E" w:rsidRDefault="00AB0307" w:rsidP="00AE615E">
            <w:pPr>
              <w:pStyle w:val="a3"/>
              <w:widowControl/>
              <w:numPr>
                <w:ilvl w:val="0"/>
                <w:numId w:val="17"/>
              </w:numPr>
              <w:spacing w:line="400" w:lineRule="exact"/>
              <w:ind w:leftChars="0" w:left="681" w:hanging="681"/>
              <w:jc w:val="both"/>
              <w:rPr>
                <w:rFonts w:ascii="標楷體" w:eastAsia="標楷體" w:hAnsi="標楷體"/>
                <w:color w:val="000000"/>
                <w:sz w:val="28"/>
                <w:szCs w:val="28"/>
              </w:rPr>
            </w:pPr>
            <w:r w:rsidRPr="00AE615E">
              <w:rPr>
                <w:rFonts w:ascii="標楷體" w:eastAsia="標楷體" w:hAnsi="標楷體" w:hint="eastAsia"/>
                <w:color w:val="000000"/>
                <w:sz w:val="28"/>
                <w:szCs w:val="28"/>
              </w:rPr>
              <w:t>本計畫創建政府資料標章制度，與各機關共同合作推動政府資料開放優質標章暨深化應用獎勵措施，引領機關善用各類施政資料以提升其決策品質，並藉助各界創意以提供民眾最佳服務，優化政府施政效能。</w:t>
            </w:r>
          </w:p>
          <w:p w:rsidR="00AB0307" w:rsidRPr="00AE615E" w:rsidRDefault="00AB0307" w:rsidP="00AE615E">
            <w:pPr>
              <w:pStyle w:val="a3"/>
              <w:widowControl/>
              <w:numPr>
                <w:ilvl w:val="0"/>
                <w:numId w:val="17"/>
              </w:numPr>
              <w:spacing w:line="400" w:lineRule="exact"/>
              <w:ind w:leftChars="0" w:left="681" w:hanging="681"/>
              <w:jc w:val="both"/>
              <w:rPr>
                <w:rFonts w:ascii="標楷體" w:eastAsia="標楷體" w:hAnsi="標楷體"/>
                <w:color w:val="000000"/>
                <w:sz w:val="28"/>
                <w:szCs w:val="28"/>
              </w:rPr>
            </w:pPr>
            <w:r w:rsidRPr="00AE615E">
              <w:rPr>
                <w:rFonts w:ascii="標楷體" w:eastAsia="標楷體" w:hAnsi="標楷體" w:hint="eastAsia"/>
                <w:color w:val="000000"/>
                <w:sz w:val="28"/>
                <w:szCs w:val="28"/>
              </w:rPr>
              <w:t>本計畫獲邀參與2場以上國際會議分享經驗，包含參與APEC電信暨資訊工作小組(TELWG)第56次會議、國際資訊長協會(International Academy of CIO)第12屆年會等，奠定我國資料開放於國際之領先地位。</w:t>
            </w:r>
          </w:p>
          <w:p w:rsidR="003A5C5B" w:rsidRPr="00AE615E" w:rsidRDefault="00AB0307" w:rsidP="00AE615E">
            <w:pPr>
              <w:pStyle w:val="a3"/>
              <w:widowControl/>
              <w:numPr>
                <w:ilvl w:val="0"/>
                <w:numId w:val="17"/>
              </w:numPr>
              <w:spacing w:line="400" w:lineRule="exact"/>
              <w:ind w:leftChars="0" w:left="627" w:hangingChars="224" w:hanging="627"/>
              <w:jc w:val="both"/>
              <w:rPr>
                <w:rFonts w:ascii="標楷體" w:eastAsia="標楷體" w:hAnsi="標楷體"/>
                <w:color w:val="000000"/>
                <w:sz w:val="28"/>
                <w:szCs w:val="28"/>
              </w:rPr>
            </w:pPr>
            <w:r w:rsidRPr="00AE615E">
              <w:rPr>
                <w:rFonts w:ascii="標楷體" w:eastAsia="標楷體" w:hAnsi="標楷體" w:hint="eastAsia"/>
                <w:color w:val="000000"/>
                <w:sz w:val="28"/>
                <w:szCs w:val="28"/>
              </w:rPr>
              <w:t>106年獲「開放資料憲章」(Open Data Charter) 邀請加</w:t>
            </w:r>
            <w:r w:rsidR="00232846" w:rsidRPr="00AE615E">
              <w:rPr>
                <w:rFonts w:ascii="標楷體" w:eastAsia="標楷體" w:hAnsi="標楷體" w:hint="eastAsia"/>
                <w:color w:val="000000"/>
                <w:sz w:val="28"/>
                <w:szCs w:val="28"/>
              </w:rPr>
              <w:t>入該組織，分享我國資料開放推動經驗，以協助各國推動資料開放政策，並</w:t>
            </w:r>
            <w:r w:rsidRPr="00AE615E">
              <w:rPr>
                <w:rFonts w:ascii="標楷體" w:eastAsia="標楷體" w:hAnsi="標楷體" w:hint="eastAsia"/>
                <w:color w:val="000000"/>
                <w:sz w:val="28"/>
                <w:szCs w:val="28"/>
              </w:rPr>
              <w:t>於英</w:t>
            </w:r>
            <w:r w:rsidRPr="00AE615E">
              <w:rPr>
                <w:rFonts w:ascii="標楷體" w:eastAsia="標楷體" w:hAnsi="標楷體" w:hint="eastAsia"/>
                <w:color w:val="000000"/>
                <w:sz w:val="28"/>
                <w:szCs w:val="28"/>
              </w:rPr>
              <w:lastRenderedPageBreak/>
              <w:t>國開放知識基金會(Open Knowledge International)公布之2016/2017</w:t>
            </w:r>
            <w:r w:rsidR="005A3940">
              <w:rPr>
                <w:rFonts w:ascii="標楷體" w:eastAsia="標楷體" w:hAnsi="標楷體" w:hint="eastAsia"/>
                <w:color w:val="000000"/>
                <w:sz w:val="28"/>
                <w:szCs w:val="28"/>
              </w:rPr>
              <w:t>年</w:t>
            </w:r>
            <w:r w:rsidRPr="00AE615E">
              <w:rPr>
                <w:rFonts w:ascii="標楷體" w:eastAsia="標楷體" w:hAnsi="標楷體" w:hint="eastAsia"/>
                <w:color w:val="000000"/>
                <w:sz w:val="28"/>
                <w:szCs w:val="28"/>
              </w:rPr>
              <w:t>全球開放資料指標(Global Open Data Index)蟬聯世界第一，有效提升我國資料開放於國際能見度。</w:t>
            </w:r>
          </w:p>
        </w:tc>
        <w:tc>
          <w:tcPr>
            <w:tcW w:w="709" w:type="dxa"/>
            <w:tcBorders>
              <w:top w:val="single" w:sz="4" w:space="0" w:color="auto"/>
              <w:left w:val="single" w:sz="4" w:space="0" w:color="auto"/>
              <w:bottom w:val="single" w:sz="4" w:space="0" w:color="auto"/>
              <w:right w:val="single" w:sz="4" w:space="0" w:color="auto"/>
            </w:tcBorders>
          </w:tcPr>
          <w:p w:rsidR="003A5C5B" w:rsidRPr="00AE615E" w:rsidRDefault="00EC2F52" w:rsidP="00AE615E">
            <w:pPr>
              <w:widowControl/>
              <w:spacing w:line="400" w:lineRule="exact"/>
              <w:ind w:left="297" w:hangingChars="106" w:hanging="297"/>
              <w:jc w:val="center"/>
              <w:rPr>
                <w:rFonts w:ascii="標楷體" w:eastAsia="標楷體" w:hAnsi="標楷體"/>
                <w:color w:val="000000"/>
                <w:sz w:val="28"/>
                <w:szCs w:val="28"/>
              </w:rPr>
            </w:pPr>
            <w:r w:rsidRPr="00AE615E">
              <w:rPr>
                <w:rFonts w:ascii="標楷體" w:eastAsia="標楷體" w:hAnsi="標楷體" w:hint="eastAsia"/>
                <w:color w:val="000000"/>
                <w:sz w:val="28"/>
                <w:szCs w:val="28"/>
              </w:rPr>
              <w:lastRenderedPageBreak/>
              <w:t>優</w:t>
            </w:r>
          </w:p>
        </w:tc>
      </w:tr>
      <w:tr w:rsidR="003A5C5B" w:rsidRPr="00AE615E" w:rsidTr="00AE615E">
        <w:trPr>
          <w:trHeight w:val="144"/>
        </w:trPr>
        <w:tc>
          <w:tcPr>
            <w:tcW w:w="568" w:type="dxa"/>
            <w:tcBorders>
              <w:top w:val="single" w:sz="4" w:space="0" w:color="auto"/>
              <w:left w:val="single" w:sz="4" w:space="0" w:color="auto"/>
              <w:bottom w:val="single" w:sz="4" w:space="0" w:color="auto"/>
              <w:right w:val="single" w:sz="4" w:space="0" w:color="auto"/>
            </w:tcBorders>
            <w:shd w:val="clear" w:color="auto" w:fill="auto"/>
          </w:tcPr>
          <w:p w:rsidR="003A5C5B" w:rsidRPr="00AE615E" w:rsidRDefault="003A5C5B" w:rsidP="00AE615E">
            <w:pPr>
              <w:widowControl/>
              <w:spacing w:line="400" w:lineRule="exact"/>
              <w:jc w:val="center"/>
              <w:rPr>
                <w:rFonts w:ascii="標楷體" w:eastAsia="標楷體" w:hAnsi="標楷體"/>
                <w:bCs/>
                <w:kern w:val="0"/>
                <w:sz w:val="28"/>
                <w:szCs w:val="28"/>
              </w:rPr>
            </w:pPr>
            <w:r w:rsidRPr="00AE615E">
              <w:rPr>
                <w:rFonts w:ascii="標楷體" w:eastAsia="標楷體" w:hAnsi="標楷體" w:hint="eastAsia"/>
                <w:bCs/>
                <w:kern w:val="0"/>
                <w:sz w:val="28"/>
                <w:szCs w:val="28"/>
              </w:rPr>
              <w:t>11</w:t>
            </w:r>
          </w:p>
        </w:tc>
        <w:tc>
          <w:tcPr>
            <w:tcW w:w="992" w:type="dxa"/>
            <w:vMerge/>
            <w:tcBorders>
              <w:left w:val="single" w:sz="4" w:space="0" w:color="auto"/>
              <w:right w:val="single" w:sz="4" w:space="0" w:color="auto"/>
            </w:tcBorders>
            <w:shd w:val="clear" w:color="auto" w:fill="auto"/>
          </w:tcPr>
          <w:p w:rsidR="003A5C5B" w:rsidRPr="00AE615E" w:rsidRDefault="003A5C5B" w:rsidP="00AE615E">
            <w:pPr>
              <w:widowControl/>
              <w:spacing w:line="400" w:lineRule="exact"/>
              <w:jc w:val="both"/>
              <w:rPr>
                <w:rFonts w:ascii="標楷體" w:eastAsia="標楷體" w:hAnsi="標楷體"/>
                <w:bCs/>
                <w:kern w:val="0"/>
                <w:sz w:val="28"/>
                <w:szCs w:val="28"/>
              </w:rPr>
            </w:pPr>
          </w:p>
        </w:tc>
        <w:tc>
          <w:tcPr>
            <w:tcW w:w="2268" w:type="dxa"/>
            <w:tcBorders>
              <w:top w:val="nil"/>
              <w:left w:val="nil"/>
              <w:bottom w:val="single" w:sz="4" w:space="0" w:color="auto"/>
              <w:right w:val="single" w:sz="4" w:space="0" w:color="auto"/>
            </w:tcBorders>
            <w:shd w:val="clear" w:color="auto" w:fill="auto"/>
          </w:tcPr>
          <w:p w:rsidR="003A5C5B" w:rsidRPr="00AE615E" w:rsidRDefault="003A5C5B" w:rsidP="00AE615E">
            <w:pPr>
              <w:widowControl/>
              <w:spacing w:line="400" w:lineRule="exact"/>
              <w:jc w:val="both"/>
              <w:rPr>
                <w:rFonts w:ascii="標楷體" w:eastAsia="標楷體" w:hAnsi="標楷體" w:cs="Arial"/>
                <w:kern w:val="0"/>
                <w:sz w:val="28"/>
                <w:szCs w:val="28"/>
              </w:rPr>
            </w:pPr>
            <w:r w:rsidRPr="00AE615E">
              <w:rPr>
                <w:rFonts w:ascii="標楷體" w:eastAsia="標楷體" w:hAnsi="標楷體" w:cs="Arial" w:hint="eastAsia"/>
                <w:kern w:val="0"/>
                <w:sz w:val="28"/>
                <w:szCs w:val="28"/>
              </w:rPr>
              <w:t>電子化政府雲端基礎建設計畫</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B1F51" w:rsidRPr="00AE615E" w:rsidRDefault="009C1C9F" w:rsidP="00AE615E">
            <w:pPr>
              <w:pStyle w:val="a3"/>
              <w:numPr>
                <w:ilvl w:val="0"/>
                <w:numId w:val="16"/>
              </w:numPr>
              <w:spacing w:line="400" w:lineRule="exact"/>
              <w:ind w:leftChars="0" w:left="681" w:hanging="681"/>
              <w:jc w:val="both"/>
              <w:rPr>
                <w:rFonts w:ascii="標楷體" w:eastAsia="標楷體" w:hAnsi="標楷體"/>
                <w:color w:val="000000"/>
                <w:sz w:val="28"/>
                <w:szCs w:val="28"/>
              </w:rPr>
            </w:pPr>
            <w:r w:rsidRPr="00AE615E">
              <w:rPr>
                <w:rFonts w:ascii="標楷體" w:eastAsia="標楷體" w:hAnsi="標楷體" w:hint="eastAsia"/>
                <w:color w:val="000000"/>
                <w:sz w:val="28"/>
                <w:szCs w:val="28"/>
              </w:rPr>
              <w:t>106年</w:t>
            </w:r>
            <w:r w:rsidR="005B1F51" w:rsidRPr="00AE615E">
              <w:rPr>
                <w:rFonts w:ascii="標楷體" w:eastAsia="標楷體" w:hAnsi="標楷體" w:hint="eastAsia"/>
                <w:color w:val="000000"/>
                <w:sz w:val="28"/>
                <w:szCs w:val="28"/>
              </w:rPr>
              <w:t>完成行政院及</w:t>
            </w:r>
            <w:r w:rsidR="005A3940">
              <w:rPr>
                <w:rFonts w:ascii="標楷體" w:eastAsia="標楷體" w:hAnsi="標楷體" w:hint="eastAsia"/>
                <w:color w:val="000000"/>
                <w:sz w:val="28"/>
                <w:szCs w:val="28"/>
              </w:rPr>
              <w:t>所屬委員會雲端資料中心，提供機關用戶虛擬化之運算資源、儲存資源及</w:t>
            </w:r>
            <w:r w:rsidR="005B1F51" w:rsidRPr="00AE615E">
              <w:rPr>
                <w:rFonts w:ascii="標楷體" w:eastAsia="標楷體" w:hAnsi="標楷體" w:hint="eastAsia"/>
                <w:color w:val="000000"/>
                <w:sz w:val="28"/>
                <w:szCs w:val="28"/>
              </w:rPr>
              <w:t>網路資源</w:t>
            </w:r>
            <w:r w:rsidR="005A3940">
              <w:rPr>
                <w:rFonts w:ascii="標楷體" w:eastAsia="標楷體" w:hAnsi="標楷體" w:hint="eastAsia"/>
                <w:color w:val="000000"/>
                <w:sz w:val="28"/>
                <w:szCs w:val="28"/>
              </w:rPr>
              <w:t>，透過雲端服務用戶快速取得服務之特性，簡化機關布</w:t>
            </w:r>
            <w:r w:rsidR="005B1F51" w:rsidRPr="00AE615E">
              <w:rPr>
                <w:rFonts w:ascii="標楷體" w:eastAsia="標楷體" w:hAnsi="標楷體" w:hint="eastAsia"/>
                <w:color w:val="000000"/>
                <w:sz w:val="28"/>
                <w:szCs w:val="28"/>
              </w:rPr>
              <w:t>建運算資源流程（2個月縮短至2天），加速機關為民服務上線期程，提升政府服務效率。</w:t>
            </w:r>
          </w:p>
          <w:p w:rsidR="009C1C9F" w:rsidRPr="00AE615E" w:rsidRDefault="009C1C9F" w:rsidP="00AE615E">
            <w:pPr>
              <w:pStyle w:val="a3"/>
              <w:numPr>
                <w:ilvl w:val="0"/>
                <w:numId w:val="16"/>
              </w:numPr>
              <w:spacing w:line="400" w:lineRule="exact"/>
              <w:ind w:leftChars="0" w:left="681" w:hanging="681"/>
              <w:jc w:val="both"/>
              <w:rPr>
                <w:rFonts w:ascii="標楷體" w:eastAsia="標楷體" w:hAnsi="標楷體"/>
                <w:color w:val="000000"/>
                <w:sz w:val="28"/>
                <w:szCs w:val="28"/>
              </w:rPr>
            </w:pPr>
            <w:r w:rsidRPr="00AE615E">
              <w:rPr>
                <w:rFonts w:ascii="標楷體" w:eastAsia="標楷體" w:hAnsi="標楷體" w:hint="eastAsia"/>
                <w:color w:val="000000"/>
                <w:sz w:val="28"/>
                <w:szCs w:val="28"/>
              </w:rPr>
              <w:t>本計畫提供政府骨幹網路資訊安全多重縱深防禦機制，包含建置即時骨幹</w:t>
            </w:r>
            <w:r w:rsidR="005A3940">
              <w:rPr>
                <w:rFonts w:ascii="標楷體" w:eastAsia="標楷體" w:hAnsi="標楷體" w:hint="eastAsia"/>
                <w:color w:val="000000"/>
                <w:sz w:val="28"/>
                <w:szCs w:val="28"/>
              </w:rPr>
              <w:t>網路資安監控中心、入侵事件分析、網頁瀏覽安全、垃圾郵件過濾與</w:t>
            </w:r>
            <w:r w:rsidRPr="00AE615E">
              <w:rPr>
                <w:rFonts w:ascii="標楷體" w:eastAsia="標楷體" w:hAnsi="標楷體" w:hint="eastAsia"/>
                <w:color w:val="000000"/>
                <w:sz w:val="28"/>
                <w:szCs w:val="28"/>
              </w:rPr>
              <w:t>DDoS防護及強化網路域名主機備援能力，透過大量議價程序有效節省經費，</w:t>
            </w:r>
            <w:r w:rsidR="004A3093" w:rsidRPr="00AE615E">
              <w:rPr>
                <w:rFonts w:ascii="標楷體" w:eastAsia="標楷體" w:hAnsi="標楷體" w:hint="eastAsia"/>
                <w:color w:val="000000"/>
                <w:sz w:val="28"/>
                <w:szCs w:val="28"/>
              </w:rPr>
              <w:t>並落實</w:t>
            </w:r>
            <w:r w:rsidRPr="00AE615E">
              <w:rPr>
                <w:rFonts w:ascii="標楷體" w:eastAsia="標楷體" w:hAnsi="標楷體" w:hint="eastAsia"/>
                <w:color w:val="000000"/>
                <w:sz w:val="28"/>
                <w:szCs w:val="28"/>
              </w:rPr>
              <w:t>保障公務同仁上網安全。</w:t>
            </w:r>
          </w:p>
          <w:p w:rsidR="003A5C5B" w:rsidRPr="00AE615E" w:rsidRDefault="004A3093" w:rsidP="00AE615E">
            <w:pPr>
              <w:pStyle w:val="a3"/>
              <w:widowControl/>
              <w:numPr>
                <w:ilvl w:val="0"/>
                <w:numId w:val="16"/>
              </w:numPr>
              <w:spacing w:line="400" w:lineRule="exact"/>
              <w:ind w:leftChars="0" w:left="681" w:hanging="681"/>
              <w:jc w:val="both"/>
              <w:rPr>
                <w:rFonts w:ascii="標楷體" w:eastAsia="標楷體" w:hAnsi="標楷體"/>
                <w:color w:val="000000"/>
                <w:sz w:val="28"/>
                <w:szCs w:val="28"/>
              </w:rPr>
            </w:pPr>
            <w:r w:rsidRPr="00AE615E">
              <w:rPr>
                <w:rFonts w:ascii="標楷體" w:eastAsia="標楷體" w:hAnsi="標楷體" w:hint="eastAsia"/>
                <w:color w:val="000000"/>
                <w:sz w:val="28"/>
                <w:szCs w:val="28"/>
              </w:rPr>
              <w:t>106年</w:t>
            </w:r>
            <w:r w:rsidR="009C1C9F" w:rsidRPr="00AE615E">
              <w:rPr>
                <w:rFonts w:ascii="標楷體" w:eastAsia="標楷體" w:hAnsi="標楷體" w:hint="eastAsia"/>
                <w:color w:val="000000"/>
                <w:sz w:val="28"/>
                <w:szCs w:val="28"/>
              </w:rPr>
              <w:t>獲得</w:t>
            </w:r>
            <w:r w:rsidR="005B1F51" w:rsidRPr="00AE615E">
              <w:rPr>
                <w:rFonts w:ascii="標楷體" w:eastAsia="標楷體" w:hAnsi="標楷體" w:hint="eastAsia"/>
                <w:color w:val="000000"/>
                <w:sz w:val="28"/>
                <w:szCs w:val="28"/>
              </w:rPr>
              <w:t>英國電報</w:t>
            </w:r>
            <w:r w:rsidR="009C1C9F" w:rsidRPr="00AE615E">
              <w:rPr>
                <w:rFonts w:ascii="標楷體" w:eastAsia="標楷體" w:hAnsi="標楷體" w:hint="eastAsia"/>
                <w:color w:val="000000"/>
                <w:sz w:val="28"/>
                <w:szCs w:val="28"/>
              </w:rPr>
              <w:t>及美國CNN</w:t>
            </w:r>
            <w:r w:rsidR="005B1F51" w:rsidRPr="00AE615E">
              <w:rPr>
                <w:rFonts w:ascii="標楷體" w:eastAsia="標楷體" w:hAnsi="標楷體" w:hint="eastAsia"/>
                <w:color w:val="000000"/>
                <w:sz w:val="28"/>
                <w:szCs w:val="28"/>
              </w:rPr>
              <w:t>報導</w:t>
            </w:r>
            <w:r w:rsidR="00232846" w:rsidRPr="00AE615E">
              <w:rPr>
                <w:rFonts w:ascii="標楷體" w:eastAsia="標楷體" w:hAnsi="標楷體" w:hint="eastAsia"/>
                <w:color w:val="000000"/>
                <w:sz w:val="28"/>
                <w:szCs w:val="28"/>
              </w:rPr>
              <w:t>iTaiwan為世界第1個大規模提供免費WiFi地區，並</w:t>
            </w:r>
            <w:r w:rsidR="009C1C9F" w:rsidRPr="00AE615E">
              <w:rPr>
                <w:rFonts w:ascii="標楷體" w:eastAsia="標楷體" w:hAnsi="標楷體" w:hint="eastAsia"/>
                <w:color w:val="000000"/>
                <w:sz w:val="28"/>
                <w:szCs w:val="28"/>
              </w:rPr>
              <w:t>為臺</w:t>
            </w:r>
            <w:r w:rsidR="005B1F51" w:rsidRPr="00AE615E">
              <w:rPr>
                <w:rFonts w:ascii="標楷體" w:eastAsia="標楷體" w:hAnsi="標楷體" w:hint="eastAsia"/>
                <w:color w:val="000000"/>
                <w:sz w:val="28"/>
                <w:szCs w:val="28"/>
              </w:rPr>
              <w:t>灣</w:t>
            </w:r>
            <w:r w:rsidRPr="00AE615E">
              <w:rPr>
                <w:rFonts w:ascii="標楷體" w:eastAsia="標楷體" w:hAnsi="標楷體" w:hint="eastAsia"/>
                <w:color w:val="000000"/>
                <w:sz w:val="28"/>
                <w:szCs w:val="28"/>
              </w:rPr>
              <w:t>成為</w:t>
            </w:r>
            <w:r w:rsidR="005B1F51" w:rsidRPr="00AE615E">
              <w:rPr>
                <w:rFonts w:ascii="標楷體" w:eastAsia="標楷體" w:hAnsi="標楷體" w:hint="eastAsia"/>
                <w:color w:val="000000"/>
                <w:sz w:val="28"/>
                <w:szCs w:val="28"/>
              </w:rPr>
              <w:t>優質旅遊</w:t>
            </w:r>
            <w:r w:rsidRPr="00AE615E">
              <w:rPr>
                <w:rFonts w:ascii="標楷體" w:eastAsia="標楷體" w:hAnsi="標楷體" w:hint="eastAsia"/>
                <w:color w:val="000000"/>
                <w:sz w:val="28"/>
                <w:szCs w:val="28"/>
              </w:rPr>
              <w:t>地區</w:t>
            </w:r>
            <w:r w:rsidR="005B1F51" w:rsidRPr="00AE615E">
              <w:rPr>
                <w:rFonts w:ascii="標楷體" w:eastAsia="標楷體" w:hAnsi="標楷體" w:hint="eastAsia"/>
                <w:color w:val="000000"/>
                <w:sz w:val="28"/>
                <w:szCs w:val="28"/>
              </w:rPr>
              <w:t>原因</w:t>
            </w:r>
            <w:r w:rsidR="009C1C9F" w:rsidRPr="00AE615E">
              <w:rPr>
                <w:rFonts w:ascii="標楷體" w:eastAsia="標楷體" w:hAnsi="標楷體" w:hint="eastAsia"/>
                <w:color w:val="000000"/>
                <w:sz w:val="28"/>
                <w:szCs w:val="28"/>
              </w:rPr>
              <w:t>之一</w:t>
            </w:r>
            <w:r w:rsidRPr="00AE615E">
              <w:rPr>
                <w:rFonts w:ascii="標楷體" w:eastAsia="標楷體" w:hAnsi="標楷體" w:hint="eastAsia"/>
                <w:color w:val="000000"/>
                <w:sz w:val="28"/>
                <w:szCs w:val="28"/>
              </w:rPr>
              <w:t>，</w:t>
            </w:r>
            <w:r w:rsidR="00232846" w:rsidRPr="00AE615E">
              <w:rPr>
                <w:rFonts w:ascii="標楷體" w:eastAsia="標楷體" w:hAnsi="標楷體" w:hint="eastAsia"/>
                <w:color w:val="000000"/>
                <w:sz w:val="28"/>
                <w:szCs w:val="28"/>
              </w:rPr>
              <w:t>成效獲國際矚目，值得肯定</w:t>
            </w:r>
            <w:r w:rsidR="009C1C9F" w:rsidRPr="00AE615E">
              <w:rPr>
                <w:rFonts w:ascii="標楷體" w:eastAsia="標楷體" w:hAnsi="標楷體" w:hint="eastAsia"/>
                <w:color w:val="000000"/>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3A5C5B" w:rsidRPr="00AE615E" w:rsidRDefault="00EC2F52" w:rsidP="00AE615E">
            <w:pPr>
              <w:pStyle w:val="a3"/>
              <w:widowControl/>
              <w:spacing w:line="400" w:lineRule="exact"/>
              <w:ind w:leftChars="0" w:left="0"/>
              <w:jc w:val="center"/>
              <w:rPr>
                <w:rFonts w:ascii="標楷體" w:eastAsia="標楷體" w:hAnsi="標楷體"/>
                <w:color w:val="000000"/>
                <w:sz w:val="28"/>
                <w:szCs w:val="28"/>
              </w:rPr>
            </w:pPr>
            <w:r w:rsidRPr="00AE615E">
              <w:rPr>
                <w:rFonts w:ascii="標楷體" w:eastAsia="標楷體" w:hAnsi="標楷體" w:hint="eastAsia"/>
                <w:color w:val="000000"/>
                <w:sz w:val="28"/>
                <w:szCs w:val="28"/>
              </w:rPr>
              <w:t>優</w:t>
            </w:r>
          </w:p>
        </w:tc>
      </w:tr>
      <w:tr w:rsidR="003A5C5B" w:rsidRPr="00AE615E" w:rsidTr="00AE615E">
        <w:trPr>
          <w:trHeight w:val="144"/>
        </w:trPr>
        <w:tc>
          <w:tcPr>
            <w:tcW w:w="568" w:type="dxa"/>
            <w:tcBorders>
              <w:top w:val="single" w:sz="4" w:space="0" w:color="auto"/>
              <w:left w:val="single" w:sz="4" w:space="0" w:color="auto"/>
              <w:bottom w:val="single" w:sz="4" w:space="0" w:color="auto"/>
              <w:right w:val="single" w:sz="4" w:space="0" w:color="auto"/>
            </w:tcBorders>
            <w:shd w:val="clear" w:color="auto" w:fill="auto"/>
          </w:tcPr>
          <w:p w:rsidR="003A5C5B" w:rsidRPr="00AE615E" w:rsidRDefault="003A5C5B" w:rsidP="00AE615E">
            <w:pPr>
              <w:widowControl/>
              <w:spacing w:line="400" w:lineRule="exact"/>
              <w:jc w:val="center"/>
              <w:rPr>
                <w:rFonts w:ascii="標楷體" w:eastAsia="標楷體" w:hAnsi="標楷體"/>
                <w:bCs/>
                <w:kern w:val="0"/>
                <w:sz w:val="28"/>
                <w:szCs w:val="28"/>
              </w:rPr>
            </w:pPr>
            <w:r w:rsidRPr="00AE615E">
              <w:rPr>
                <w:rFonts w:ascii="標楷體" w:eastAsia="標楷體" w:hAnsi="標楷體" w:hint="eastAsia"/>
                <w:bCs/>
                <w:kern w:val="0"/>
                <w:sz w:val="28"/>
                <w:szCs w:val="28"/>
              </w:rPr>
              <w:t>12</w:t>
            </w:r>
          </w:p>
        </w:tc>
        <w:tc>
          <w:tcPr>
            <w:tcW w:w="992" w:type="dxa"/>
            <w:vMerge/>
            <w:tcBorders>
              <w:left w:val="single" w:sz="4" w:space="0" w:color="auto"/>
              <w:right w:val="single" w:sz="4" w:space="0" w:color="auto"/>
            </w:tcBorders>
            <w:shd w:val="clear" w:color="auto" w:fill="auto"/>
          </w:tcPr>
          <w:p w:rsidR="003A5C5B" w:rsidRPr="00AE615E" w:rsidRDefault="003A5C5B" w:rsidP="00AE615E">
            <w:pPr>
              <w:widowControl/>
              <w:spacing w:line="400" w:lineRule="exact"/>
              <w:jc w:val="both"/>
              <w:rPr>
                <w:rFonts w:ascii="標楷體" w:eastAsia="標楷體" w:hAnsi="標楷體"/>
                <w:bCs/>
                <w:kern w:val="0"/>
                <w:sz w:val="28"/>
                <w:szCs w:val="28"/>
              </w:rPr>
            </w:pPr>
          </w:p>
        </w:tc>
        <w:tc>
          <w:tcPr>
            <w:tcW w:w="2268" w:type="dxa"/>
            <w:tcBorders>
              <w:top w:val="nil"/>
              <w:left w:val="nil"/>
              <w:bottom w:val="single" w:sz="4" w:space="0" w:color="auto"/>
              <w:right w:val="single" w:sz="4" w:space="0" w:color="auto"/>
            </w:tcBorders>
            <w:shd w:val="clear" w:color="auto" w:fill="auto"/>
          </w:tcPr>
          <w:p w:rsidR="003A5C5B" w:rsidRPr="00AE615E" w:rsidRDefault="003A5C5B" w:rsidP="00AE615E">
            <w:pPr>
              <w:widowControl/>
              <w:spacing w:line="400" w:lineRule="exact"/>
              <w:jc w:val="both"/>
              <w:rPr>
                <w:rFonts w:ascii="標楷體" w:eastAsia="標楷體" w:hAnsi="標楷體" w:cs="Arial"/>
                <w:kern w:val="0"/>
                <w:sz w:val="28"/>
                <w:szCs w:val="28"/>
              </w:rPr>
            </w:pPr>
            <w:r w:rsidRPr="00AE615E">
              <w:rPr>
                <w:rFonts w:ascii="標楷體" w:eastAsia="標楷體" w:hAnsi="標楷體" w:cs="Arial" w:hint="eastAsia"/>
                <w:kern w:val="0"/>
                <w:sz w:val="28"/>
                <w:szCs w:val="28"/>
              </w:rPr>
              <w:t>數位政府服務整合推動計畫</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B1F51" w:rsidRPr="00AE615E" w:rsidRDefault="003A5C5B" w:rsidP="00AE615E">
            <w:pPr>
              <w:pStyle w:val="a3"/>
              <w:widowControl/>
              <w:numPr>
                <w:ilvl w:val="0"/>
                <w:numId w:val="15"/>
              </w:numPr>
              <w:spacing w:line="400" w:lineRule="exact"/>
              <w:ind w:leftChars="0" w:left="681" w:hanging="681"/>
              <w:jc w:val="both"/>
              <w:rPr>
                <w:rFonts w:ascii="標楷體" w:eastAsia="標楷體" w:hAnsi="標楷體"/>
                <w:color w:val="000000"/>
                <w:sz w:val="28"/>
                <w:szCs w:val="28"/>
              </w:rPr>
            </w:pPr>
            <w:r w:rsidRPr="00AE615E">
              <w:rPr>
                <w:rFonts w:ascii="標楷體" w:eastAsia="標楷體" w:hAnsi="標楷體" w:hint="eastAsia"/>
                <w:color w:val="000000"/>
                <w:sz w:val="28"/>
                <w:szCs w:val="28"/>
              </w:rPr>
              <w:t>電子治理研析成果計有11篇研究成果獲國內外研討會錄取刊登；獲邀請參與4場以上國際會議，分享我國電子治理及電子化政府成果，有效增進國際能見度</w:t>
            </w:r>
            <w:r w:rsidR="00232846" w:rsidRPr="00AE615E">
              <w:rPr>
                <w:rFonts w:ascii="標楷體" w:eastAsia="標楷體" w:hAnsi="標楷體" w:hint="eastAsia"/>
                <w:color w:val="000000"/>
                <w:sz w:val="28"/>
                <w:szCs w:val="28"/>
              </w:rPr>
              <w:t>；</w:t>
            </w:r>
            <w:r w:rsidR="005A3940">
              <w:rPr>
                <w:rFonts w:ascii="標楷體" w:eastAsia="標楷體" w:hAnsi="標楷體" w:hint="eastAsia"/>
                <w:color w:val="000000"/>
                <w:sz w:val="28"/>
                <w:szCs w:val="28"/>
              </w:rPr>
              <w:t>此</w:t>
            </w:r>
            <w:r w:rsidR="00232846" w:rsidRPr="00AE615E">
              <w:rPr>
                <w:rFonts w:ascii="標楷體" w:eastAsia="標楷體" w:hAnsi="標楷體" w:hint="eastAsia"/>
                <w:color w:val="000000"/>
                <w:sz w:val="28"/>
                <w:szCs w:val="28"/>
              </w:rPr>
              <w:t>外</w:t>
            </w:r>
            <w:r w:rsidR="005B1F51" w:rsidRPr="00AE615E">
              <w:rPr>
                <w:rFonts w:ascii="標楷體" w:eastAsia="標楷體" w:hAnsi="標楷體" w:hint="eastAsia"/>
                <w:color w:val="000000"/>
                <w:sz w:val="28"/>
                <w:szCs w:val="28"/>
              </w:rPr>
              <w:t>日本早稻田大學2017年國際數位政府評</w:t>
            </w:r>
            <w:r w:rsidR="005B1F51" w:rsidRPr="00AE615E">
              <w:rPr>
                <w:rFonts w:ascii="標楷體" w:eastAsia="標楷體" w:hAnsi="標楷體" w:hint="eastAsia"/>
                <w:color w:val="000000"/>
                <w:sz w:val="28"/>
                <w:szCs w:val="28"/>
              </w:rPr>
              <w:lastRenderedPageBreak/>
              <w:t>比調查報告，在全球65個主要國家(經濟體)中，臺灣排名全球第10名，持續獲得國際肯定。</w:t>
            </w:r>
          </w:p>
          <w:p w:rsidR="005B1F51" w:rsidRPr="00AE615E" w:rsidRDefault="005B1F51" w:rsidP="00AE615E">
            <w:pPr>
              <w:pStyle w:val="a3"/>
              <w:widowControl/>
              <w:numPr>
                <w:ilvl w:val="0"/>
                <w:numId w:val="15"/>
              </w:numPr>
              <w:spacing w:line="400" w:lineRule="exact"/>
              <w:ind w:leftChars="0" w:left="681" w:hanging="681"/>
              <w:jc w:val="both"/>
              <w:rPr>
                <w:rFonts w:ascii="標楷體" w:eastAsia="標楷體" w:hAnsi="標楷體"/>
                <w:color w:val="000000"/>
                <w:sz w:val="28"/>
                <w:szCs w:val="28"/>
              </w:rPr>
            </w:pPr>
            <w:r w:rsidRPr="00AE615E">
              <w:rPr>
                <w:rFonts w:ascii="標楷體" w:eastAsia="標楷體" w:hAnsi="標楷體" w:hint="eastAsia"/>
                <w:color w:val="000000"/>
                <w:sz w:val="28"/>
                <w:szCs w:val="28"/>
              </w:rPr>
              <w:t>106年推動本會正式實施國內出差旅費電子化核銷，擴大納入短程車資電子化核銷作業，</w:t>
            </w:r>
            <w:r w:rsidR="00232846" w:rsidRPr="00AE615E">
              <w:rPr>
                <w:rFonts w:ascii="標楷體" w:eastAsia="標楷體" w:hAnsi="標楷體" w:hint="eastAsia"/>
                <w:color w:val="000000"/>
                <w:sz w:val="28"/>
                <w:szCs w:val="28"/>
              </w:rPr>
              <w:t>落實</w:t>
            </w:r>
            <w:r w:rsidR="005A3940">
              <w:rPr>
                <w:rFonts w:ascii="標楷體" w:eastAsia="標楷體" w:hAnsi="標楷體" w:hint="eastAsia"/>
                <w:color w:val="000000"/>
                <w:sz w:val="28"/>
                <w:szCs w:val="28"/>
              </w:rPr>
              <w:t>業務創新及</w:t>
            </w:r>
            <w:r w:rsidRPr="00AE615E">
              <w:rPr>
                <w:rFonts w:ascii="標楷體" w:eastAsia="標楷體" w:hAnsi="標楷體" w:hint="eastAsia"/>
                <w:color w:val="000000"/>
                <w:sz w:val="28"/>
                <w:szCs w:val="28"/>
              </w:rPr>
              <w:t>簡化作為，有助提升政府施政效能。</w:t>
            </w:r>
          </w:p>
          <w:p w:rsidR="003A5C5B" w:rsidRPr="00AE615E" w:rsidRDefault="005A3940" w:rsidP="00AE615E">
            <w:pPr>
              <w:pStyle w:val="a3"/>
              <w:widowControl/>
              <w:numPr>
                <w:ilvl w:val="0"/>
                <w:numId w:val="15"/>
              </w:numPr>
              <w:spacing w:line="400" w:lineRule="exact"/>
              <w:ind w:leftChars="0" w:left="681" w:hanging="681"/>
              <w:jc w:val="both"/>
              <w:rPr>
                <w:rFonts w:ascii="標楷體" w:eastAsia="標楷體" w:hAnsi="標楷體"/>
                <w:color w:val="000000"/>
                <w:sz w:val="28"/>
                <w:szCs w:val="28"/>
              </w:rPr>
            </w:pPr>
            <w:r>
              <w:rPr>
                <w:rFonts w:ascii="標楷體" w:eastAsia="標楷體" w:hAnsi="標楷體" w:hint="eastAsia"/>
                <w:color w:val="000000"/>
                <w:sz w:val="28"/>
                <w:szCs w:val="28"/>
              </w:rPr>
              <w:t>規劃及</w:t>
            </w:r>
            <w:r w:rsidR="005B1F51" w:rsidRPr="00AE615E">
              <w:rPr>
                <w:rFonts w:ascii="標楷體" w:eastAsia="標楷體" w:hAnsi="標楷體" w:hint="eastAsia"/>
                <w:color w:val="000000"/>
                <w:sz w:val="28"/>
                <w:szCs w:val="28"/>
              </w:rPr>
              <w:t>執行「推動ODF-CNS15251為政府文件標準格式實施計畫」，完成開發ODF文件應用工具，</w:t>
            </w:r>
            <w:r w:rsidR="00232846" w:rsidRPr="00AE615E">
              <w:rPr>
                <w:rFonts w:ascii="標楷體" w:eastAsia="標楷體" w:hAnsi="標楷體" w:hint="eastAsia"/>
                <w:color w:val="000000"/>
                <w:sz w:val="28"/>
                <w:szCs w:val="28"/>
              </w:rPr>
              <w:t>並</w:t>
            </w:r>
            <w:r w:rsidR="003E0ECC">
              <w:rPr>
                <w:rFonts w:ascii="標楷體" w:eastAsia="標楷體" w:hAnsi="標楷體" w:hint="eastAsia"/>
                <w:color w:val="000000"/>
                <w:sz w:val="28"/>
                <w:szCs w:val="28"/>
              </w:rPr>
              <w:t>協調財政部財政</w:t>
            </w:r>
            <w:r w:rsidR="005B1F51" w:rsidRPr="00AE615E">
              <w:rPr>
                <w:rFonts w:ascii="標楷體" w:eastAsia="標楷體" w:hAnsi="標楷體" w:hint="eastAsia"/>
                <w:color w:val="000000"/>
                <w:sz w:val="28"/>
                <w:szCs w:val="28"/>
              </w:rPr>
              <w:t>資訊中心、宜蘭縣政府、</w:t>
            </w:r>
            <w:r>
              <w:rPr>
                <w:rFonts w:ascii="標楷體" w:eastAsia="標楷體" w:hAnsi="標楷體" w:hint="eastAsia"/>
                <w:color w:val="000000"/>
                <w:sz w:val="28"/>
                <w:szCs w:val="28"/>
              </w:rPr>
              <w:t>台</w:t>
            </w:r>
            <w:r w:rsidR="005B1F51" w:rsidRPr="00AE615E">
              <w:rPr>
                <w:rFonts w:ascii="標楷體" w:eastAsia="標楷體" w:hAnsi="標楷體" w:hint="eastAsia"/>
                <w:color w:val="000000"/>
                <w:sz w:val="28"/>
                <w:szCs w:val="28"/>
              </w:rPr>
              <w:t>灣中油股份有限公司及國立暨南大學進行試辦，成效良好。</w:t>
            </w:r>
          </w:p>
        </w:tc>
        <w:tc>
          <w:tcPr>
            <w:tcW w:w="709" w:type="dxa"/>
            <w:tcBorders>
              <w:top w:val="single" w:sz="4" w:space="0" w:color="auto"/>
              <w:left w:val="single" w:sz="4" w:space="0" w:color="auto"/>
              <w:bottom w:val="single" w:sz="4" w:space="0" w:color="auto"/>
              <w:right w:val="single" w:sz="4" w:space="0" w:color="auto"/>
            </w:tcBorders>
          </w:tcPr>
          <w:p w:rsidR="003A5C5B" w:rsidRPr="00AE615E" w:rsidRDefault="00EC2F52" w:rsidP="00AE615E">
            <w:pPr>
              <w:pStyle w:val="a3"/>
              <w:widowControl/>
              <w:spacing w:line="400" w:lineRule="exact"/>
              <w:ind w:leftChars="0" w:left="-28"/>
              <w:jc w:val="center"/>
              <w:rPr>
                <w:rFonts w:ascii="標楷體" w:eastAsia="標楷體" w:hAnsi="標楷體"/>
                <w:color w:val="000000"/>
                <w:sz w:val="28"/>
                <w:szCs w:val="28"/>
              </w:rPr>
            </w:pPr>
            <w:r w:rsidRPr="00AE615E">
              <w:rPr>
                <w:rFonts w:ascii="標楷體" w:eastAsia="標楷體" w:hAnsi="標楷體" w:hint="eastAsia"/>
                <w:color w:val="000000"/>
                <w:sz w:val="28"/>
                <w:szCs w:val="28"/>
              </w:rPr>
              <w:lastRenderedPageBreak/>
              <w:t>優</w:t>
            </w:r>
          </w:p>
        </w:tc>
      </w:tr>
      <w:tr w:rsidR="003A5C5B" w:rsidRPr="00AE615E" w:rsidTr="00AE615E">
        <w:trPr>
          <w:trHeight w:val="144"/>
        </w:trPr>
        <w:tc>
          <w:tcPr>
            <w:tcW w:w="568" w:type="dxa"/>
            <w:tcBorders>
              <w:top w:val="single" w:sz="4" w:space="0" w:color="auto"/>
              <w:left w:val="single" w:sz="4" w:space="0" w:color="auto"/>
              <w:bottom w:val="single" w:sz="4" w:space="0" w:color="auto"/>
              <w:right w:val="single" w:sz="4" w:space="0" w:color="auto"/>
            </w:tcBorders>
            <w:shd w:val="clear" w:color="auto" w:fill="auto"/>
          </w:tcPr>
          <w:p w:rsidR="003A5C5B" w:rsidRPr="00AE615E" w:rsidRDefault="003A5C5B" w:rsidP="00AE615E">
            <w:pPr>
              <w:widowControl/>
              <w:spacing w:line="400" w:lineRule="exact"/>
              <w:jc w:val="center"/>
              <w:rPr>
                <w:rFonts w:ascii="標楷體" w:eastAsia="標楷體" w:hAnsi="標楷體"/>
                <w:bCs/>
                <w:kern w:val="0"/>
                <w:sz w:val="28"/>
                <w:szCs w:val="28"/>
              </w:rPr>
            </w:pPr>
            <w:r w:rsidRPr="00AE615E">
              <w:rPr>
                <w:rFonts w:ascii="標楷體" w:eastAsia="標楷體" w:hAnsi="標楷體" w:hint="eastAsia"/>
                <w:bCs/>
                <w:kern w:val="0"/>
                <w:sz w:val="28"/>
                <w:szCs w:val="28"/>
              </w:rPr>
              <w:t>13</w:t>
            </w:r>
          </w:p>
        </w:tc>
        <w:tc>
          <w:tcPr>
            <w:tcW w:w="992" w:type="dxa"/>
            <w:vMerge/>
            <w:tcBorders>
              <w:left w:val="single" w:sz="4" w:space="0" w:color="auto"/>
              <w:bottom w:val="single" w:sz="4" w:space="0" w:color="auto"/>
              <w:right w:val="single" w:sz="4" w:space="0" w:color="auto"/>
            </w:tcBorders>
            <w:shd w:val="clear" w:color="auto" w:fill="auto"/>
          </w:tcPr>
          <w:p w:rsidR="003A5C5B" w:rsidRPr="00AE615E" w:rsidRDefault="003A5C5B" w:rsidP="00AE615E">
            <w:pPr>
              <w:widowControl/>
              <w:spacing w:line="400" w:lineRule="exact"/>
              <w:jc w:val="both"/>
              <w:rPr>
                <w:rFonts w:ascii="標楷體" w:eastAsia="標楷體" w:hAnsi="標楷體"/>
                <w:bCs/>
                <w:kern w:val="0"/>
                <w:sz w:val="28"/>
                <w:szCs w:val="28"/>
              </w:rPr>
            </w:pPr>
          </w:p>
        </w:tc>
        <w:tc>
          <w:tcPr>
            <w:tcW w:w="2268" w:type="dxa"/>
            <w:tcBorders>
              <w:top w:val="nil"/>
              <w:left w:val="nil"/>
              <w:bottom w:val="single" w:sz="4" w:space="0" w:color="auto"/>
              <w:right w:val="single" w:sz="4" w:space="0" w:color="auto"/>
            </w:tcBorders>
            <w:shd w:val="clear" w:color="auto" w:fill="auto"/>
          </w:tcPr>
          <w:p w:rsidR="003A5C5B" w:rsidRPr="00AE615E" w:rsidRDefault="003A5C5B" w:rsidP="00AE615E">
            <w:pPr>
              <w:widowControl/>
              <w:spacing w:line="400" w:lineRule="exact"/>
              <w:jc w:val="both"/>
              <w:rPr>
                <w:rFonts w:ascii="標楷體" w:eastAsia="標楷體" w:hAnsi="標楷體" w:cs="Arial"/>
                <w:kern w:val="0"/>
                <w:sz w:val="28"/>
                <w:szCs w:val="28"/>
              </w:rPr>
            </w:pPr>
            <w:r w:rsidRPr="00AE615E">
              <w:rPr>
                <w:rFonts w:ascii="標楷體" w:eastAsia="標楷體" w:hAnsi="標楷體" w:cs="Arial" w:hint="eastAsia"/>
                <w:kern w:val="0"/>
                <w:sz w:val="28"/>
                <w:szCs w:val="28"/>
              </w:rPr>
              <w:t>數位應用調查與研究計畫</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3A5C5B" w:rsidRPr="00AE615E" w:rsidRDefault="00344B53" w:rsidP="00AE615E">
            <w:pPr>
              <w:pStyle w:val="a3"/>
              <w:numPr>
                <w:ilvl w:val="0"/>
                <w:numId w:val="18"/>
              </w:numPr>
              <w:spacing w:line="400" w:lineRule="exact"/>
              <w:ind w:leftChars="0" w:left="681" w:hanging="681"/>
              <w:jc w:val="both"/>
              <w:rPr>
                <w:rFonts w:ascii="標楷體" w:eastAsia="標楷體" w:hAnsi="標楷體"/>
                <w:color w:val="000000"/>
                <w:sz w:val="28"/>
                <w:szCs w:val="28"/>
              </w:rPr>
            </w:pPr>
            <w:r w:rsidRPr="00AE615E">
              <w:rPr>
                <w:rFonts w:ascii="標楷體" w:eastAsia="標楷體" w:hAnsi="標楷體" w:hint="eastAsia"/>
                <w:color w:val="000000"/>
                <w:sz w:val="28"/>
                <w:szCs w:val="28"/>
              </w:rPr>
              <w:t>本計畫106年辦理數位機會調查，包括「個人/家戶數位機會調查報告」、「持有手機民眾數位機會調查」、「新住民數位機會現況與需求調查」、「農民數位機會現況與需求調查」及「網路沉迷研究」等5項研究結果</w:t>
            </w:r>
            <w:r w:rsidR="005A3940">
              <w:rPr>
                <w:rFonts w:ascii="標楷體" w:eastAsia="標楷體" w:hAnsi="標楷體" w:hint="eastAsia"/>
                <w:color w:val="000000"/>
                <w:sz w:val="28"/>
                <w:szCs w:val="28"/>
              </w:rPr>
              <w:t>，</w:t>
            </w:r>
            <w:r w:rsidR="00232846" w:rsidRPr="00AE615E">
              <w:rPr>
                <w:rFonts w:ascii="標楷體" w:eastAsia="標楷體" w:hAnsi="標楷體" w:hint="eastAsia"/>
                <w:color w:val="000000"/>
                <w:sz w:val="28"/>
                <w:szCs w:val="28"/>
              </w:rPr>
              <w:t>提供各</w:t>
            </w:r>
            <w:r w:rsidRPr="00AE615E">
              <w:rPr>
                <w:rFonts w:ascii="標楷體" w:eastAsia="標楷體" w:hAnsi="標楷體" w:hint="eastAsia"/>
                <w:color w:val="000000"/>
                <w:sz w:val="28"/>
                <w:szCs w:val="28"/>
              </w:rPr>
              <w:t>界及各機關評量執行數位政策</w:t>
            </w:r>
            <w:r w:rsidR="00FC46F1">
              <w:rPr>
                <w:rFonts w:ascii="標楷體" w:eastAsia="標楷體" w:hAnsi="標楷體" w:hint="eastAsia"/>
                <w:color w:val="000000"/>
                <w:sz w:val="28"/>
                <w:szCs w:val="28"/>
              </w:rPr>
              <w:t>之</w:t>
            </w:r>
            <w:r w:rsidRPr="00AE615E">
              <w:rPr>
                <w:rFonts w:ascii="標楷體" w:eastAsia="標楷體" w:hAnsi="標楷體" w:hint="eastAsia"/>
                <w:color w:val="000000"/>
                <w:sz w:val="28"/>
                <w:szCs w:val="28"/>
              </w:rPr>
              <w:t>進度與效益，作為縮減數位落差政策方向之修正參考。</w:t>
            </w:r>
          </w:p>
          <w:p w:rsidR="003A5C5B" w:rsidRPr="00AE615E" w:rsidRDefault="00344B53" w:rsidP="00AE615E">
            <w:pPr>
              <w:pStyle w:val="a3"/>
              <w:numPr>
                <w:ilvl w:val="0"/>
                <w:numId w:val="18"/>
              </w:numPr>
              <w:spacing w:line="400" w:lineRule="exact"/>
              <w:ind w:leftChars="0" w:left="681" w:hanging="681"/>
              <w:jc w:val="both"/>
              <w:rPr>
                <w:rFonts w:ascii="標楷體" w:eastAsia="標楷體" w:hAnsi="標楷體"/>
                <w:color w:val="000000"/>
                <w:sz w:val="28"/>
                <w:szCs w:val="28"/>
              </w:rPr>
            </w:pPr>
            <w:r w:rsidRPr="00AE615E">
              <w:rPr>
                <w:rFonts w:ascii="標楷體" w:eastAsia="標楷體" w:hAnsi="標楷體" w:hint="eastAsia"/>
                <w:color w:val="000000"/>
                <w:sz w:val="28"/>
                <w:szCs w:val="28"/>
              </w:rPr>
              <w:t>本計畫結合原民會、內政部、經濟部、教育部、勞動部、農委會、衛福部及本會等機關共同執行，規劃周詳，</w:t>
            </w:r>
            <w:r w:rsidR="00232846" w:rsidRPr="00AE615E">
              <w:rPr>
                <w:rFonts w:ascii="標楷體" w:eastAsia="標楷體" w:hAnsi="標楷體" w:hint="eastAsia"/>
                <w:color w:val="000000"/>
                <w:sz w:val="28"/>
                <w:szCs w:val="28"/>
              </w:rPr>
              <w:t>展現跨部會合作，積極推動協調整合機制。</w:t>
            </w:r>
          </w:p>
        </w:tc>
        <w:tc>
          <w:tcPr>
            <w:tcW w:w="709" w:type="dxa"/>
            <w:tcBorders>
              <w:top w:val="single" w:sz="4" w:space="0" w:color="auto"/>
              <w:left w:val="single" w:sz="4" w:space="0" w:color="auto"/>
              <w:bottom w:val="single" w:sz="4" w:space="0" w:color="auto"/>
              <w:right w:val="single" w:sz="4" w:space="0" w:color="auto"/>
            </w:tcBorders>
          </w:tcPr>
          <w:p w:rsidR="003A5C5B" w:rsidRPr="00AE615E" w:rsidRDefault="00EC2F52" w:rsidP="00AE615E">
            <w:pPr>
              <w:widowControl/>
              <w:spacing w:line="400" w:lineRule="exact"/>
              <w:ind w:left="297" w:hangingChars="106" w:hanging="297"/>
              <w:jc w:val="center"/>
              <w:rPr>
                <w:rFonts w:ascii="標楷體" w:eastAsia="標楷體" w:hAnsi="標楷體"/>
                <w:color w:val="000000"/>
                <w:sz w:val="28"/>
                <w:szCs w:val="28"/>
              </w:rPr>
            </w:pPr>
            <w:r w:rsidRPr="00AE615E">
              <w:rPr>
                <w:rFonts w:ascii="標楷體" w:eastAsia="標楷體" w:hAnsi="標楷體" w:hint="eastAsia"/>
                <w:color w:val="000000"/>
                <w:sz w:val="28"/>
                <w:szCs w:val="28"/>
              </w:rPr>
              <w:t>甲</w:t>
            </w:r>
          </w:p>
        </w:tc>
      </w:tr>
      <w:tr w:rsidR="003A5C5B" w:rsidRPr="00AE615E" w:rsidTr="00AE615E">
        <w:trPr>
          <w:trHeight w:val="144"/>
        </w:trPr>
        <w:tc>
          <w:tcPr>
            <w:tcW w:w="568" w:type="dxa"/>
            <w:tcBorders>
              <w:top w:val="single" w:sz="4" w:space="0" w:color="auto"/>
              <w:left w:val="single" w:sz="4" w:space="0" w:color="auto"/>
              <w:bottom w:val="single" w:sz="4" w:space="0" w:color="auto"/>
              <w:right w:val="single" w:sz="4" w:space="0" w:color="auto"/>
            </w:tcBorders>
            <w:shd w:val="clear" w:color="auto" w:fill="auto"/>
          </w:tcPr>
          <w:p w:rsidR="003A5C5B" w:rsidRPr="00AE615E" w:rsidRDefault="003A5C5B" w:rsidP="00AE615E">
            <w:pPr>
              <w:widowControl/>
              <w:spacing w:line="400" w:lineRule="exact"/>
              <w:jc w:val="center"/>
              <w:rPr>
                <w:rFonts w:ascii="標楷體" w:eastAsia="標楷體" w:hAnsi="標楷體"/>
                <w:bCs/>
                <w:kern w:val="0"/>
                <w:sz w:val="28"/>
                <w:szCs w:val="28"/>
              </w:rPr>
            </w:pPr>
            <w:r w:rsidRPr="00AE615E">
              <w:rPr>
                <w:rFonts w:ascii="標楷體" w:eastAsia="標楷體" w:hAnsi="標楷體" w:hint="eastAsia"/>
                <w:bCs/>
                <w:kern w:val="0"/>
                <w:sz w:val="28"/>
                <w:szCs w:val="28"/>
              </w:rPr>
              <w:t>14</w:t>
            </w:r>
          </w:p>
        </w:tc>
        <w:tc>
          <w:tcPr>
            <w:tcW w:w="992" w:type="dxa"/>
            <w:vMerge w:val="restart"/>
            <w:tcBorders>
              <w:top w:val="single" w:sz="4" w:space="0" w:color="auto"/>
              <w:left w:val="single" w:sz="4" w:space="0" w:color="auto"/>
              <w:right w:val="single" w:sz="4" w:space="0" w:color="auto"/>
            </w:tcBorders>
            <w:shd w:val="clear" w:color="auto" w:fill="auto"/>
          </w:tcPr>
          <w:p w:rsidR="003A5C5B" w:rsidRPr="00AE615E" w:rsidRDefault="003A5C5B" w:rsidP="00AE615E">
            <w:pPr>
              <w:widowControl/>
              <w:spacing w:line="400" w:lineRule="exact"/>
              <w:jc w:val="both"/>
              <w:rPr>
                <w:rFonts w:ascii="標楷體" w:eastAsia="標楷體" w:hAnsi="標楷體"/>
                <w:bCs/>
                <w:kern w:val="0"/>
                <w:sz w:val="28"/>
                <w:szCs w:val="28"/>
              </w:rPr>
            </w:pPr>
            <w:r w:rsidRPr="00AE615E">
              <w:rPr>
                <w:rFonts w:ascii="標楷體" w:eastAsia="標楷體" w:hAnsi="標楷體" w:hint="eastAsia"/>
                <w:bCs/>
                <w:kern w:val="0"/>
                <w:sz w:val="28"/>
                <w:szCs w:val="28"/>
              </w:rPr>
              <w:t>法協中心</w:t>
            </w:r>
          </w:p>
        </w:tc>
        <w:tc>
          <w:tcPr>
            <w:tcW w:w="2268" w:type="dxa"/>
            <w:tcBorders>
              <w:top w:val="nil"/>
              <w:left w:val="nil"/>
              <w:bottom w:val="single" w:sz="4" w:space="0" w:color="auto"/>
              <w:right w:val="single" w:sz="4" w:space="0" w:color="auto"/>
            </w:tcBorders>
            <w:shd w:val="clear" w:color="auto" w:fill="auto"/>
          </w:tcPr>
          <w:p w:rsidR="003A5C5B" w:rsidRPr="00AE615E" w:rsidRDefault="003A5C5B" w:rsidP="00AE615E">
            <w:pPr>
              <w:widowControl/>
              <w:spacing w:line="400" w:lineRule="exact"/>
              <w:jc w:val="both"/>
              <w:rPr>
                <w:rFonts w:ascii="標楷體" w:eastAsia="標楷體" w:hAnsi="標楷體" w:cs="Arial"/>
                <w:kern w:val="0"/>
                <w:sz w:val="28"/>
                <w:szCs w:val="28"/>
              </w:rPr>
            </w:pPr>
            <w:r w:rsidRPr="00AE615E">
              <w:rPr>
                <w:rFonts w:ascii="標楷體" w:eastAsia="標楷體" w:hAnsi="標楷體" w:cs="Arial" w:hint="eastAsia"/>
                <w:kern w:val="0"/>
                <w:sz w:val="28"/>
                <w:szCs w:val="28"/>
              </w:rPr>
              <w:t>協調商會建言、推動法規國際調和</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3A5C5B" w:rsidRPr="00AE615E" w:rsidRDefault="00BB75B5" w:rsidP="00AE615E">
            <w:pPr>
              <w:pStyle w:val="a3"/>
              <w:widowControl/>
              <w:numPr>
                <w:ilvl w:val="0"/>
                <w:numId w:val="19"/>
              </w:numPr>
              <w:spacing w:line="400" w:lineRule="exact"/>
              <w:ind w:leftChars="0" w:left="681" w:hanging="681"/>
              <w:jc w:val="both"/>
              <w:rPr>
                <w:rFonts w:ascii="標楷體" w:eastAsia="標楷體" w:hAnsi="標楷體"/>
                <w:color w:val="000000"/>
                <w:sz w:val="28"/>
                <w:szCs w:val="28"/>
              </w:rPr>
            </w:pPr>
            <w:r w:rsidRPr="00AE615E">
              <w:rPr>
                <w:rFonts w:ascii="標楷體" w:eastAsia="標楷體" w:hAnsi="標楷體" w:hint="eastAsia"/>
                <w:color w:val="000000"/>
                <w:sz w:val="28"/>
                <w:szCs w:val="28"/>
              </w:rPr>
              <w:t>本計畫透過「法規鬆綁建言平</w:t>
            </w:r>
            <w:r w:rsidR="00FC46F1">
              <w:rPr>
                <w:rFonts w:ascii="標楷體" w:eastAsia="標楷體" w:hAnsi="標楷體" w:hint="eastAsia"/>
                <w:color w:val="000000"/>
                <w:sz w:val="28"/>
                <w:szCs w:val="28"/>
              </w:rPr>
              <w:t>臺</w:t>
            </w:r>
            <w:r w:rsidRPr="00AE615E">
              <w:rPr>
                <w:rFonts w:ascii="標楷體" w:eastAsia="標楷體" w:hAnsi="標楷體" w:hint="eastAsia"/>
                <w:color w:val="000000"/>
                <w:sz w:val="28"/>
                <w:szCs w:val="28"/>
              </w:rPr>
              <w:t>」蒐集民眾與國內外商會團體相關建言，</w:t>
            </w:r>
            <w:r w:rsidR="00232846" w:rsidRPr="00AE615E">
              <w:rPr>
                <w:rFonts w:ascii="標楷體" w:eastAsia="標楷體" w:hAnsi="標楷體" w:hint="eastAsia"/>
                <w:color w:val="000000"/>
                <w:sz w:val="28"/>
                <w:szCs w:val="28"/>
              </w:rPr>
              <w:t>協助</w:t>
            </w:r>
            <w:r w:rsidRPr="00AE615E">
              <w:rPr>
                <w:rFonts w:ascii="標楷體" w:eastAsia="標楷體" w:hAnsi="標楷體" w:hint="eastAsia"/>
                <w:color w:val="000000"/>
                <w:sz w:val="28"/>
                <w:szCs w:val="28"/>
              </w:rPr>
              <w:t>部會上網填報回應意</w:t>
            </w:r>
            <w:r w:rsidRPr="00AE615E">
              <w:rPr>
                <w:rFonts w:ascii="標楷體" w:eastAsia="標楷體" w:hAnsi="標楷體" w:hint="eastAsia"/>
                <w:color w:val="000000"/>
                <w:sz w:val="28"/>
                <w:szCs w:val="28"/>
              </w:rPr>
              <w:lastRenderedPageBreak/>
              <w:t>見，</w:t>
            </w:r>
            <w:r w:rsidR="00232846" w:rsidRPr="00AE615E">
              <w:rPr>
                <w:rFonts w:ascii="標楷體" w:eastAsia="標楷體" w:hAnsi="標楷體" w:hint="eastAsia"/>
                <w:color w:val="000000"/>
                <w:sz w:val="28"/>
                <w:szCs w:val="28"/>
              </w:rPr>
              <w:t>有助</w:t>
            </w:r>
            <w:r w:rsidRPr="00AE615E">
              <w:rPr>
                <w:rFonts w:ascii="標楷體" w:eastAsia="標楷體" w:hAnsi="標楷體" w:hint="eastAsia"/>
                <w:color w:val="000000"/>
                <w:sz w:val="28"/>
                <w:szCs w:val="28"/>
              </w:rPr>
              <w:t>提供資訊即時性與公開透明化之服務。</w:t>
            </w:r>
          </w:p>
          <w:p w:rsidR="00BB75B5" w:rsidRPr="00AE615E" w:rsidRDefault="00DE3F85" w:rsidP="005A3940">
            <w:pPr>
              <w:pStyle w:val="a3"/>
              <w:widowControl/>
              <w:numPr>
                <w:ilvl w:val="0"/>
                <w:numId w:val="19"/>
              </w:numPr>
              <w:spacing w:line="400" w:lineRule="exact"/>
              <w:ind w:leftChars="0" w:left="681" w:hanging="681"/>
              <w:jc w:val="both"/>
              <w:rPr>
                <w:rFonts w:ascii="標楷體" w:eastAsia="標楷體" w:hAnsi="標楷體"/>
                <w:color w:val="000000"/>
                <w:sz w:val="28"/>
                <w:szCs w:val="28"/>
              </w:rPr>
            </w:pPr>
            <w:r w:rsidRPr="00AE615E">
              <w:rPr>
                <w:rFonts w:ascii="標楷體" w:eastAsia="標楷體" w:hAnsi="標楷體" w:hint="eastAsia"/>
                <w:color w:val="000000"/>
                <w:sz w:val="28"/>
                <w:szCs w:val="28"/>
              </w:rPr>
              <w:t>106年與各部會合作檢討商會所提建言，主動召開或參與19</w:t>
            </w:r>
            <w:r w:rsidR="005A3940">
              <w:rPr>
                <w:rFonts w:ascii="標楷體" w:eastAsia="標楷體" w:hAnsi="標楷體" w:hint="eastAsia"/>
                <w:color w:val="000000"/>
                <w:sz w:val="28"/>
                <w:szCs w:val="28"/>
              </w:rPr>
              <w:t>場協調會議，</w:t>
            </w:r>
            <w:r w:rsidRPr="00AE615E">
              <w:rPr>
                <w:rFonts w:ascii="標楷體" w:eastAsia="標楷體" w:hAnsi="標楷體" w:hint="eastAsia"/>
                <w:color w:val="000000"/>
                <w:sz w:val="28"/>
                <w:szCs w:val="28"/>
              </w:rPr>
              <w:t>解決重大議題，未來應持續扮演企業界與政府機關當面溝通之平臺，有效尋求議題解決方案，深化改革成效。</w:t>
            </w:r>
          </w:p>
        </w:tc>
        <w:tc>
          <w:tcPr>
            <w:tcW w:w="709" w:type="dxa"/>
            <w:tcBorders>
              <w:top w:val="single" w:sz="4" w:space="0" w:color="auto"/>
              <w:left w:val="single" w:sz="4" w:space="0" w:color="auto"/>
              <w:bottom w:val="single" w:sz="4" w:space="0" w:color="auto"/>
              <w:right w:val="single" w:sz="4" w:space="0" w:color="auto"/>
            </w:tcBorders>
          </w:tcPr>
          <w:p w:rsidR="003A5C5B" w:rsidRPr="00AE615E" w:rsidRDefault="00EF3339" w:rsidP="00AE615E">
            <w:pPr>
              <w:pStyle w:val="a3"/>
              <w:widowControl/>
              <w:spacing w:line="400" w:lineRule="exact"/>
              <w:ind w:leftChars="0" w:left="0"/>
              <w:jc w:val="center"/>
              <w:rPr>
                <w:rFonts w:ascii="標楷體" w:eastAsia="標楷體" w:hAnsi="標楷體"/>
                <w:color w:val="000000"/>
                <w:sz w:val="28"/>
                <w:szCs w:val="28"/>
              </w:rPr>
            </w:pPr>
            <w:r>
              <w:rPr>
                <w:rFonts w:ascii="標楷體" w:eastAsia="標楷體" w:hAnsi="標楷體" w:hint="eastAsia"/>
                <w:color w:val="000000"/>
                <w:sz w:val="28"/>
                <w:szCs w:val="28"/>
              </w:rPr>
              <w:lastRenderedPageBreak/>
              <w:t>甲</w:t>
            </w:r>
          </w:p>
        </w:tc>
      </w:tr>
      <w:tr w:rsidR="003A5C5B" w:rsidRPr="00AE615E" w:rsidTr="00AE615E">
        <w:trPr>
          <w:trHeight w:val="144"/>
        </w:trPr>
        <w:tc>
          <w:tcPr>
            <w:tcW w:w="568" w:type="dxa"/>
            <w:tcBorders>
              <w:top w:val="single" w:sz="4" w:space="0" w:color="auto"/>
              <w:left w:val="single" w:sz="4" w:space="0" w:color="auto"/>
              <w:bottom w:val="single" w:sz="4" w:space="0" w:color="auto"/>
              <w:right w:val="single" w:sz="4" w:space="0" w:color="auto"/>
            </w:tcBorders>
            <w:shd w:val="clear" w:color="auto" w:fill="auto"/>
          </w:tcPr>
          <w:p w:rsidR="003A5C5B" w:rsidRPr="00AE615E" w:rsidRDefault="003A5C5B" w:rsidP="00AE615E">
            <w:pPr>
              <w:widowControl/>
              <w:spacing w:line="400" w:lineRule="exact"/>
              <w:jc w:val="center"/>
              <w:rPr>
                <w:rFonts w:ascii="標楷體" w:eastAsia="標楷體" w:hAnsi="標楷體"/>
                <w:bCs/>
                <w:kern w:val="0"/>
                <w:sz w:val="28"/>
                <w:szCs w:val="28"/>
              </w:rPr>
            </w:pPr>
            <w:r w:rsidRPr="00AE615E">
              <w:rPr>
                <w:rFonts w:ascii="標楷體" w:eastAsia="標楷體" w:hAnsi="標楷體" w:hint="eastAsia"/>
                <w:bCs/>
                <w:kern w:val="0"/>
                <w:sz w:val="28"/>
                <w:szCs w:val="28"/>
              </w:rPr>
              <w:t>15</w:t>
            </w:r>
          </w:p>
        </w:tc>
        <w:tc>
          <w:tcPr>
            <w:tcW w:w="992" w:type="dxa"/>
            <w:vMerge/>
            <w:tcBorders>
              <w:left w:val="single" w:sz="4" w:space="0" w:color="auto"/>
              <w:right w:val="single" w:sz="4" w:space="0" w:color="auto"/>
            </w:tcBorders>
            <w:shd w:val="clear" w:color="auto" w:fill="auto"/>
          </w:tcPr>
          <w:p w:rsidR="003A5C5B" w:rsidRPr="00AE615E" w:rsidRDefault="003A5C5B" w:rsidP="00AE615E">
            <w:pPr>
              <w:widowControl/>
              <w:spacing w:line="400" w:lineRule="exact"/>
              <w:jc w:val="both"/>
              <w:rPr>
                <w:rFonts w:ascii="標楷體" w:eastAsia="標楷體" w:hAnsi="標楷體"/>
                <w:bCs/>
                <w:kern w:val="0"/>
                <w:sz w:val="28"/>
                <w:szCs w:val="28"/>
              </w:rPr>
            </w:pPr>
          </w:p>
        </w:tc>
        <w:tc>
          <w:tcPr>
            <w:tcW w:w="2268" w:type="dxa"/>
            <w:tcBorders>
              <w:top w:val="nil"/>
              <w:left w:val="nil"/>
              <w:bottom w:val="single" w:sz="4" w:space="0" w:color="auto"/>
              <w:right w:val="single" w:sz="4" w:space="0" w:color="auto"/>
            </w:tcBorders>
            <w:shd w:val="clear" w:color="auto" w:fill="auto"/>
          </w:tcPr>
          <w:p w:rsidR="003A5C5B" w:rsidRPr="00AE615E" w:rsidRDefault="003A5C5B" w:rsidP="00AE615E">
            <w:pPr>
              <w:widowControl/>
              <w:spacing w:line="400" w:lineRule="exact"/>
              <w:jc w:val="both"/>
              <w:rPr>
                <w:rFonts w:ascii="標楷體" w:eastAsia="標楷體" w:hAnsi="標楷體" w:cs="Arial"/>
                <w:kern w:val="0"/>
                <w:sz w:val="28"/>
                <w:szCs w:val="28"/>
              </w:rPr>
            </w:pPr>
            <w:r w:rsidRPr="00AE615E">
              <w:rPr>
                <w:rFonts w:ascii="標楷體" w:eastAsia="標楷體" w:hAnsi="標楷體" w:cs="Arial" w:hint="eastAsia"/>
                <w:kern w:val="0"/>
                <w:sz w:val="28"/>
                <w:szCs w:val="28"/>
              </w:rPr>
              <w:t>推動法制革新、倡議經商環境改革</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3A5C5B" w:rsidRPr="00AE615E" w:rsidRDefault="00BB75B5" w:rsidP="00AE615E">
            <w:pPr>
              <w:widowControl/>
              <w:spacing w:line="400" w:lineRule="exact"/>
              <w:ind w:left="462" w:hangingChars="165" w:hanging="462"/>
              <w:jc w:val="both"/>
              <w:rPr>
                <w:rFonts w:ascii="標楷體" w:eastAsia="標楷體" w:hAnsi="標楷體"/>
                <w:color w:val="000000"/>
                <w:sz w:val="28"/>
                <w:szCs w:val="28"/>
              </w:rPr>
            </w:pPr>
            <w:r w:rsidRPr="00AE615E">
              <w:rPr>
                <w:rFonts w:ascii="標楷體" w:eastAsia="標楷體" w:hAnsi="標楷體" w:hint="eastAsia"/>
                <w:color w:val="000000"/>
                <w:sz w:val="28"/>
                <w:szCs w:val="28"/>
              </w:rPr>
              <w:t>一、106年完成建置「新創法規調適平臺」，</w:t>
            </w:r>
            <w:r w:rsidR="00232846" w:rsidRPr="00AE615E">
              <w:rPr>
                <w:rFonts w:ascii="標楷體" w:eastAsia="標楷體" w:hAnsi="標楷體" w:hint="eastAsia"/>
                <w:color w:val="000000"/>
                <w:sz w:val="28"/>
                <w:szCs w:val="28"/>
              </w:rPr>
              <w:t>並</w:t>
            </w:r>
            <w:r w:rsidRPr="00AE615E">
              <w:rPr>
                <w:rFonts w:ascii="標楷體" w:eastAsia="標楷體" w:hAnsi="標楷體" w:hint="eastAsia"/>
                <w:color w:val="000000"/>
                <w:sz w:val="28"/>
                <w:szCs w:val="28"/>
              </w:rPr>
              <w:t>於</w:t>
            </w:r>
            <w:r w:rsidR="00232846" w:rsidRPr="00AE615E">
              <w:rPr>
                <w:rFonts w:ascii="新細明體" w:hAnsi="新細明體" w:hint="eastAsia"/>
                <w:color w:val="000000"/>
                <w:sz w:val="28"/>
                <w:szCs w:val="28"/>
              </w:rPr>
              <w:t>「</w:t>
            </w:r>
            <w:r w:rsidRPr="00AE615E">
              <w:rPr>
                <w:rFonts w:ascii="標楷體" w:eastAsia="標楷體" w:hAnsi="標楷體" w:hint="eastAsia"/>
                <w:color w:val="000000"/>
                <w:sz w:val="28"/>
                <w:szCs w:val="28"/>
              </w:rPr>
              <w:t>加速投資臺灣第3次專案會議</w:t>
            </w:r>
            <w:r w:rsidR="00232846" w:rsidRPr="00AE615E">
              <w:rPr>
                <w:rFonts w:ascii="新細明體" w:hAnsi="新細明體" w:hint="eastAsia"/>
                <w:color w:val="000000"/>
                <w:sz w:val="28"/>
                <w:szCs w:val="28"/>
              </w:rPr>
              <w:t>」</w:t>
            </w:r>
            <w:r w:rsidRPr="00AE615E">
              <w:rPr>
                <w:rFonts w:ascii="標楷體" w:eastAsia="標楷體" w:hAnsi="標楷體" w:hint="eastAsia"/>
                <w:color w:val="000000"/>
                <w:sz w:val="28"/>
                <w:szCs w:val="28"/>
              </w:rPr>
              <w:t>提出有關「打造創新創業投資友善環境第一步－建立新創法規調適平</w:t>
            </w:r>
            <w:r w:rsidR="00FC46F1">
              <w:rPr>
                <w:rFonts w:ascii="標楷體" w:eastAsia="標楷體" w:hAnsi="標楷體" w:hint="eastAsia"/>
                <w:color w:val="000000"/>
                <w:sz w:val="28"/>
                <w:szCs w:val="28"/>
              </w:rPr>
              <w:t>臺</w:t>
            </w:r>
            <w:r w:rsidRPr="00AE615E">
              <w:rPr>
                <w:rFonts w:ascii="標楷體" w:eastAsia="標楷體" w:hAnsi="標楷體" w:hint="eastAsia"/>
                <w:color w:val="000000"/>
                <w:sz w:val="28"/>
                <w:szCs w:val="28"/>
              </w:rPr>
              <w:t>」報告，提供協助新創業者釐清法規適用疑義，有助提升政府施政效能。</w:t>
            </w:r>
          </w:p>
          <w:p w:rsidR="00BB75B5" w:rsidRPr="00AE615E" w:rsidRDefault="00BB75B5" w:rsidP="00AE615E">
            <w:pPr>
              <w:widowControl/>
              <w:spacing w:line="400" w:lineRule="exact"/>
              <w:ind w:leftChars="-8" w:left="541" w:hangingChars="200" w:hanging="560"/>
              <w:jc w:val="both"/>
              <w:rPr>
                <w:rFonts w:ascii="標楷體" w:eastAsia="標楷體" w:hAnsi="標楷體"/>
                <w:color w:val="000000"/>
                <w:sz w:val="28"/>
                <w:szCs w:val="28"/>
              </w:rPr>
            </w:pPr>
            <w:r w:rsidRPr="00AE615E">
              <w:rPr>
                <w:rFonts w:ascii="標楷體" w:eastAsia="標楷體" w:hAnsi="標楷體" w:hint="eastAsia"/>
                <w:color w:val="000000"/>
                <w:sz w:val="28"/>
                <w:szCs w:val="28"/>
              </w:rPr>
              <w:t>二、</w:t>
            </w:r>
            <w:r w:rsidR="00DE3F85" w:rsidRPr="00AE615E">
              <w:rPr>
                <w:rFonts w:ascii="標楷體" w:eastAsia="標楷體" w:hAnsi="標楷體" w:hint="eastAsia"/>
                <w:color w:val="000000"/>
                <w:sz w:val="28"/>
                <w:szCs w:val="28"/>
              </w:rPr>
              <w:t>基於本會負責法制革新之業務，又新創產業發展多涉及數位經濟法規問題，請持續協助新創業者，釐清相關法規適用及調適之問題</w:t>
            </w:r>
            <w:r w:rsidR="00232846" w:rsidRPr="00AE615E">
              <w:rPr>
                <w:rFonts w:ascii="標楷體" w:eastAsia="標楷體" w:hAnsi="標楷體" w:hint="eastAsia"/>
                <w:color w:val="000000"/>
                <w:sz w:val="28"/>
                <w:szCs w:val="28"/>
              </w:rPr>
              <w:t>，以加速建立我國優質經商環境</w:t>
            </w:r>
            <w:r w:rsidR="00DE3F85" w:rsidRPr="00AE615E">
              <w:rPr>
                <w:rFonts w:ascii="標楷體" w:eastAsia="標楷體" w:hAnsi="標楷體" w:hint="eastAsia"/>
                <w:color w:val="000000"/>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3A5C5B" w:rsidRPr="00AE615E" w:rsidRDefault="00EA1565" w:rsidP="00AE615E">
            <w:pPr>
              <w:pStyle w:val="a3"/>
              <w:widowControl/>
              <w:spacing w:line="400" w:lineRule="exact"/>
              <w:ind w:leftChars="0" w:left="-28"/>
              <w:jc w:val="center"/>
              <w:rPr>
                <w:rFonts w:ascii="標楷體" w:eastAsia="標楷體" w:hAnsi="標楷體"/>
                <w:color w:val="000000"/>
                <w:sz w:val="28"/>
                <w:szCs w:val="28"/>
              </w:rPr>
            </w:pPr>
            <w:r w:rsidRPr="00AE615E">
              <w:rPr>
                <w:rFonts w:ascii="標楷體" w:eastAsia="標楷體" w:hAnsi="標楷體" w:hint="eastAsia"/>
                <w:color w:val="000000"/>
                <w:sz w:val="28"/>
                <w:szCs w:val="28"/>
              </w:rPr>
              <w:t>甲</w:t>
            </w:r>
          </w:p>
        </w:tc>
      </w:tr>
      <w:tr w:rsidR="003A5C5B" w:rsidRPr="00AE615E" w:rsidTr="00AE615E">
        <w:trPr>
          <w:trHeight w:val="144"/>
        </w:trPr>
        <w:tc>
          <w:tcPr>
            <w:tcW w:w="568" w:type="dxa"/>
            <w:tcBorders>
              <w:top w:val="single" w:sz="4" w:space="0" w:color="auto"/>
              <w:left w:val="single" w:sz="4" w:space="0" w:color="auto"/>
              <w:bottom w:val="single" w:sz="4" w:space="0" w:color="auto"/>
              <w:right w:val="single" w:sz="4" w:space="0" w:color="auto"/>
            </w:tcBorders>
            <w:shd w:val="clear" w:color="auto" w:fill="auto"/>
          </w:tcPr>
          <w:p w:rsidR="003A5C5B" w:rsidRPr="00AE615E" w:rsidRDefault="003A5C5B" w:rsidP="00AE615E">
            <w:pPr>
              <w:widowControl/>
              <w:spacing w:line="400" w:lineRule="exact"/>
              <w:jc w:val="center"/>
              <w:rPr>
                <w:rFonts w:ascii="標楷體" w:eastAsia="標楷體" w:hAnsi="標楷體"/>
                <w:bCs/>
                <w:kern w:val="0"/>
                <w:sz w:val="28"/>
                <w:szCs w:val="28"/>
              </w:rPr>
            </w:pPr>
            <w:r w:rsidRPr="00AE615E">
              <w:rPr>
                <w:rFonts w:ascii="標楷體" w:eastAsia="標楷體" w:hAnsi="標楷體" w:hint="eastAsia"/>
                <w:bCs/>
                <w:kern w:val="0"/>
                <w:sz w:val="28"/>
                <w:szCs w:val="28"/>
              </w:rPr>
              <w:t>16</w:t>
            </w:r>
          </w:p>
        </w:tc>
        <w:tc>
          <w:tcPr>
            <w:tcW w:w="992" w:type="dxa"/>
            <w:vMerge/>
            <w:tcBorders>
              <w:left w:val="single" w:sz="4" w:space="0" w:color="auto"/>
              <w:bottom w:val="single" w:sz="4" w:space="0" w:color="auto"/>
              <w:right w:val="single" w:sz="4" w:space="0" w:color="auto"/>
            </w:tcBorders>
            <w:shd w:val="clear" w:color="auto" w:fill="auto"/>
          </w:tcPr>
          <w:p w:rsidR="003A5C5B" w:rsidRPr="00AE615E" w:rsidRDefault="003A5C5B" w:rsidP="00AE615E">
            <w:pPr>
              <w:widowControl/>
              <w:spacing w:line="400" w:lineRule="exact"/>
              <w:jc w:val="both"/>
              <w:rPr>
                <w:rFonts w:ascii="標楷體" w:eastAsia="標楷體" w:hAnsi="標楷體"/>
                <w:bCs/>
                <w:kern w:val="0"/>
                <w:sz w:val="28"/>
                <w:szCs w:val="28"/>
              </w:rPr>
            </w:pPr>
          </w:p>
        </w:tc>
        <w:tc>
          <w:tcPr>
            <w:tcW w:w="2268" w:type="dxa"/>
            <w:tcBorders>
              <w:top w:val="nil"/>
              <w:left w:val="nil"/>
              <w:bottom w:val="single" w:sz="4" w:space="0" w:color="auto"/>
              <w:right w:val="single" w:sz="4" w:space="0" w:color="auto"/>
            </w:tcBorders>
            <w:shd w:val="clear" w:color="auto" w:fill="auto"/>
          </w:tcPr>
          <w:p w:rsidR="003A5C5B" w:rsidRPr="00AE615E" w:rsidRDefault="003A5C5B" w:rsidP="00AE615E">
            <w:pPr>
              <w:widowControl/>
              <w:spacing w:line="400" w:lineRule="exact"/>
              <w:jc w:val="both"/>
              <w:rPr>
                <w:rFonts w:ascii="標楷體" w:eastAsia="標楷體" w:hAnsi="標楷體" w:cs="Arial"/>
                <w:kern w:val="0"/>
                <w:sz w:val="28"/>
                <w:szCs w:val="28"/>
              </w:rPr>
            </w:pPr>
            <w:r w:rsidRPr="00AE615E">
              <w:rPr>
                <w:rFonts w:ascii="標楷體" w:eastAsia="標楷體" w:hAnsi="標楷體" w:cs="Arial" w:hint="eastAsia"/>
                <w:kern w:val="0"/>
                <w:sz w:val="28"/>
                <w:szCs w:val="28"/>
              </w:rPr>
              <w:t>辦理本會法制作業、推動法規影響評估</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BB75B5" w:rsidRPr="00AE615E" w:rsidRDefault="00232846" w:rsidP="00AE615E">
            <w:pPr>
              <w:pStyle w:val="a3"/>
              <w:widowControl/>
              <w:numPr>
                <w:ilvl w:val="0"/>
                <w:numId w:val="21"/>
              </w:numPr>
              <w:spacing w:line="400" w:lineRule="exact"/>
              <w:ind w:leftChars="0" w:left="681" w:hanging="681"/>
              <w:jc w:val="both"/>
              <w:rPr>
                <w:rFonts w:ascii="標楷體" w:eastAsia="標楷體" w:hAnsi="標楷體"/>
                <w:color w:val="000000"/>
                <w:sz w:val="28"/>
                <w:szCs w:val="28"/>
              </w:rPr>
            </w:pPr>
            <w:r w:rsidRPr="00AE615E">
              <w:rPr>
                <w:rFonts w:ascii="標楷體" w:eastAsia="標楷體" w:hAnsi="標楷體" w:hint="eastAsia"/>
                <w:color w:val="000000"/>
                <w:sz w:val="28"/>
                <w:szCs w:val="28"/>
              </w:rPr>
              <w:t>106年度</w:t>
            </w:r>
            <w:r w:rsidR="00BB75B5" w:rsidRPr="00AE615E">
              <w:rPr>
                <w:rFonts w:ascii="標楷體" w:eastAsia="標楷體" w:hAnsi="標楷體" w:hint="eastAsia"/>
                <w:color w:val="000000"/>
                <w:sz w:val="28"/>
                <w:szCs w:val="28"/>
              </w:rPr>
              <w:t>協助完成「前瞻基礎建設特別條例」立法工作，並經總統於7月7日公布，作為前瞻基礎建設計畫推行之法制基礎；協助完成「外國專業人才延攬及僱用法」立法工作，11月22日總統公布，為我國留才攬才立下重要里程碑。</w:t>
            </w:r>
          </w:p>
          <w:p w:rsidR="00912E6C" w:rsidRPr="00AE615E" w:rsidRDefault="00912E6C" w:rsidP="00AE615E">
            <w:pPr>
              <w:pStyle w:val="a3"/>
              <w:widowControl/>
              <w:numPr>
                <w:ilvl w:val="0"/>
                <w:numId w:val="21"/>
              </w:numPr>
              <w:spacing w:line="400" w:lineRule="exact"/>
              <w:ind w:leftChars="0" w:left="681" w:hanging="681"/>
              <w:jc w:val="both"/>
              <w:rPr>
                <w:rFonts w:ascii="標楷體" w:eastAsia="標楷體" w:hAnsi="標楷體"/>
                <w:color w:val="000000"/>
                <w:sz w:val="28"/>
                <w:szCs w:val="28"/>
              </w:rPr>
            </w:pPr>
            <w:r w:rsidRPr="00AE615E">
              <w:rPr>
                <w:rFonts w:ascii="標楷體" w:eastAsia="標楷體" w:hAnsi="標楷體" w:hint="eastAsia"/>
                <w:color w:val="000000"/>
                <w:sz w:val="28"/>
                <w:szCs w:val="28"/>
              </w:rPr>
              <w:t>106年度啟動法規鬆綁，排除投資障礙，相關部會鬆綁成果達146項；其中財經相關部會共提出62項法規鬆綁成果，有助企業加速投資臺灣。</w:t>
            </w:r>
          </w:p>
          <w:p w:rsidR="00DE3F85" w:rsidRPr="00AE615E" w:rsidRDefault="00DE3F85" w:rsidP="00AE615E">
            <w:pPr>
              <w:pStyle w:val="a3"/>
              <w:widowControl/>
              <w:numPr>
                <w:ilvl w:val="0"/>
                <w:numId w:val="21"/>
              </w:numPr>
              <w:spacing w:line="400" w:lineRule="exact"/>
              <w:ind w:leftChars="0" w:left="681" w:hanging="681"/>
              <w:jc w:val="both"/>
              <w:rPr>
                <w:rFonts w:ascii="標楷體" w:eastAsia="標楷體" w:hAnsi="標楷體"/>
                <w:color w:val="000000"/>
                <w:sz w:val="28"/>
                <w:szCs w:val="28"/>
              </w:rPr>
            </w:pPr>
            <w:r w:rsidRPr="00AE615E">
              <w:rPr>
                <w:rFonts w:ascii="標楷體" w:eastAsia="標楷體" w:hAnsi="標楷體" w:hint="eastAsia"/>
                <w:color w:val="000000"/>
                <w:sz w:val="28"/>
                <w:szCs w:val="28"/>
              </w:rPr>
              <w:lastRenderedPageBreak/>
              <w:t>請</w:t>
            </w:r>
            <w:r w:rsidR="00912E6C" w:rsidRPr="00AE615E">
              <w:rPr>
                <w:rFonts w:ascii="標楷體" w:eastAsia="標楷體" w:hAnsi="標楷體" w:hint="eastAsia"/>
                <w:color w:val="000000"/>
                <w:sz w:val="28"/>
                <w:szCs w:val="28"/>
              </w:rPr>
              <w:t>持續秉持興利、簡政、便民之原則，以推動人民有感</w:t>
            </w:r>
            <w:r w:rsidR="00FC46F1">
              <w:rPr>
                <w:rFonts w:ascii="標楷體" w:eastAsia="標楷體" w:hAnsi="標楷體" w:hint="eastAsia"/>
                <w:color w:val="000000"/>
                <w:sz w:val="28"/>
                <w:szCs w:val="28"/>
              </w:rPr>
              <w:t>之</w:t>
            </w:r>
            <w:r w:rsidR="00912E6C" w:rsidRPr="00AE615E">
              <w:rPr>
                <w:rFonts w:ascii="標楷體" w:eastAsia="標楷體" w:hAnsi="標楷體" w:hint="eastAsia"/>
                <w:color w:val="000000"/>
                <w:sz w:val="28"/>
                <w:szCs w:val="28"/>
              </w:rPr>
              <w:t>法規鬆綁為目標，優先由財經法規著手，並從檢視法規命令、行政規則及函釋等規定做起，排除企業投資障礙，建立便民效能</w:t>
            </w:r>
            <w:r w:rsidR="00FC46F1">
              <w:rPr>
                <w:rFonts w:ascii="標楷體" w:eastAsia="標楷體" w:hAnsi="標楷體" w:hint="eastAsia"/>
                <w:color w:val="000000"/>
                <w:sz w:val="28"/>
                <w:szCs w:val="28"/>
              </w:rPr>
              <w:t>之</w:t>
            </w:r>
            <w:r w:rsidR="00912E6C" w:rsidRPr="00AE615E">
              <w:rPr>
                <w:rFonts w:ascii="標楷體" w:eastAsia="標楷體" w:hAnsi="標楷體" w:hint="eastAsia"/>
                <w:color w:val="000000"/>
                <w:sz w:val="28"/>
                <w:szCs w:val="28"/>
              </w:rPr>
              <w:t>法制環境。</w:t>
            </w:r>
          </w:p>
        </w:tc>
        <w:tc>
          <w:tcPr>
            <w:tcW w:w="709" w:type="dxa"/>
            <w:tcBorders>
              <w:top w:val="single" w:sz="4" w:space="0" w:color="auto"/>
              <w:left w:val="single" w:sz="4" w:space="0" w:color="auto"/>
              <w:bottom w:val="single" w:sz="4" w:space="0" w:color="auto"/>
              <w:right w:val="single" w:sz="4" w:space="0" w:color="auto"/>
            </w:tcBorders>
          </w:tcPr>
          <w:p w:rsidR="003A5C5B" w:rsidRPr="00AE615E" w:rsidRDefault="00EA1565" w:rsidP="00AE615E">
            <w:pPr>
              <w:pStyle w:val="a3"/>
              <w:widowControl/>
              <w:spacing w:line="400" w:lineRule="exact"/>
              <w:ind w:leftChars="0" w:left="0"/>
              <w:jc w:val="center"/>
              <w:rPr>
                <w:rFonts w:ascii="標楷體" w:eastAsia="標楷體" w:hAnsi="標楷體"/>
                <w:color w:val="000000"/>
                <w:sz w:val="28"/>
                <w:szCs w:val="28"/>
              </w:rPr>
            </w:pPr>
            <w:r w:rsidRPr="00AE615E">
              <w:rPr>
                <w:rFonts w:ascii="標楷體" w:eastAsia="標楷體" w:hAnsi="標楷體" w:hint="eastAsia"/>
                <w:color w:val="000000"/>
                <w:sz w:val="28"/>
                <w:szCs w:val="28"/>
              </w:rPr>
              <w:lastRenderedPageBreak/>
              <w:t>甲</w:t>
            </w:r>
          </w:p>
        </w:tc>
      </w:tr>
      <w:tr w:rsidR="003A5C5B" w:rsidRPr="00AE615E" w:rsidTr="00AE615E">
        <w:trPr>
          <w:trHeight w:val="144"/>
        </w:trPr>
        <w:tc>
          <w:tcPr>
            <w:tcW w:w="568" w:type="dxa"/>
            <w:tcBorders>
              <w:top w:val="single" w:sz="4" w:space="0" w:color="auto"/>
              <w:left w:val="single" w:sz="4" w:space="0" w:color="auto"/>
              <w:bottom w:val="single" w:sz="4" w:space="0" w:color="auto"/>
              <w:right w:val="single" w:sz="4" w:space="0" w:color="auto"/>
            </w:tcBorders>
            <w:shd w:val="clear" w:color="auto" w:fill="auto"/>
          </w:tcPr>
          <w:p w:rsidR="003A5C5B" w:rsidRPr="00AE615E" w:rsidRDefault="003A5C5B" w:rsidP="00AE615E">
            <w:pPr>
              <w:widowControl/>
              <w:spacing w:line="400" w:lineRule="exact"/>
              <w:jc w:val="center"/>
              <w:rPr>
                <w:rFonts w:ascii="標楷體" w:eastAsia="標楷體" w:hAnsi="標楷體"/>
                <w:bCs/>
                <w:kern w:val="0"/>
                <w:sz w:val="28"/>
                <w:szCs w:val="28"/>
              </w:rPr>
            </w:pPr>
            <w:r w:rsidRPr="00AE615E">
              <w:rPr>
                <w:rFonts w:ascii="標楷體" w:eastAsia="標楷體" w:hAnsi="標楷體" w:hint="eastAsia"/>
                <w:bCs/>
                <w:kern w:val="0"/>
                <w:sz w:val="28"/>
                <w:szCs w:val="28"/>
              </w:rPr>
              <w:t>17</w:t>
            </w:r>
          </w:p>
        </w:tc>
        <w:tc>
          <w:tcPr>
            <w:tcW w:w="992" w:type="dxa"/>
            <w:vMerge w:val="restart"/>
            <w:tcBorders>
              <w:top w:val="single" w:sz="4" w:space="0" w:color="auto"/>
              <w:left w:val="single" w:sz="4" w:space="0" w:color="auto"/>
              <w:right w:val="single" w:sz="4" w:space="0" w:color="auto"/>
            </w:tcBorders>
            <w:shd w:val="clear" w:color="auto" w:fill="auto"/>
          </w:tcPr>
          <w:p w:rsidR="003A5C5B" w:rsidRPr="00AE615E" w:rsidRDefault="003A5C5B" w:rsidP="00AE615E">
            <w:pPr>
              <w:widowControl/>
              <w:spacing w:line="400" w:lineRule="exact"/>
              <w:jc w:val="both"/>
              <w:rPr>
                <w:rFonts w:ascii="標楷體" w:eastAsia="標楷體" w:hAnsi="標楷體"/>
                <w:bCs/>
                <w:kern w:val="0"/>
                <w:sz w:val="28"/>
                <w:szCs w:val="28"/>
              </w:rPr>
            </w:pPr>
            <w:r w:rsidRPr="00AE615E">
              <w:rPr>
                <w:rFonts w:ascii="標楷體" w:eastAsia="標楷體" w:hAnsi="標楷體" w:hint="eastAsia"/>
                <w:bCs/>
                <w:kern w:val="0"/>
                <w:sz w:val="28"/>
                <w:szCs w:val="28"/>
              </w:rPr>
              <w:t>檔管局</w:t>
            </w:r>
          </w:p>
        </w:tc>
        <w:tc>
          <w:tcPr>
            <w:tcW w:w="2268" w:type="dxa"/>
            <w:tcBorders>
              <w:top w:val="nil"/>
              <w:left w:val="nil"/>
              <w:bottom w:val="single" w:sz="4" w:space="0" w:color="auto"/>
              <w:right w:val="single" w:sz="4" w:space="0" w:color="auto"/>
            </w:tcBorders>
            <w:shd w:val="clear" w:color="auto" w:fill="auto"/>
          </w:tcPr>
          <w:p w:rsidR="003A5C5B" w:rsidRPr="00AE615E" w:rsidRDefault="003A5C5B" w:rsidP="00AE615E">
            <w:pPr>
              <w:widowControl/>
              <w:spacing w:line="400" w:lineRule="exact"/>
              <w:jc w:val="both"/>
              <w:rPr>
                <w:rFonts w:ascii="標楷體" w:eastAsia="標楷體" w:hAnsi="標楷體" w:cs="Arial"/>
                <w:kern w:val="0"/>
                <w:sz w:val="28"/>
                <w:szCs w:val="28"/>
              </w:rPr>
            </w:pPr>
            <w:r w:rsidRPr="00AE615E">
              <w:rPr>
                <w:rFonts w:ascii="標楷體" w:eastAsia="標楷體" w:hAnsi="標楷體" w:cs="Arial" w:hint="eastAsia"/>
                <w:kern w:val="0"/>
                <w:sz w:val="28"/>
                <w:szCs w:val="28"/>
              </w:rPr>
              <w:t>深化國家記憶第1期計畫</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3A5C5B" w:rsidRPr="00AE615E" w:rsidRDefault="00B102D3" w:rsidP="00AE615E">
            <w:pPr>
              <w:pStyle w:val="a3"/>
              <w:widowControl/>
              <w:numPr>
                <w:ilvl w:val="0"/>
                <w:numId w:val="22"/>
              </w:numPr>
              <w:spacing w:line="400" w:lineRule="exact"/>
              <w:ind w:leftChars="0" w:left="681" w:hanging="681"/>
              <w:jc w:val="both"/>
              <w:rPr>
                <w:rFonts w:ascii="標楷體" w:eastAsia="標楷體" w:hAnsi="標楷體"/>
                <w:color w:val="000000"/>
                <w:sz w:val="28"/>
                <w:szCs w:val="28"/>
              </w:rPr>
            </w:pPr>
            <w:r w:rsidRPr="00AE615E">
              <w:rPr>
                <w:rFonts w:ascii="標楷體" w:eastAsia="標楷體" w:hAnsi="標楷體" w:hint="eastAsia"/>
                <w:color w:val="000000"/>
                <w:sz w:val="28"/>
                <w:szCs w:val="28"/>
              </w:rPr>
              <w:t>106年度在調查審選重要檔案方面，辦理</w:t>
            </w:r>
            <w:r w:rsidRPr="00AE615E">
              <w:rPr>
                <w:rFonts w:ascii="新細明體" w:hAnsi="新細明體" w:hint="eastAsia"/>
                <w:color w:val="000000"/>
                <w:sz w:val="28"/>
                <w:szCs w:val="28"/>
              </w:rPr>
              <w:t>「</w:t>
            </w:r>
            <w:r w:rsidRPr="00AE615E">
              <w:rPr>
                <w:rFonts w:ascii="標楷體" w:eastAsia="標楷體" w:hAnsi="標楷體" w:hint="eastAsia"/>
                <w:color w:val="000000"/>
                <w:sz w:val="28"/>
                <w:szCs w:val="28"/>
              </w:rPr>
              <w:t>經濟部水利署民國39至65年及行政院環境保護署民國60至80年國家檔案審選</w:t>
            </w:r>
            <w:r w:rsidRPr="00AE615E">
              <w:rPr>
                <w:rFonts w:ascii="新細明體" w:hAnsi="新細明體" w:hint="eastAsia"/>
                <w:color w:val="000000"/>
                <w:sz w:val="28"/>
                <w:szCs w:val="28"/>
              </w:rPr>
              <w:t>」</w:t>
            </w:r>
            <w:r w:rsidRPr="00AE615E">
              <w:rPr>
                <w:rFonts w:ascii="標楷體" w:eastAsia="標楷體" w:hAnsi="標楷體" w:hint="eastAsia"/>
                <w:color w:val="000000"/>
                <w:sz w:val="28"/>
                <w:szCs w:val="28"/>
              </w:rPr>
              <w:t>及「臺灣省政府及其原所屬機關檔案調查及審選委託研究」，透過學者專家參與檔案保存價值判定過程</w:t>
            </w:r>
            <w:r w:rsidR="008B3E91" w:rsidRPr="00AE615E">
              <w:rPr>
                <w:rFonts w:ascii="標楷體" w:eastAsia="標楷體" w:hAnsi="標楷體" w:hint="eastAsia"/>
                <w:color w:val="000000"/>
                <w:sz w:val="28"/>
                <w:szCs w:val="28"/>
              </w:rPr>
              <w:t>240餘萬頁</w:t>
            </w:r>
            <w:r w:rsidRPr="00AE615E">
              <w:rPr>
                <w:rFonts w:ascii="標楷體" w:eastAsia="標楷體" w:hAnsi="標楷體" w:hint="eastAsia"/>
                <w:color w:val="000000"/>
                <w:sz w:val="28"/>
                <w:szCs w:val="28"/>
              </w:rPr>
              <w:t>及實地考察</w:t>
            </w:r>
            <w:r w:rsidR="008B3E91" w:rsidRPr="00AE615E">
              <w:rPr>
                <w:rFonts w:ascii="標楷體" w:eastAsia="標楷體" w:hAnsi="標楷體" w:hint="eastAsia"/>
                <w:color w:val="000000"/>
                <w:sz w:val="28"/>
                <w:szCs w:val="28"/>
              </w:rPr>
              <w:t>39個機關庫房</w:t>
            </w:r>
            <w:r w:rsidRPr="00AE615E">
              <w:rPr>
                <w:rFonts w:ascii="標楷體" w:eastAsia="標楷體" w:hAnsi="標楷體" w:hint="eastAsia"/>
                <w:color w:val="000000"/>
                <w:sz w:val="28"/>
                <w:szCs w:val="28"/>
              </w:rPr>
              <w:t>與系統性調查分析，有</w:t>
            </w:r>
            <w:r w:rsidR="00232846" w:rsidRPr="00AE615E">
              <w:rPr>
                <w:rFonts w:ascii="標楷體" w:eastAsia="標楷體" w:hAnsi="標楷體" w:hint="eastAsia"/>
                <w:color w:val="000000"/>
                <w:sz w:val="28"/>
                <w:szCs w:val="28"/>
              </w:rPr>
              <w:t>助</w:t>
            </w:r>
            <w:r w:rsidRPr="00AE615E">
              <w:rPr>
                <w:rFonts w:ascii="標楷體" w:eastAsia="標楷體" w:hAnsi="標楷體" w:hint="eastAsia"/>
                <w:color w:val="000000"/>
                <w:sz w:val="28"/>
                <w:szCs w:val="28"/>
              </w:rPr>
              <w:t>留存國家發展與社會變遷之見證，發揮鑑往知來之效益。</w:t>
            </w:r>
          </w:p>
          <w:p w:rsidR="00B102D3" w:rsidRPr="00AE615E" w:rsidRDefault="008B3E91" w:rsidP="00AE615E">
            <w:pPr>
              <w:pStyle w:val="a3"/>
              <w:widowControl/>
              <w:numPr>
                <w:ilvl w:val="0"/>
                <w:numId w:val="22"/>
              </w:numPr>
              <w:spacing w:line="400" w:lineRule="exact"/>
              <w:ind w:leftChars="0" w:left="681" w:hanging="681"/>
              <w:jc w:val="both"/>
              <w:rPr>
                <w:rFonts w:ascii="標楷體" w:eastAsia="標楷體" w:hAnsi="標楷體"/>
                <w:color w:val="000000"/>
                <w:sz w:val="28"/>
                <w:szCs w:val="28"/>
              </w:rPr>
            </w:pPr>
            <w:r w:rsidRPr="00AE615E">
              <w:rPr>
                <w:rFonts w:ascii="標楷體" w:eastAsia="標楷體" w:hAnsi="標楷體" w:hint="eastAsia"/>
                <w:color w:val="000000"/>
                <w:sz w:val="28"/>
                <w:szCs w:val="28"/>
              </w:rPr>
              <w:t>106年度完成國家檔案權利盤點及預審計36萬6,563頁，提升檔案應用准駁效率，減少民眾申請應用檔案之等候時間；主動公開屆滿30年且經個人資料去識別化處理之政治檔案全文影像逾10萬頁，開放各界免申請逕於網路免費瀏覽及複製，有效促進國家檔案開放應用。</w:t>
            </w:r>
          </w:p>
          <w:p w:rsidR="00DE3F85" w:rsidRPr="00AE615E" w:rsidRDefault="008B3E91" w:rsidP="00AE615E">
            <w:pPr>
              <w:pStyle w:val="a3"/>
              <w:widowControl/>
              <w:numPr>
                <w:ilvl w:val="0"/>
                <w:numId w:val="22"/>
              </w:numPr>
              <w:spacing w:line="400" w:lineRule="exact"/>
              <w:ind w:leftChars="0" w:left="681" w:hanging="681"/>
              <w:jc w:val="both"/>
              <w:rPr>
                <w:rFonts w:ascii="標楷體" w:eastAsia="標楷體" w:hAnsi="標楷體"/>
                <w:color w:val="000000"/>
                <w:sz w:val="28"/>
                <w:szCs w:val="28"/>
              </w:rPr>
            </w:pPr>
            <w:r w:rsidRPr="00AE615E">
              <w:rPr>
                <w:rFonts w:ascii="標楷體" w:eastAsia="標楷體" w:hAnsi="標楷體" w:hint="eastAsia"/>
                <w:color w:val="000000"/>
                <w:sz w:val="28"/>
                <w:szCs w:val="28"/>
              </w:rPr>
              <w:t>完成訂定「機關檔案風險管理制度推動實施計畫」及「機關檔案風險管理作業說明」，提供機關檔案風險評量表</w:t>
            </w:r>
            <w:r w:rsidR="00F20C96" w:rsidRPr="00AE615E">
              <w:rPr>
                <w:rFonts w:ascii="標楷體" w:eastAsia="標楷體" w:hAnsi="標楷體" w:hint="eastAsia"/>
                <w:color w:val="000000"/>
                <w:sz w:val="28"/>
                <w:szCs w:val="28"/>
              </w:rPr>
              <w:t>，</w:t>
            </w:r>
            <w:r w:rsidRPr="00AE615E">
              <w:rPr>
                <w:rFonts w:ascii="標楷體" w:eastAsia="標楷體" w:hAnsi="標楷體" w:hint="eastAsia"/>
                <w:color w:val="000000"/>
                <w:sz w:val="28"/>
                <w:szCs w:val="28"/>
              </w:rPr>
              <w:t>以強化各級機關檔案管理人員風險意識，逐步推動實施檔案風險管理，健全整體檔案管理機制安全及風險因應措施。</w:t>
            </w:r>
          </w:p>
        </w:tc>
        <w:tc>
          <w:tcPr>
            <w:tcW w:w="709" w:type="dxa"/>
            <w:tcBorders>
              <w:top w:val="single" w:sz="4" w:space="0" w:color="auto"/>
              <w:left w:val="single" w:sz="4" w:space="0" w:color="auto"/>
              <w:bottom w:val="single" w:sz="4" w:space="0" w:color="auto"/>
              <w:right w:val="single" w:sz="4" w:space="0" w:color="auto"/>
            </w:tcBorders>
          </w:tcPr>
          <w:p w:rsidR="003A5C5B" w:rsidRPr="00AE615E" w:rsidRDefault="00EA1565" w:rsidP="00AE615E">
            <w:pPr>
              <w:widowControl/>
              <w:spacing w:line="400" w:lineRule="exact"/>
              <w:ind w:left="297" w:hangingChars="106" w:hanging="297"/>
              <w:jc w:val="center"/>
              <w:rPr>
                <w:rFonts w:ascii="標楷體" w:eastAsia="標楷體" w:hAnsi="標楷體"/>
                <w:color w:val="000000"/>
                <w:sz w:val="28"/>
                <w:szCs w:val="28"/>
              </w:rPr>
            </w:pPr>
            <w:r w:rsidRPr="00AE615E">
              <w:rPr>
                <w:rFonts w:ascii="標楷體" w:eastAsia="標楷體" w:hAnsi="標楷體" w:hint="eastAsia"/>
                <w:color w:val="000000"/>
                <w:sz w:val="28"/>
                <w:szCs w:val="28"/>
              </w:rPr>
              <w:t>優</w:t>
            </w:r>
          </w:p>
        </w:tc>
      </w:tr>
      <w:tr w:rsidR="003A5C5B" w:rsidRPr="00AE615E" w:rsidTr="00AE615E">
        <w:trPr>
          <w:trHeight w:val="144"/>
        </w:trPr>
        <w:tc>
          <w:tcPr>
            <w:tcW w:w="568" w:type="dxa"/>
            <w:tcBorders>
              <w:top w:val="single" w:sz="4" w:space="0" w:color="auto"/>
              <w:left w:val="single" w:sz="4" w:space="0" w:color="auto"/>
              <w:bottom w:val="single" w:sz="4" w:space="0" w:color="auto"/>
              <w:right w:val="single" w:sz="4" w:space="0" w:color="auto"/>
            </w:tcBorders>
            <w:shd w:val="clear" w:color="auto" w:fill="auto"/>
          </w:tcPr>
          <w:p w:rsidR="003A5C5B" w:rsidRPr="00AE615E" w:rsidRDefault="003A5C5B" w:rsidP="00AE615E">
            <w:pPr>
              <w:widowControl/>
              <w:spacing w:line="400" w:lineRule="exact"/>
              <w:jc w:val="center"/>
              <w:rPr>
                <w:rFonts w:ascii="標楷體" w:eastAsia="標楷體" w:hAnsi="標楷體"/>
                <w:bCs/>
                <w:kern w:val="0"/>
                <w:sz w:val="28"/>
                <w:szCs w:val="28"/>
              </w:rPr>
            </w:pPr>
            <w:r w:rsidRPr="00AE615E">
              <w:rPr>
                <w:rFonts w:ascii="標楷體" w:eastAsia="標楷體" w:hAnsi="標楷體" w:hint="eastAsia"/>
                <w:bCs/>
                <w:kern w:val="0"/>
                <w:sz w:val="28"/>
                <w:szCs w:val="28"/>
              </w:rPr>
              <w:lastRenderedPageBreak/>
              <w:t>18</w:t>
            </w:r>
          </w:p>
        </w:tc>
        <w:tc>
          <w:tcPr>
            <w:tcW w:w="992" w:type="dxa"/>
            <w:vMerge/>
            <w:tcBorders>
              <w:left w:val="single" w:sz="4" w:space="0" w:color="auto"/>
              <w:bottom w:val="single" w:sz="4" w:space="0" w:color="auto"/>
              <w:right w:val="single" w:sz="4" w:space="0" w:color="auto"/>
            </w:tcBorders>
            <w:shd w:val="clear" w:color="auto" w:fill="auto"/>
          </w:tcPr>
          <w:p w:rsidR="003A5C5B" w:rsidRPr="00AE615E" w:rsidRDefault="003A5C5B" w:rsidP="00AE615E">
            <w:pPr>
              <w:widowControl/>
              <w:spacing w:line="400" w:lineRule="exact"/>
              <w:jc w:val="both"/>
              <w:rPr>
                <w:rFonts w:ascii="標楷體" w:eastAsia="標楷體" w:hAnsi="標楷體"/>
                <w:bCs/>
                <w:kern w:val="0"/>
                <w:sz w:val="28"/>
                <w:szCs w:val="28"/>
              </w:rPr>
            </w:pPr>
          </w:p>
        </w:tc>
        <w:tc>
          <w:tcPr>
            <w:tcW w:w="2268" w:type="dxa"/>
            <w:tcBorders>
              <w:top w:val="nil"/>
              <w:left w:val="nil"/>
              <w:bottom w:val="single" w:sz="4" w:space="0" w:color="auto"/>
              <w:right w:val="single" w:sz="4" w:space="0" w:color="auto"/>
            </w:tcBorders>
            <w:shd w:val="clear" w:color="auto" w:fill="auto"/>
          </w:tcPr>
          <w:p w:rsidR="003A5C5B" w:rsidRPr="00AE615E" w:rsidRDefault="003A5C5B" w:rsidP="00AE615E">
            <w:pPr>
              <w:widowControl/>
              <w:spacing w:line="400" w:lineRule="exact"/>
              <w:jc w:val="both"/>
              <w:rPr>
                <w:rFonts w:ascii="標楷體" w:eastAsia="標楷體" w:hAnsi="標楷體" w:cs="Arial"/>
                <w:kern w:val="0"/>
                <w:sz w:val="28"/>
                <w:szCs w:val="28"/>
              </w:rPr>
            </w:pPr>
            <w:r w:rsidRPr="00AE615E">
              <w:rPr>
                <w:rFonts w:ascii="標楷體" w:eastAsia="標楷體" w:hAnsi="標楷體" w:cs="Arial" w:hint="eastAsia"/>
                <w:kern w:val="0"/>
                <w:sz w:val="28"/>
                <w:szCs w:val="28"/>
              </w:rPr>
              <w:t>文書檔案數位變革</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3A5C5B" w:rsidRPr="00AE615E" w:rsidRDefault="00DB205D" w:rsidP="00AE615E">
            <w:pPr>
              <w:pStyle w:val="a3"/>
              <w:widowControl/>
              <w:numPr>
                <w:ilvl w:val="0"/>
                <w:numId w:val="23"/>
              </w:numPr>
              <w:spacing w:line="400" w:lineRule="exact"/>
              <w:ind w:leftChars="0" w:left="681" w:hanging="681"/>
              <w:jc w:val="both"/>
              <w:rPr>
                <w:rFonts w:ascii="標楷體" w:eastAsia="標楷體" w:hAnsi="標楷體"/>
                <w:color w:val="000000"/>
                <w:sz w:val="28"/>
                <w:szCs w:val="28"/>
              </w:rPr>
            </w:pPr>
            <w:r w:rsidRPr="00AE615E">
              <w:rPr>
                <w:rFonts w:ascii="標楷體" w:eastAsia="標楷體" w:hAnsi="標楷體" w:hint="eastAsia"/>
                <w:color w:val="000000"/>
                <w:sz w:val="28"/>
                <w:szCs w:val="28"/>
              </w:rPr>
              <w:t>建置安全公文電子交換系統方面，完成新版全國共用公文電子交換系統開發及建置及公文電子交換系統ISO 20000、22301內外稽作業、管理審查及相關管理手冊修正，並通過國際標準認證，</w:t>
            </w:r>
            <w:r w:rsidR="005A3940">
              <w:rPr>
                <w:rFonts w:ascii="標楷體" w:eastAsia="標楷體" w:hAnsi="標楷體" w:hint="eastAsia"/>
                <w:color w:val="000000"/>
                <w:sz w:val="28"/>
                <w:szCs w:val="28"/>
              </w:rPr>
              <w:t>且</w:t>
            </w:r>
            <w:r w:rsidRPr="00AE615E">
              <w:rPr>
                <w:rFonts w:ascii="標楷體" w:eastAsia="標楷體" w:hAnsi="標楷體" w:hint="eastAsia"/>
                <w:color w:val="000000"/>
                <w:sz w:val="28"/>
                <w:szCs w:val="28"/>
              </w:rPr>
              <w:t>提供全國公文電子交換系統資訊安全監控中心作業，與各統合交換中心主管機關跨機關合作，建構資訊安全聯防作業，</w:t>
            </w:r>
            <w:r w:rsidR="00F20C96" w:rsidRPr="00AE615E">
              <w:rPr>
                <w:rFonts w:ascii="標楷體" w:eastAsia="標楷體" w:hAnsi="標楷體" w:hint="eastAsia"/>
                <w:color w:val="000000"/>
                <w:sz w:val="28"/>
                <w:szCs w:val="28"/>
              </w:rPr>
              <w:t>有助</w:t>
            </w:r>
            <w:r w:rsidRPr="00AE615E">
              <w:rPr>
                <w:rFonts w:ascii="標楷體" w:eastAsia="標楷體" w:hAnsi="標楷體" w:hint="eastAsia"/>
                <w:color w:val="000000"/>
                <w:sz w:val="28"/>
                <w:szCs w:val="28"/>
              </w:rPr>
              <w:t>提升資訊安全防護能力。</w:t>
            </w:r>
          </w:p>
          <w:p w:rsidR="00DB205D" w:rsidRPr="00AE615E" w:rsidRDefault="00F20C96" w:rsidP="00AE615E">
            <w:pPr>
              <w:pStyle w:val="a3"/>
              <w:widowControl/>
              <w:numPr>
                <w:ilvl w:val="0"/>
                <w:numId w:val="23"/>
              </w:numPr>
              <w:spacing w:line="400" w:lineRule="exact"/>
              <w:ind w:leftChars="0" w:left="681" w:hanging="681"/>
              <w:jc w:val="both"/>
              <w:rPr>
                <w:rFonts w:ascii="標楷體" w:eastAsia="標楷體" w:hAnsi="標楷體"/>
                <w:color w:val="000000"/>
                <w:sz w:val="28"/>
                <w:szCs w:val="28"/>
              </w:rPr>
            </w:pPr>
            <w:r w:rsidRPr="00AE615E">
              <w:rPr>
                <w:rFonts w:ascii="標楷體" w:eastAsia="標楷體" w:hAnsi="標楷體" w:hint="eastAsia"/>
                <w:color w:val="000000"/>
                <w:sz w:val="28"/>
                <w:szCs w:val="28"/>
              </w:rPr>
              <w:t>本計畫改造文書檔案管理流程方面，</w:t>
            </w:r>
            <w:r w:rsidR="00DB205D" w:rsidRPr="00AE615E">
              <w:rPr>
                <w:rFonts w:ascii="標楷體" w:eastAsia="標楷體" w:hAnsi="標楷體" w:hint="eastAsia"/>
                <w:color w:val="000000"/>
                <w:sz w:val="28"/>
                <w:szCs w:val="28"/>
              </w:rPr>
              <w:t>辦理公文電子交換導入API機制，</w:t>
            </w:r>
            <w:r w:rsidRPr="00AE615E">
              <w:rPr>
                <w:rFonts w:ascii="標楷體" w:eastAsia="標楷體" w:hAnsi="標楷體" w:hint="eastAsia"/>
                <w:color w:val="000000"/>
                <w:sz w:val="28"/>
                <w:szCs w:val="28"/>
              </w:rPr>
              <w:t>未來</w:t>
            </w:r>
            <w:r w:rsidR="00DB205D" w:rsidRPr="00AE615E">
              <w:rPr>
                <w:rFonts w:ascii="標楷體" w:eastAsia="標楷體" w:hAnsi="標楷體" w:hint="eastAsia"/>
                <w:color w:val="000000"/>
                <w:sz w:val="28"/>
                <w:szCs w:val="28"/>
              </w:rPr>
              <w:t>如政府機關全數導入，</w:t>
            </w:r>
            <w:r w:rsidRPr="00AE615E">
              <w:rPr>
                <w:rFonts w:ascii="標楷體" w:eastAsia="標楷體" w:hAnsi="標楷體" w:hint="eastAsia"/>
                <w:color w:val="000000"/>
                <w:sz w:val="28"/>
                <w:szCs w:val="28"/>
              </w:rPr>
              <w:t>將</w:t>
            </w:r>
            <w:r w:rsidR="00DB205D" w:rsidRPr="00AE615E">
              <w:rPr>
                <w:rFonts w:ascii="標楷體" w:eastAsia="標楷體" w:hAnsi="標楷體" w:hint="eastAsia"/>
                <w:color w:val="000000"/>
                <w:sz w:val="28"/>
                <w:szCs w:val="28"/>
              </w:rPr>
              <w:t>可減少eClient專用電腦計2萬部，以每部電腦購置成本2萬元計算，共可節省政府電腦採購經費計4</w:t>
            </w:r>
            <w:r w:rsidR="001D51B6" w:rsidRPr="00AE615E">
              <w:rPr>
                <w:rFonts w:ascii="標楷體" w:eastAsia="標楷體" w:hAnsi="標楷體" w:hint="eastAsia"/>
                <w:color w:val="000000"/>
                <w:sz w:val="28"/>
                <w:szCs w:val="28"/>
              </w:rPr>
              <w:t>億元，有效節省公帑</w:t>
            </w:r>
            <w:r w:rsidRPr="00AE615E">
              <w:rPr>
                <w:rFonts w:ascii="標楷體" w:eastAsia="標楷體" w:hAnsi="標楷體" w:hint="eastAsia"/>
                <w:color w:val="000000"/>
                <w:sz w:val="28"/>
                <w:szCs w:val="28"/>
              </w:rPr>
              <w:t>；增加跨機關陳核會稿及行動簽核驗證規格，並進行試辦，俾利規格切合機關實作需求，且各機關之系統據以開發及通過驗證，能有效減少紙本公文傳送外機關及縮短文書陳核時間。</w:t>
            </w:r>
          </w:p>
        </w:tc>
        <w:tc>
          <w:tcPr>
            <w:tcW w:w="709" w:type="dxa"/>
            <w:tcBorders>
              <w:top w:val="single" w:sz="4" w:space="0" w:color="auto"/>
              <w:left w:val="single" w:sz="4" w:space="0" w:color="auto"/>
              <w:bottom w:val="single" w:sz="4" w:space="0" w:color="auto"/>
              <w:right w:val="single" w:sz="4" w:space="0" w:color="auto"/>
            </w:tcBorders>
          </w:tcPr>
          <w:p w:rsidR="003A5C5B" w:rsidRPr="00AE615E" w:rsidRDefault="00EA1565" w:rsidP="00AE615E">
            <w:pPr>
              <w:pStyle w:val="a3"/>
              <w:widowControl/>
              <w:spacing w:line="400" w:lineRule="exact"/>
              <w:ind w:leftChars="0" w:left="-28"/>
              <w:jc w:val="center"/>
              <w:rPr>
                <w:rFonts w:ascii="標楷體" w:eastAsia="標楷體" w:hAnsi="標楷體"/>
                <w:color w:val="000000"/>
                <w:sz w:val="28"/>
                <w:szCs w:val="28"/>
              </w:rPr>
            </w:pPr>
            <w:r w:rsidRPr="00AE615E">
              <w:rPr>
                <w:rFonts w:ascii="標楷體" w:eastAsia="標楷體" w:hAnsi="標楷體" w:hint="eastAsia"/>
                <w:color w:val="000000"/>
                <w:sz w:val="28"/>
                <w:szCs w:val="28"/>
              </w:rPr>
              <w:t>優</w:t>
            </w:r>
          </w:p>
        </w:tc>
      </w:tr>
    </w:tbl>
    <w:p w:rsidR="007A143D" w:rsidRPr="00AE615E" w:rsidRDefault="007A143D" w:rsidP="00AE615E">
      <w:pPr>
        <w:spacing w:line="400" w:lineRule="exact"/>
        <w:rPr>
          <w:sz w:val="28"/>
          <w:szCs w:val="28"/>
        </w:rPr>
      </w:pPr>
    </w:p>
    <w:sectPr w:rsidR="007A143D" w:rsidRPr="00AE615E" w:rsidSect="00FC46F1">
      <w:footerReference w:type="default" r:id="rId8"/>
      <w:pgSz w:w="11906" w:h="16838"/>
      <w:pgMar w:top="1134"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BAC" w:rsidRDefault="00DF7BAC" w:rsidP="00E10B06">
      <w:r>
        <w:separator/>
      </w:r>
    </w:p>
  </w:endnote>
  <w:endnote w:type="continuationSeparator" w:id="0">
    <w:p w:rsidR="00DF7BAC" w:rsidRDefault="00DF7BAC" w:rsidP="00E10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3725797"/>
      <w:docPartObj>
        <w:docPartGallery w:val="Page Numbers (Bottom of Page)"/>
        <w:docPartUnique/>
      </w:docPartObj>
    </w:sdtPr>
    <w:sdtEndPr/>
    <w:sdtContent>
      <w:p w:rsidR="006719D3" w:rsidRDefault="006719D3">
        <w:pPr>
          <w:pStyle w:val="a6"/>
          <w:jc w:val="center"/>
        </w:pPr>
        <w:r>
          <w:fldChar w:fldCharType="begin"/>
        </w:r>
        <w:r>
          <w:instrText>PAGE   \* MERGEFORMAT</w:instrText>
        </w:r>
        <w:r>
          <w:fldChar w:fldCharType="separate"/>
        </w:r>
        <w:r w:rsidR="007C404C" w:rsidRPr="007C404C">
          <w:rPr>
            <w:noProof/>
            <w:lang w:val="zh-TW"/>
          </w:rPr>
          <w:t>1</w:t>
        </w:r>
        <w:r>
          <w:fldChar w:fldCharType="end"/>
        </w:r>
      </w:p>
    </w:sdtContent>
  </w:sdt>
  <w:p w:rsidR="006719D3" w:rsidRDefault="006719D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BAC" w:rsidRDefault="00DF7BAC" w:rsidP="00E10B06">
      <w:r>
        <w:separator/>
      </w:r>
    </w:p>
  </w:footnote>
  <w:footnote w:type="continuationSeparator" w:id="0">
    <w:p w:rsidR="00DF7BAC" w:rsidRDefault="00DF7BAC" w:rsidP="00E10B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87648"/>
    <w:multiLevelType w:val="hybridMultilevel"/>
    <w:tmpl w:val="83E8DD02"/>
    <w:lvl w:ilvl="0" w:tplc="5C0A4730">
      <w:start w:val="1"/>
      <w:numFmt w:val="taiwaneseCountingThousand"/>
      <w:lvlText w:val="%1、"/>
      <w:lvlJc w:val="left"/>
      <w:pPr>
        <w:ind w:left="460" w:hanging="4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CD2735"/>
    <w:multiLevelType w:val="hybridMultilevel"/>
    <w:tmpl w:val="1E16B47A"/>
    <w:lvl w:ilvl="0" w:tplc="6B0634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5425C5"/>
    <w:multiLevelType w:val="hybridMultilevel"/>
    <w:tmpl w:val="52E44CEA"/>
    <w:lvl w:ilvl="0" w:tplc="952E785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F30A74"/>
    <w:multiLevelType w:val="hybridMultilevel"/>
    <w:tmpl w:val="E01C15DE"/>
    <w:lvl w:ilvl="0" w:tplc="7E6699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861B40"/>
    <w:multiLevelType w:val="hybridMultilevel"/>
    <w:tmpl w:val="A314C3BE"/>
    <w:lvl w:ilvl="0" w:tplc="FE825C12">
      <w:start w:val="1"/>
      <w:numFmt w:val="taiwaneseCountingThousand"/>
      <w:lvlText w:val="%1、"/>
      <w:lvlJc w:val="left"/>
      <w:pPr>
        <w:ind w:left="460" w:hanging="4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C14D58"/>
    <w:multiLevelType w:val="hybridMultilevel"/>
    <w:tmpl w:val="69B4A946"/>
    <w:lvl w:ilvl="0" w:tplc="210C3298">
      <w:start w:val="1"/>
      <w:numFmt w:val="taiwaneseCountingThousand"/>
      <w:lvlText w:val="%1、"/>
      <w:lvlJc w:val="left"/>
      <w:pPr>
        <w:ind w:left="460" w:hanging="4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CEB2A27"/>
    <w:multiLevelType w:val="hybridMultilevel"/>
    <w:tmpl w:val="C5223E0E"/>
    <w:lvl w:ilvl="0" w:tplc="DD4C36C0">
      <w:start w:val="1"/>
      <w:numFmt w:val="taiwaneseCountingThousand"/>
      <w:lvlText w:val="%1、"/>
      <w:lvlJc w:val="left"/>
      <w:pPr>
        <w:ind w:left="460" w:hanging="4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F703C93"/>
    <w:multiLevelType w:val="hybridMultilevel"/>
    <w:tmpl w:val="073CE18E"/>
    <w:lvl w:ilvl="0" w:tplc="6EF4F3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1BF50C4"/>
    <w:multiLevelType w:val="hybridMultilevel"/>
    <w:tmpl w:val="17D006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57039B2"/>
    <w:multiLevelType w:val="hybridMultilevel"/>
    <w:tmpl w:val="0CAC9A5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B3804FF"/>
    <w:multiLevelType w:val="hybridMultilevel"/>
    <w:tmpl w:val="C9262D9C"/>
    <w:lvl w:ilvl="0" w:tplc="D28E0E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09C52A5"/>
    <w:multiLevelType w:val="hybridMultilevel"/>
    <w:tmpl w:val="6D9A2F74"/>
    <w:lvl w:ilvl="0" w:tplc="32E4BB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1EE0BE5"/>
    <w:multiLevelType w:val="hybridMultilevel"/>
    <w:tmpl w:val="FFB8DA9C"/>
    <w:lvl w:ilvl="0" w:tplc="A15E42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9A7602F"/>
    <w:multiLevelType w:val="hybridMultilevel"/>
    <w:tmpl w:val="BB9E3950"/>
    <w:lvl w:ilvl="0" w:tplc="1E3E9F5A">
      <w:start w:val="1"/>
      <w:numFmt w:val="taiwaneseCountingThousand"/>
      <w:lvlText w:val="%1、"/>
      <w:lvlJc w:val="left"/>
      <w:pPr>
        <w:ind w:left="460" w:hanging="4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B274F76"/>
    <w:multiLevelType w:val="hybridMultilevel"/>
    <w:tmpl w:val="D89A08B0"/>
    <w:lvl w:ilvl="0" w:tplc="0F28B888">
      <w:start w:val="1"/>
      <w:numFmt w:val="taiwaneseCountingThousand"/>
      <w:lvlText w:val="%1、"/>
      <w:lvlJc w:val="left"/>
      <w:pPr>
        <w:ind w:left="460" w:hanging="4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E4606BC"/>
    <w:multiLevelType w:val="hybridMultilevel"/>
    <w:tmpl w:val="3674845A"/>
    <w:lvl w:ilvl="0" w:tplc="BA9C8E50">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6A52D4C"/>
    <w:multiLevelType w:val="hybridMultilevel"/>
    <w:tmpl w:val="FDA42EC2"/>
    <w:lvl w:ilvl="0" w:tplc="2480BBE2">
      <w:start w:val="1"/>
      <w:numFmt w:val="taiwaneseCountingThousand"/>
      <w:lvlText w:val="%1、"/>
      <w:lvlJc w:val="left"/>
      <w:pPr>
        <w:ind w:left="362" w:hanging="360"/>
      </w:pPr>
      <w:rPr>
        <w:rFonts w:ascii="標楷體" w:eastAsia="標楷體" w:hAnsi="標楷體" w:cs="Times New Roman"/>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7" w15:restartNumberingAfterBreak="0">
    <w:nsid w:val="5868539F"/>
    <w:multiLevelType w:val="hybridMultilevel"/>
    <w:tmpl w:val="3B127C76"/>
    <w:lvl w:ilvl="0" w:tplc="7160E4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0AA2BF3"/>
    <w:multiLevelType w:val="hybridMultilevel"/>
    <w:tmpl w:val="5F4A21D2"/>
    <w:lvl w:ilvl="0" w:tplc="FA52A91E">
      <w:start w:val="1"/>
      <w:numFmt w:val="taiwaneseCountingThousand"/>
      <w:lvlText w:val="%1、"/>
      <w:lvlJc w:val="left"/>
      <w:pPr>
        <w:ind w:left="460" w:hanging="4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F9C75A5"/>
    <w:multiLevelType w:val="hybridMultilevel"/>
    <w:tmpl w:val="BBCC3744"/>
    <w:lvl w:ilvl="0" w:tplc="1B90B224">
      <w:start w:val="1"/>
      <w:numFmt w:val="taiwaneseCountingThousand"/>
      <w:lvlText w:val="%1、"/>
      <w:lvlJc w:val="left"/>
      <w:pPr>
        <w:ind w:left="540" w:hanging="5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0885D73"/>
    <w:multiLevelType w:val="hybridMultilevel"/>
    <w:tmpl w:val="3FA05890"/>
    <w:lvl w:ilvl="0" w:tplc="D9AC40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40649D0"/>
    <w:multiLevelType w:val="hybridMultilevel"/>
    <w:tmpl w:val="AFDAC1B6"/>
    <w:lvl w:ilvl="0" w:tplc="AF0C0F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55473E0"/>
    <w:multiLevelType w:val="hybridMultilevel"/>
    <w:tmpl w:val="0AEE8BD4"/>
    <w:lvl w:ilvl="0" w:tplc="524CB472">
      <w:start w:val="1"/>
      <w:numFmt w:val="taiwaneseCountingThousand"/>
      <w:lvlText w:val="%1、"/>
      <w:lvlJc w:val="left"/>
      <w:pPr>
        <w:ind w:left="540" w:hanging="5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83F6922"/>
    <w:multiLevelType w:val="hybridMultilevel"/>
    <w:tmpl w:val="D13A3D7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7"/>
  </w:num>
  <w:num w:numId="3">
    <w:abstractNumId w:val="17"/>
  </w:num>
  <w:num w:numId="4">
    <w:abstractNumId w:val="12"/>
  </w:num>
  <w:num w:numId="5">
    <w:abstractNumId w:val="21"/>
  </w:num>
  <w:num w:numId="6">
    <w:abstractNumId w:val="3"/>
  </w:num>
  <w:num w:numId="7">
    <w:abstractNumId w:val="10"/>
  </w:num>
  <w:num w:numId="8">
    <w:abstractNumId w:val="20"/>
  </w:num>
  <w:num w:numId="9">
    <w:abstractNumId w:val="11"/>
  </w:num>
  <w:num w:numId="10">
    <w:abstractNumId w:val="1"/>
  </w:num>
  <w:num w:numId="11">
    <w:abstractNumId w:val="6"/>
  </w:num>
  <w:num w:numId="12">
    <w:abstractNumId w:val="2"/>
  </w:num>
  <w:num w:numId="13">
    <w:abstractNumId w:val="4"/>
  </w:num>
  <w:num w:numId="14">
    <w:abstractNumId w:val="14"/>
  </w:num>
  <w:num w:numId="15">
    <w:abstractNumId w:val="9"/>
  </w:num>
  <w:num w:numId="16">
    <w:abstractNumId w:val="0"/>
  </w:num>
  <w:num w:numId="17">
    <w:abstractNumId w:val="19"/>
  </w:num>
  <w:num w:numId="18">
    <w:abstractNumId w:val="5"/>
  </w:num>
  <w:num w:numId="19">
    <w:abstractNumId w:val="23"/>
  </w:num>
  <w:num w:numId="20">
    <w:abstractNumId w:val="13"/>
  </w:num>
  <w:num w:numId="21">
    <w:abstractNumId w:val="22"/>
  </w:num>
  <w:num w:numId="22">
    <w:abstractNumId w:val="8"/>
  </w:num>
  <w:num w:numId="23">
    <w:abstractNumId w:val="18"/>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672"/>
    <w:rsid w:val="00041030"/>
    <w:rsid w:val="00046902"/>
    <w:rsid w:val="000713BD"/>
    <w:rsid w:val="00093632"/>
    <w:rsid w:val="000A235D"/>
    <w:rsid w:val="000B42EF"/>
    <w:rsid w:val="000F45D6"/>
    <w:rsid w:val="000F7D27"/>
    <w:rsid w:val="00101B01"/>
    <w:rsid w:val="00117602"/>
    <w:rsid w:val="00135560"/>
    <w:rsid w:val="00154CF4"/>
    <w:rsid w:val="00177D5E"/>
    <w:rsid w:val="00192923"/>
    <w:rsid w:val="001B0234"/>
    <w:rsid w:val="001D51B6"/>
    <w:rsid w:val="002206F6"/>
    <w:rsid w:val="00222287"/>
    <w:rsid w:val="00222708"/>
    <w:rsid w:val="00232846"/>
    <w:rsid w:val="002865EE"/>
    <w:rsid w:val="00292073"/>
    <w:rsid w:val="00300263"/>
    <w:rsid w:val="00304642"/>
    <w:rsid w:val="00306FE4"/>
    <w:rsid w:val="00337C4A"/>
    <w:rsid w:val="003407D7"/>
    <w:rsid w:val="003421AE"/>
    <w:rsid w:val="00344B53"/>
    <w:rsid w:val="00353CF9"/>
    <w:rsid w:val="0038009B"/>
    <w:rsid w:val="00386633"/>
    <w:rsid w:val="003A5C5B"/>
    <w:rsid w:val="003B37C9"/>
    <w:rsid w:val="003E0ECC"/>
    <w:rsid w:val="00425139"/>
    <w:rsid w:val="004408DE"/>
    <w:rsid w:val="0048355A"/>
    <w:rsid w:val="004A3093"/>
    <w:rsid w:val="004C4385"/>
    <w:rsid w:val="00516ACC"/>
    <w:rsid w:val="00523B2B"/>
    <w:rsid w:val="00542B9E"/>
    <w:rsid w:val="00557119"/>
    <w:rsid w:val="00584BF5"/>
    <w:rsid w:val="005A3940"/>
    <w:rsid w:val="005B1F51"/>
    <w:rsid w:val="005D4FCA"/>
    <w:rsid w:val="005E1829"/>
    <w:rsid w:val="005F21DB"/>
    <w:rsid w:val="00606268"/>
    <w:rsid w:val="00631A83"/>
    <w:rsid w:val="006645C6"/>
    <w:rsid w:val="006719D3"/>
    <w:rsid w:val="006944A4"/>
    <w:rsid w:val="00697535"/>
    <w:rsid w:val="006B2620"/>
    <w:rsid w:val="006B34E9"/>
    <w:rsid w:val="00711B12"/>
    <w:rsid w:val="0072339C"/>
    <w:rsid w:val="00726D0F"/>
    <w:rsid w:val="007376DB"/>
    <w:rsid w:val="00745D4B"/>
    <w:rsid w:val="0074660D"/>
    <w:rsid w:val="00747375"/>
    <w:rsid w:val="007766AD"/>
    <w:rsid w:val="007A143D"/>
    <w:rsid w:val="007C0694"/>
    <w:rsid w:val="007C404C"/>
    <w:rsid w:val="007C555A"/>
    <w:rsid w:val="007C7DF7"/>
    <w:rsid w:val="007D7160"/>
    <w:rsid w:val="007F7E8A"/>
    <w:rsid w:val="00816307"/>
    <w:rsid w:val="00842DFA"/>
    <w:rsid w:val="00847A53"/>
    <w:rsid w:val="00894FE1"/>
    <w:rsid w:val="00897F96"/>
    <w:rsid w:val="008A4BC3"/>
    <w:rsid w:val="008A50A9"/>
    <w:rsid w:val="008B3E91"/>
    <w:rsid w:val="008E302B"/>
    <w:rsid w:val="008F2E4C"/>
    <w:rsid w:val="00912E6C"/>
    <w:rsid w:val="00917A62"/>
    <w:rsid w:val="009552F6"/>
    <w:rsid w:val="00986DF1"/>
    <w:rsid w:val="00987F4B"/>
    <w:rsid w:val="00993B71"/>
    <w:rsid w:val="00994990"/>
    <w:rsid w:val="00996D43"/>
    <w:rsid w:val="009C1C9F"/>
    <w:rsid w:val="009C4093"/>
    <w:rsid w:val="009D4AEC"/>
    <w:rsid w:val="009D6840"/>
    <w:rsid w:val="00A17A15"/>
    <w:rsid w:val="00A42B40"/>
    <w:rsid w:val="00A93A84"/>
    <w:rsid w:val="00AB0307"/>
    <w:rsid w:val="00AD3D9E"/>
    <w:rsid w:val="00AE615E"/>
    <w:rsid w:val="00B102D3"/>
    <w:rsid w:val="00B52C2D"/>
    <w:rsid w:val="00B60DF7"/>
    <w:rsid w:val="00B66657"/>
    <w:rsid w:val="00B72627"/>
    <w:rsid w:val="00BA4CC6"/>
    <w:rsid w:val="00BB75B5"/>
    <w:rsid w:val="00BC1803"/>
    <w:rsid w:val="00BD5672"/>
    <w:rsid w:val="00BE55B3"/>
    <w:rsid w:val="00BF2311"/>
    <w:rsid w:val="00C16E42"/>
    <w:rsid w:val="00C20E7D"/>
    <w:rsid w:val="00C215E8"/>
    <w:rsid w:val="00C34578"/>
    <w:rsid w:val="00CA5020"/>
    <w:rsid w:val="00CB7411"/>
    <w:rsid w:val="00CC42F2"/>
    <w:rsid w:val="00CE1F4B"/>
    <w:rsid w:val="00CF6276"/>
    <w:rsid w:val="00D04E6F"/>
    <w:rsid w:val="00D63CB2"/>
    <w:rsid w:val="00D9160F"/>
    <w:rsid w:val="00DB1E89"/>
    <w:rsid w:val="00DB205D"/>
    <w:rsid w:val="00DE3F85"/>
    <w:rsid w:val="00DE402C"/>
    <w:rsid w:val="00DF628E"/>
    <w:rsid w:val="00DF7BAC"/>
    <w:rsid w:val="00E007A6"/>
    <w:rsid w:val="00E023A4"/>
    <w:rsid w:val="00E10770"/>
    <w:rsid w:val="00E10B06"/>
    <w:rsid w:val="00E4581C"/>
    <w:rsid w:val="00E475C2"/>
    <w:rsid w:val="00E753FA"/>
    <w:rsid w:val="00EA1565"/>
    <w:rsid w:val="00EA2574"/>
    <w:rsid w:val="00EC2F52"/>
    <w:rsid w:val="00EE71A7"/>
    <w:rsid w:val="00EE7BE1"/>
    <w:rsid w:val="00EF11B9"/>
    <w:rsid w:val="00EF3339"/>
    <w:rsid w:val="00F04A46"/>
    <w:rsid w:val="00F20C96"/>
    <w:rsid w:val="00F36962"/>
    <w:rsid w:val="00FB6624"/>
    <w:rsid w:val="00FC46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AAE334B-599B-4421-941F-4DE5486A7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5672"/>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5672"/>
    <w:pPr>
      <w:ind w:leftChars="200" w:left="480"/>
    </w:pPr>
  </w:style>
  <w:style w:type="paragraph" w:styleId="a4">
    <w:name w:val="header"/>
    <w:basedOn w:val="a"/>
    <w:link w:val="a5"/>
    <w:uiPriority w:val="99"/>
    <w:unhideWhenUsed/>
    <w:rsid w:val="00E10B06"/>
    <w:pPr>
      <w:tabs>
        <w:tab w:val="center" w:pos="4153"/>
        <w:tab w:val="right" w:pos="8306"/>
      </w:tabs>
      <w:snapToGrid w:val="0"/>
    </w:pPr>
    <w:rPr>
      <w:sz w:val="20"/>
      <w:szCs w:val="20"/>
    </w:rPr>
  </w:style>
  <w:style w:type="character" w:customStyle="1" w:styleId="a5">
    <w:name w:val="頁首 字元"/>
    <w:basedOn w:val="a0"/>
    <w:link w:val="a4"/>
    <w:uiPriority w:val="99"/>
    <w:rsid w:val="00E10B06"/>
    <w:rPr>
      <w:rFonts w:ascii="Calibri" w:eastAsia="新細明體" w:hAnsi="Calibri" w:cs="Times New Roman"/>
      <w:sz w:val="20"/>
      <w:szCs w:val="20"/>
    </w:rPr>
  </w:style>
  <w:style w:type="paragraph" w:styleId="a6">
    <w:name w:val="footer"/>
    <w:basedOn w:val="a"/>
    <w:link w:val="a7"/>
    <w:uiPriority w:val="99"/>
    <w:unhideWhenUsed/>
    <w:rsid w:val="00E10B06"/>
    <w:pPr>
      <w:tabs>
        <w:tab w:val="center" w:pos="4153"/>
        <w:tab w:val="right" w:pos="8306"/>
      </w:tabs>
      <w:snapToGrid w:val="0"/>
    </w:pPr>
    <w:rPr>
      <w:sz w:val="20"/>
      <w:szCs w:val="20"/>
    </w:rPr>
  </w:style>
  <w:style w:type="character" w:customStyle="1" w:styleId="a7">
    <w:name w:val="頁尾 字元"/>
    <w:basedOn w:val="a0"/>
    <w:link w:val="a6"/>
    <w:uiPriority w:val="99"/>
    <w:rsid w:val="00E10B06"/>
    <w:rPr>
      <w:rFonts w:ascii="Calibri" w:eastAsia="新細明體" w:hAnsi="Calibri" w:cs="Times New Roman"/>
      <w:sz w:val="20"/>
      <w:szCs w:val="20"/>
    </w:rPr>
  </w:style>
  <w:style w:type="paragraph" w:styleId="a8">
    <w:name w:val="Balloon Text"/>
    <w:basedOn w:val="a"/>
    <w:link w:val="a9"/>
    <w:uiPriority w:val="99"/>
    <w:semiHidden/>
    <w:unhideWhenUsed/>
    <w:rsid w:val="008A50A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A50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77E39-5B4E-4A0C-86C6-D2FBEB4D0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757</Words>
  <Characters>4320</Characters>
  <Application>Microsoft Office Word</Application>
  <DocSecurity>0</DocSecurity>
  <Lines>36</Lines>
  <Paragraphs>10</Paragraphs>
  <ScaleCrop>false</ScaleCrop>
  <Company>RDEC</Company>
  <LinksUpToDate>false</LinksUpToDate>
  <CharactersWithSpaces>5067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盛淑華</dc:creator>
  <cp:keywords/>
  <dc:description/>
  <cp:lastModifiedBy>盛淑華</cp:lastModifiedBy>
  <cp:revision>2</cp:revision>
  <cp:lastPrinted>2018-04-18T09:29:00Z</cp:lastPrinted>
  <dcterms:created xsi:type="dcterms:W3CDTF">2019-04-02T06:00:00Z</dcterms:created>
  <dcterms:modified xsi:type="dcterms:W3CDTF">2019-04-02T06:00:00Z</dcterms:modified>
</cp:coreProperties>
</file>