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A1" w:rsidRPr="00DB7988" w:rsidRDefault="00E94EA1" w:rsidP="000D4BED">
      <w:pPr>
        <w:overflowPunct w:val="0"/>
        <w:autoSpaceDE w:val="0"/>
        <w:autoSpaceDN w:val="0"/>
        <w:jc w:val="both"/>
        <w:rPr>
          <w:rFonts w:eastAsia="標楷體"/>
          <w:bCs/>
          <w:spacing w:val="20"/>
          <w:sz w:val="36"/>
          <w:szCs w:val="36"/>
        </w:rPr>
      </w:pPr>
      <w:r w:rsidRPr="00DB7988">
        <w:rPr>
          <w:rFonts w:eastAsia="標楷體"/>
          <w:bCs/>
          <w:spacing w:val="20"/>
          <w:sz w:val="36"/>
          <w:szCs w:val="36"/>
        </w:rPr>
        <w:t>立法院第</w:t>
      </w:r>
      <w:r w:rsidRPr="00DB7988">
        <w:rPr>
          <w:rFonts w:eastAsia="標楷體"/>
          <w:bCs/>
          <w:spacing w:val="20"/>
          <w:sz w:val="36"/>
          <w:szCs w:val="36"/>
        </w:rPr>
        <w:t>8</w:t>
      </w:r>
      <w:r w:rsidRPr="00DB7988">
        <w:rPr>
          <w:rFonts w:eastAsia="標楷體"/>
          <w:bCs/>
          <w:spacing w:val="20"/>
          <w:sz w:val="36"/>
          <w:szCs w:val="36"/>
        </w:rPr>
        <w:t>屆第</w:t>
      </w:r>
      <w:r w:rsidR="00A148CF" w:rsidRPr="00DB7988">
        <w:rPr>
          <w:rFonts w:eastAsia="標楷體" w:hint="eastAsia"/>
          <w:bCs/>
          <w:spacing w:val="20"/>
          <w:sz w:val="36"/>
          <w:szCs w:val="36"/>
        </w:rPr>
        <w:t>7</w:t>
      </w:r>
      <w:r w:rsidRPr="00DB7988">
        <w:rPr>
          <w:rFonts w:eastAsia="標楷體"/>
          <w:bCs/>
          <w:spacing w:val="20"/>
          <w:sz w:val="36"/>
          <w:szCs w:val="36"/>
        </w:rPr>
        <w:t>會期</w:t>
      </w:r>
    </w:p>
    <w:p w:rsidR="00E94EA1" w:rsidRPr="00DB7988" w:rsidRDefault="00E94EA1" w:rsidP="000D4BED">
      <w:pPr>
        <w:overflowPunct w:val="0"/>
        <w:autoSpaceDE w:val="0"/>
        <w:autoSpaceDN w:val="0"/>
        <w:jc w:val="both"/>
        <w:rPr>
          <w:rFonts w:eastAsia="標楷體"/>
          <w:bCs/>
          <w:spacing w:val="64"/>
          <w:sz w:val="36"/>
          <w:szCs w:val="36"/>
        </w:rPr>
      </w:pPr>
      <w:r w:rsidRPr="00DB7988">
        <w:rPr>
          <w:rFonts w:eastAsia="標楷體"/>
          <w:bCs/>
          <w:spacing w:val="64"/>
          <w:sz w:val="36"/>
          <w:szCs w:val="36"/>
        </w:rPr>
        <w:t>經</w:t>
      </w:r>
      <w:r w:rsidRPr="00DB7988">
        <w:rPr>
          <w:rFonts w:eastAsia="標楷體"/>
          <w:bCs/>
          <w:spacing w:val="62"/>
          <w:sz w:val="36"/>
          <w:szCs w:val="36"/>
        </w:rPr>
        <w:t xml:space="preserve"> </w:t>
      </w:r>
      <w:r w:rsidRPr="00DB7988">
        <w:rPr>
          <w:rFonts w:eastAsia="標楷體"/>
          <w:bCs/>
          <w:spacing w:val="62"/>
          <w:sz w:val="36"/>
          <w:szCs w:val="36"/>
        </w:rPr>
        <w:t>濟</w:t>
      </w:r>
      <w:r w:rsidRPr="00DB7988">
        <w:rPr>
          <w:rFonts w:eastAsia="標楷體"/>
          <w:bCs/>
          <w:spacing w:val="62"/>
          <w:sz w:val="36"/>
          <w:szCs w:val="36"/>
        </w:rPr>
        <w:t xml:space="preserve"> </w:t>
      </w:r>
      <w:r w:rsidRPr="00DB7988">
        <w:rPr>
          <w:rFonts w:eastAsia="標楷體"/>
          <w:bCs/>
          <w:spacing w:val="62"/>
          <w:sz w:val="36"/>
          <w:szCs w:val="36"/>
        </w:rPr>
        <w:t>委</w:t>
      </w:r>
      <w:r w:rsidRPr="00DB7988">
        <w:rPr>
          <w:rFonts w:eastAsia="標楷體"/>
          <w:bCs/>
          <w:spacing w:val="62"/>
          <w:sz w:val="36"/>
          <w:szCs w:val="36"/>
        </w:rPr>
        <w:t xml:space="preserve"> </w:t>
      </w:r>
      <w:r w:rsidRPr="00DB7988">
        <w:rPr>
          <w:rFonts w:eastAsia="標楷體"/>
          <w:bCs/>
          <w:spacing w:val="62"/>
          <w:sz w:val="36"/>
          <w:szCs w:val="36"/>
        </w:rPr>
        <w:t>員</w:t>
      </w:r>
      <w:r w:rsidRPr="00DB7988">
        <w:rPr>
          <w:rFonts w:eastAsia="標楷體"/>
          <w:bCs/>
          <w:spacing w:val="62"/>
          <w:sz w:val="36"/>
          <w:szCs w:val="36"/>
        </w:rPr>
        <w:t xml:space="preserve"> </w:t>
      </w:r>
      <w:r w:rsidRPr="00DB7988">
        <w:rPr>
          <w:rFonts w:eastAsia="標楷體"/>
          <w:bCs/>
          <w:spacing w:val="64"/>
          <w:sz w:val="36"/>
          <w:szCs w:val="36"/>
        </w:rPr>
        <w:t>會</w:t>
      </w:r>
    </w:p>
    <w:p w:rsidR="00E94EA1" w:rsidRPr="00DB7988" w:rsidRDefault="00E94EA1" w:rsidP="00752937">
      <w:pPr>
        <w:pStyle w:val="k00t26"/>
        <w:overflowPunct w:val="0"/>
        <w:spacing w:after="0"/>
        <w:rPr>
          <w:rFonts w:eastAsia="標楷體"/>
          <w:bCs/>
          <w:spacing w:val="10"/>
          <w:sz w:val="44"/>
        </w:rPr>
      </w:pPr>
    </w:p>
    <w:p w:rsidR="00EF0151" w:rsidRDefault="00601B94" w:rsidP="00EF0151">
      <w:pPr>
        <w:pStyle w:val="k00t26"/>
        <w:overflowPunct w:val="0"/>
        <w:spacing w:before="2040" w:after="240" w:line="600" w:lineRule="exact"/>
        <w:rPr>
          <w:rFonts w:eastAsia="標楷體" w:hint="eastAsia"/>
          <w:bCs/>
          <w:spacing w:val="10"/>
          <w:sz w:val="60"/>
          <w:szCs w:val="60"/>
          <w:lang w:val="zh-TW"/>
        </w:rPr>
      </w:pPr>
      <w:r w:rsidRPr="00EF0151">
        <w:rPr>
          <w:rFonts w:eastAsia="標楷體" w:hint="eastAsia"/>
          <w:bCs/>
          <w:spacing w:val="10"/>
          <w:sz w:val="60"/>
          <w:szCs w:val="60"/>
          <w:lang w:val="zh-TW"/>
        </w:rPr>
        <w:t>國家發展</w:t>
      </w:r>
      <w:r w:rsidR="00E94EA1" w:rsidRPr="00EF0151">
        <w:rPr>
          <w:rFonts w:eastAsia="標楷體"/>
          <w:bCs/>
          <w:spacing w:val="10"/>
          <w:sz w:val="60"/>
          <w:szCs w:val="60"/>
          <w:lang w:val="zh-TW"/>
        </w:rPr>
        <w:t>委員會</w:t>
      </w:r>
      <w:r w:rsidR="00E94EA1" w:rsidRPr="00DB7988">
        <w:rPr>
          <w:rFonts w:eastAsia="標楷體"/>
          <w:bCs/>
          <w:spacing w:val="10"/>
          <w:sz w:val="60"/>
          <w:szCs w:val="60"/>
          <w:lang w:val="zh-TW"/>
        </w:rPr>
        <w:t>業務報告</w:t>
      </w:r>
    </w:p>
    <w:p w:rsidR="00E94EA1" w:rsidRPr="00DB7988" w:rsidRDefault="00E94EA1" w:rsidP="00EF0151">
      <w:pPr>
        <w:pStyle w:val="k00t26"/>
        <w:overflowPunct w:val="0"/>
        <w:spacing w:before="480" w:after="240" w:line="600" w:lineRule="exact"/>
        <w:rPr>
          <w:rFonts w:eastAsia="標楷體"/>
          <w:bCs/>
          <w:spacing w:val="10"/>
          <w:sz w:val="60"/>
          <w:szCs w:val="60"/>
          <w:lang w:val="zh-TW"/>
        </w:rPr>
      </w:pPr>
      <w:r w:rsidRPr="00DB7988">
        <w:rPr>
          <w:rFonts w:eastAsia="標楷體"/>
          <w:bCs/>
          <w:spacing w:val="10"/>
          <w:sz w:val="60"/>
          <w:szCs w:val="60"/>
          <w:lang w:val="zh-TW"/>
        </w:rPr>
        <w:t>(</w:t>
      </w:r>
      <w:r w:rsidRPr="00DB7988">
        <w:rPr>
          <w:rFonts w:eastAsia="標楷體"/>
          <w:bCs/>
          <w:spacing w:val="10"/>
          <w:sz w:val="60"/>
          <w:szCs w:val="60"/>
          <w:lang w:val="zh-TW"/>
        </w:rPr>
        <w:t>口頭報告</w:t>
      </w:r>
      <w:r w:rsidRPr="00DB7988">
        <w:rPr>
          <w:rFonts w:eastAsia="標楷體"/>
          <w:bCs/>
          <w:spacing w:val="10"/>
          <w:sz w:val="60"/>
          <w:szCs w:val="60"/>
          <w:lang w:val="zh-TW"/>
        </w:rPr>
        <w:t>)</w:t>
      </w:r>
    </w:p>
    <w:p w:rsidR="00E94EA1" w:rsidRPr="00DB7988" w:rsidRDefault="00E94EA1" w:rsidP="00A748E6">
      <w:pPr>
        <w:overflowPunct w:val="0"/>
        <w:autoSpaceDE w:val="0"/>
        <w:autoSpaceDN w:val="0"/>
        <w:spacing w:beforeLines="100" w:before="240" w:line="400" w:lineRule="exact"/>
        <w:jc w:val="center"/>
        <w:rPr>
          <w:rFonts w:eastAsia="標楷體"/>
          <w:bCs/>
          <w:spacing w:val="10"/>
          <w:sz w:val="60"/>
          <w:szCs w:val="60"/>
          <w:lang w:val="zh-TW"/>
        </w:rPr>
      </w:pPr>
    </w:p>
    <w:p w:rsidR="00E94EA1" w:rsidRPr="00DB7988" w:rsidRDefault="00E94EA1" w:rsidP="00A748E6">
      <w:pPr>
        <w:overflowPunct w:val="0"/>
        <w:autoSpaceDE w:val="0"/>
        <w:autoSpaceDN w:val="0"/>
        <w:spacing w:beforeLines="100" w:before="240" w:line="400" w:lineRule="exact"/>
        <w:jc w:val="center"/>
        <w:rPr>
          <w:rFonts w:eastAsia="標楷體"/>
          <w:bCs/>
          <w:spacing w:val="10"/>
          <w:sz w:val="60"/>
          <w:szCs w:val="60"/>
          <w:lang w:val="zh-TW"/>
        </w:rPr>
      </w:pPr>
    </w:p>
    <w:p w:rsidR="00E94EA1" w:rsidRPr="00DB7988" w:rsidRDefault="00E94EA1" w:rsidP="00A748E6">
      <w:pPr>
        <w:overflowPunct w:val="0"/>
        <w:autoSpaceDE w:val="0"/>
        <w:autoSpaceDN w:val="0"/>
        <w:spacing w:beforeLines="100" w:before="240" w:line="400" w:lineRule="exact"/>
        <w:jc w:val="center"/>
        <w:rPr>
          <w:rFonts w:eastAsia="標楷體"/>
          <w:bCs/>
          <w:spacing w:val="10"/>
          <w:sz w:val="60"/>
          <w:szCs w:val="60"/>
          <w:lang w:val="zh-TW"/>
        </w:rPr>
      </w:pPr>
    </w:p>
    <w:p w:rsidR="00E94EA1" w:rsidRPr="00DB7988" w:rsidRDefault="00E94EA1" w:rsidP="00A748E6">
      <w:pPr>
        <w:overflowPunct w:val="0"/>
        <w:autoSpaceDE w:val="0"/>
        <w:autoSpaceDN w:val="0"/>
        <w:spacing w:beforeLines="100" w:before="240" w:line="400" w:lineRule="exact"/>
        <w:jc w:val="center"/>
        <w:rPr>
          <w:rFonts w:eastAsia="標楷體"/>
          <w:bCs/>
          <w:spacing w:val="10"/>
          <w:sz w:val="60"/>
          <w:szCs w:val="60"/>
          <w:lang w:val="zh-TW"/>
        </w:rPr>
      </w:pPr>
    </w:p>
    <w:p w:rsidR="00E94EA1" w:rsidRPr="00DB7988" w:rsidRDefault="00E94EA1" w:rsidP="00A748E6">
      <w:pPr>
        <w:overflowPunct w:val="0"/>
        <w:autoSpaceDE w:val="0"/>
        <w:autoSpaceDN w:val="0"/>
        <w:spacing w:beforeLines="100" w:before="240" w:line="400" w:lineRule="exact"/>
        <w:jc w:val="center"/>
        <w:rPr>
          <w:rFonts w:eastAsia="標楷體"/>
          <w:bCs/>
          <w:spacing w:val="10"/>
          <w:sz w:val="48"/>
          <w:szCs w:val="48"/>
        </w:rPr>
      </w:pPr>
      <w:bookmarkStart w:id="0" w:name="_GoBack"/>
      <w:bookmarkEnd w:id="0"/>
    </w:p>
    <w:p w:rsidR="00E94EA1" w:rsidRPr="00DB7988" w:rsidRDefault="00E94EA1" w:rsidP="00A748E6">
      <w:pPr>
        <w:overflowPunct w:val="0"/>
        <w:autoSpaceDE w:val="0"/>
        <w:autoSpaceDN w:val="0"/>
        <w:spacing w:beforeLines="100" w:before="240" w:line="400" w:lineRule="exact"/>
        <w:jc w:val="center"/>
        <w:rPr>
          <w:rFonts w:eastAsia="標楷體"/>
          <w:bCs/>
          <w:spacing w:val="10"/>
          <w:sz w:val="48"/>
          <w:szCs w:val="48"/>
        </w:rPr>
      </w:pPr>
    </w:p>
    <w:p w:rsidR="00E94EA1" w:rsidRPr="00DB7988" w:rsidRDefault="00E94EA1" w:rsidP="00A748E6">
      <w:pPr>
        <w:overflowPunct w:val="0"/>
        <w:autoSpaceDE w:val="0"/>
        <w:autoSpaceDN w:val="0"/>
        <w:spacing w:beforeLines="100" w:before="240" w:line="400" w:lineRule="exact"/>
        <w:jc w:val="center"/>
        <w:rPr>
          <w:rFonts w:eastAsia="標楷體"/>
          <w:bCs/>
          <w:spacing w:val="10"/>
          <w:sz w:val="48"/>
          <w:szCs w:val="48"/>
        </w:rPr>
      </w:pPr>
    </w:p>
    <w:p w:rsidR="00E94EA1" w:rsidRPr="00DB7988" w:rsidRDefault="00B32DCF" w:rsidP="00A748E6">
      <w:pPr>
        <w:overflowPunct w:val="0"/>
        <w:autoSpaceDE w:val="0"/>
        <w:autoSpaceDN w:val="0"/>
        <w:spacing w:beforeLines="700" w:before="1680"/>
        <w:jc w:val="center"/>
        <w:rPr>
          <w:rFonts w:eastAsia="標楷體"/>
          <w:bCs/>
          <w:spacing w:val="10"/>
          <w:sz w:val="48"/>
          <w:szCs w:val="48"/>
        </w:rPr>
      </w:pPr>
      <w:r w:rsidRPr="00DB7988">
        <w:rPr>
          <w:rFonts w:eastAsia="標楷體" w:hint="eastAsia"/>
          <w:bCs/>
          <w:spacing w:val="10"/>
          <w:sz w:val="48"/>
          <w:szCs w:val="48"/>
        </w:rPr>
        <w:t xml:space="preserve">  </w:t>
      </w:r>
      <w:r w:rsidR="00440E87" w:rsidRPr="00DB7988">
        <w:rPr>
          <w:rFonts w:eastAsia="標楷體"/>
          <w:bCs/>
          <w:spacing w:val="10"/>
          <w:sz w:val="48"/>
          <w:szCs w:val="48"/>
        </w:rPr>
        <w:t xml:space="preserve">報告人：主任委員　</w:t>
      </w:r>
      <w:proofErr w:type="gramStart"/>
      <w:r w:rsidR="005008D3" w:rsidRPr="00DB7988">
        <w:rPr>
          <w:rFonts w:eastAsia="標楷體" w:hint="eastAsia"/>
          <w:bCs/>
          <w:spacing w:val="10"/>
          <w:sz w:val="48"/>
          <w:szCs w:val="48"/>
        </w:rPr>
        <w:t>杜紫軍</w:t>
      </w:r>
      <w:proofErr w:type="gramEnd"/>
    </w:p>
    <w:p w:rsidR="00E94EA1" w:rsidRPr="00DB7988" w:rsidRDefault="00B32DCF" w:rsidP="00A748E6">
      <w:pPr>
        <w:overflowPunct w:val="0"/>
        <w:autoSpaceDE w:val="0"/>
        <w:autoSpaceDN w:val="0"/>
        <w:spacing w:beforeLines="150" w:before="360"/>
        <w:jc w:val="center"/>
        <w:rPr>
          <w:rFonts w:eastAsia="標楷體"/>
          <w:bCs/>
          <w:spacing w:val="10"/>
          <w:sz w:val="44"/>
          <w:szCs w:val="44"/>
        </w:rPr>
      </w:pPr>
      <w:r w:rsidRPr="00DB7988">
        <w:rPr>
          <w:rFonts w:eastAsia="標楷體" w:hint="eastAsia"/>
          <w:bCs/>
          <w:spacing w:val="10"/>
          <w:sz w:val="44"/>
          <w:szCs w:val="44"/>
        </w:rPr>
        <w:t xml:space="preserve">  </w:t>
      </w:r>
      <w:r w:rsidR="00DC2584" w:rsidRPr="00DB7988">
        <w:rPr>
          <w:rFonts w:eastAsia="標楷體" w:hint="eastAsia"/>
          <w:bCs/>
          <w:spacing w:val="10"/>
          <w:sz w:val="44"/>
          <w:szCs w:val="44"/>
        </w:rPr>
        <w:t>中華民國</w:t>
      </w:r>
      <w:r w:rsidR="005008D3" w:rsidRPr="00DB7988">
        <w:rPr>
          <w:rFonts w:eastAsia="標楷體" w:hint="eastAsia"/>
          <w:bCs/>
          <w:spacing w:val="10"/>
          <w:sz w:val="44"/>
          <w:szCs w:val="44"/>
        </w:rPr>
        <w:t>104</w:t>
      </w:r>
      <w:r w:rsidR="00E94EA1" w:rsidRPr="00DB7988">
        <w:rPr>
          <w:rFonts w:eastAsia="標楷體"/>
          <w:bCs/>
          <w:spacing w:val="10"/>
          <w:sz w:val="44"/>
          <w:szCs w:val="44"/>
        </w:rPr>
        <w:t>年</w:t>
      </w:r>
      <w:r w:rsidR="005008D3" w:rsidRPr="00DB7988">
        <w:rPr>
          <w:rFonts w:eastAsia="標楷體" w:hint="eastAsia"/>
          <w:bCs/>
          <w:spacing w:val="10"/>
          <w:sz w:val="44"/>
          <w:szCs w:val="44"/>
        </w:rPr>
        <w:t>3</w:t>
      </w:r>
      <w:r w:rsidR="00E94EA1" w:rsidRPr="00DB7988">
        <w:rPr>
          <w:rFonts w:eastAsia="標楷體"/>
          <w:bCs/>
          <w:spacing w:val="10"/>
          <w:sz w:val="44"/>
          <w:szCs w:val="44"/>
        </w:rPr>
        <w:t>月</w:t>
      </w:r>
      <w:r w:rsidR="003B3A25">
        <w:rPr>
          <w:rFonts w:eastAsia="標楷體" w:hint="eastAsia"/>
          <w:bCs/>
          <w:spacing w:val="10"/>
          <w:sz w:val="44"/>
          <w:szCs w:val="44"/>
        </w:rPr>
        <w:t>11</w:t>
      </w:r>
      <w:r w:rsidR="00E94EA1" w:rsidRPr="00DB7988">
        <w:rPr>
          <w:rFonts w:eastAsia="標楷體"/>
          <w:bCs/>
          <w:spacing w:val="10"/>
          <w:sz w:val="44"/>
          <w:szCs w:val="44"/>
        </w:rPr>
        <w:t>日</w:t>
      </w:r>
    </w:p>
    <w:p w:rsidR="00E94EA1" w:rsidRPr="00DB7988" w:rsidRDefault="00E94EA1" w:rsidP="00A748E6">
      <w:pPr>
        <w:overflowPunct w:val="0"/>
        <w:autoSpaceDE w:val="0"/>
        <w:autoSpaceDN w:val="0"/>
        <w:spacing w:beforeLines="150" w:before="360"/>
        <w:jc w:val="center"/>
        <w:rPr>
          <w:rFonts w:eastAsia="標楷體"/>
          <w:bCs/>
          <w:spacing w:val="10"/>
          <w:sz w:val="44"/>
          <w:szCs w:val="44"/>
        </w:rPr>
        <w:sectPr w:rsidR="00E94EA1" w:rsidRPr="00DB7988">
          <w:footerReference w:type="even" r:id="rId9"/>
          <w:footerReference w:type="default" r:id="rId10"/>
          <w:pgSz w:w="11907" w:h="16840" w:code="9"/>
          <w:pgMar w:top="1814" w:right="1588" w:bottom="1814" w:left="1797" w:header="567" w:footer="1247" w:gutter="0"/>
          <w:pgNumType w:start="0"/>
          <w:cols w:space="720"/>
          <w:titlePg/>
          <w:docGrid w:linePitch="326"/>
        </w:sectPr>
      </w:pPr>
    </w:p>
    <w:p w:rsidR="00E94EA1" w:rsidRPr="00DB7988" w:rsidRDefault="00B32DCF" w:rsidP="00752937">
      <w:pPr>
        <w:pStyle w:val="k00t26"/>
        <w:overflowPunct w:val="0"/>
        <w:spacing w:before="0" w:after="120"/>
        <w:rPr>
          <w:rFonts w:eastAsia="標楷體"/>
          <w:b/>
          <w:bCs/>
          <w:spacing w:val="10"/>
        </w:rPr>
      </w:pPr>
      <w:r w:rsidRPr="00DB7988">
        <w:rPr>
          <w:rFonts w:eastAsia="標楷體"/>
          <w:b/>
          <w:bCs/>
          <w:spacing w:val="10"/>
        </w:rPr>
        <w:lastRenderedPageBreak/>
        <w:t xml:space="preserve">目　</w:t>
      </w:r>
      <w:r w:rsidRPr="00DB7988">
        <w:rPr>
          <w:rFonts w:eastAsia="標楷體" w:hint="eastAsia"/>
          <w:b/>
          <w:bCs/>
          <w:spacing w:val="10"/>
        </w:rPr>
        <w:t>次</w:t>
      </w:r>
    </w:p>
    <w:p w:rsidR="00683FEB" w:rsidRPr="00DB7988" w:rsidRDefault="00122483" w:rsidP="00A748E6">
      <w:pPr>
        <w:tabs>
          <w:tab w:val="right" w:leader="dot" w:pos="8640"/>
        </w:tabs>
        <w:overflowPunct w:val="0"/>
        <w:autoSpaceDE w:val="0"/>
        <w:autoSpaceDN w:val="0"/>
        <w:spacing w:beforeLines="200" w:before="480" w:line="240" w:lineRule="auto"/>
        <w:ind w:leftChars="-150" w:left="-360" w:rightChars="-150" w:right="-360"/>
        <w:rPr>
          <w:rFonts w:eastAsia="標楷體"/>
          <w:b/>
          <w:spacing w:val="10"/>
          <w:sz w:val="44"/>
          <w:szCs w:val="44"/>
        </w:rPr>
      </w:pPr>
      <w:r w:rsidRPr="00DB7988">
        <w:rPr>
          <w:rFonts w:eastAsia="標楷體" w:hint="eastAsia"/>
          <w:b/>
          <w:spacing w:val="10"/>
          <w:sz w:val="44"/>
          <w:szCs w:val="44"/>
        </w:rPr>
        <w:t>壹</w:t>
      </w:r>
      <w:r w:rsidR="00683FEB" w:rsidRPr="00DB7988">
        <w:rPr>
          <w:rFonts w:eastAsia="標楷體"/>
          <w:b/>
          <w:spacing w:val="10"/>
          <w:sz w:val="44"/>
          <w:szCs w:val="44"/>
        </w:rPr>
        <w:t>、</w:t>
      </w:r>
      <w:r w:rsidR="00683FEB" w:rsidRPr="00DB7988">
        <w:rPr>
          <w:rFonts w:eastAsia="標楷體" w:hint="eastAsia"/>
          <w:b/>
          <w:spacing w:val="10"/>
          <w:sz w:val="44"/>
          <w:szCs w:val="44"/>
        </w:rPr>
        <w:t>當前</w:t>
      </w:r>
      <w:r w:rsidRPr="00DB7988">
        <w:rPr>
          <w:rFonts w:eastAsia="標楷體" w:hint="eastAsia"/>
          <w:b/>
          <w:spacing w:val="10"/>
          <w:sz w:val="44"/>
          <w:szCs w:val="44"/>
        </w:rPr>
        <w:t>經濟</w:t>
      </w:r>
      <w:r w:rsidR="00683FEB" w:rsidRPr="00DB7988">
        <w:rPr>
          <w:rFonts w:eastAsia="標楷體" w:hint="eastAsia"/>
          <w:b/>
          <w:spacing w:val="10"/>
          <w:sz w:val="44"/>
          <w:szCs w:val="44"/>
        </w:rPr>
        <w:t>情勢</w:t>
      </w:r>
      <w:r w:rsidR="00683FEB" w:rsidRPr="00DB7988">
        <w:rPr>
          <w:rFonts w:eastAsia="標楷體" w:hint="eastAsia"/>
          <w:b/>
          <w:spacing w:val="10"/>
          <w:sz w:val="44"/>
          <w:szCs w:val="44"/>
        </w:rPr>
        <w:tab/>
      </w:r>
      <w:r w:rsidR="00772F66">
        <w:rPr>
          <w:rFonts w:eastAsia="標楷體" w:hint="eastAsia"/>
          <w:b/>
          <w:spacing w:val="10"/>
          <w:sz w:val="44"/>
          <w:szCs w:val="44"/>
        </w:rPr>
        <w:t>1</w:t>
      </w:r>
    </w:p>
    <w:p w:rsidR="00683FEB" w:rsidRPr="00DB7988" w:rsidRDefault="00683FEB"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DB7988">
        <w:rPr>
          <w:rFonts w:eastAsia="標楷體"/>
          <w:spacing w:val="10"/>
          <w:sz w:val="40"/>
          <w:szCs w:val="40"/>
        </w:rPr>
        <w:t>一、</w:t>
      </w:r>
      <w:r w:rsidRPr="00DB7988">
        <w:rPr>
          <w:rFonts w:eastAsia="標楷體" w:hint="eastAsia"/>
          <w:spacing w:val="10"/>
          <w:sz w:val="40"/>
          <w:szCs w:val="40"/>
        </w:rPr>
        <w:t>國際</w:t>
      </w:r>
      <w:r w:rsidR="00122483" w:rsidRPr="00DB7988">
        <w:rPr>
          <w:rFonts w:eastAsia="標楷體" w:hint="eastAsia"/>
          <w:spacing w:val="10"/>
          <w:sz w:val="40"/>
          <w:szCs w:val="40"/>
        </w:rPr>
        <w:t>經濟</w:t>
      </w:r>
      <w:r w:rsidRPr="00DB7988">
        <w:rPr>
          <w:rFonts w:eastAsia="標楷體" w:hint="eastAsia"/>
          <w:spacing w:val="10"/>
          <w:sz w:val="40"/>
          <w:szCs w:val="40"/>
        </w:rPr>
        <w:t>情勢</w:t>
      </w:r>
      <w:r w:rsidR="00781B91" w:rsidRPr="00DB7988">
        <w:rPr>
          <w:rFonts w:eastAsia="標楷體"/>
          <w:spacing w:val="10"/>
          <w:sz w:val="40"/>
          <w:szCs w:val="40"/>
        </w:rPr>
        <w:tab/>
      </w:r>
      <w:r w:rsidR="00772F66">
        <w:rPr>
          <w:rFonts w:eastAsia="標楷體" w:hint="eastAsia"/>
          <w:spacing w:val="10"/>
          <w:sz w:val="40"/>
          <w:szCs w:val="40"/>
        </w:rPr>
        <w:t>1</w:t>
      </w:r>
    </w:p>
    <w:p w:rsidR="00683FEB" w:rsidRPr="00DB7988" w:rsidRDefault="00683FEB"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DB7988">
        <w:rPr>
          <w:rFonts w:eastAsia="標楷體"/>
          <w:spacing w:val="10"/>
          <w:sz w:val="40"/>
          <w:szCs w:val="40"/>
        </w:rPr>
        <w:t>二、</w:t>
      </w:r>
      <w:r w:rsidRPr="00DB7988">
        <w:rPr>
          <w:rFonts w:eastAsia="標楷體" w:hint="eastAsia"/>
          <w:spacing w:val="10"/>
          <w:sz w:val="40"/>
          <w:szCs w:val="40"/>
        </w:rPr>
        <w:t>國內</w:t>
      </w:r>
      <w:r w:rsidR="00122483" w:rsidRPr="00DB7988">
        <w:rPr>
          <w:rFonts w:eastAsia="標楷體" w:hint="eastAsia"/>
          <w:spacing w:val="10"/>
          <w:sz w:val="40"/>
          <w:szCs w:val="40"/>
        </w:rPr>
        <w:t>經濟</w:t>
      </w:r>
      <w:r w:rsidRPr="00DB7988">
        <w:rPr>
          <w:rFonts w:eastAsia="標楷體" w:hint="eastAsia"/>
          <w:spacing w:val="10"/>
          <w:sz w:val="40"/>
          <w:szCs w:val="40"/>
        </w:rPr>
        <w:t>情勢</w:t>
      </w:r>
      <w:r w:rsidR="00781B91" w:rsidRPr="00DB7988">
        <w:rPr>
          <w:rFonts w:eastAsia="標楷體"/>
          <w:spacing w:val="10"/>
          <w:sz w:val="40"/>
          <w:szCs w:val="40"/>
        </w:rPr>
        <w:tab/>
      </w:r>
      <w:r w:rsidR="00772F66">
        <w:rPr>
          <w:rFonts w:eastAsia="標楷體" w:hint="eastAsia"/>
          <w:spacing w:val="10"/>
          <w:sz w:val="40"/>
          <w:szCs w:val="40"/>
        </w:rPr>
        <w:t>2</w:t>
      </w:r>
    </w:p>
    <w:p w:rsidR="00E94EA1" w:rsidRPr="00DB7988" w:rsidRDefault="00122483" w:rsidP="00A748E6">
      <w:pPr>
        <w:tabs>
          <w:tab w:val="right" w:leader="dot" w:pos="8640"/>
        </w:tabs>
        <w:overflowPunct w:val="0"/>
        <w:autoSpaceDE w:val="0"/>
        <w:autoSpaceDN w:val="0"/>
        <w:spacing w:beforeLines="200" w:before="480" w:line="240" w:lineRule="auto"/>
        <w:ind w:leftChars="-150" w:left="-360" w:rightChars="-150" w:right="-360"/>
        <w:rPr>
          <w:rFonts w:eastAsia="標楷體"/>
          <w:b/>
          <w:spacing w:val="10"/>
          <w:sz w:val="44"/>
          <w:szCs w:val="44"/>
        </w:rPr>
      </w:pPr>
      <w:r w:rsidRPr="00DB7988">
        <w:rPr>
          <w:rFonts w:eastAsia="標楷體" w:hint="eastAsia"/>
          <w:b/>
          <w:spacing w:val="10"/>
          <w:sz w:val="44"/>
          <w:szCs w:val="44"/>
        </w:rPr>
        <w:t>貳</w:t>
      </w:r>
      <w:r w:rsidR="00E94EA1" w:rsidRPr="00DB7988">
        <w:rPr>
          <w:rFonts w:eastAsia="標楷體"/>
          <w:b/>
          <w:spacing w:val="10"/>
          <w:sz w:val="44"/>
          <w:szCs w:val="44"/>
        </w:rPr>
        <w:t>、</w:t>
      </w:r>
      <w:r w:rsidR="00683FEB" w:rsidRPr="00DB7988">
        <w:rPr>
          <w:rFonts w:eastAsia="標楷體" w:hint="eastAsia"/>
          <w:b/>
          <w:spacing w:val="10"/>
          <w:sz w:val="44"/>
          <w:szCs w:val="44"/>
        </w:rPr>
        <w:t>施政重點</w:t>
      </w:r>
      <w:r w:rsidR="00E94EA1" w:rsidRPr="00DB7988">
        <w:rPr>
          <w:rFonts w:eastAsia="標楷體"/>
          <w:b/>
          <w:spacing w:val="10"/>
          <w:sz w:val="44"/>
          <w:szCs w:val="44"/>
        </w:rPr>
        <w:tab/>
      </w:r>
      <w:r w:rsidR="00772F66">
        <w:rPr>
          <w:rFonts w:eastAsia="標楷體" w:hint="eastAsia"/>
          <w:b/>
          <w:spacing w:val="10"/>
          <w:sz w:val="44"/>
          <w:szCs w:val="44"/>
        </w:rPr>
        <w:t>3</w:t>
      </w:r>
    </w:p>
    <w:p w:rsidR="00E94EA1" w:rsidRPr="00DB7988" w:rsidRDefault="00E94EA1"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DB7988">
        <w:rPr>
          <w:rFonts w:eastAsia="標楷體"/>
          <w:spacing w:val="10"/>
          <w:sz w:val="40"/>
          <w:szCs w:val="40"/>
        </w:rPr>
        <w:t>一、</w:t>
      </w:r>
      <w:r w:rsidR="001B375C" w:rsidRPr="00DB7988">
        <w:rPr>
          <w:rFonts w:eastAsia="標楷體" w:hint="eastAsia"/>
          <w:spacing w:val="10"/>
          <w:sz w:val="40"/>
          <w:szCs w:val="40"/>
        </w:rPr>
        <w:t>創新成長動能</w:t>
      </w:r>
      <w:r w:rsidRPr="00DB7988">
        <w:rPr>
          <w:rFonts w:eastAsia="標楷體"/>
          <w:spacing w:val="10"/>
          <w:sz w:val="40"/>
          <w:szCs w:val="40"/>
        </w:rPr>
        <w:tab/>
      </w:r>
      <w:r w:rsidR="00772F66">
        <w:rPr>
          <w:rFonts w:eastAsia="標楷體" w:hint="eastAsia"/>
          <w:spacing w:val="10"/>
          <w:sz w:val="40"/>
          <w:szCs w:val="40"/>
        </w:rPr>
        <w:t>4</w:t>
      </w:r>
    </w:p>
    <w:p w:rsidR="00E94EA1" w:rsidRPr="00DB7988" w:rsidRDefault="00E94EA1"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DB7988">
        <w:rPr>
          <w:rFonts w:eastAsia="標楷體"/>
          <w:spacing w:val="10"/>
          <w:sz w:val="40"/>
          <w:szCs w:val="40"/>
        </w:rPr>
        <w:t>二、</w:t>
      </w:r>
      <w:r w:rsidR="00C404D7">
        <w:rPr>
          <w:rFonts w:eastAsia="標楷體" w:hint="eastAsia"/>
          <w:spacing w:val="10"/>
          <w:sz w:val="40"/>
          <w:szCs w:val="40"/>
        </w:rPr>
        <w:t>厚植軟性國力</w:t>
      </w:r>
      <w:r w:rsidRPr="00DB7988">
        <w:rPr>
          <w:rFonts w:eastAsia="標楷體"/>
          <w:spacing w:val="10"/>
          <w:sz w:val="40"/>
          <w:szCs w:val="40"/>
        </w:rPr>
        <w:tab/>
      </w:r>
      <w:r w:rsidR="000408F4">
        <w:rPr>
          <w:rFonts w:eastAsia="標楷體" w:hint="eastAsia"/>
          <w:spacing w:val="10"/>
          <w:sz w:val="40"/>
          <w:szCs w:val="40"/>
        </w:rPr>
        <w:t>9</w:t>
      </w:r>
    </w:p>
    <w:p w:rsidR="00E94EA1" w:rsidRPr="00DB7988" w:rsidRDefault="00E94EA1"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DB7988">
        <w:rPr>
          <w:rFonts w:eastAsia="標楷體"/>
          <w:spacing w:val="10"/>
          <w:sz w:val="40"/>
          <w:szCs w:val="40"/>
        </w:rPr>
        <w:t>三、</w:t>
      </w:r>
      <w:r w:rsidR="001B375C" w:rsidRPr="00DB7988">
        <w:rPr>
          <w:rFonts w:eastAsia="標楷體" w:hint="eastAsia"/>
          <w:spacing w:val="10"/>
          <w:sz w:val="40"/>
          <w:szCs w:val="40"/>
        </w:rPr>
        <w:t>強化區域平衡</w:t>
      </w:r>
      <w:r w:rsidRPr="00DB7988">
        <w:rPr>
          <w:rFonts w:eastAsia="標楷體"/>
          <w:spacing w:val="10"/>
          <w:sz w:val="40"/>
          <w:szCs w:val="40"/>
        </w:rPr>
        <w:tab/>
      </w:r>
      <w:r w:rsidR="000408F4">
        <w:rPr>
          <w:rFonts w:eastAsia="標楷體" w:hint="eastAsia"/>
          <w:spacing w:val="10"/>
          <w:sz w:val="40"/>
          <w:szCs w:val="40"/>
        </w:rPr>
        <w:t>12</w:t>
      </w:r>
    </w:p>
    <w:p w:rsidR="00E94EA1" w:rsidRPr="00DB7988" w:rsidRDefault="00E94EA1" w:rsidP="00A748E6">
      <w:pPr>
        <w:tabs>
          <w:tab w:val="right" w:leader="dot" w:pos="8640"/>
        </w:tabs>
        <w:overflowPunct w:val="0"/>
        <w:autoSpaceDE w:val="0"/>
        <w:autoSpaceDN w:val="0"/>
        <w:spacing w:beforeLines="100" w:before="240" w:line="240" w:lineRule="auto"/>
        <w:ind w:leftChars="-150" w:left="-360" w:rightChars="-150" w:right="-360" w:firstLineChars="90" w:firstLine="378"/>
        <w:rPr>
          <w:rFonts w:eastAsia="標楷體"/>
          <w:spacing w:val="10"/>
          <w:sz w:val="40"/>
          <w:szCs w:val="40"/>
        </w:rPr>
      </w:pPr>
      <w:r w:rsidRPr="00DB7988">
        <w:rPr>
          <w:rFonts w:eastAsia="標楷體"/>
          <w:spacing w:val="10"/>
          <w:sz w:val="40"/>
          <w:szCs w:val="40"/>
        </w:rPr>
        <w:t>四、</w:t>
      </w:r>
      <w:r w:rsidR="001B375C" w:rsidRPr="00DB7988">
        <w:rPr>
          <w:rFonts w:eastAsia="標楷體" w:hint="eastAsia"/>
          <w:spacing w:val="10"/>
          <w:sz w:val="40"/>
          <w:szCs w:val="40"/>
        </w:rPr>
        <w:t>提升政府效能</w:t>
      </w:r>
      <w:r w:rsidRPr="00DB7988">
        <w:rPr>
          <w:rFonts w:eastAsia="標楷體"/>
          <w:spacing w:val="10"/>
          <w:sz w:val="40"/>
          <w:szCs w:val="40"/>
        </w:rPr>
        <w:tab/>
      </w:r>
      <w:r w:rsidR="000408F4">
        <w:rPr>
          <w:rFonts w:eastAsia="標楷體" w:hint="eastAsia"/>
          <w:spacing w:val="10"/>
          <w:sz w:val="40"/>
          <w:szCs w:val="40"/>
        </w:rPr>
        <w:t>15</w:t>
      </w:r>
    </w:p>
    <w:p w:rsidR="00E94EA1" w:rsidRPr="00DB7988" w:rsidRDefault="00122483" w:rsidP="00A748E6">
      <w:pPr>
        <w:tabs>
          <w:tab w:val="right" w:leader="dot" w:pos="8640"/>
        </w:tabs>
        <w:overflowPunct w:val="0"/>
        <w:autoSpaceDE w:val="0"/>
        <w:autoSpaceDN w:val="0"/>
        <w:spacing w:beforeLines="200" w:before="480" w:line="240" w:lineRule="auto"/>
        <w:ind w:leftChars="-150" w:left="-360" w:rightChars="-150" w:right="-360"/>
        <w:rPr>
          <w:rFonts w:eastAsia="標楷體"/>
          <w:b/>
          <w:spacing w:val="10"/>
          <w:sz w:val="44"/>
          <w:szCs w:val="44"/>
        </w:rPr>
      </w:pPr>
      <w:r w:rsidRPr="00DB7988">
        <w:rPr>
          <w:rFonts w:eastAsia="標楷體" w:hint="eastAsia"/>
          <w:b/>
          <w:spacing w:val="10"/>
          <w:sz w:val="44"/>
          <w:szCs w:val="44"/>
        </w:rPr>
        <w:t>參</w:t>
      </w:r>
      <w:r w:rsidR="00E94EA1" w:rsidRPr="00DB7988">
        <w:rPr>
          <w:rFonts w:eastAsia="標楷體"/>
          <w:b/>
          <w:spacing w:val="10"/>
          <w:sz w:val="44"/>
          <w:szCs w:val="44"/>
        </w:rPr>
        <w:t>、</w:t>
      </w:r>
      <w:r w:rsidR="00FC6884" w:rsidRPr="00DB7988">
        <w:rPr>
          <w:rFonts w:eastAsia="標楷體" w:hint="eastAsia"/>
          <w:b/>
          <w:spacing w:val="10"/>
          <w:sz w:val="44"/>
          <w:szCs w:val="44"/>
        </w:rPr>
        <w:t>結語</w:t>
      </w:r>
      <w:r w:rsidR="007C57CC" w:rsidRPr="00DB7988">
        <w:rPr>
          <w:rFonts w:eastAsia="標楷體"/>
          <w:b/>
          <w:spacing w:val="10"/>
          <w:sz w:val="44"/>
          <w:szCs w:val="44"/>
        </w:rPr>
        <w:tab/>
      </w:r>
      <w:r w:rsidR="000408F4">
        <w:rPr>
          <w:rFonts w:eastAsia="標楷體" w:hint="eastAsia"/>
          <w:b/>
          <w:spacing w:val="10"/>
          <w:sz w:val="44"/>
          <w:szCs w:val="44"/>
        </w:rPr>
        <w:t>1</w:t>
      </w:r>
      <w:r w:rsidR="00BA04FF">
        <w:rPr>
          <w:rFonts w:eastAsia="標楷體" w:hint="eastAsia"/>
          <w:b/>
          <w:spacing w:val="10"/>
          <w:sz w:val="44"/>
          <w:szCs w:val="44"/>
        </w:rPr>
        <w:t>7</w:t>
      </w:r>
    </w:p>
    <w:p w:rsidR="00450AD5" w:rsidRPr="00DB7988" w:rsidRDefault="00E94EA1" w:rsidP="00450AD5">
      <w:pPr>
        <w:pStyle w:val="k00"/>
        <w:widowControl w:val="0"/>
        <w:tabs>
          <w:tab w:val="right" w:leader="hyphen" w:pos="8400"/>
        </w:tabs>
        <w:spacing w:line="580" w:lineRule="exact"/>
        <w:ind w:firstLineChars="0"/>
        <w:rPr>
          <w:b w:val="0"/>
          <w:spacing w:val="10"/>
        </w:rPr>
      </w:pPr>
      <w:r w:rsidRPr="00DB7988">
        <w:rPr>
          <w:b w:val="0"/>
          <w:spacing w:val="10"/>
        </w:rPr>
        <w:br w:type="page"/>
      </w:r>
      <w:bookmarkStart w:id="1" w:name="_Toc84055006"/>
      <w:bookmarkStart w:id="2" w:name="OLE_LINK1"/>
      <w:bookmarkStart w:id="3" w:name="_Toc84055009"/>
      <w:bookmarkStart w:id="4" w:name="_Toc84055015"/>
      <w:r w:rsidR="00450AD5" w:rsidRPr="00DB7988">
        <w:rPr>
          <w:rFonts w:hint="eastAsia"/>
          <w:b w:val="0"/>
          <w:spacing w:val="10"/>
          <w:szCs w:val="40"/>
        </w:rPr>
        <w:lastRenderedPageBreak/>
        <w:t>主席、各位委員先進，大家好</w:t>
      </w:r>
      <w:r w:rsidR="00450AD5" w:rsidRPr="00DB7988">
        <w:rPr>
          <w:rFonts w:hint="eastAsia"/>
          <w:b w:val="0"/>
          <w:spacing w:val="10"/>
        </w:rPr>
        <w:t>！</w:t>
      </w:r>
    </w:p>
    <w:p w:rsidR="00450AD5" w:rsidRPr="00DB7988" w:rsidRDefault="000D7A43" w:rsidP="000D7A43">
      <w:pPr>
        <w:pStyle w:val="k02"/>
        <w:spacing w:line="580" w:lineRule="exact"/>
        <w:ind w:firstLine="760"/>
      </w:pPr>
      <w:proofErr w:type="gramStart"/>
      <w:r w:rsidRPr="00DB7988">
        <w:rPr>
          <w:rFonts w:hint="eastAsia"/>
          <w:position w:val="-10"/>
          <w:sz w:val="36"/>
          <w:szCs w:val="36"/>
        </w:rPr>
        <w:t>紫軍</w:t>
      </w:r>
      <w:r w:rsidRPr="00DB7988">
        <w:rPr>
          <w:rFonts w:hint="eastAsia"/>
        </w:rPr>
        <w:t>接</w:t>
      </w:r>
      <w:proofErr w:type="gramEnd"/>
      <w:r w:rsidRPr="00DB7988">
        <w:rPr>
          <w:rFonts w:hint="eastAsia"/>
        </w:rPr>
        <w:t>任國發會工作</w:t>
      </w:r>
      <w:proofErr w:type="gramStart"/>
      <w:r w:rsidR="00181E4E">
        <w:rPr>
          <w:rFonts w:hint="eastAsia"/>
        </w:rPr>
        <w:t>甫</w:t>
      </w:r>
      <w:proofErr w:type="gramEnd"/>
      <w:r w:rsidR="00181E4E">
        <w:rPr>
          <w:rFonts w:hint="eastAsia"/>
        </w:rPr>
        <w:t>滿</w:t>
      </w:r>
      <w:r w:rsidR="00181E4E">
        <w:rPr>
          <w:rFonts w:hint="eastAsia"/>
        </w:rPr>
        <w:t>1</w:t>
      </w:r>
      <w:r w:rsidRPr="00DB7988">
        <w:rPr>
          <w:rFonts w:hint="eastAsia"/>
        </w:rPr>
        <w:t>個月，今日有機會向　各位委員提出業務報告，深感榮幸。首先，謹對　大院長期以來給予本會施政上的策</w:t>
      </w:r>
      <w:proofErr w:type="gramStart"/>
      <w:r w:rsidRPr="00DB7988">
        <w:rPr>
          <w:rFonts w:hint="eastAsia"/>
        </w:rPr>
        <w:t>勵</w:t>
      </w:r>
      <w:proofErr w:type="gramEnd"/>
      <w:r w:rsidRPr="00DB7988">
        <w:rPr>
          <w:rFonts w:hint="eastAsia"/>
        </w:rPr>
        <w:t>與指教，</w:t>
      </w:r>
      <w:r w:rsidR="00181E4E">
        <w:rPr>
          <w:rFonts w:hint="eastAsia"/>
        </w:rPr>
        <w:t>敬致</w:t>
      </w:r>
      <w:r w:rsidR="00BE21FE">
        <w:rPr>
          <w:rFonts w:hint="eastAsia"/>
        </w:rPr>
        <w:t>誠摯謝意。有關本會</w:t>
      </w:r>
      <w:r w:rsidRPr="00DB7988">
        <w:rPr>
          <w:rFonts w:hint="eastAsia"/>
        </w:rPr>
        <w:t>工作重點，除另備有詳盡的書面資料外，茲就</w:t>
      </w:r>
      <w:r w:rsidRPr="00DB7988">
        <w:rPr>
          <w:rFonts w:hint="eastAsia"/>
          <w:szCs w:val="40"/>
        </w:rPr>
        <w:t>「當前經濟情勢」及「施政重點」</w:t>
      </w:r>
      <w:r w:rsidR="00453C5B" w:rsidRPr="00DB7988">
        <w:rPr>
          <w:rFonts w:hint="eastAsia"/>
          <w:szCs w:val="40"/>
        </w:rPr>
        <w:t>兩</w:t>
      </w:r>
      <w:r w:rsidRPr="00DB7988">
        <w:rPr>
          <w:rFonts w:hint="eastAsia"/>
          <w:szCs w:val="40"/>
        </w:rPr>
        <w:t>部分</w:t>
      </w:r>
      <w:r w:rsidR="00181E4E">
        <w:rPr>
          <w:rFonts w:hint="eastAsia"/>
        </w:rPr>
        <w:t>進行</w:t>
      </w:r>
      <w:r w:rsidRPr="00DB7988">
        <w:rPr>
          <w:rFonts w:hint="eastAsia"/>
        </w:rPr>
        <w:t>扼要報告，敬請　指正。</w:t>
      </w:r>
    </w:p>
    <w:p w:rsidR="00450AD5" w:rsidRPr="00DB7988" w:rsidRDefault="00450AD5" w:rsidP="00A94919">
      <w:pPr>
        <w:pStyle w:val="k00"/>
        <w:widowControl w:val="0"/>
        <w:tabs>
          <w:tab w:val="right" w:leader="hyphen" w:pos="8400"/>
        </w:tabs>
        <w:spacing w:before="480" w:after="120" w:line="580" w:lineRule="exact"/>
        <w:ind w:firstLineChars="0"/>
        <w:jc w:val="center"/>
        <w:rPr>
          <w:sz w:val="44"/>
          <w:szCs w:val="44"/>
        </w:rPr>
      </w:pPr>
      <w:r w:rsidRPr="00DB7988">
        <w:rPr>
          <w:rFonts w:hint="eastAsia"/>
          <w:spacing w:val="10"/>
          <w:sz w:val="44"/>
          <w:szCs w:val="44"/>
        </w:rPr>
        <w:t>壹、</w:t>
      </w:r>
      <w:bookmarkStart w:id="5" w:name="_Toc84055007"/>
      <w:bookmarkEnd w:id="1"/>
      <w:r w:rsidRPr="00DB7988">
        <w:rPr>
          <w:rFonts w:hint="eastAsia"/>
          <w:spacing w:val="10"/>
          <w:sz w:val="44"/>
          <w:szCs w:val="44"/>
        </w:rPr>
        <w:t>當前經濟情勢</w:t>
      </w:r>
    </w:p>
    <w:p w:rsidR="00450AD5" w:rsidRPr="00DB7988" w:rsidRDefault="00450AD5" w:rsidP="00430C75">
      <w:pPr>
        <w:pStyle w:val="k1a"/>
        <w:widowControl w:val="0"/>
        <w:spacing w:line="580" w:lineRule="exact"/>
        <w:ind w:left="841" w:hanging="841"/>
        <w:rPr>
          <w:szCs w:val="40"/>
        </w:rPr>
      </w:pPr>
      <w:r w:rsidRPr="00DB7988">
        <w:rPr>
          <w:rFonts w:hint="eastAsia"/>
          <w:szCs w:val="40"/>
        </w:rPr>
        <w:t>一、國際</w:t>
      </w:r>
      <w:bookmarkEnd w:id="5"/>
      <w:r w:rsidRPr="00DB7988">
        <w:rPr>
          <w:rFonts w:hint="eastAsia"/>
          <w:szCs w:val="40"/>
        </w:rPr>
        <w:t>經濟情勢</w:t>
      </w:r>
    </w:p>
    <w:bookmarkEnd w:id="2"/>
    <w:p w:rsidR="000D7A43" w:rsidRPr="00DB7988" w:rsidRDefault="000D7A43" w:rsidP="000D7A43">
      <w:pPr>
        <w:overflowPunct w:val="0"/>
        <w:autoSpaceDE w:val="0"/>
        <w:autoSpaceDN w:val="0"/>
        <w:snapToGrid w:val="0"/>
        <w:spacing w:line="600" w:lineRule="exact"/>
        <w:ind w:leftChars="200" w:left="480" w:firstLineChars="200" w:firstLine="840"/>
        <w:jc w:val="both"/>
        <w:rPr>
          <w:rFonts w:eastAsia="標楷體"/>
          <w:spacing w:val="10"/>
          <w:sz w:val="40"/>
        </w:rPr>
      </w:pPr>
      <w:r w:rsidRPr="00DB7988">
        <w:rPr>
          <w:rFonts w:eastAsia="標楷體" w:hint="eastAsia"/>
          <w:spacing w:val="10"/>
          <w:sz w:val="40"/>
        </w:rPr>
        <w:t>今</w:t>
      </w:r>
      <w:r w:rsidRPr="00DB7988">
        <w:rPr>
          <w:rFonts w:eastAsia="標楷體" w:hint="eastAsia"/>
          <w:spacing w:val="10"/>
          <w:sz w:val="40"/>
        </w:rPr>
        <w:t>(2015)</w:t>
      </w:r>
      <w:r w:rsidRPr="00DB7988">
        <w:rPr>
          <w:rFonts w:eastAsia="標楷體" w:hint="eastAsia"/>
          <w:spacing w:val="10"/>
          <w:sz w:val="40"/>
        </w:rPr>
        <w:t>年，在美國加速復甦及國際原物料價格下跌等利多因素帶動下，全球景氣可望升溫。根據環球透視機構</w:t>
      </w:r>
      <w:r w:rsidRPr="00DB7988">
        <w:rPr>
          <w:rFonts w:eastAsia="標楷體" w:hint="eastAsia"/>
          <w:spacing w:val="10"/>
          <w:sz w:val="40"/>
        </w:rPr>
        <w:t>(GI)</w:t>
      </w:r>
      <w:r w:rsidRPr="00DB7988">
        <w:rPr>
          <w:rFonts w:eastAsia="標楷體" w:hint="eastAsia"/>
          <w:spacing w:val="10"/>
          <w:sz w:val="40"/>
        </w:rPr>
        <w:t>及國際貨幣基金</w:t>
      </w:r>
      <w:r w:rsidRPr="00DB7988">
        <w:rPr>
          <w:rFonts w:eastAsia="標楷體" w:hint="eastAsia"/>
          <w:spacing w:val="10"/>
          <w:sz w:val="40"/>
        </w:rPr>
        <w:t>(IMF)</w:t>
      </w:r>
      <w:r w:rsidRPr="00DB7988">
        <w:rPr>
          <w:rFonts w:eastAsia="標楷體" w:hint="eastAsia"/>
          <w:spacing w:val="10"/>
          <w:sz w:val="40"/>
        </w:rPr>
        <w:t>最新預測，今年全球經濟成長率分別為</w:t>
      </w:r>
      <w:r w:rsidRPr="00DB7988">
        <w:rPr>
          <w:rFonts w:eastAsia="標楷體" w:hint="eastAsia"/>
          <w:spacing w:val="10"/>
          <w:sz w:val="40"/>
        </w:rPr>
        <w:t>3.0%</w:t>
      </w:r>
      <w:r w:rsidRPr="00DB7988">
        <w:rPr>
          <w:rFonts w:eastAsia="標楷體" w:hint="eastAsia"/>
          <w:spacing w:val="10"/>
          <w:sz w:val="40"/>
        </w:rPr>
        <w:t>及</w:t>
      </w:r>
      <w:r w:rsidRPr="00DB7988">
        <w:rPr>
          <w:rFonts w:eastAsia="標楷體" w:hint="eastAsia"/>
          <w:spacing w:val="10"/>
          <w:sz w:val="40"/>
        </w:rPr>
        <w:t>3.5%</w:t>
      </w:r>
      <w:r w:rsidRPr="00DB7988">
        <w:rPr>
          <w:rFonts w:eastAsia="標楷體" w:hint="eastAsia"/>
          <w:spacing w:val="10"/>
          <w:sz w:val="40"/>
        </w:rPr>
        <w:t>，</w:t>
      </w:r>
      <w:proofErr w:type="gramStart"/>
      <w:r w:rsidR="00FC3B46" w:rsidRPr="00DB7988">
        <w:rPr>
          <w:rFonts w:eastAsia="標楷體" w:hint="eastAsia"/>
          <w:spacing w:val="10"/>
          <w:sz w:val="40"/>
        </w:rPr>
        <w:t>均</w:t>
      </w:r>
      <w:r w:rsidRPr="00DB7988">
        <w:rPr>
          <w:rFonts w:eastAsia="標楷體" w:hint="eastAsia"/>
          <w:spacing w:val="10"/>
          <w:sz w:val="40"/>
        </w:rPr>
        <w:t>較去</w:t>
      </w:r>
      <w:proofErr w:type="gramEnd"/>
      <w:r w:rsidR="008D7340">
        <w:rPr>
          <w:rFonts w:eastAsia="標楷體" w:hint="eastAsia"/>
          <w:spacing w:val="10"/>
          <w:sz w:val="40"/>
        </w:rPr>
        <w:t>(2014)</w:t>
      </w:r>
      <w:r w:rsidRPr="00DB7988">
        <w:rPr>
          <w:rFonts w:eastAsia="標楷體" w:hint="eastAsia"/>
          <w:spacing w:val="10"/>
          <w:sz w:val="40"/>
        </w:rPr>
        <w:t>年增加</w:t>
      </w:r>
      <w:r w:rsidRPr="00DB7988">
        <w:rPr>
          <w:rFonts w:eastAsia="標楷體" w:hint="eastAsia"/>
          <w:spacing w:val="10"/>
          <w:sz w:val="40"/>
        </w:rPr>
        <w:t>0.2</w:t>
      </w:r>
      <w:r w:rsidRPr="00DB7988">
        <w:rPr>
          <w:rFonts w:eastAsia="標楷體" w:hint="eastAsia"/>
          <w:spacing w:val="10"/>
          <w:sz w:val="40"/>
        </w:rPr>
        <w:t>個百分點。其中：</w:t>
      </w:r>
    </w:p>
    <w:p w:rsidR="000D7A43" w:rsidRPr="00DB7988" w:rsidRDefault="000D7A43" w:rsidP="000D7A43">
      <w:pPr>
        <w:overflowPunct w:val="0"/>
        <w:autoSpaceDE w:val="0"/>
        <w:autoSpaceDN w:val="0"/>
        <w:snapToGrid w:val="0"/>
        <w:spacing w:line="600" w:lineRule="exact"/>
        <w:ind w:leftChars="200" w:left="900" w:hangingChars="100" w:hanging="420"/>
        <w:jc w:val="both"/>
        <w:rPr>
          <w:rFonts w:eastAsia="標楷體"/>
          <w:strike/>
          <w:spacing w:val="10"/>
          <w:sz w:val="40"/>
        </w:rPr>
      </w:pPr>
      <w:r w:rsidRPr="00DB7988">
        <w:rPr>
          <w:rFonts w:eastAsia="標楷體" w:hint="eastAsia"/>
          <w:spacing w:val="10"/>
          <w:sz w:val="40"/>
        </w:rPr>
        <w:t>－先進經濟體受惠於美國消費、資本支出擴張與歐日貨幣政策</w:t>
      </w:r>
      <w:r w:rsidR="00CD354C">
        <w:rPr>
          <w:rFonts w:eastAsia="標楷體" w:hint="eastAsia"/>
          <w:spacing w:val="10"/>
          <w:sz w:val="40"/>
        </w:rPr>
        <w:t>激勵</w:t>
      </w:r>
      <w:r w:rsidRPr="00DB7988">
        <w:rPr>
          <w:rFonts w:eastAsia="標楷體" w:hint="eastAsia"/>
          <w:spacing w:val="10"/>
          <w:sz w:val="40"/>
        </w:rPr>
        <w:t>，今年經濟成長率將由去年的</w:t>
      </w:r>
      <w:r w:rsidRPr="00DB7988">
        <w:rPr>
          <w:rFonts w:eastAsia="標楷體" w:hint="eastAsia"/>
          <w:spacing w:val="10"/>
          <w:sz w:val="40"/>
        </w:rPr>
        <w:t>1.8%</w:t>
      </w:r>
      <w:r w:rsidRPr="00DB7988">
        <w:rPr>
          <w:rFonts w:eastAsia="標楷體" w:hint="eastAsia"/>
          <w:spacing w:val="10"/>
          <w:sz w:val="40"/>
        </w:rPr>
        <w:t>提高為</w:t>
      </w:r>
      <w:r w:rsidRPr="00DB7988">
        <w:rPr>
          <w:rFonts w:eastAsia="標楷體" w:hint="eastAsia"/>
          <w:spacing w:val="10"/>
          <w:sz w:val="40"/>
        </w:rPr>
        <w:t>2.3%</w:t>
      </w:r>
      <w:r w:rsidRPr="00DB7988">
        <w:rPr>
          <w:rFonts w:eastAsia="標楷體" w:hint="eastAsia"/>
          <w:spacing w:val="10"/>
          <w:sz w:val="40"/>
        </w:rPr>
        <w:t>至</w:t>
      </w:r>
      <w:r w:rsidRPr="00DB7988">
        <w:rPr>
          <w:rFonts w:eastAsia="標楷體" w:hint="eastAsia"/>
          <w:spacing w:val="10"/>
          <w:sz w:val="40"/>
        </w:rPr>
        <w:t>2.4%</w:t>
      </w:r>
      <w:r w:rsidRPr="00DB7988">
        <w:rPr>
          <w:rFonts w:eastAsia="標楷體" w:hint="eastAsia"/>
          <w:spacing w:val="10"/>
          <w:sz w:val="40"/>
        </w:rPr>
        <w:t>間。</w:t>
      </w:r>
    </w:p>
    <w:p w:rsidR="000D7A43" w:rsidRPr="00DB7988" w:rsidRDefault="000D7A43" w:rsidP="000D7A43">
      <w:pPr>
        <w:overflowPunct w:val="0"/>
        <w:autoSpaceDE w:val="0"/>
        <w:autoSpaceDN w:val="0"/>
        <w:snapToGrid w:val="0"/>
        <w:spacing w:afterLines="50" w:after="120" w:line="600" w:lineRule="exact"/>
        <w:ind w:leftChars="200" w:left="900" w:hangingChars="100" w:hanging="420"/>
        <w:jc w:val="both"/>
        <w:rPr>
          <w:rFonts w:eastAsia="標楷體"/>
          <w:spacing w:val="10"/>
          <w:sz w:val="40"/>
        </w:rPr>
      </w:pPr>
      <w:r w:rsidRPr="00DB7988">
        <w:rPr>
          <w:rFonts w:eastAsia="標楷體" w:hint="eastAsia"/>
          <w:spacing w:val="10"/>
          <w:sz w:val="40"/>
        </w:rPr>
        <w:t>－新興經濟體因經濟結構調整與出口減緩，</w:t>
      </w:r>
      <w:r w:rsidR="00040B33">
        <w:rPr>
          <w:rFonts w:eastAsia="標楷體" w:hint="eastAsia"/>
          <w:spacing w:val="10"/>
          <w:sz w:val="40"/>
        </w:rPr>
        <w:lastRenderedPageBreak/>
        <w:t>今年</w:t>
      </w:r>
      <w:r w:rsidRPr="00DB7988">
        <w:rPr>
          <w:rFonts w:eastAsia="標楷體" w:hint="eastAsia"/>
          <w:spacing w:val="10"/>
          <w:sz w:val="40"/>
        </w:rPr>
        <w:t>經濟成長率預估將由去年的</w:t>
      </w:r>
      <w:r w:rsidRPr="00DB7988">
        <w:rPr>
          <w:rFonts w:eastAsia="標楷體" w:hint="eastAsia"/>
          <w:spacing w:val="10"/>
          <w:sz w:val="40"/>
        </w:rPr>
        <w:t>4.4%</w:t>
      </w:r>
      <w:r w:rsidRPr="00DB7988">
        <w:rPr>
          <w:rFonts w:eastAsia="標楷體" w:hint="eastAsia"/>
          <w:spacing w:val="10"/>
          <w:sz w:val="40"/>
        </w:rPr>
        <w:t>降至</w:t>
      </w:r>
      <w:r w:rsidRPr="00DB7988">
        <w:rPr>
          <w:rFonts w:eastAsia="標楷體" w:hint="eastAsia"/>
          <w:spacing w:val="10"/>
          <w:sz w:val="40"/>
        </w:rPr>
        <w:t>4.0%</w:t>
      </w:r>
      <w:r w:rsidRPr="00DB7988">
        <w:rPr>
          <w:rFonts w:eastAsia="標楷體" w:hint="eastAsia"/>
          <w:spacing w:val="10"/>
          <w:sz w:val="40"/>
        </w:rPr>
        <w:t>至</w:t>
      </w:r>
      <w:r w:rsidRPr="00DB7988">
        <w:rPr>
          <w:rFonts w:eastAsia="標楷體" w:hint="eastAsia"/>
          <w:spacing w:val="10"/>
          <w:sz w:val="40"/>
        </w:rPr>
        <w:t>4.3%</w:t>
      </w:r>
      <w:r w:rsidRPr="00DB7988">
        <w:rPr>
          <w:rFonts w:eastAsia="標楷體" w:hint="eastAsia"/>
          <w:spacing w:val="10"/>
          <w:sz w:val="40"/>
        </w:rPr>
        <w:t>間。</w:t>
      </w:r>
    </w:p>
    <w:p w:rsidR="00450AD5" w:rsidRPr="00DB7988" w:rsidRDefault="00CD354C" w:rsidP="000D7A43">
      <w:pPr>
        <w:overflowPunct w:val="0"/>
        <w:autoSpaceDE w:val="0"/>
        <w:autoSpaceDN w:val="0"/>
        <w:snapToGrid w:val="0"/>
        <w:spacing w:line="580" w:lineRule="exact"/>
        <w:ind w:leftChars="200" w:left="480" w:firstLineChars="200" w:firstLine="840"/>
        <w:jc w:val="both"/>
        <w:rPr>
          <w:rFonts w:eastAsia="標楷體"/>
          <w:spacing w:val="10"/>
          <w:sz w:val="40"/>
        </w:rPr>
      </w:pPr>
      <w:r>
        <w:rPr>
          <w:rFonts w:eastAsia="標楷體" w:hint="eastAsia"/>
          <w:spacing w:val="10"/>
          <w:sz w:val="40"/>
        </w:rPr>
        <w:t>全球景氣雖展望樂觀，但仍存在許多風險因素，</w:t>
      </w:r>
      <w:proofErr w:type="gramStart"/>
      <w:r>
        <w:rPr>
          <w:rFonts w:eastAsia="標楷體" w:hint="eastAsia"/>
          <w:spacing w:val="10"/>
          <w:sz w:val="40"/>
        </w:rPr>
        <w:t>舉如</w:t>
      </w:r>
      <w:proofErr w:type="gramEnd"/>
      <w:r>
        <w:rPr>
          <w:rFonts w:ascii="標楷體" w:eastAsia="標楷體" w:hAnsi="標楷體" w:hint="eastAsia"/>
          <w:spacing w:val="10"/>
          <w:sz w:val="40"/>
        </w:rPr>
        <w:t>：</w:t>
      </w:r>
      <w:r w:rsidR="000D7A43" w:rsidRPr="00DB7988">
        <w:rPr>
          <w:rFonts w:eastAsia="標楷體" w:hint="eastAsia"/>
          <w:spacing w:val="10"/>
          <w:sz w:val="40"/>
        </w:rPr>
        <w:t>美國聯</w:t>
      </w:r>
      <w:proofErr w:type="gramStart"/>
      <w:r w:rsidR="000D7A43" w:rsidRPr="00DB7988">
        <w:rPr>
          <w:rFonts w:eastAsia="標楷體" w:hint="eastAsia"/>
          <w:spacing w:val="10"/>
          <w:sz w:val="40"/>
        </w:rPr>
        <w:t>準</w:t>
      </w:r>
      <w:proofErr w:type="gramEnd"/>
      <w:r w:rsidR="000D7A43" w:rsidRPr="00DB7988">
        <w:rPr>
          <w:rFonts w:eastAsia="標楷體" w:hint="eastAsia"/>
          <w:spacing w:val="10"/>
          <w:sz w:val="40"/>
        </w:rPr>
        <w:t>會升息動向與世界各主要國家央行陸續推出寬鬆貨幣政策可能加劇全球金融市場波動；中國大陸經濟下行壓力加大，金融體系的風險</w:t>
      </w:r>
      <w:r>
        <w:rPr>
          <w:rFonts w:eastAsia="標楷體" w:hint="eastAsia"/>
          <w:spacing w:val="10"/>
          <w:sz w:val="40"/>
        </w:rPr>
        <w:t>與</w:t>
      </w:r>
      <w:r w:rsidR="000D7A43" w:rsidRPr="00DB7988">
        <w:rPr>
          <w:rFonts w:eastAsia="標楷體" w:hint="eastAsia"/>
          <w:spacing w:val="10"/>
          <w:sz w:val="40"/>
        </w:rPr>
        <w:t>銀行業的不良貸款比率增加；</w:t>
      </w:r>
      <w:r w:rsidR="0091009C" w:rsidRPr="0091009C">
        <w:rPr>
          <w:rFonts w:eastAsia="標楷體" w:hint="eastAsia"/>
          <w:spacing w:val="10"/>
          <w:sz w:val="40"/>
        </w:rPr>
        <w:t>希臘紓困計畫雖已獲得歐盟與</w:t>
      </w:r>
      <w:r w:rsidR="0091009C" w:rsidRPr="0091009C">
        <w:rPr>
          <w:rFonts w:eastAsia="標楷體" w:hint="eastAsia"/>
          <w:spacing w:val="10"/>
          <w:sz w:val="40"/>
        </w:rPr>
        <w:t>IMF</w:t>
      </w:r>
      <w:r w:rsidR="0091009C" w:rsidRPr="0091009C">
        <w:rPr>
          <w:rFonts w:eastAsia="標楷體" w:hint="eastAsia"/>
          <w:spacing w:val="10"/>
          <w:sz w:val="40"/>
        </w:rPr>
        <w:t>同意展延</w:t>
      </w:r>
      <w:r w:rsidR="0091009C" w:rsidRPr="0091009C">
        <w:rPr>
          <w:rFonts w:eastAsia="標楷體" w:hint="eastAsia"/>
          <w:spacing w:val="10"/>
          <w:sz w:val="40"/>
        </w:rPr>
        <w:t>4</w:t>
      </w:r>
      <w:r w:rsidR="0091009C" w:rsidRPr="0091009C">
        <w:rPr>
          <w:rFonts w:eastAsia="標楷體" w:hint="eastAsia"/>
          <w:spacing w:val="10"/>
          <w:sz w:val="40"/>
        </w:rPr>
        <w:t>個月，惟此僅為暫時性解決方案，未來仍須就新紓困計畫改革細節展開協商，且難度預料提高</w:t>
      </w:r>
      <w:r w:rsidR="000D7A43" w:rsidRPr="00ED06DE">
        <w:rPr>
          <w:rFonts w:eastAsia="標楷體" w:hint="eastAsia"/>
          <w:spacing w:val="10"/>
          <w:sz w:val="40"/>
        </w:rPr>
        <w:t>；</w:t>
      </w:r>
      <w:r w:rsidR="000D7A43" w:rsidRPr="00DB7988">
        <w:rPr>
          <w:rFonts w:eastAsia="標楷體" w:hint="eastAsia"/>
          <w:spacing w:val="10"/>
          <w:sz w:val="40"/>
        </w:rPr>
        <w:t>國際油價續跌對能源出口國的經濟衝擊</w:t>
      </w:r>
      <w:r w:rsidR="008D7340">
        <w:rPr>
          <w:rFonts w:eastAsia="標楷體" w:hint="eastAsia"/>
          <w:spacing w:val="10"/>
          <w:sz w:val="40"/>
        </w:rPr>
        <w:t>等</w:t>
      </w:r>
      <w:r w:rsidR="000D7A43" w:rsidRPr="00DB7988">
        <w:rPr>
          <w:rFonts w:eastAsia="標楷體" w:hint="eastAsia"/>
          <w:spacing w:val="10"/>
          <w:sz w:val="40"/>
        </w:rPr>
        <w:t>，</w:t>
      </w:r>
      <w:proofErr w:type="gramStart"/>
      <w:r w:rsidR="000D7A43" w:rsidRPr="00DB7988">
        <w:rPr>
          <w:rFonts w:eastAsia="標楷體" w:hint="eastAsia"/>
          <w:spacing w:val="10"/>
          <w:sz w:val="40"/>
        </w:rPr>
        <w:t>均須密切</w:t>
      </w:r>
      <w:proofErr w:type="gramEnd"/>
      <w:r w:rsidR="000D7A43" w:rsidRPr="00DB7988">
        <w:rPr>
          <w:rFonts w:eastAsia="標楷體" w:hint="eastAsia"/>
          <w:spacing w:val="10"/>
          <w:sz w:val="40"/>
        </w:rPr>
        <w:t>關注。</w:t>
      </w:r>
    </w:p>
    <w:bookmarkEnd w:id="3"/>
    <w:p w:rsidR="00450AD5" w:rsidRPr="00DB7988" w:rsidRDefault="00450AD5" w:rsidP="00450AD5">
      <w:pPr>
        <w:tabs>
          <w:tab w:val="left" w:pos="960"/>
          <w:tab w:val="left" w:pos="1920"/>
          <w:tab w:val="left" w:pos="2880"/>
          <w:tab w:val="left" w:pos="3840"/>
          <w:tab w:val="left" w:pos="4800"/>
          <w:tab w:val="left" w:pos="5760"/>
        </w:tabs>
        <w:overflowPunct w:val="0"/>
        <w:autoSpaceDE w:val="0"/>
        <w:autoSpaceDN w:val="0"/>
        <w:adjustRightInd/>
        <w:spacing w:before="240" w:after="50" w:line="580" w:lineRule="exact"/>
        <w:ind w:left="841" w:hangingChars="200" w:hanging="841"/>
        <w:jc w:val="both"/>
        <w:textAlignment w:val="auto"/>
        <w:rPr>
          <w:rFonts w:ascii="標楷體" w:eastAsia="標楷體" w:hAnsi="標楷體"/>
          <w:b/>
          <w:spacing w:val="10"/>
          <w:sz w:val="40"/>
          <w:szCs w:val="40"/>
        </w:rPr>
      </w:pPr>
      <w:r w:rsidRPr="00DB7988">
        <w:rPr>
          <w:rFonts w:ascii="標楷體" w:eastAsia="標楷體" w:hAnsi="標楷體" w:hint="eastAsia"/>
          <w:b/>
          <w:spacing w:val="10"/>
          <w:sz w:val="40"/>
          <w:szCs w:val="40"/>
        </w:rPr>
        <w:t>二、國內經濟情勢</w:t>
      </w:r>
    </w:p>
    <w:p w:rsidR="00763752" w:rsidRPr="00DB7988" w:rsidRDefault="00763752" w:rsidP="00763752">
      <w:pPr>
        <w:overflowPunct w:val="0"/>
        <w:autoSpaceDE w:val="0"/>
        <w:autoSpaceDN w:val="0"/>
        <w:snapToGrid w:val="0"/>
        <w:spacing w:line="600" w:lineRule="exact"/>
        <w:ind w:leftChars="200" w:left="480" w:firstLineChars="200" w:firstLine="840"/>
        <w:jc w:val="both"/>
        <w:rPr>
          <w:rFonts w:eastAsia="標楷體"/>
          <w:spacing w:val="10"/>
          <w:sz w:val="40"/>
        </w:rPr>
      </w:pPr>
      <w:r w:rsidRPr="00DB7988">
        <w:rPr>
          <w:rFonts w:eastAsia="標楷體" w:hint="eastAsia"/>
          <w:spacing w:val="10"/>
          <w:sz w:val="40"/>
        </w:rPr>
        <w:t>去</w:t>
      </w:r>
      <w:r w:rsidRPr="00DB7988">
        <w:rPr>
          <w:rFonts w:eastAsia="標楷體" w:hint="eastAsia"/>
          <w:spacing w:val="10"/>
          <w:sz w:val="40"/>
        </w:rPr>
        <w:t>(103)</w:t>
      </w:r>
      <w:r w:rsidRPr="00DB7988">
        <w:rPr>
          <w:rFonts w:eastAsia="標楷體" w:hint="eastAsia"/>
          <w:spacing w:val="10"/>
          <w:sz w:val="40"/>
        </w:rPr>
        <w:t>年國內經濟大致</w:t>
      </w:r>
      <w:r w:rsidR="00E10832">
        <w:rPr>
          <w:rFonts w:eastAsia="標楷體" w:hint="eastAsia"/>
          <w:spacing w:val="10"/>
          <w:sz w:val="40"/>
        </w:rPr>
        <w:t>維持</w:t>
      </w:r>
      <w:r w:rsidRPr="00DB7988">
        <w:rPr>
          <w:rFonts w:eastAsia="標楷體" w:hint="eastAsia"/>
          <w:spacing w:val="10"/>
          <w:sz w:val="40"/>
        </w:rPr>
        <w:t>穩定，今</w:t>
      </w:r>
      <w:r w:rsidRPr="00DB7988">
        <w:rPr>
          <w:rFonts w:eastAsia="標楷體" w:hint="eastAsia"/>
          <w:spacing w:val="10"/>
          <w:sz w:val="40"/>
        </w:rPr>
        <w:t>(104)</w:t>
      </w:r>
      <w:r w:rsidRPr="00DB7988">
        <w:rPr>
          <w:rFonts w:eastAsia="標楷體" w:hint="eastAsia"/>
          <w:spacing w:val="10"/>
          <w:sz w:val="40"/>
        </w:rPr>
        <w:t>年</w:t>
      </w:r>
      <w:r w:rsidR="00E50015">
        <w:rPr>
          <w:rFonts w:eastAsia="標楷體" w:hint="eastAsia"/>
          <w:spacing w:val="10"/>
          <w:sz w:val="40"/>
        </w:rPr>
        <w:t>因</w:t>
      </w:r>
      <w:r w:rsidRPr="00DB7988">
        <w:rPr>
          <w:rFonts w:eastAsia="標楷體" w:hint="eastAsia"/>
          <w:spacing w:val="10"/>
          <w:sz w:val="40"/>
        </w:rPr>
        <w:t>全球經濟轉佳、國際油價走跌</w:t>
      </w:r>
      <w:r w:rsidR="00E50015">
        <w:rPr>
          <w:rFonts w:eastAsia="標楷體" w:hint="eastAsia"/>
          <w:spacing w:val="10"/>
          <w:sz w:val="40"/>
        </w:rPr>
        <w:t>等有利條件</w:t>
      </w:r>
      <w:r w:rsidRPr="00DB7988">
        <w:rPr>
          <w:rFonts w:eastAsia="標楷體" w:hint="eastAsia"/>
          <w:spacing w:val="10"/>
          <w:sz w:val="40"/>
        </w:rPr>
        <w:t>，國內外</w:t>
      </w:r>
      <w:r w:rsidR="00E50015" w:rsidRPr="00DB7988">
        <w:rPr>
          <w:rFonts w:eastAsia="標楷體" w:hint="eastAsia"/>
          <w:spacing w:val="10"/>
          <w:sz w:val="40"/>
        </w:rPr>
        <w:t>主要</w:t>
      </w:r>
      <w:r w:rsidRPr="00DB7988">
        <w:rPr>
          <w:rFonts w:eastAsia="標楷體" w:hint="eastAsia"/>
          <w:spacing w:val="10"/>
          <w:sz w:val="40"/>
        </w:rPr>
        <w:t>經濟機構均預測我國經濟成長率可望較去年</w:t>
      </w:r>
      <w:r w:rsidR="00E50015">
        <w:rPr>
          <w:rFonts w:eastAsia="標楷體" w:hint="eastAsia"/>
          <w:spacing w:val="10"/>
          <w:sz w:val="40"/>
        </w:rPr>
        <w:t>為</w:t>
      </w:r>
      <w:r w:rsidRPr="00DB7988">
        <w:rPr>
          <w:rFonts w:eastAsia="標楷體" w:hint="eastAsia"/>
          <w:spacing w:val="10"/>
          <w:sz w:val="40"/>
        </w:rPr>
        <w:t>佳。</w:t>
      </w:r>
      <w:r w:rsidR="00E50015" w:rsidRPr="00DB7988">
        <w:rPr>
          <w:rFonts w:eastAsia="標楷體" w:hint="eastAsia"/>
          <w:spacing w:val="10"/>
          <w:sz w:val="40"/>
        </w:rPr>
        <w:t>其中：</w:t>
      </w:r>
    </w:p>
    <w:p w:rsidR="00763752" w:rsidRPr="00DB7988" w:rsidRDefault="00763752" w:rsidP="00763752">
      <w:pPr>
        <w:overflowPunct w:val="0"/>
        <w:autoSpaceDE w:val="0"/>
        <w:autoSpaceDN w:val="0"/>
        <w:snapToGrid w:val="0"/>
        <w:spacing w:line="600" w:lineRule="exact"/>
        <w:ind w:leftChars="200" w:left="900" w:hangingChars="100" w:hanging="420"/>
        <w:jc w:val="both"/>
        <w:rPr>
          <w:rFonts w:eastAsia="標楷體"/>
          <w:spacing w:val="10"/>
          <w:sz w:val="40"/>
        </w:rPr>
      </w:pPr>
      <w:r w:rsidRPr="00DB7988">
        <w:rPr>
          <w:rFonts w:eastAsia="標楷體" w:hint="eastAsia"/>
          <w:spacing w:val="10"/>
          <w:sz w:val="40"/>
        </w:rPr>
        <w:t>－經濟成長方面，</w:t>
      </w:r>
      <w:r w:rsidR="002F425E">
        <w:rPr>
          <w:rFonts w:eastAsia="標楷體" w:hint="eastAsia"/>
          <w:spacing w:val="10"/>
          <w:sz w:val="40"/>
        </w:rPr>
        <w:t>根據</w:t>
      </w:r>
      <w:r w:rsidRPr="00DB7988">
        <w:rPr>
          <w:rFonts w:eastAsia="標楷體" w:hint="eastAsia"/>
          <w:spacing w:val="10"/>
          <w:sz w:val="40"/>
        </w:rPr>
        <w:t>行政院主計總處今年</w:t>
      </w:r>
      <w:r w:rsidRPr="00DB7988">
        <w:rPr>
          <w:rFonts w:eastAsia="標楷體" w:hint="eastAsia"/>
          <w:spacing w:val="10"/>
          <w:sz w:val="40"/>
        </w:rPr>
        <w:t>2</w:t>
      </w:r>
      <w:r w:rsidRPr="00DB7988">
        <w:rPr>
          <w:rFonts w:eastAsia="標楷體" w:hint="eastAsia"/>
          <w:spacing w:val="10"/>
          <w:sz w:val="40"/>
        </w:rPr>
        <w:t>月</w:t>
      </w:r>
      <w:r w:rsidR="002F425E">
        <w:rPr>
          <w:rFonts w:eastAsia="標楷體" w:hint="eastAsia"/>
          <w:spacing w:val="10"/>
          <w:sz w:val="40"/>
        </w:rPr>
        <w:t>最新預測，因</w:t>
      </w:r>
      <w:r w:rsidRPr="00DB7988">
        <w:rPr>
          <w:rFonts w:eastAsia="標楷體" w:hint="eastAsia"/>
          <w:spacing w:val="10"/>
          <w:sz w:val="40"/>
        </w:rPr>
        <w:t>受惠於行動通訊產品對高階晶片需求仍高，以及物聯網、巨量資料之新興應用商機等，輸出及民間投資可望</w:t>
      </w:r>
      <w:r w:rsidRPr="00DB7988">
        <w:rPr>
          <w:rFonts w:eastAsia="標楷體" w:hint="eastAsia"/>
          <w:spacing w:val="10"/>
          <w:sz w:val="40"/>
        </w:rPr>
        <w:lastRenderedPageBreak/>
        <w:t>延續，並帶動就業增加及薪資提高，加以低油價效應，均有利消費擴增，預測</w:t>
      </w:r>
      <w:r w:rsidR="002F425E">
        <w:rPr>
          <w:rFonts w:eastAsia="標楷體" w:hint="eastAsia"/>
          <w:spacing w:val="10"/>
          <w:sz w:val="40"/>
        </w:rPr>
        <w:t>今年</w:t>
      </w:r>
      <w:r w:rsidRPr="00DB7988">
        <w:rPr>
          <w:rFonts w:eastAsia="標楷體" w:hint="eastAsia"/>
          <w:spacing w:val="10"/>
          <w:sz w:val="40"/>
        </w:rPr>
        <w:t>經濟成長率為</w:t>
      </w:r>
      <w:r w:rsidRPr="00DB7988">
        <w:rPr>
          <w:rFonts w:eastAsia="標楷體" w:hint="eastAsia"/>
          <w:spacing w:val="10"/>
          <w:sz w:val="40"/>
        </w:rPr>
        <w:t>3.78%</w:t>
      </w:r>
      <w:r w:rsidR="002F425E">
        <w:rPr>
          <w:rFonts w:eastAsia="標楷體" w:hint="eastAsia"/>
          <w:spacing w:val="10"/>
          <w:sz w:val="40"/>
        </w:rPr>
        <w:t>，略高於</w:t>
      </w:r>
      <w:r w:rsidR="002F425E" w:rsidRPr="00DB7988">
        <w:rPr>
          <w:rFonts w:eastAsia="標楷體" w:hint="eastAsia"/>
          <w:spacing w:val="10"/>
          <w:sz w:val="40"/>
        </w:rPr>
        <w:t>去年</w:t>
      </w:r>
      <w:r w:rsidR="002F425E">
        <w:rPr>
          <w:rFonts w:eastAsia="標楷體" w:hint="eastAsia"/>
          <w:spacing w:val="10"/>
          <w:sz w:val="40"/>
        </w:rPr>
        <w:t>的</w:t>
      </w:r>
      <w:r w:rsidR="002F425E" w:rsidRPr="00DB7988">
        <w:rPr>
          <w:rFonts w:eastAsia="標楷體" w:hint="eastAsia"/>
          <w:spacing w:val="10"/>
          <w:sz w:val="40"/>
        </w:rPr>
        <w:t>3.74%</w:t>
      </w:r>
      <w:r w:rsidRPr="00DB7988">
        <w:rPr>
          <w:rFonts w:eastAsia="標楷體" w:hint="eastAsia"/>
          <w:spacing w:val="10"/>
          <w:sz w:val="40"/>
        </w:rPr>
        <w:t>。</w:t>
      </w:r>
    </w:p>
    <w:p w:rsidR="00763752" w:rsidRPr="00DB7988" w:rsidRDefault="00763752" w:rsidP="003D6A9F">
      <w:pPr>
        <w:overflowPunct w:val="0"/>
        <w:autoSpaceDE w:val="0"/>
        <w:autoSpaceDN w:val="0"/>
        <w:snapToGrid w:val="0"/>
        <w:spacing w:line="580" w:lineRule="exact"/>
        <w:ind w:leftChars="200" w:left="900" w:hangingChars="100" w:hanging="420"/>
        <w:jc w:val="both"/>
        <w:rPr>
          <w:rFonts w:eastAsia="標楷體"/>
          <w:spacing w:val="10"/>
          <w:sz w:val="40"/>
        </w:rPr>
      </w:pPr>
      <w:r w:rsidRPr="00DB7988">
        <w:rPr>
          <w:rFonts w:eastAsia="標楷體" w:hint="eastAsia"/>
          <w:spacing w:val="10"/>
          <w:sz w:val="40"/>
        </w:rPr>
        <w:t>－就業情勢方面，去年我國全年平均失業率為</w:t>
      </w:r>
      <w:r w:rsidRPr="00DB7988">
        <w:rPr>
          <w:rFonts w:eastAsia="標楷體" w:hint="eastAsia"/>
          <w:spacing w:val="10"/>
          <w:sz w:val="40"/>
        </w:rPr>
        <w:t>3.96%</w:t>
      </w:r>
      <w:r w:rsidRPr="00DB7988">
        <w:rPr>
          <w:rFonts w:eastAsia="標楷體" w:hint="eastAsia"/>
          <w:spacing w:val="10"/>
          <w:sz w:val="40"/>
        </w:rPr>
        <w:t>，較前</w:t>
      </w:r>
      <w:r w:rsidRPr="00DB7988">
        <w:rPr>
          <w:rFonts w:eastAsia="標楷體" w:hint="eastAsia"/>
          <w:spacing w:val="10"/>
          <w:sz w:val="40"/>
        </w:rPr>
        <w:t>(102)</w:t>
      </w:r>
      <w:r w:rsidRPr="00DB7988">
        <w:rPr>
          <w:rFonts w:eastAsia="標楷體" w:hint="eastAsia"/>
          <w:spacing w:val="10"/>
          <w:sz w:val="40"/>
        </w:rPr>
        <w:t>年下降</w:t>
      </w:r>
      <w:r w:rsidRPr="00DB7988">
        <w:rPr>
          <w:rFonts w:eastAsia="標楷體" w:hint="eastAsia"/>
          <w:spacing w:val="10"/>
          <w:sz w:val="40"/>
        </w:rPr>
        <w:t>0.22</w:t>
      </w:r>
      <w:r w:rsidRPr="00DB7988">
        <w:rPr>
          <w:rFonts w:eastAsia="標楷體" w:hint="eastAsia"/>
          <w:spacing w:val="10"/>
          <w:sz w:val="40"/>
        </w:rPr>
        <w:t>個百分點，並為近</w:t>
      </w:r>
      <w:r w:rsidRPr="00DB7988">
        <w:rPr>
          <w:rFonts w:eastAsia="標楷體" w:hint="eastAsia"/>
          <w:spacing w:val="10"/>
          <w:sz w:val="40"/>
        </w:rPr>
        <w:t>7</w:t>
      </w:r>
      <w:r w:rsidRPr="00DB7988">
        <w:rPr>
          <w:rFonts w:eastAsia="標楷體" w:hint="eastAsia"/>
          <w:spacing w:val="10"/>
          <w:sz w:val="40"/>
        </w:rPr>
        <w:t>年最低水準，</w:t>
      </w:r>
      <w:r w:rsidR="003D6A9F">
        <w:rPr>
          <w:rFonts w:eastAsia="標楷體" w:hint="eastAsia"/>
          <w:spacing w:val="10"/>
          <w:sz w:val="40"/>
        </w:rPr>
        <w:t>其中青年族群與大專及以上學歷者之平均失業率，亦均較前年明顯下降</w:t>
      </w:r>
      <w:r w:rsidR="00BE7E38">
        <w:rPr>
          <w:rFonts w:eastAsia="標楷體" w:hint="eastAsia"/>
          <w:spacing w:val="10"/>
          <w:sz w:val="40"/>
        </w:rPr>
        <w:t>。</w:t>
      </w:r>
      <w:r w:rsidR="00BE7E38" w:rsidRPr="00BE7E38">
        <w:rPr>
          <w:rFonts w:eastAsia="標楷體" w:hint="eastAsia"/>
          <w:spacing w:val="10"/>
          <w:sz w:val="40"/>
        </w:rPr>
        <w:t>另今年</w:t>
      </w:r>
      <w:r w:rsidR="00BE7E38" w:rsidRPr="00BE7E38">
        <w:rPr>
          <w:rFonts w:eastAsia="標楷體" w:hint="eastAsia"/>
          <w:spacing w:val="10"/>
          <w:sz w:val="40"/>
        </w:rPr>
        <w:t>1</w:t>
      </w:r>
      <w:r w:rsidR="00BE7E38" w:rsidRPr="00BE7E38">
        <w:rPr>
          <w:rFonts w:eastAsia="標楷體" w:hint="eastAsia"/>
          <w:spacing w:val="10"/>
          <w:sz w:val="40"/>
        </w:rPr>
        <w:t>月失業率為</w:t>
      </w:r>
      <w:r w:rsidR="00BE7E38" w:rsidRPr="00BE7E38">
        <w:rPr>
          <w:rFonts w:eastAsia="標楷體" w:hint="eastAsia"/>
          <w:spacing w:val="10"/>
          <w:sz w:val="40"/>
        </w:rPr>
        <w:t>3.71%</w:t>
      </w:r>
      <w:r w:rsidRPr="00DB7988">
        <w:rPr>
          <w:rFonts w:eastAsia="標楷體" w:hint="eastAsia"/>
          <w:spacing w:val="10"/>
          <w:sz w:val="40"/>
        </w:rPr>
        <w:t>，更為近</w:t>
      </w:r>
      <w:r w:rsidRPr="00DB7988">
        <w:rPr>
          <w:rFonts w:eastAsia="標楷體" w:hint="eastAsia"/>
          <w:spacing w:val="10"/>
          <w:sz w:val="40"/>
        </w:rPr>
        <w:t>14</w:t>
      </w:r>
      <w:r w:rsidRPr="00DB7988">
        <w:rPr>
          <w:rFonts w:eastAsia="標楷體" w:hint="eastAsia"/>
          <w:spacing w:val="10"/>
          <w:sz w:val="40"/>
        </w:rPr>
        <w:t>年同月最低水準，顯示整體勞動市場持續好轉。</w:t>
      </w:r>
    </w:p>
    <w:p w:rsidR="00450AD5" w:rsidRPr="00DB7988" w:rsidRDefault="00763752" w:rsidP="00763752">
      <w:pPr>
        <w:overflowPunct w:val="0"/>
        <w:autoSpaceDE w:val="0"/>
        <w:autoSpaceDN w:val="0"/>
        <w:snapToGrid w:val="0"/>
        <w:spacing w:line="600" w:lineRule="exact"/>
        <w:ind w:leftChars="200" w:left="900" w:hangingChars="100" w:hanging="420"/>
        <w:jc w:val="both"/>
        <w:rPr>
          <w:rFonts w:eastAsia="標楷體"/>
          <w:spacing w:val="10"/>
          <w:sz w:val="40"/>
        </w:rPr>
      </w:pPr>
      <w:r w:rsidRPr="00DB7988">
        <w:rPr>
          <w:rFonts w:eastAsia="標楷體" w:hint="eastAsia"/>
          <w:spacing w:val="10"/>
          <w:sz w:val="40"/>
        </w:rPr>
        <w:t>－對外出口方面，去年全年出口總額</w:t>
      </w:r>
      <w:r w:rsidRPr="00DB7988">
        <w:rPr>
          <w:rFonts w:eastAsia="標楷體" w:hint="eastAsia"/>
          <w:spacing w:val="10"/>
          <w:sz w:val="40"/>
        </w:rPr>
        <w:t xml:space="preserve">3,138 </w:t>
      </w:r>
      <w:r w:rsidRPr="00DB7988">
        <w:rPr>
          <w:rFonts w:eastAsia="標楷體" w:hint="eastAsia"/>
          <w:spacing w:val="10"/>
          <w:sz w:val="40"/>
        </w:rPr>
        <w:t>億美元，創歷年新高，年增率為</w:t>
      </w:r>
      <w:r w:rsidRPr="00DB7988">
        <w:rPr>
          <w:rFonts w:eastAsia="標楷體" w:hint="eastAsia"/>
          <w:spacing w:val="10"/>
          <w:sz w:val="40"/>
        </w:rPr>
        <w:t>2.7%</w:t>
      </w:r>
      <w:r w:rsidRPr="00DB7988">
        <w:rPr>
          <w:rFonts w:eastAsia="標楷體" w:hint="eastAsia"/>
          <w:spacing w:val="10"/>
          <w:sz w:val="40"/>
        </w:rPr>
        <w:t>，主因</w:t>
      </w:r>
      <w:r w:rsidR="003D6A9F">
        <w:rPr>
          <w:rFonts w:eastAsia="標楷體" w:hint="eastAsia"/>
          <w:spacing w:val="10"/>
          <w:sz w:val="40"/>
        </w:rPr>
        <w:t>係</w:t>
      </w:r>
      <w:r w:rsidRPr="00DB7988">
        <w:rPr>
          <w:rFonts w:eastAsia="標楷體" w:hint="eastAsia"/>
          <w:spacing w:val="10"/>
          <w:sz w:val="40"/>
        </w:rPr>
        <w:t>智慧手持行動裝置等新品持續推出，電子產品出口成長達</w:t>
      </w:r>
      <w:r w:rsidRPr="00DB7988">
        <w:rPr>
          <w:rFonts w:eastAsia="標楷體" w:hint="eastAsia"/>
          <w:spacing w:val="10"/>
          <w:sz w:val="40"/>
        </w:rPr>
        <w:t>13.5%</w:t>
      </w:r>
      <w:r w:rsidRPr="00DB7988">
        <w:rPr>
          <w:rFonts w:eastAsia="標楷體" w:hint="eastAsia"/>
          <w:spacing w:val="10"/>
          <w:sz w:val="40"/>
        </w:rPr>
        <w:t>；今年</w:t>
      </w:r>
      <w:r w:rsidRPr="00DB7988">
        <w:rPr>
          <w:rFonts w:eastAsia="標楷體" w:hint="eastAsia"/>
          <w:spacing w:val="10"/>
          <w:sz w:val="40"/>
        </w:rPr>
        <w:t>1</w:t>
      </w:r>
      <w:r w:rsidRPr="00DB7988">
        <w:rPr>
          <w:rFonts w:eastAsia="標楷體" w:hint="eastAsia"/>
          <w:spacing w:val="10"/>
          <w:sz w:val="40"/>
        </w:rPr>
        <w:t>月受電子產品市況仍旺、國際油價續挫與去年同月適逢農曆春節連續假期等交互影響，出口年增率為</w:t>
      </w:r>
      <w:r w:rsidRPr="00DB7988">
        <w:rPr>
          <w:rFonts w:eastAsia="標楷體" w:hint="eastAsia"/>
          <w:spacing w:val="10"/>
          <w:sz w:val="40"/>
        </w:rPr>
        <w:t>3.4%</w:t>
      </w:r>
      <w:r w:rsidRPr="00DB7988">
        <w:rPr>
          <w:rFonts w:eastAsia="標楷體" w:hint="eastAsia"/>
          <w:spacing w:val="10"/>
          <w:sz w:val="40"/>
        </w:rPr>
        <w:t>。</w:t>
      </w:r>
    </w:p>
    <w:p w:rsidR="00450AD5" w:rsidRPr="00DB7988" w:rsidRDefault="00450AD5" w:rsidP="00A94919">
      <w:pPr>
        <w:pStyle w:val="k00"/>
        <w:widowControl w:val="0"/>
        <w:tabs>
          <w:tab w:val="right" w:leader="hyphen" w:pos="8400"/>
        </w:tabs>
        <w:spacing w:before="480" w:after="120" w:line="580" w:lineRule="exact"/>
        <w:ind w:firstLineChars="0"/>
        <w:jc w:val="center"/>
        <w:rPr>
          <w:b w:val="0"/>
          <w:spacing w:val="10"/>
          <w:sz w:val="44"/>
          <w:szCs w:val="44"/>
        </w:rPr>
      </w:pPr>
      <w:r w:rsidRPr="00DB7988">
        <w:rPr>
          <w:rFonts w:hint="eastAsia"/>
          <w:spacing w:val="10"/>
          <w:sz w:val="44"/>
          <w:szCs w:val="44"/>
        </w:rPr>
        <w:t>貳、施政重點</w:t>
      </w:r>
    </w:p>
    <w:p w:rsidR="00450AD5" w:rsidRPr="00DB7988" w:rsidRDefault="002D6B7E" w:rsidP="002D6B7E">
      <w:pPr>
        <w:tabs>
          <w:tab w:val="left" w:pos="960"/>
          <w:tab w:val="left" w:pos="1920"/>
          <w:tab w:val="left" w:pos="2880"/>
          <w:tab w:val="left" w:pos="3840"/>
          <w:tab w:val="left" w:pos="4800"/>
          <w:tab w:val="left" w:pos="5760"/>
        </w:tabs>
        <w:overflowPunct w:val="0"/>
        <w:autoSpaceDE w:val="0"/>
        <w:autoSpaceDN w:val="0"/>
        <w:spacing w:before="240" w:after="50" w:line="580" w:lineRule="exact"/>
        <w:ind w:firstLineChars="200" w:firstLine="840"/>
        <w:jc w:val="both"/>
        <w:textAlignment w:val="auto"/>
        <w:rPr>
          <w:rFonts w:ascii="標楷體" w:eastAsia="標楷體" w:hAnsi="標楷體"/>
          <w:spacing w:val="10"/>
          <w:sz w:val="40"/>
        </w:rPr>
      </w:pPr>
      <w:r w:rsidRPr="00DB7988">
        <w:rPr>
          <w:rFonts w:eastAsia="標楷體" w:hint="eastAsia"/>
          <w:spacing w:val="10"/>
          <w:sz w:val="40"/>
        </w:rPr>
        <w:t>面對瞬息萬變的國際情勢，國家發展策略的前瞻規劃，</w:t>
      </w:r>
      <w:r w:rsidR="00E10832">
        <w:rPr>
          <w:rFonts w:eastAsia="標楷體" w:hint="eastAsia"/>
          <w:spacing w:val="10"/>
          <w:sz w:val="40"/>
        </w:rPr>
        <w:t>已成為</w:t>
      </w:r>
      <w:r w:rsidRPr="00DB7988">
        <w:rPr>
          <w:rFonts w:eastAsia="標楷體" w:hint="eastAsia"/>
          <w:spacing w:val="10"/>
          <w:sz w:val="40"/>
        </w:rPr>
        <w:t>全球國力競賽的致勝關</w:t>
      </w:r>
      <w:r w:rsidRPr="00DB7988">
        <w:rPr>
          <w:rFonts w:eastAsia="標楷體" w:hint="eastAsia"/>
          <w:spacing w:val="10"/>
          <w:sz w:val="40"/>
        </w:rPr>
        <w:lastRenderedPageBreak/>
        <w:t>鍵。</w:t>
      </w:r>
      <w:r w:rsidR="00E10832">
        <w:rPr>
          <w:rFonts w:eastAsia="標楷體" w:hint="eastAsia"/>
          <w:spacing w:val="10"/>
          <w:sz w:val="40"/>
        </w:rPr>
        <w:t>因此，國發會未來將進一步強化</w:t>
      </w:r>
      <w:r w:rsidR="002D24DF" w:rsidRPr="00DB7988">
        <w:rPr>
          <w:rFonts w:eastAsia="標楷體" w:hint="eastAsia"/>
          <w:spacing w:val="10"/>
          <w:sz w:val="40"/>
        </w:rPr>
        <w:t>經濟</w:t>
      </w:r>
      <w:r w:rsidRPr="00DB7988">
        <w:rPr>
          <w:rFonts w:eastAsia="標楷體" w:hint="eastAsia"/>
          <w:spacing w:val="10"/>
          <w:sz w:val="40"/>
        </w:rPr>
        <w:t>、</w:t>
      </w:r>
      <w:r w:rsidR="00E10832">
        <w:rPr>
          <w:rFonts w:eastAsia="標楷體" w:hint="eastAsia"/>
          <w:spacing w:val="10"/>
          <w:sz w:val="40"/>
        </w:rPr>
        <w:t>產業</w:t>
      </w:r>
      <w:r w:rsidR="00E10832" w:rsidRPr="00DB7988">
        <w:rPr>
          <w:rFonts w:eastAsia="標楷體" w:hint="eastAsia"/>
          <w:spacing w:val="10"/>
          <w:sz w:val="40"/>
        </w:rPr>
        <w:t>、社會</w:t>
      </w:r>
      <w:r w:rsidR="00E10832">
        <w:rPr>
          <w:rFonts w:eastAsia="標楷體" w:hint="eastAsia"/>
          <w:spacing w:val="10"/>
          <w:sz w:val="40"/>
        </w:rPr>
        <w:t>、</w:t>
      </w:r>
      <w:r w:rsidR="002D24DF" w:rsidRPr="00DB7988">
        <w:rPr>
          <w:rFonts w:eastAsia="標楷體" w:hint="eastAsia"/>
          <w:spacing w:val="10"/>
          <w:sz w:val="40"/>
        </w:rPr>
        <w:t>國土</w:t>
      </w:r>
      <w:r w:rsidRPr="00DB7988">
        <w:rPr>
          <w:rFonts w:eastAsia="標楷體" w:hint="eastAsia"/>
          <w:spacing w:val="10"/>
          <w:sz w:val="40"/>
        </w:rPr>
        <w:t>等</w:t>
      </w:r>
      <w:r w:rsidR="00E10832">
        <w:rPr>
          <w:rFonts w:eastAsia="標楷體" w:hint="eastAsia"/>
          <w:spacing w:val="10"/>
          <w:sz w:val="40"/>
        </w:rPr>
        <w:t>政策之</w:t>
      </w:r>
      <w:r w:rsidRPr="00DB7988">
        <w:rPr>
          <w:rFonts w:eastAsia="標楷體" w:hint="eastAsia"/>
          <w:spacing w:val="10"/>
          <w:sz w:val="40"/>
        </w:rPr>
        <w:t>規劃，並</w:t>
      </w:r>
      <w:r w:rsidR="00E10832">
        <w:rPr>
          <w:rFonts w:eastAsia="標楷體" w:hint="eastAsia"/>
          <w:spacing w:val="10"/>
          <w:sz w:val="40"/>
        </w:rPr>
        <w:t>統</w:t>
      </w:r>
      <w:r w:rsidRPr="00DB7988">
        <w:rPr>
          <w:rFonts w:eastAsia="標楷體" w:hint="eastAsia"/>
          <w:spacing w:val="10"/>
          <w:sz w:val="40"/>
        </w:rPr>
        <w:t>合各部會力量，</w:t>
      </w:r>
      <w:r w:rsidR="00E10832">
        <w:rPr>
          <w:rFonts w:eastAsia="標楷體" w:hint="eastAsia"/>
          <w:spacing w:val="10"/>
          <w:sz w:val="40"/>
        </w:rPr>
        <w:t>全力推動</w:t>
      </w:r>
      <w:r w:rsidRPr="00DB7988">
        <w:rPr>
          <w:rFonts w:eastAsia="標楷體" w:hint="eastAsia"/>
          <w:spacing w:val="10"/>
          <w:sz w:val="40"/>
        </w:rPr>
        <w:t>國家發展</w:t>
      </w:r>
      <w:r w:rsidR="00450AD5" w:rsidRPr="00DB7988">
        <w:rPr>
          <w:rFonts w:ascii="標楷體" w:eastAsia="標楷體" w:hAnsi="標楷體" w:hint="eastAsia"/>
          <w:spacing w:val="10"/>
          <w:sz w:val="40"/>
        </w:rPr>
        <w:t>。以下謹就「</w:t>
      </w:r>
      <w:r w:rsidR="00430C75" w:rsidRPr="00DB7988">
        <w:rPr>
          <w:rFonts w:eastAsia="標楷體" w:hint="eastAsia"/>
          <w:spacing w:val="10"/>
          <w:sz w:val="40"/>
        </w:rPr>
        <w:t>創新成長動能</w:t>
      </w:r>
      <w:r w:rsidR="00450AD5" w:rsidRPr="00DB7988">
        <w:rPr>
          <w:rFonts w:ascii="標楷體" w:eastAsia="標楷體" w:hAnsi="標楷體" w:hint="eastAsia"/>
          <w:spacing w:val="10"/>
          <w:sz w:val="40"/>
        </w:rPr>
        <w:t>」、「</w:t>
      </w:r>
      <w:r w:rsidR="00C404D7">
        <w:rPr>
          <w:rFonts w:eastAsia="標楷體" w:hint="eastAsia"/>
          <w:spacing w:val="10"/>
          <w:sz w:val="40"/>
        </w:rPr>
        <w:t>厚植軟性國力</w:t>
      </w:r>
      <w:r w:rsidR="00450AD5" w:rsidRPr="00DB7988">
        <w:rPr>
          <w:rFonts w:ascii="標楷體" w:eastAsia="標楷體" w:hAnsi="標楷體" w:hint="eastAsia"/>
          <w:spacing w:val="10"/>
          <w:sz w:val="40"/>
        </w:rPr>
        <w:t>」、「</w:t>
      </w:r>
      <w:r w:rsidR="00430C75" w:rsidRPr="00DB7988">
        <w:rPr>
          <w:rFonts w:eastAsia="標楷體" w:hint="eastAsia"/>
          <w:spacing w:val="10"/>
          <w:sz w:val="40"/>
        </w:rPr>
        <w:t>強化區域平衡</w:t>
      </w:r>
      <w:r w:rsidR="00450AD5" w:rsidRPr="00DB7988">
        <w:rPr>
          <w:rFonts w:ascii="標楷體" w:eastAsia="標楷體" w:hAnsi="標楷體" w:hint="eastAsia"/>
          <w:spacing w:val="10"/>
          <w:sz w:val="40"/>
        </w:rPr>
        <w:t>」、「</w:t>
      </w:r>
      <w:r w:rsidR="00430C75" w:rsidRPr="00DB7988">
        <w:rPr>
          <w:rFonts w:eastAsia="標楷體" w:hint="eastAsia"/>
          <w:spacing w:val="10"/>
          <w:sz w:val="40"/>
        </w:rPr>
        <w:t>提升政府效能</w:t>
      </w:r>
      <w:r w:rsidR="00450AD5" w:rsidRPr="00DB7988">
        <w:rPr>
          <w:rFonts w:ascii="標楷體" w:eastAsia="標楷體" w:hAnsi="標楷體" w:hint="eastAsia"/>
          <w:spacing w:val="10"/>
          <w:sz w:val="40"/>
        </w:rPr>
        <w:t>」等</w:t>
      </w:r>
      <w:r w:rsidR="00430C75" w:rsidRPr="00DB7988">
        <w:rPr>
          <w:rFonts w:eastAsia="標楷體" w:hint="eastAsia"/>
          <w:spacing w:val="10"/>
          <w:sz w:val="40"/>
        </w:rPr>
        <w:t>四</w:t>
      </w:r>
      <w:r w:rsidR="00450AD5" w:rsidRPr="00DB7988">
        <w:rPr>
          <w:rFonts w:ascii="標楷體" w:eastAsia="標楷體" w:hAnsi="標楷體" w:hint="eastAsia"/>
          <w:spacing w:val="10"/>
          <w:sz w:val="40"/>
        </w:rPr>
        <w:t>面向，擇要報告。</w:t>
      </w:r>
    </w:p>
    <w:p w:rsidR="00450AD5" w:rsidRPr="00DB7988" w:rsidRDefault="00450AD5" w:rsidP="00450AD5">
      <w:pPr>
        <w:pStyle w:val="k1a"/>
        <w:widowControl w:val="0"/>
        <w:spacing w:line="580" w:lineRule="exact"/>
        <w:ind w:left="841" w:hanging="841"/>
        <w:rPr>
          <w:szCs w:val="40"/>
        </w:rPr>
      </w:pPr>
      <w:r w:rsidRPr="00DB7988">
        <w:rPr>
          <w:rFonts w:hint="eastAsia"/>
          <w:szCs w:val="40"/>
        </w:rPr>
        <w:t>一、</w:t>
      </w:r>
      <w:r w:rsidR="00430C75" w:rsidRPr="00DB7988">
        <w:rPr>
          <w:rFonts w:hint="eastAsia"/>
        </w:rPr>
        <w:t>創新成長動能</w:t>
      </w:r>
    </w:p>
    <w:p w:rsidR="00450AD5" w:rsidRPr="00DB7988" w:rsidRDefault="008301B5" w:rsidP="00486909">
      <w:pPr>
        <w:overflowPunct w:val="0"/>
        <w:autoSpaceDE w:val="0"/>
        <w:autoSpaceDN w:val="0"/>
        <w:snapToGrid w:val="0"/>
        <w:spacing w:line="580" w:lineRule="exact"/>
        <w:ind w:leftChars="200" w:left="480" w:firstLineChars="200" w:firstLine="840"/>
        <w:jc w:val="both"/>
        <w:rPr>
          <w:rFonts w:eastAsia="標楷體"/>
          <w:spacing w:val="10"/>
          <w:sz w:val="40"/>
        </w:rPr>
      </w:pPr>
      <w:r w:rsidRPr="00DB7988">
        <w:rPr>
          <w:rFonts w:eastAsia="標楷體" w:hint="eastAsia"/>
          <w:spacing w:val="10"/>
          <w:sz w:val="40"/>
        </w:rPr>
        <w:t>經濟的永續成</w:t>
      </w:r>
      <w:r w:rsidR="00A16395" w:rsidRPr="00DB7988">
        <w:rPr>
          <w:rFonts w:eastAsia="標楷體" w:hint="eastAsia"/>
          <w:spacing w:val="10"/>
          <w:sz w:val="40"/>
        </w:rPr>
        <w:t>長</w:t>
      </w:r>
      <w:r w:rsidRPr="00DB7988">
        <w:rPr>
          <w:rFonts w:eastAsia="標楷體" w:hint="eastAsia"/>
          <w:spacing w:val="10"/>
          <w:sz w:val="40"/>
        </w:rPr>
        <w:t>是國家建設與發展的</w:t>
      </w:r>
      <w:r w:rsidR="00A16395" w:rsidRPr="00DB7988">
        <w:rPr>
          <w:rFonts w:eastAsia="標楷體" w:hint="eastAsia"/>
          <w:spacing w:val="10"/>
          <w:sz w:val="40"/>
        </w:rPr>
        <w:t>基石</w:t>
      </w:r>
      <w:r w:rsidR="00486909" w:rsidRPr="00DB7988">
        <w:rPr>
          <w:rFonts w:eastAsia="標楷體" w:hint="eastAsia"/>
          <w:spacing w:val="10"/>
          <w:sz w:val="40"/>
        </w:rPr>
        <w:t>，</w:t>
      </w:r>
      <w:r w:rsidR="00A16395" w:rsidRPr="00DB7988">
        <w:rPr>
          <w:rFonts w:eastAsia="標楷體" w:hint="eastAsia"/>
          <w:spacing w:val="10"/>
          <w:sz w:val="40"/>
        </w:rPr>
        <w:t>因此</w:t>
      </w:r>
      <w:r w:rsidR="00246BB1">
        <w:rPr>
          <w:rFonts w:eastAsia="標楷體" w:hint="eastAsia"/>
          <w:spacing w:val="10"/>
          <w:sz w:val="40"/>
        </w:rPr>
        <w:t>創新臺灣經濟成長</w:t>
      </w:r>
      <w:r w:rsidR="00486909" w:rsidRPr="00DB7988">
        <w:rPr>
          <w:rFonts w:eastAsia="標楷體" w:hint="eastAsia"/>
          <w:spacing w:val="10"/>
          <w:sz w:val="40"/>
        </w:rPr>
        <w:t>動能</w:t>
      </w:r>
      <w:r w:rsidR="00954E7C" w:rsidRPr="00DB7988">
        <w:rPr>
          <w:rFonts w:eastAsia="標楷體" w:hint="eastAsia"/>
          <w:spacing w:val="10"/>
          <w:sz w:val="40"/>
        </w:rPr>
        <w:t>將是本會首要工作</w:t>
      </w:r>
      <w:r w:rsidR="00D12B39" w:rsidRPr="00DB7988">
        <w:rPr>
          <w:rFonts w:eastAsia="標楷體" w:hint="eastAsia"/>
          <w:spacing w:val="10"/>
          <w:sz w:val="40"/>
        </w:rPr>
        <w:t>：</w:t>
      </w:r>
    </w:p>
    <w:p w:rsidR="00450AD5" w:rsidRPr="00DB7988" w:rsidRDefault="00450AD5" w:rsidP="00450AD5">
      <w:pPr>
        <w:pStyle w:val="k2a"/>
        <w:adjustRightInd w:val="0"/>
        <w:snapToGrid w:val="0"/>
        <w:spacing w:before="0"/>
        <w:ind w:leftChars="200" w:left="900" w:hangingChars="100" w:hanging="420"/>
        <w:textAlignment w:val="baseline"/>
        <w:rPr>
          <w:color w:val="auto"/>
        </w:rPr>
      </w:pPr>
      <w:r w:rsidRPr="00DB7988">
        <w:rPr>
          <w:color w:val="auto"/>
        </w:rPr>
        <w:t>(</w:t>
      </w:r>
      <w:proofErr w:type="gramStart"/>
      <w:r w:rsidRPr="00DB7988">
        <w:rPr>
          <w:color w:val="auto"/>
        </w:rPr>
        <w:t>一</w:t>
      </w:r>
      <w:proofErr w:type="gramEnd"/>
      <w:r w:rsidRPr="00DB7988">
        <w:rPr>
          <w:color w:val="auto"/>
        </w:rPr>
        <w:t>)</w:t>
      </w:r>
      <w:r w:rsidR="00040B33">
        <w:rPr>
          <w:rFonts w:hint="eastAsia"/>
          <w:color w:val="auto"/>
        </w:rPr>
        <w:t>加速</w:t>
      </w:r>
      <w:r w:rsidR="00430C75" w:rsidRPr="00DB7988">
        <w:rPr>
          <w:rFonts w:hint="eastAsia"/>
          <w:color w:val="auto"/>
        </w:rPr>
        <w:t>創新創業發展</w:t>
      </w:r>
    </w:p>
    <w:p w:rsidR="002C7E97" w:rsidRPr="00DB7988" w:rsidRDefault="002C7E97" w:rsidP="002C7E97">
      <w:pPr>
        <w:overflowPunct w:val="0"/>
        <w:autoSpaceDE w:val="0"/>
        <w:autoSpaceDN w:val="0"/>
        <w:spacing w:line="580" w:lineRule="exact"/>
        <w:ind w:leftChars="500" w:left="1200" w:firstLineChars="210" w:firstLine="882"/>
        <w:jc w:val="both"/>
        <w:textAlignment w:val="auto"/>
        <w:rPr>
          <w:rFonts w:eastAsia="標楷體"/>
          <w:spacing w:val="10"/>
          <w:sz w:val="40"/>
        </w:rPr>
      </w:pPr>
      <w:r w:rsidRPr="00DB7988">
        <w:rPr>
          <w:rFonts w:eastAsia="標楷體" w:hint="eastAsia"/>
          <w:spacing w:val="10"/>
          <w:sz w:val="40"/>
        </w:rPr>
        <w:t>為</w:t>
      </w:r>
      <w:r w:rsidR="00040B33">
        <w:rPr>
          <w:rFonts w:eastAsia="標楷體" w:hint="eastAsia"/>
          <w:spacing w:val="10"/>
          <w:sz w:val="40"/>
        </w:rPr>
        <w:t>推動</w:t>
      </w:r>
      <w:r w:rsidRPr="00DB7988">
        <w:rPr>
          <w:rFonts w:eastAsia="標楷體" w:hint="eastAsia"/>
          <w:spacing w:val="10"/>
          <w:sz w:val="40"/>
        </w:rPr>
        <w:t>創新創業發展，本會</w:t>
      </w:r>
      <w:proofErr w:type="gramStart"/>
      <w:r w:rsidRPr="00DB7988">
        <w:rPr>
          <w:rFonts w:eastAsia="標楷體" w:hint="eastAsia"/>
          <w:spacing w:val="10"/>
          <w:sz w:val="40"/>
        </w:rPr>
        <w:t>研</w:t>
      </w:r>
      <w:proofErr w:type="gramEnd"/>
      <w:r w:rsidRPr="00DB7988">
        <w:rPr>
          <w:rFonts w:eastAsia="標楷體" w:hint="eastAsia"/>
          <w:spacing w:val="10"/>
          <w:sz w:val="40"/>
        </w:rPr>
        <w:t>擬「創業拔</w:t>
      </w:r>
      <w:proofErr w:type="gramStart"/>
      <w:r w:rsidRPr="00DB7988">
        <w:rPr>
          <w:rFonts w:eastAsia="標楷體" w:hint="eastAsia"/>
          <w:spacing w:val="10"/>
          <w:sz w:val="40"/>
        </w:rPr>
        <w:t>萃</w:t>
      </w:r>
      <w:proofErr w:type="gramEnd"/>
      <w:r w:rsidRPr="00DB7988">
        <w:rPr>
          <w:rFonts w:eastAsia="標楷體" w:hint="eastAsia"/>
          <w:spacing w:val="10"/>
          <w:sz w:val="40"/>
        </w:rPr>
        <w:t>方案」</w:t>
      </w:r>
      <w:r w:rsidRPr="00DB7988">
        <w:rPr>
          <w:rFonts w:eastAsia="標楷體" w:hint="eastAsia"/>
          <w:spacing w:val="10"/>
          <w:sz w:val="40"/>
        </w:rPr>
        <w:t>(</w:t>
      </w:r>
      <w:proofErr w:type="spellStart"/>
      <w:r w:rsidRPr="00DB7988">
        <w:rPr>
          <w:rFonts w:eastAsia="標楷體" w:hint="eastAsia"/>
          <w:spacing w:val="10"/>
          <w:sz w:val="40"/>
        </w:rPr>
        <w:t>HeadStart</w:t>
      </w:r>
      <w:proofErr w:type="spellEnd"/>
      <w:r w:rsidRPr="00DB7988">
        <w:rPr>
          <w:rFonts w:eastAsia="標楷體" w:hint="eastAsia"/>
          <w:spacing w:val="10"/>
          <w:sz w:val="40"/>
        </w:rPr>
        <w:t xml:space="preserve"> Taiwan)</w:t>
      </w:r>
      <w:r w:rsidRPr="00DB7988">
        <w:rPr>
          <w:rFonts w:eastAsia="標楷體" w:hint="eastAsia"/>
          <w:spacing w:val="10"/>
          <w:sz w:val="40"/>
        </w:rPr>
        <w:t>，並於</w:t>
      </w:r>
      <w:r w:rsidRPr="00DB7988">
        <w:rPr>
          <w:rFonts w:eastAsia="標楷體" w:hint="eastAsia"/>
          <w:spacing w:val="10"/>
          <w:sz w:val="40"/>
        </w:rPr>
        <w:t>103</w:t>
      </w:r>
      <w:r w:rsidRPr="00DB7988">
        <w:rPr>
          <w:rFonts w:eastAsia="標楷體" w:hint="eastAsia"/>
          <w:spacing w:val="10"/>
          <w:sz w:val="40"/>
        </w:rPr>
        <w:t>年</w:t>
      </w:r>
      <w:r w:rsidRPr="00DB7988">
        <w:rPr>
          <w:rFonts w:eastAsia="標楷體" w:hint="eastAsia"/>
          <w:spacing w:val="10"/>
          <w:sz w:val="40"/>
        </w:rPr>
        <w:t>8</w:t>
      </w:r>
      <w:r w:rsidRPr="00DB7988">
        <w:rPr>
          <w:rFonts w:eastAsia="標楷體" w:hint="eastAsia"/>
          <w:spacing w:val="10"/>
          <w:sz w:val="40"/>
        </w:rPr>
        <w:t>月奉行政院核定</w:t>
      </w:r>
      <w:r w:rsidR="0017434F">
        <w:rPr>
          <w:rFonts w:eastAsia="標楷體" w:hint="eastAsia"/>
          <w:spacing w:val="10"/>
          <w:sz w:val="40"/>
        </w:rPr>
        <w:t>。本方案係</w:t>
      </w:r>
      <w:r w:rsidR="00DB3F6A" w:rsidRPr="00DB7988">
        <w:rPr>
          <w:rFonts w:eastAsia="標楷體" w:hint="eastAsia"/>
          <w:spacing w:val="10"/>
          <w:sz w:val="40"/>
        </w:rPr>
        <w:t>在各部會既有基礎下，</w:t>
      </w:r>
      <w:r w:rsidRPr="00DB7988">
        <w:rPr>
          <w:rFonts w:eastAsia="標楷體" w:hint="eastAsia"/>
          <w:spacing w:val="10"/>
          <w:sz w:val="40"/>
        </w:rPr>
        <w:t>結合民間及國際力量，協助創新、具高附加價值及國際拓展潛力的新創企業快速成長茁壯。主要推動策略如下：</w:t>
      </w:r>
    </w:p>
    <w:p w:rsidR="002C7E97" w:rsidRPr="00DB7988" w:rsidRDefault="002C7E97" w:rsidP="00246BB1">
      <w:pPr>
        <w:overflowPunct w:val="0"/>
        <w:autoSpaceDE w:val="0"/>
        <w:autoSpaceDN w:val="0"/>
        <w:spacing w:line="580" w:lineRule="exact"/>
        <w:ind w:leftChars="499" w:left="1618" w:hangingChars="100" w:hanging="420"/>
        <w:jc w:val="both"/>
        <w:rPr>
          <w:rFonts w:eastAsia="標楷體"/>
          <w:spacing w:val="10"/>
          <w:sz w:val="40"/>
        </w:rPr>
      </w:pPr>
      <w:r w:rsidRPr="00DB7988">
        <w:rPr>
          <w:rFonts w:eastAsia="標楷體" w:hint="eastAsia"/>
          <w:spacing w:val="10"/>
          <w:sz w:val="40"/>
        </w:rPr>
        <w:t>－排除法規障礙</w:t>
      </w:r>
      <w:r w:rsidR="0017434F">
        <w:rPr>
          <w:rFonts w:ascii="標楷體" w:eastAsia="標楷體" w:hAnsi="標楷體" w:hint="eastAsia"/>
          <w:spacing w:val="10"/>
          <w:sz w:val="40"/>
        </w:rPr>
        <w:t>：</w:t>
      </w:r>
      <w:r w:rsidRPr="00DB7988">
        <w:rPr>
          <w:rFonts w:eastAsia="標楷體" w:hint="eastAsia"/>
          <w:spacing w:val="10"/>
          <w:sz w:val="40"/>
        </w:rPr>
        <w:t>本會</w:t>
      </w:r>
      <w:r w:rsidR="0017434F">
        <w:rPr>
          <w:rFonts w:eastAsia="標楷體" w:hint="eastAsia"/>
          <w:spacing w:val="10"/>
          <w:sz w:val="40"/>
        </w:rPr>
        <w:t>將</w:t>
      </w:r>
      <w:r w:rsidRPr="00DB7988">
        <w:rPr>
          <w:rFonts w:eastAsia="標楷體" w:hint="eastAsia"/>
          <w:spacing w:val="10"/>
          <w:sz w:val="40"/>
        </w:rPr>
        <w:t>持續蒐集及排除不利創新創業</w:t>
      </w:r>
      <w:r w:rsidR="0017434F">
        <w:rPr>
          <w:rFonts w:eastAsia="標楷體" w:hint="eastAsia"/>
          <w:spacing w:val="10"/>
          <w:sz w:val="40"/>
        </w:rPr>
        <w:t>的</w:t>
      </w:r>
      <w:r w:rsidRPr="00DB7988">
        <w:rPr>
          <w:rFonts w:eastAsia="標楷體" w:hint="eastAsia"/>
          <w:spacing w:val="10"/>
          <w:sz w:val="40"/>
        </w:rPr>
        <w:t>法規障礙，並就相關法制未健全</w:t>
      </w:r>
      <w:r w:rsidR="0017434F">
        <w:rPr>
          <w:rFonts w:eastAsia="標楷體" w:hint="eastAsia"/>
          <w:spacing w:val="10"/>
          <w:sz w:val="40"/>
        </w:rPr>
        <w:t>部分進行</w:t>
      </w:r>
      <w:proofErr w:type="gramStart"/>
      <w:r w:rsidRPr="00DB7988">
        <w:rPr>
          <w:rFonts w:eastAsia="標楷體" w:hint="eastAsia"/>
          <w:spacing w:val="10"/>
          <w:sz w:val="40"/>
        </w:rPr>
        <w:t>研</w:t>
      </w:r>
      <w:proofErr w:type="gramEnd"/>
      <w:r w:rsidRPr="00DB7988">
        <w:rPr>
          <w:rFonts w:eastAsia="標楷體" w:hint="eastAsia"/>
          <w:spacing w:val="10"/>
          <w:sz w:val="40"/>
        </w:rPr>
        <w:t>修</w:t>
      </w:r>
      <w:r w:rsidR="0017434F">
        <w:rPr>
          <w:rFonts w:eastAsia="標楷體" w:hint="eastAsia"/>
          <w:spacing w:val="10"/>
          <w:sz w:val="40"/>
        </w:rPr>
        <w:t>；其中</w:t>
      </w:r>
      <w:r w:rsidR="00DB3F6A" w:rsidRPr="00DB7988">
        <w:rPr>
          <w:rFonts w:eastAsia="標楷體" w:hint="eastAsia"/>
          <w:spacing w:val="10"/>
          <w:sz w:val="40"/>
        </w:rPr>
        <w:t>在</w:t>
      </w:r>
      <w:r w:rsidR="000F49F8" w:rsidRPr="00DB7988">
        <w:rPr>
          <w:rFonts w:eastAsia="標楷體" w:hint="eastAsia"/>
          <w:spacing w:val="10"/>
          <w:sz w:val="40"/>
        </w:rPr>
        <w:t>人才</w:t>
      </w:r>
      <w:r w:rsidR="00DB3F6A" w:rsidRPr="00DB7988">
        <w:rPr>
          <w:rFonts w:eastAsia="標楷體" w:hint="eastAsia"/>
          <w:spacing w:val="10"/>
          <w:sz w:val="40"/>
        </w:rPr>
        <w:t>引進</w:t>
      </w:r>
      <w:r w:rsidR="000F49F8" w:rsidRPr="00DB7988">
        <w:rPr>
          <w:rFonts w:eastAsia="標楷體" w:hint="eastAsia"/>
          <w:spacing w:val="10"/>
          <w:sz w:val="40"/>
        </w:rPr>
        <w:t>部分，</w:t>
      </w:r>
      <w:r w:rsidRPr="00DB7988">
        <w:rPr>
          <w:rFonts w:eastAsia="標楷體" w:hint="eastAsia"/>
          <w:spacing w:val="10"/>
          <w:sz w:val="40"/>
        </w:rPr>
        <w:t>已鬆綁外籍白領人才引進、研發替代役員額核配與技術作</w:t>
      </w:r>
      <w:r w:rsidRPr="00DB7988">
        <w:rPr>
          <w:rFonts w:eastAsia="標楷體" w:hint="eastAsia"/>
          <w:spacing w:val="10"/>
          <w:sz w:val="40"/>
        </w:rPr>
        <w:lastRenderedPageBreak/>
        <w:t>價入股緩課規定</w:t>
      </w:r>
      <w:r w:rsidR="000F49F8" w:rsidRPr="00DB7988">
        <w:rPr>
          <w:rFonts w:eastAsia="標楷體" w:hint="eastAsia"/>
          <w:spacing w:val="10"/>
          <w:sz w:val="40"/>
        </w:rPr>
        <w:t>，</w:t>
      </w:r>
      <w:r w:rsidR="00246BB1">
        <w:rPr>
          <w:rFonts w:eastAsia="標楷體" w:hint="eastAsia"/>
          <w:spacing w:val="10"/>
          <w:sz w:val="40"/>
        </w:rPr>
        <w:t>刻正</w:t>
      </w:r>
      <w:r w:rsidRPr="00DB7988">
        <w:rPr>
          <w:rFonts w:eastAsia="標楷體" w:hint="eastAsia"/>
          <w:spacing w:val="10"/>
          <w:sz w:val="40"/>
        </w:rPr>
        <w:t>積極</w:t>
      </w:r>
      <w:proofErr w:type="gramStart"/>
      <w:r w:rsidRPr="00DB7988">
        <w:rPr>
          <w:rFonts w:eastAsia="標楷體" w:hint="eastAsia"/>
          <w:spacing w:val="10"/>
          <w:sz w:val="40"/>
        </w:rPr>
        <w:t>研</w:t>
      </w:r>
      <w:proofErr w:type="gramEnd"/>
      <w:r w:rsidRPr="00DB7988">
        <w:rPr>
          <w:rFonts w:eastAsia="標楷體" w:hint="eastAsia"/>
          <w:spacing w:val="10"/>
          <w:sz w:val="40"/>
        </w:rPr>
        <w:t>議開辦創業家簽證</w:t>
      </w:r>
      <w:r w:rsidR="0017434F">
        <w:rPr>
          <w:rFonts w:eastAsia="標楷體" w:hint="eastAsia"/>
          <w:spacing w:val="10"/>
          <w:sz w:val="40"/>
        </w:rPr>
        <w:t>；</w:t>
      </w:r>
      <w:r w:rsidR="00DB3F6A" w:rsidRPr="00DB7988">
        <w:rPr>
          <w:rFonts w:eastAsia="標楷體" w:hint="eastAsia"/>
          <w:spacing w:val="10"/>
          <w:sz w:val="40"/>
        </w:rPr>
        <w:t>在</w:t>
      </w:r>
      <w:r w:rsidR="000F49F8" w:rsidRPr="00DB7988">
        <w:rPr>
          <w:rFonts w:eastAsia="標楷體" w:hint="eastAsia"/>
          <w:spacing w:val="10"/>
          <w:sz w:val="40"/>
        </w:rPr>
        <w:t>籌</w:t>
      </w:r>
      <w:r w:rsidR="00DB3F6A" w:rsidRPr="00DB7988">
        <w:rPr>
          <w:rFonts w:eastAsia="標楷體" w:hint="eastAsia"/>
          <w:spacing w:val="10"/>
          <w:sz w:val="40"/>
        </w:rPr>
        <w:t>措</w:t>
      </w:r>
      <w:r w:rsidR="000F49F8" w:rsidRPr="00DB7988">
        <w:rPr>
          <w:rFonts w:eastAsia="標楷體" w:hint="eastAsia"/>
          <w:spacing w:val="10"/>
          <w:sz w:val="40"/>
        </w:rPr>
        <w:t>資</w:t>
      </w:r>
      <w:r w:rsidR="00DB3F6A" w:rsidRPr="00DB7988">
        <w:rPr>
          <w:rFonts w:eastAsia="標楷體" w:hint="eastAsia"/>
          <w:spacing w:val="10"/>
          <w:sz w:val="40"/>
        </w:rPr>
        <w:t>金</w:t>
      </w:r>
      <w:r w:rsidR="000F49F8" w:rsidRPr="00DB7988">
        <w:rPr>
          <w:rFonts w:eastAsia="標楷體" w:hint="eastAsia"/>
          <w:spacing w:val="10"/>
          <w:sz w:val="40"/>
        </w:rPr>
        <w:t>部分，配合行政院「虛擬世界發展法規調適規劃方案」，已</w:t>
      </w:r>
      <w:r w:rsidRPr="00DB7988">
        <w:rPr>
          <w:rFonts w:eastAsia="標楷體" w:hint="eastAsia"/>
          <w:spacing w:val="10"/>
          <w:sz w:val="40"/>
        </w:rPr>
        <w:t>增訂閉</w:t>
      </w:r>
      <w:proofErr w:type="gramStart"/>
      <w:r w:rsidRPr="00DB7988">
        <w:rPr>
          <w:rFonts w:eastAsia="標楷體" w:hint="eastAsia"/>
          <w:spacing w:val="10"/>
          <w:sz w:val="40"/>
        </w:rPr>
        <w:t>鎖型股份有限公司專節</w:t>
      </w:r>
      <w:proofErr w:type="gramEnd"/>
      <w:r w:rsidRPr="00DB7988">
        <w:rPr>
          <w:rFonts w:eastAsia="標楷體" w:hint="eastAsia"/>
          <w:spacing w:val="10"/>
          <w:sz w:val="40"/>
        </w:rPr>
        <w:t>，擴大處理新創公司籌資問題，預計</w:t>
      </w:r>
      <w:r w:rsidR="000F49F8" w:rsidRPr="00DB7988">
        <w:rPr>
          <w:rFonts w:eastAsia="標楷體" w:hint="eastAsia"/>
          <w:spacing w:val="10"/>
          <w:sz w:val="40"/>
        </w:rPr>
        <w:t>本</w:t>
      </w:r>
      <w:r w:rsidRPr="00DB7988">
        <w:rPr>
          <w:rFonts w:eastAsia="標楷體" w:hint="eastAsia"/>
          <w:spacing w:val="10"/>
          <w:sz w:val="40"/>
        </w:rPr>
        <w:t>年</w:t>
      </w:r>
      <w:r w:rsidRPr="00DB7988">
        <w:rPr>
          <w:rFonts w:eastAsia="標楷體" w:hint="eastAsia"/>
          <w:spacing w:val="10"/>
          <w:sz w:val="40"/>
        </w:rPr>
        <w:t>4</w:t>
      </w:r>
      <w:r w:rsidR="000F49F8" w:rsidRPr="00DB7988">
        <w:rPr>
          <w:rFonts w:eastAsia="標楷體" w:hint="eastAsia"/>
          <w:spacing w:val="10"/>
          <w:sz w:val="40"/>
        </w:rPr>
        <w:t>月底前提出</w:t>
      </w:r>
      <w:r w:rsidR="0017434F">
        <w:rPr>
          <w:rFonts w:ascii="標楷體" w:eastAsia="標楷體" w:hAnsi="標楷體" w:hint="eastAsia"/>
          <w:spacing w:val="10"/>
          <w:sz w:val="40"/>
        </w:rPr>
        <w:t>「</w:t>
      </w:r>
      <w:r w:rsidR="000F49F8" w:rsidRPr="00DB7988">
        <w:rPr>
          <w:rFonts w:eastAsia="標楷體" w:hint="eastAsia"/>
          <w:spacing w:val="10"/>
          <w:sz w:val="40"/>
        </w:rPr>
        <w:t>公司法</w:t>
      </w:r>
      <w:r w:rsidR="0017434F">
        <w:rPr>
          <w:rFonts w:ascii="標楷體" w:eastAsia="標楷體" w:hAnsi="標楷體" w:hint="eastAsia"/>
          <w:spacing w:val="10"/>
          <w:sz w:val="40"/>
        </w:rPr>
        <w:t>」</w:t>
      </w:r>
      <w:r w:rsidR="000F49F8" w:rsidRPr="00DB7988">
        <w:rPr>
          <w:rFonts w:eastAsia="標楷體" w:hint="eastAsia"/>
          <w:spacing w:val="10"/>
          <w:sz w:val="40"/>
        </w:rPr>
        <w:t>修正草案送請</w:t>
      </w:r>
      <w:r w:rsidR="000F49F8" w:rsidRPr="00DB7988">
        <w:rPr>
          <w:rFonts w:eastAsia="標楷體" w:hint="eastAsia"/>
          <w:spacing w:val="10"/>
          <w:sz w:val="40"/>
        </w:rPr>
        <w:t xml:space="preserve">  </w:t>
      </w:r>
      <w:r w:rsidR="000F49F8" w:rsidRPr="00DB7988">
        <w:rPr>
          <w:rFonts w:eastAsia="標楷體" w:hint="eastAsia"/>
          <w:spacing w:val="10"/>
          <w:sz w:val="40"/>
        </w:rPr>
        <w:t>大</w:t>
      </w:r>
      <w:r w:rsidRPr="00DB7988">
        <w:rPr>
          <w:rFonts w:eastAsia="標楷體" w:hint="eastAsia"/>
          <w:spacing w:val="10"/>
          <w:sz w:val="40"/>
        </w:rPr>
        <w:t>院審議。</w:t>
      </w:r>
    </w:p>
    <w:p w:rsidR="002C7E97" w:rsidRPr="00DB7988" w:rsidRDefault="00246BB1" w:rsidP="006D376E">
      <w:pPr>
        <w:overflowPunct w:val="0"/>
        <w:autoSpaceDE w:val="0"/>
        <w:autoSpaceDN w:val="0"/>
        <w:spacing w:line="580" w:lineRule="exact"/>
        <w:ind w:leftChars="499" w:left="1618" w:hangingChars="100" w:hanging="420"/>
        <w:jc w:val="both"/>
        <w:rPr>
          <w:rFonts w:eastAsia="標楷體"/>
          <w:spacing w:val="10"/>
          <w:sz w:val="40"/>
        </w:rPr>
      </w:pPr>
      <w:r>
        <w:rPr>
          <w:rFonts w:eastAsia="標楷體" w:hint="eastAsia"/>
          <w:spacing w:val="10"/>
          <w:sz w:val="40"/>
        </w:rPr>
        <w:t>－引入國際資金與專業知識</w:t>
      </w:r>
      <w:r w:rsidR="0017434F">
        <w:rPr>
          <w:rFonts w:ascii="標楷體" w:eastAsia="標楷體" w:hAnsi="標楷體" w:hint="eastAsia"/>
          <w:spacing w:val="10"/>
          <w:sz w:val="40"/>
        </w:rPr>
        <w:t>：</w:t>
      </w:r>
      <w:r>
        <w:rPr>
          <w:rFonts w:eastAsia="標楷體" w:hint="eastAsia"/>
          <w:spacing w:val="10"/>
          <w:sz w:val="40"/>
        </w:rPr>
        <w:t>由國發</w:t>
      </w:r>
      <w:r w:rsidR="002C7E97" w:rsidRPr="00DB7988">
        <w:rPr>
          <w:rFonts w:eastAsia="標楷體" w:hint="eastAsia"/>
          <w:spacing w:val="10"/>
          <w:sz w:val="40"/>
        </w:rPr>
        <w:t>基金促成國內外創投合作，並運用創新之誘因機制，引導資金投資我國早期新創事業，以協助引進國際創投專業知識，帶動國內外資金投資臺灣新創事業。目前已通過投資矽谷「</w:t>
      </w:r>
      <w:r w:rsidR="002C7E97" w:rsidRPr="00DB7988">
        <w:rPr>
          <w:rFonts w:eastAsia="標楷體" w:hint="eastAsia"/>
          <w:spacing w:val="10"/>
          <w:sz w:val="40"/>
        </w:rPr>
        <w:t>500 Startups</w:t>
      </w:r>
      <w:r w:rsidR="0017434F">
        <w:rPr>
          <w:rFonts w:eastAsia="標楷體" w:hint="eastAsia"/>
          <w:spacing w:val="10"/>
          <w:sz w:val="40"/>
        </w:rPr>
        <w:t>」</w:t>
      </w:r>
      <w:r w:rsidR="002C7E97" w:rsidRPr="00DB7988">
        <w:rPr>
          <w:rFonts w:eastAsia="標楷體" w:hint="eastAsia"/>
          <w:spacing w:val="10"/>
          <w:sz w:val="40"/>
        </w:rPr>
        <w:t>等</w:t>
      </w:r>
      <w:r w:rsidR="002C7E97" w:rsidRPr="00DB7988">
        <w:rPr>
          <w:rFonts w:eastAsia="標楷體" w:hint="eastAsia"/>
          <w:spacing w:val="10"/>
          <w:sz w:val="40"/>
        </w:rPr>
        <w:t>4</w:t>
      </w:r>
      <w:r w:rsidR="002C7E97" w:rsidRPr="00DB7988">
        <w:rPr>
          <w:rFonts w:eastAsia="標楷體" w:hint="eastAsia"/>
          <w:spacing w:val="10"/>
          <w:sz w:val="40"/>
        </w:rPr>
        <w:t>件投資案，總投資金額約新臺幣</w:t>
      </w:r>
      <w:r w:rsidR="002C7E97" w:rsidRPr="00DB7988">
        <w:rPr>
          <w:rFonts w:eastAsia="標楷體" w:hint="eastAsia"/>
          <w:spacing w:val="10"/>
          <w:sz w:val="40"/>
        </w:rPr>
        <w:t>25</w:t>
      </w:r>
      <w:r w:rsidR="002C7E97" w:rsidRPr="00DB7988">
        <w:rPr>
          <w:rFonts w:eastAsia="標楷體" w:hint="eastAsia"/>
          <w:spacing w:val="10"/>
          <w:sz w:val="40"/>
        </w:rPr>
        <w:t>億元。</w:t>
      </w:r>
    </w:p>
    <w:p w:rsidR="00A148CF" w:rsidRPr="00DB7988" w:rsidRDefault="002C7E97" w:rsidP="00C00E6F">
      <w:pPr>
        <w:overflowPunct w:val="0"/>
        <w:autoSpaceDE w:val="0"/>
        <w:autoSpaceDN w:val="0"/>
        <w:spacing w:line="580" w:lineRule="exact"/>
        <w:ind w:leftChars="499" w:left="1618" w:hangingChars="100" w:hanging="420"/>
        <w:jc w:val="both"/>
        <w:rPr>
          <w:rFonts w:eastAsia="標楷體"/>
          <w:spacing w:val="10"/>
          <w:sz w:val="40"/>
        </w:rPr>
      </w:pPr>
      <w:r w:rsidRPr="00DB7988">
        <w:rPr>
          <w:rFonts w:eastAsia="標楷體" w:hint="eastAsia"/>
          <w:spacing w:val="10"/>
          <w:sz w:val="40"/>
        </w:rPr>
        <w:t>－</w:t>
      </w:r>
      <w:r w:rsidR="00246BB1">
        <w:rPr>
          <w:rFonts w:eastAsia="標楷體" w:hint="eastAsia"/>
          <w:spacing w:val="10"/>
          <w:sz w:val="40"/>
        </w:rPr>
        <w:t>打造國際創新創業園區：本會參考新加坡、英國塑造國際創業群聚</w:t>
      </w:r>
      <w:r w:rsidR="0017434F">
        <w:rPr>
          <w:rFonts w:eastAsia="標楷體" w:hint="eastAsia"/>
          <w:spacing w:val="10"/>
          <w:sz w:val="40"/>
        </w:rPr>
        <w:t>的成功</w:t>
      </w:r>
      <w:r w:rsidRPr="00DB7988">
        <w:rPr>
          <w:rFonts w:eastAsia="標楷體" w:hint="eastAsia"/>
          <w:spacing w:val="10"/>
          <w:sz w:val="40"/>
        </w:rPr>
        <w:t>經驗，選定</w:t>
      </w:r>
      <w:r w:rsidR="00DB3F6A" w:rsidRPr="00DB7988">
        <w:rPr>
          <w:rFonts w:eastAsia="標楷體" w:hint="eastAsia"/>
          <w:spacing w:val="10"/>
          <w:sz w:val="40"/>
        </w:rPr>
        <w:t>於</w:t>
      </w:r>
      <w:proofErr w:type="gramStart"/>
      <w:r w:rsidRPr="00DB7988">
        <w:rPr>
          <w:rFonts w:eastAsia="標楷體" w:hint="eastAsia"/>
          <w:spacing w:val="10"/>
          <w:sz w:val="40"/>
        </w:rPr>
        <w:t>臺北市花博公園</w:t>
      </w:r>
      <w:proofErr w:type="gramEnd"/>
      <w:r w:rsidRPr="00DB7988">
        <w:rPr>
          <w:rFonts w:eastAsia="標楷體" w:hint="eastAsia"/>
          <w:spacing w:val="10"/>
          <w:sz w:val="40"/>
        </w:rPr>
        <w:t>會館建置國際創新創業園區，提供創業家多元化的服務</w:t>
      </w:r>
      <w:r w:rsidR="0017434F">
        <w:rPr>
          <w:rFonts w:eastAsia="標楷體" w:hint="eastAsia"/>
          <w:spacing w:val="10"/>
          <w:sz w:val="40"/>
        </w:rPr>
        <w:t>，</w:t>
      </w:r>
      <w:r w:rsidR="00FF79C1" w:rsidRPr="00FF79C1">
        <w:rPr>
          <w:rFonts w:eastAsia="標楷體" w:hint="eastAsia"/>
          <w:spacing w:val="10"/>
          <w:sz w:val="40"/>
        </w:rPr>
        <w:t>預計於今年底前啟動，刻正規劃進行國內外媒體之宣傳，包括品牌形象、入駐辦法等</w:t>
      </w:r>
      <w:r w:rsidR="00C00E6F">
        <w:rPr>
          <w:rFonts w:eastAsia="標楷體" w:hint="eastAsia"/>
          <w:spacing w:val="10"/>
          <w:sz w:val="40"/>
        </w:rPr>
        <w:t>；</w:t>
      </w:r>
      <w:proofErr w:type="gramStart"/>
      <w:r w:rsidR="00FF79C1" w:rsidRPr="00FF79C1">
        <w:rPr>
          <w:rFonts w:eastAsia="標楷體" w:hint="eastAsia"/>
          <w:spacing w:val="10"/>
          <w:sz w:val="40"/>
        </w:rPr>
        <w:t>俟</w:t>
      </w:r>
      <w:proofErr w:type="gramEnd"/>
      <w:r w:rsidR="00FF79C1" w:rsidRPr="00FF79C1">
        <w:rPr>
          <w:rFonts w:eastAsia="標楷體" w:hint="eastAsia"/>
          <w:spacing w:val="10"/>
          <w:sz w:val="40"/>
        </w:rPr>
        <w:t>創業園</w:t>
      </w:r>
      <w:r w:rsidR="00FF79C1" w:rsidRPr="00FF79C1">
        <w:rPr>
          <w:rFonts w:eastAsia="標楷體" w:hint="eastAsia"/>
          <w:spacing w:val="10"/>
          <w:sz w:val="40"/>
        </w:rPr>
        <w:lastRenderedPageBreak/>
        <w:t>區第</w:t>
      </w:r>
      <w:r w:rsidR="00FF79C1" w:rsidRPr="00FF79C1">
        <w:rPr>
          <w:rFonts w:eastAsia="標楷體" w:hint="eastAsia"/>
          <w:spacing w:val="10"/>
          <w:sz w:val="40"/>
        </w:rPr>
        <w:t>1</w:t>
      </w:r>
      <w:r w:rsidR="00FF79C1" w:rsidRPr="00FF79C1">
        <w:rPr>
          <w:rFonts w:eastAsia="標楷體" w:hint="eastAsia"/>
          <w:spacing w:val="10"/>
          <w:sz w:val="40"/>
        </w:rPr>
        <w:t>階段整修工程完成後，將引進具潛力之國內外新創事業及加速器，以及相關服務業者</w:t>
      </w:r>
      <w:r w:rsidR="00FF79C1" w:rsidRPr="00FF79C1">
        <w:rPr>
          <w:rFonts w:eastAsia="標楷體" w:hint="eastAsia"/>
          <w:spacing w:val="10"/>
          <w:sz w:val="40"/>
        </w:rPr>
        <w:t>(</w:t>
      </w:r>
      <w:r w:rsidR="00FF79C1" w:rsidRPr="00FF79C1">
        <w:rPr>
          <w:rFonts w:eastAsia="標楷體" w:hint="eastAsia"/>
          <w:spacing w:val="10"/>
          <w:sz w:val="40"/>
        </w:rPr>
        <w:t>如法律、會計等專業服務業</w:t>
      </w:r>
      <w:r w:rsidR="00FF79C1" w:rsidRPr="00FF79C1">
        <w:rPr>
          <w:rFonts w:eastAsia="標楷體" w:hint="eastAsia"/>
          <w:spacing w:val="10"/>
          <w:sz w:val="40"/>
        </w:rPr>
        <w:t>)</w:t>
      </w:r>
      <w:r w:rsidR="00FF79C1" w:rsidRPr="00FF79C1">
        <w:rPr>
          <w:rFonts w:eastAsia="標楷體" w:hint="eastAsia"/>
          <w:spacing w:val="10"/>
          <w:sz w:val="40"/>
        </w:rPr>
        <w:t>進駐園區，以建立完整的創業生態體系，並結合各地創業資源，帶動全國創新創業發展。</w:t>
      </w:r>
    </w:p>
    <w:p w:rsidR="00450AD5" w:rsidRPr="00DB7988" w:rsidRDefault="00DB3F6A" w:rsidP="00D866A7">
      <w:pPr>
        <w:overflowPunct w:val="0"/>
        <w:autoSpaceDE w:val="0"/>
        <w:autoSpaceDN w:val="0"/>
        <w:spacing w:line="580" w:lineRule="exact"/>
        <w:ind w:leftChars="500" w:left="1200" w:firstLineChars="210" w:firstLine="882"/>
        <w:jc w:val="both"/>
        <w:textAlignment w:val="auto"/>
        <w:rPr>
          <w:rFonts w:eastAsia="標楷體"/>
          <w:spacing w:val="10"/>
          <w:sz w:val="40"/>
        </w:rPr>
      </w:pPr>
      <w:r w:rsidRPr="00DB7988">
        <w:rPr>
          <w:rFonts w:eastAsia="標楷體" w:hint="eastAsia"/>
          <w:spacing w:val="10"/>
          <w:sz w:val="40"/>
        </w:rPr>
        <w:t>此外，</w:t>
      </w:r>
      <w:r w:rsidR="006C7C8A">
        <w:rPr>
          <w:rFonts w:eastAsia="標楷體" w:hint="eastAsia"/>
          <w:spacing w:val="10"/>
          <w:sz w:val="40"/>
        </w:rPr>
        <w:t>為</w:t>
      </w:r>
      <w:r w:rsidR="006C7C8A" w:rsidRPr="00DB7988">
        <w:rPr>
          <w:rFonts w:eastAsia="標楷體" w:hint="eastAsia"/>
          <w:spacing w:val="10"/>
          <w:sz w:val="40"/>
        </w:rPr>
        <w:t>提供各領域創新、創意者創業所需資金，</w:t>
      </w:r>
      <w:r w:rsidRPr="00DB7988">
        <w:rPr>
          <w:rFonts w:eastAsia="標楷體" w:hint="eastAsia"/>
          <w:spacing w:val="10"/>
          <w:sz w:val="40"/>
        </w:rPr>
        <w:t>國發基金持續辦理「創業天使計畫」，</w:t>
      </w:r>
      <w:r w:rsidR="00246BB1" w:rsidRPr="00246BB1">
        <w:rPr>
          <w:rFonts w:eastAsia="標楷體" w:hint="eastAsia"/>
          <w:spacing w:val="10"/>
          <w:sz w:val="40"/>
        </w:rPr>
        <w:t>自</w:t>
      </w:r>
      <w:r w:rsidR="00246BB1" w:rsidRPr="00246BB1">
        <w:rPr>
          <w:rFonts w:eastAsia="標楷體" w:hint="eastAsia"/>
          <w:spacing w:val="10"/>
          <w:sz w:val="40"/>
        </w:rPr>
        <w:t>102</w:t>
      </w:r>
      <w:r w:rsidR="00246BB1" w:rsidRPr="00246BB1">
        <w:rPr>
          <w:rFonts w:eastAsia="標楷體" w:hint="eastAsia"/>
          <w:spacing w:val="10"/>
          <w:sz w:val="40"/>
        </w:rPr>
        <w:t>年</w:t>
      </w:r>
      <w:r w:rsidR="00246BB1" w:rsidRPr="00246BB1">
        <w:rPr>
          <w:rFonts w:eastAsia="標楷體" w:hint="eastAsia"/>
          <w:spacing w:val="10"/>
          <w:sz w:val="40"/>
        </w:rPr>
        <w:t>12</w:t>
      </w:r>
      <w:r w:rsidR="00246BB1" w:rsidRPr="00246BB1">
        <w:rPr>
          <w:rFonts w:eastAsia="標楷體" w:hint="eastAsia"/>
          <w:spacing w:val="10"/>
          <w:sz w:val="40"/>
        </w:rPr>
        <w:t>月</w:t>
      </w:r>
      <w:r w:rsidR="00246BB1" w:rsidRPr="00246BB1">
        <w:rPr>
          <w:rFonts w:eastAsia="標楷體" w:hint="eastAsia"/>
          <w:spacing w:val="10"/>
          <w:sz w:val="40"/>
        </w:rPr>
        <w:t>16</w:t>
      </w:r>
      <w:r w:rsidR="00246BB1" w:rsidRPr="00246BB1">
        <w:rPr>
          <w:rFonts w:eastAsia="標楷體" w:hint="eastAsia"/>
          <w:spacing w:val="10"/>
          <w:sz w:val="40"/>
        </w:rPr>
        <w:t>日啟動</w:t>
      </w:r>
      <w:r w:rsidRPr="00DB7988">
        <w:rPr>
          <w:rFonts w:eastAsia="標楷體" w:hint="eastAsia"/>
          <w:spacing w:val="10"/>
          <w:sz w:val="40"/>
        </w:rPr>
        <w:t>至</w:t>
      </w:r>
      <w:r w:rsidRPr="00DB7988">
        <w:rPr>
          <w:rFonts w:eastAsia="標楷體" w:hint="eastAsia"/>
          <w:spacing w:val="10"/>
          <w:sz w:val="40"/>
        </w:rPr>
        <w:t>104</w:t>
      </w:r>
      <w:r w:rsidRPr="00DB7988">
        <w:rPr>
          <w:rFonts w:eastAsia="標楷體" w:hint="eastAsia"/>
          <w:spacing w:val="10"/>
          <w:sz w:val="40"/>
        </w:rPr>
        <w:t>年</w:t>
      </w:r>
      <w:r w:rsidRPr="00DB7988">
        <w:rPr>
          <w:rFonts w:eastAsia="標楷體" w:hint="eastAsia"/>
          <w:spacing w:val="10"/>
          <w:sz w:val="40"/>
        </w:rPr>
        <w:t>2</w:t>
      </w:r>
      <w:r w:rsidRPr="00DB7988">
        <w:rPr>
          <w:rFonts w:eastAsia="標楷體" w:hint="eastAsia"/>
          <w:spacing w:val="10"/>
          <w:sz w:val="40"/>
        </w:rPr>
        <w:t>月</w:t>
      </w:r>
      <w:r w:rsidRPr="00DB7988">
        <w:rPr>
          <w:rFonts w:eastAsia="標楷體" w:hint="eastAsia"/>
          <w:spacing w:val="10"/>
          <w:sz w:val="40"/>
        </w:rPr>
        <w:t>10</w:t>
      </w:r>
      <w:r w:rsidRPr="00DB7988">
        <w:rPr>
          <w:rFonts w:eastAsia="標楷體" w:hint="eastAsia"/>
          <w:spacing w:val="10"/>
          <w:sz w:val="40"/>
        </w:rPr>
        <w:t>日止，已審議通過</w:t>
      </w:r>
      <w:r w:rsidRPr="00DB7988">
        <w:rPr>
          <w:rFonts w:eastAsia="標楷體" w:hint="eastAsia"/>
          <w:spacing w:val="10"/>
          <w:sz w:val="40"/>
        </w:rPr>
        <w:t>94</w:t>
      </w:r>
      <w:r w:rsidRPr="00DB7988">
        <w:rPr>
          <w:rFonts w:eastAsia="標楷體" w:hint="eastAsia"/>
          <w:spacing w:val="10"/>
          <w:sz w:val="40"/>
        </w:rPr>
        <w:t>案，累計核准輔導資金約</w:t>
      </w:r>
      <w:r w:rsidRPr="00DB7988">
        <w:rPr>
          <w:rFonts w:eastAsia="標楷體" w:hint="eastAsia"/>
          <w:spacing w:val="10"/>
          <w:sz w:val="40"/>
        </w:rPr>
        <w:t>3.4</w:t>
      </w:r>
      <w:r w:rsidRPr="00DB7988">
        <w:rPr>
          <w:rFonts w:eastAsia="標楷體" w:hint="eastAsia"/>
          <w:spacing w:val="10"/>
          <w:sz w:val="40"/>
        </w:rPr>
        <w:t>億元。</w:t>
      </w:r>
      <w:bookmarkEnd w:id="4"/>
    </w:p>
    <w:p w:rsidR="00C404D7" w:rsidRDefault="00450AD5" w:rsidP="00450AD5">
      <w:pPr>
        <w:pStyle w:val="k2a"/>
        <w:adjustRightInd w:val="0"/>
        <w:snapToGrid w:val="0"/>
        <w:spacing w:before="0"/>
        <w:ind w:leftChars="200" w:left="900" w:hangingChars="100" w:hanging="420"/>
        <w:textAlignment w:val="baseline"/>
        <w:rPr>
          <w:color w:val="auto"/>
        </w:rPr>
      </w:pPr>
      <w:r w:rsidRPr="00DB7988">
        <w:rPr>
          <w:color w:val="auto"/>
        </w:rPr>
        <w:t>(</w:t>
      </w:r>
      <w:r w:rsidR="00D866A7">
        <w:rPr>
          <w:rFonts w:hint="eastAsia"/>
          <w:color w:val="auto"/>
        </w:rPr>
        <w:t>二</w:t>
      </w:r>
      <w:r w:rsidRPr="00DB7988">
        <w:rPr>
          <w:color w:val="auto"/>
        </w:rPr>
        <w:t>)</w:t>
      </w:r>
      <w:r w:rsidR="00C404D7" w:rsidRPr="00C404D7">
        <w:rPr>
          <w:rFonts w:hint="eastAsia"/>
          <w:color w:val="auto"/>
        </w:rPr>
        <w:t>推動自由經濟示範區</w:t>
      </w:r>
    </w:p>
    <w:p w:rsidR="00C404D7" w:rsidRPr="00C404D7" w:rsidRDefault="00C404D7" w:rsidP="00C404D7">
      <w:pPr>
        <w:overflowPunct w:val="0"/>
        <w:autoSpaceDE w:val="0"/>
        <w:autoSpaceDN w:val="0"/>
        <w:spacing w:line="580" w:lineRule="exact"/>
        <w:ind w:leftChars="500" w:left="1200" w:firstLineChars="210" w:firstLine="882"/>
        <w:jc w:val="both"/>
        <w:textAlignment w:val="auto"/>
        <w:rPr>
          <w:rFonts w:eastAsia="標楷體"/>
          <w:spacing w:val="10"/>
          <w:sz w:val="40"/>
        </w:rPr>
      </w:pPr>
      <w:r w:rsidRPr="00C404D7">
        <w:rPr>
          <w:rFonts w:eastAsia="標楷體" w:hint="eastAsia"/>
          <w:spacing w:val="10"/>
          <w:sz w:val="40"/>
        </w:rPr>
        <w:t>「自由經濟示範區」是我國推動經濟自由化的先行先試區域，為掌握辦理時效，示範區分為兩階段進行推動，第</w:t>
      </w:r>
      <w:r w:rsidR="00040B33">
        <w:rPr>
          <w:rFonts w:eastAsia="標楷體" w:hint="eastAsia"/>
          <w:spacing w:val="10"/>
          <w:sz w:val="40"/>
        </w:rPr>
        <w:t>1</w:t>
      </w:r>
      <w:r w:rsidRPr="00C404D7">
        <w:rPr>
          <w:rFonts w:eastAsia="標楷體" w:hint="eastAsia"/>
          <w:spacing w:val="10"/>
          <w:sz w:val="40"/>
        </w:rPr>
        <w:t>階段以行政法規鬆綁及推動百餘項行政措施為主，已於</w:t>
      </w:r>
      <w:r w:rsidRPr="00C404D7">
        <w:rPr>
          <w:rFonts w:eastAsia="標楷體" w:hint="eastAsia"/>
          <w:spacing w:val="10"/>
          <w:sz w:val="40"/>
        </w:rPr>
        <w:t>102</w:t>
      </w:r>
      <w:r w:rsidRPr="00C404D7">
        <w:rPr>
          <w:rFonts w:eastAsia="標楷體" w:hint="eastAsia"/>
          <w:spacing w:val="10"/>
          <w:sz w:val="40"/>
        </w:rPr>
        <w:t>年</w:t>
      </w:r>
      <w:r w:rsidRPr="00C404D7">
        <w:rPr>
          <w:rFonts w:eastAsia="標楷體" w:hint="eastAsia"/>
          <w:spacing w:val="10"/>
          <w:sz w:val="40"/>
        </w:rPr>
        <w:t>8</w:t>
      </w:r>
      <w:r w:rsidRPr="00C404D7">
        <w:rPr>
          <w:rFonts w:eastAsia="標楷體" w:hint="eastAsia"/>
          <w:spacing w:val="10"/>
          <w:sz w:val="40"/>
        </w:rPr>
        <w:t>月在國內六海</w:t>
      </w:r>
      <w:proofErr w:type="gramStart"/>
      <w:r w:rsidRPr="00C404D7">
        <w:rPr>
          <w:rFonts w:eastAsia="標楷體" w:hint="eastAsia"/>
          <w:spacing w:val="10"/>
          <w:sz w:val="40"/>
        </w:rPr>
        <w:t>一</w:t>
      </w:r>
      <w:proofErr w:type="gramEnd"/>
      <w:r w:rsidRPr="00C404D7">
        <w:rPr>
          <w:rFonts w:eastAsia="標楷體" w:hint="eastAsia"/>
          <w:spacing w:val="10"/>
          <w:sz w:val="40"/>
        </w:rPr>
        <w:t>空自由貿易港區及屏東農業生技園區等地先行啟動。初步成效如次：</w:t>
      </w:r>
    </w:p>
    <w:p w:rsidR="00C404D7" w:rsidRPr="00C404D7" w:rsidRDefault="00C404D7" w:rsidP="00C404D7">
      <w:pPr>
        <w:overflowPunct w:val="0"/>
        <w:autoSpaceDE w:val="0"/>
        <w:autoSpaceDN w:val="0"/>
        <w:spacing w:line="580" w:lineRule="exact"/>
        <w:ind w:leftChars="499" w:left="1618" w:hangingChars="100" w:hanging="420"/>
        <w:jc w:val="both"/>
        <w:rPr>
          <w:rFonts w:eastAsia="標楷體"/>
          <w:spacing w:val="10"/>
          <w:sz w:val="40"/>
        </w:rPr>
      </w:pPr>
      <w:r w:rsidRPr="00C404D7">
        <w:rPr>
          <w:rFonts w:eastAsia="標楷體" w:hint="eastAsia"/>
          <w:spacing w:val="10"/>
          <w:sz w:val="40"/>
        </w:rPr>
        <w:t>－廠商進駐方面，至今年</w:t>
      </w:r>
      <w:r w:rsidRPr="00C404D7">
        <w:rPr>
          <w:rFonts w:eastAsia="標楷體" w:hint="eastAsia"/>
          <w:spacing w:val="10"/>
          <w:sz w:val="40"/>
        </w:rPr>
        <w:t>2</w:t>
      </w:r>
      <w:r w:rsidRPr="00C404D7">
        <w:rPr>
          <w:rFonts w:eastAsia="標楷體" w:hint="eastAsia"/>
          <w:spacing w:val="10"/>
          <w:sz w:val="40"/>
        </w:rPr>
        <w:t>月</w:t>
      </w:r>
      <w:r w:rsidR="005C4E1D" w:rsidRPr="005C4E1D">
        <w:rPr>
          <w:rFonts w:eastAsia="標楷體" w:hint="eastAsia"/>
          <w:spacing w:val="10"/>
          <w:sz w:val="40"/>
        </w:rPr>
        <w:t>底</w:t>
      </w:r>
      <w:r w:rsidRPr="00C404D7">
        <w:rPr>
          <w:rFonts w:eastAsia="標楷體" w:hint="eastAsia"/>
          <w:spacing w:val="10"/>
          <w:sz w:val="40"/>
        </w:rPr>
        <w:t>，申請進駐示範區通過之企業家數計有</w:t>
      </w:r>
      <w:r w:rsidRPr="00C404D7">
        <w:rPr>
          <w:rFonts w:eastAsia="標楷體" w:hint="eastAsia"/>
          <w:spacing w:val="10"/>
          <w:sz w:val="40"/>
        </w:rPr>
        <w:t>47</w:t>
      </w:r>
      <w:r w:rsidRPr="00C404D7">
        <w:rPr>
          <w:rFonts w:eastAsia="標楷體" w:hint="eastAsia"/>
          <w:spacing w:val="10"/>
          <w:sz w:val="40"/>
        </w:rPr>
        <w:t>家，新增投資額達新臺幣</w:t>
      </w:r>
      <w:r w:rsidRPr="00C404D7">
        <w:rPr>
          <w:rFonts w:eastAsia="標楷體" w:hint="eastAsia"/>
          <w:spacing w:val="10"/>
          <w:sz w:val="40"/>
        </w:rPr>
        <w:t>98.2</w:t>
      </w:r>
      <w:r w:rsidRPr="00C404D7">
        <w:rPr>
          <w:rFonts w:eastAsia="標楷體" w:hint="eastAsia"/>
          <w:spacing w:val="10"/>
          <w:sz w:val="40"/>
        </w:rPr>
        <w:t>億元。</w:t>
      </w:r>
    </w:p>
    <w:p w:rsidR="00C404D7" w:rsidRPr="00C404D7" w:rsidRDefault="00C404D7" w:rsidP="00C404D7">
      <w:pPr>
        <w:overflowPunct w:val="0"/>
        <w:autoSpaceDE w:val="0"/>
        <w:autoSpaceDN w:val="0"/>
        <w:spacing w:line="580" w:lineRule="exact"/>
        <w:ind w:leftChars="499" w:left="1618" w:hangingChars="100" w:hanging="420"/>
        <w:jc w:val="both"/>
        <w:rPr>
          <w:rFonts w:eastAsia="標楷體"/>
          <w:spacing w:val="10"/>
          <w:sz w:val="40"/>
        </w:rPr>
      </w:pPr>
      <w:r w:rsidRPr="00C404D7">
        <w:rPr>
          <w:rFonts w:eastAsia="標楷體" w:hint="eastAsia"/>
          <w:spacing w:val="10"/>
          <w:sz w:val="40"/>
        </w:rPr>
        <w:lastRenderedPageBreak/>
        <w:t>－智慧物流方面，</w:t>
      </w:r>
      <w:r w:rsidRPr="00C404D7">
        <w:rPr>
          <w:rFonts w:eastAsia="標楷體" w:hint="eastAsia"/>
          <w:spacing w:val="10"/>
          <w:sz w:val="40"/>
        </w:rPr>
        <w:t>102</w:t>
      </w:r>
      <w:r w:rsidRPr="00C404D7">
        <w:rPr>
          <w:rFonts w:eastAsia="標楷體" w:hint="eastAsia"/>
          <w:spacing w:val="10"/>
          <w:sz w:val="40"/>
        </w:rPr>
        <w:t>年臺北港車輛進出口數為</w:t>
      </w:r>
      <w:r w:rsidRPr="00C404D7">
        <w:rPr>
          <w:rFonts w:eastAsia="標楷體" w:hint="eastAsia"/>
          <w:spacing w:val="10"/>
          <w:sz w:val="40"/>
        </w:rPr>
        <w:t>14.4</w:t>
      </w:r>
      <w:r w:rsidRPr="00C404D7">
        <w:rPr>
          <w:rFonts w:eastAsia="標楷體" w:hint="eastAsia"/>
          <w:spacing w:val="10"/>
          <w:sz w:val="40"/>
        </w:rPr>
        <w:t>萬輛，</w:t>
      </w:r>
      <w:r w:rsidRPr="00C404D7">
        <w:rPr>
          <w:rFonts w:eastAsia="標楷體" w:hint="eastAsia"/>
          <w:spacing w:val="10"/>
          <w:sz w:val="40"/>
        </w:rPr>
        <w:t>103</w:t>
      </w:r>
      <w:r w:rsidRPr="00C404D7">
        <w:rPr>
          <w:rFonts w:eastAsia="標楷體" w:hint="eastAsia"/>
          <w:spacing w:val="10"/>
          <w:sz w:val="40"/>
        </w:rPr>
        <w:t>年車輛進出口數達</w:t>
      </w:r>
      <w:r w:rsidRPr="00C404D7">
        <w:rPr>
          <w:rFonts w:eastAsia="標楷體" w:hint="eastAsia"/>
          <w:spacing w:val="10"/>
          <w:sz w:val="40"/>
        </w:rPr>
        <w:t>17.1</w:t>
      </w:r>
      <w:r w:rsidRPr="00C404D7">
        <w:rPr>
          <w:rFonts w:eastAsia="標楷體" w:hint="eastAsia"/>
          <w:spacing w:val="10"/>
          <w:sz w:val="40"/>
        </w:rPr>
        <w:t>萬輛，較</w:t>
      </w:r>
      <w:r w:rsidRPr="00C404D7">
        <w:rPr>
          <w:rFonts w:eastAsia="標楷體" w:hint="eastAsia"/>
          <w:spacing w:val="10"/>
          <w:sz w:val="40"/>
        </w:rPr>
        <w:t>102</w:t>
      </w:r>
      <w:r w:rsidRPr="00C404D7">
        <w:rPr>
          <w:rFonts w:eastAsia="標楷體" w:hint="eastAsia"/>
          <w:spacing w:val="10"/>
          <w:sz w:val="40"/>
        </w:rPr>
        <w:t>年成長</w:t>
      </w:r>
      <w:r w:rsidRPr="00C404D7">
        <w:rPr>
          <w:rFonts w:eastAsia="標楷體" w:hint="eastAsia"/>
          <w:spacing w:val="10"/>
          <w:sz w:val="40"/>
        </w:rPr>
        <w:t>18.5%</w:t>
      </w:r>
      <w:r w:rsidRPr="00C404D7">
        <w:rPr>
          <w:rFonts w:eastAsia="標楷體" w:hint="eastAsia"/>
          <w:spacing w:val="10"/>
          <w:sz w:val="40"/>
        </w:rPr>
        <w:t>。</w:t>
      </w:r>
    </w:p>
    <w:p w:rsidR="00C404D7" w:rsidRPr="00C404D7" w:rsidRDefault="00C404D7" w:rsidP="00C404D7">
      <w:pPr>
        <w:overflowPunct w:val="0"/>
        <w:autoSpaceDE w:val="0"/>
        <w:autoSpaceDN w:val="0"/>
        <w:spacing w:line="580" w:lineRule="exact"/>
        <w:ind w:leftChars="499" w:left="1618" w:hangingChars="100" w:hanging="420"/>
        <w:jc w:val="both"/>
        <w:rPr>
          <w:rFonts w:eastAsia="標楷體"/>
          <w:spacing w:val="10"/>
          <w:sz w:val="40"/>
        </w:rPr>
      </w:pPr>
      <w:r w:rsidRPr="00C404D7">
        <w:rPr>
          <w:rFonts w:eastAsia="標楷體" w:hint="eastAsia"/>
          <w:spacing w:val="10"/>
          <w:sz w:val="40"/>
        </w:rPr>
        <w:t>－國際健康方面，臺北、桃園、臺中及高雄等國際機場已成立</w:t>
      </w:r>
      <w:r w:rsidRPr="00C404D7">
        <w:rPr>
          <w:rFonts w:eastAsia="標楷體" w:hint="eastAsia"/>
          <w:spacing w:val="10"/>
          <w:sz w:val="40"/>
        </w:rPr>
        <w:t>5</w:t>
      </w:r>
      <w:r w:rsidRPr="00C404D7">
        <w:rPr>
          <w:rFonts w:eastAsia="標楷體" w:hint="eastAsia"/>
          <w:spacing w:val="10"/>
          <w:sz w:val="40"/>
        </w:rPr>
        <w:t>處「國際醫療服務中心」，至</w:t>
      </w:r>
      <w:r w:rsidRPr="00C404D7">
        <w:rPr>
          <w:rFonts w:eastAsia="標楷體" w:hint="eastAsia"/>
          <w:spacing w:val="10"/>
          <w:sz w:val="40"/>
        </w:rPr>
        <w:t>103</w:t>
      </w:r>
      <w:r w:rsidRPr="00C404D7">
        <w:rPr>
          <w:rFonts w:eastAsia="標楷體" w:hint="eastAsia"/>
          <w:spacing w:val="10"/>
          <w:sz w:val="40"/>
        </w:rPr>
        <w:t>年底已有</w:t>
      </w:r>
      <w:r w:rsidRPr="00C404D7">
        <w:rPr>
          <w:rFonts w:eastAsia="標楷體" w:hint="eastAsia"/>
          <w:spacing w:val="10"/>
          <w:sz w:val="40"/>
        </w:rPr>
        <w:t>11.5</w:t>
      </w:r>
      <w:r w:rsidRPr="00C404D7">
        <w:rPr>
          <w:rFonts w:eastAsia="標楷體" w:hint="eastAsia"/>
          <w:spacing w:val="10"/>
          <w:sz w:val="40"/>
        </w:rPr>
        <w:t>萬人次到訪，尋求醫療服務人次達</w:t>
      </w:r>
      <w:r w:rsidRPr="00C404D7">
        <w:rPr>
          <w:rFonts w:eastAsia="標楷體" w:hint="eastAsia"/>
          <w:spacing w:val="10"/>
          <w:sz w:val="40"/>
        </w:rPr>
        <w:t>1,491</w:t>
      </w:r>
      <w:r w:rsidRPr="00C404D7">
        <w:rPr>
          <w:rFonts w:eastAsia="標楷體" w:hint="eastAsia"/>
          <w:spacing w:val="10"/>
          <w:sz w:val="40"/>
        </w:rPr>
        <w:t>人。</w:t>
      </w:r>
    </w:p>
    <w:p w:rsidR="00C404D7" w:rsidRPr="00C404D7" w:rsidRDefault="00C404D7" w:rsidP="00C404D7">
      <w:pPr>
        <w:overflowPunct w:val="0"/>
        <w:autoSpaceDE w:val="0"/>
        <w:autoSpaceDN w:val="0"/>
        <w:spacing w:line="580" w:lineRule="exact"/>
        <w:ind w:leftChars="499" w:left="1618" w:hangingChars="100" w:hanging="420"/>
        <w:jc w:val="both"/>
        <w:rPr>
          <w:rFonts w:eastAsia="標楷體"/>
          <w:spacing w:val="10"/>
          <w:sz w:val="40"/>
        </w:rPr>
      </w:pPr>
      <w:r w:rsidRPr="00C404D7">
        <w:rPr>
          <w:rFonts w:eastAsia="標楷體" w:hint="eastAsia"/>
          <w:spacing w:val="10"/>
          <w:sz w:val="40"/>
        </w:rPr>
        <w:t>－金融服務方面，</w:t>
      </w:r>
      <w:r w:rsidRPr="00C404D7">
        <w:rPr>
          <w:rFonts w:eastAsia="標楷體" w:hint="eastAsia"/>
          <w:spacing w:val="10"/>
          <w:sz w:val="40"/>
        </w:rPr>
        <w:t>103</w:t>
      </w:r>
      <w:r w:rsidRPr="00C404D7">
        <w:rPr>
          <w:rFonts w:eastAsia="標楷體" w:hint="eastAsia"/>
          <w:spacing w:val="10"/>
          <w:sz w:val="40"/>
        </w:rPr>
        <w:t>年銀行國際金融業務分行</w:t>
      </w:r>
      <w:r w:rsidRPr="00C404D7">
        <w:rPr>
          <w:rFonts w:eastAsia="標楷體" w:hint="eastAsia"/>
          <w:spacing w:val="10"/>
          <w:sz w:val="40"/>
        </w:rPr>
        <w:t>(OBU)</w:t>
      </w:r>
      <w:r w:rsidRPr="00C404D7">
        <w:rPr>
          <w:rFonts w:eastAsia="標楷體" w:hint="eastAsia"/>
          <w:spacing w:val="10"/>
          <w:sz w:val="40"/>
        </w:rPr>
        <w:t>盈餘較</w:t>
      </w:r>
      <w:r w:rsidRPr="00C404D7">
        <w:rPr>
          <w:rFonts w:eastAsia="標楷體" w:hint="eastAsia"/>
          <w:spacing w:val="10"/>
          <w:sz w:val="40"/>
        </w:rPr>
        <w:t>102</w:t>
      </w:r>
      <w:r w:rsidRPr="00C404D7">
        <w:rPr>
          <w:rFonts w:eastAsia="標楷體" w:hint="eastAsia"/>
          <w:spacing w:val="10"/>
          <w:sz w:val="40"/>
        </w:rPr>
        <w:t>年大幅成長</w:t>
      </w:r>
      <w:r w:rsidRPr="00C404D7">
        <w:rPr>
          <w:rFonts w:eastAsia="標楷體" w:hint="eastAsia"/>
          <w:spacing w:val="10"/>
          <w:sz w:val="40"/>
        </w:rPr>
        <w:t>52.8%</w:t>
      </w:r>
      <w:r w:rsidRPr="00C404D7">
        <w:rPr>
          <w:rFonts w:eastAsia="標楷體" w:hint="eastAsia"/>
          <w:spacing w:val="10"/>
          <w:sz w:val="40"/>
        </w:rPr>
        <w:t>，達新臺幣</w:t>
      </w:r>
      <w:r w:rsidRPr="00C404D7">
        <w:rPr>
          <w:rFonts w:eastAsia="標楷體" w:hint="eastAsia"/>
          <w:spacing w:val="10"/>
          <w:sz w:val="40"/>
        </w:rPr>
        <w:t>853</w:t>
      </w:r>
      <w:r w:rsidRPr="00C404D7">
        <w:rPr>
          <w:rFonts w:eastAsia="標楷體" w:hint="eastAsia"/>
          <w:spacing w:val="10"/>
          <w:sz w:val="40"/>
        </w:rPr>
        <w:t>億元，更帶動</w:t>
      </w:r>
      <w:r w:rsidRPr="00C404D7">
        <w:rPr>
          <w:rFonts w:eastAsia="標楷體" w:hint="eastAsia"/>
          <w:spacing w:val="10"/>
          <w:sz w:val="40"/>
        </w:rPr>
        <w:t>103</w:t>
      </w:r>
      <w:r w:rsidRPr="00C404D7">
        <w:rPr>
          <w:rFonts w:eastAsia="標楷體" w:hint="eastAsia"/>
          <w:spacing w:val="10"/>
          <w:sz w:val="40"/>
        </w:rPr>
        <w:t>年國內銀行業增聘</w:t>
      </w:r>
      <w:r w:rsidRPr="00C404D7">
        <w:rPr>
          <w:rFonts w:eastAsia="標楷體" w:hint="eastAsia"/>
          <w:spacing w:val="10"/>
          <w:sz w:val="40"/>
        </w:rPr>
        <w:t>2.7</w:t>
      </w:r>
      <w:r w:rsidRPr="00C404D7">
        <w:rPr>
          <w:rFonts w:eastAsia="標楷體" w:hint="eastAsia"/>
          <w:spacing w:val="10"/>
          <w:sz w:val="40"/>
        </w:rPr>
        <w:t>萬人就業。</w:t>
      </w:r>
    </w:p>
    <w:p w:rsidR="00C404D7" w:rsidRPr="00C404D7" w:rsidRDefault="00C404D7" w:rsidP="00C404D7">
      <w:pPr>
        <w:overflowPunct w:val="0"/>
        <w:autoSpaceDE w:val="0"/>
        <w:autoSpaceDN w:val="0"/>
        <w:spacing w:line="580" w:lineRule="exact"/>
        <w:ind w:leftChars="499" w:left="1618" w:hangingChars="100" w:hanging="420"/>
        <w:jc w:val="both"/>
        <w:rPr>
          <w:rFonts w:eastAsia="標楷體"/>
          <w:spacing w:val="10"/>
          <w:sz w:val="40"/>
        </w:rPr>
      </w:pPr>
      <w:r w:rsidRPr="00C404D7">
        <w:rPr>
          <w:rFonts w:eastAsia="標楷體" w:hint="eastAsia"/>
          <w:spacing w:val="10"/>
          <w:sz w:val="40"/>
        </w:rPr>
        <w:t>－農業加值方面，屏東農業生技園區已成立「亞太水族中心」，以研發生產高單價水族生物出口為主，有助於帶動我國觀賞水族輸出。</w:t>
      </w:r>
    </w:p>
    <w:p w:rsidR="00C404D7" w:rsidRPr="006D74E8" w:rsidRDefault="00C404D7" w:rsidP="00C404D7">
      <w:pPr>
        <w:overflowPunct w:val="0"/>
        <w:autoSpaceDE w:val="0"/>
        <w:autoSpaceDN w:val="0"/>
        <w:spacing w:line="580" w:lineRule="exact"/>
        <w:ind w:leftChars="499" w:left="1618" w:hangingChars="100" w:hanging="420"/>
        <w:jc w:val="both"/>
        <w:rPr>
          <w:rFonts w:eastAsia="標楷體"/>
          <w:color w:val="FF0000"/>
          <w:spacing w:val="10"/>
          <w:sz w:val="40"/>
        </w:rPr>
      </w:pPr>
      <w:r w:rsidRPr="00C404D7">
        <w:rPr>
          <w:rFonts w:eastAsia="標楷體" w:hint="eastAsia"/>
          <w:spacing w:val="10"/>
          <w:sz w:val="40"/>
        </w:rPr>
        <w:t>－教育創新方面，至今年</w:t>
      </w:r>
      <w:r w:rsidRPr="00C404D7">
        <w:rPr>
          <w:rFonts w:eastAsia="標楷體" w:hint="eastAsia"/>
          <w:spacing w:val="10"/>
          <w:sz w:val="40"/>
        </w:rPr>
        <w:t>1</w:t>
      </w:r>
      <w:r w:rsidRPr="00C404D7">
        <w:rPr>
          <w:rFonts w:eastAsia="標楷體" w:hint="eastAsia"/>
          <w:spacing w:val="10"/>
          <w:sz w:val="40"/>
        </w:rPr>
        <w:t>月中旬，教育部已通過美國南加大與</w:t>
      </w:r>
      <w:proofErr w:type="gramStart"/>
      <w:r w:rsidRPr="00C404D7">
        <w:rPr>
          <w:rFonts w:eastAsia="標楷體" w:hint="eastAsia"/>
          <w:spacing w:val="10"/>
          <w:sz w:val="40"/>
        </w:rPr>
        <w:t>臺</w:t>
      </w:r>
      <w:proofErr w:type="gramEnd"/>
      <w:r w:rsidRPr="00C404D7">
        <w:rPr>
          <w:rFonts w:eastAsia="標楷體" w:hint="eastAsia"/>
          <w:spacing w:val="10"/>
          <w:sz w:val="40"/>
        </w:rPr>
        <w:t>北醫學大學合辦學位專班等</w:t>
      </w:r>
      <w:r w:rsidRPr="00C404D7">
        <w:rPr>
          <w:rFonts w:eastAsia="標楷體" w:hint="eastAsia"/>
          <w:spacing w:val="10"/>
          <w:sz w:val="40"/>
        </w:rPr>
        <w:t>6</w:t>
      </w:r>
      <w:r w:rsidRPr="00C404D7">
        <w:rPr>
          <w:rFonts w:eastAsia="標楷體" w:hint="eastAsia"/>
          <w:spacing w:val="10"/>
          <w:sz w:val="40"/>
        </w:rPr>
        <w:t>項合作案，另有多所國際名校合作案洽談中。</w:t>
      </w:r>
    </w:p>
    <w:p w:rsidR="00C404D7" w:rsidRDefault="00C404D7" w:rsidP="00C404D7">
      <w:pPr>
        <w:overflowPunct w:val="0"/>
        <w:autoSpaceDE w:val="0"/>
        <w:autoSpaceDN w:val="0"/>
        <w:spacing w:line="580" w:lineRule="exact"/>
        <w:ind w:leftChars="500" w:left="1200" w:firstLineChars="210" w:firstLine="882"/>
        <w:jc w:val="both"/>
        <w:textAlignment w:val="auto"/>
      </w:pPr>
      <w:r w:rsidRPr="00C404D7">
        <w:rPr>
          <w:rFonts w:eastAsia="標楷體" w:hint="eastAsia"/>
          <w:spacing w:val="10"/>
          <w:sz w:val="40"/>
        </w:rPr>
        <w:t>至於立法通過後</w:t>
      </w:r>
      <w:r w:rsidR="009010F0">
        <w:rPr>
          <w:rFonts w:eastAsia="標楷體" w:hint="eastAsia"/>
          <w:spacing w:val="10"/>
          <w:sz w:val="40"/>
        </w:rPr>
        <w:t>始</w:t>
      </w:r>
      <w:r w:rsidRPr="00C404D7">
        <w:rPr>
          <w:rFonts w:eastAsia="標楷體" w:hint="eastAsia"/>
          <w:spacing w:val="10"/>
          <w:sz w:val="40"/>
        </w:rPr>
        <w:t>可啟動示範區第</w:t>
      </w:r>
      <w:r w:rsidR="00040B33">
        <w:rPr>
          <w:rFonts w:eastAsia="標楷體" w:hint="eastAsia"/>
          <w:spacing w:val="10"/>
          <w:sz w:val="40"/>
        </w:rPr>
        <w:t>2</w:t>
      </w:r>
      <w:r w:rsidRPr="00C404D7">
        <w:rPr>
          <w:rFonts w:eastAsia="標楷體" w:hint="eastAsia"/>
          <w:spacing w:val="10"/>
          <w:sz w:val="40"/>
        </w:rPr>
        <w:t>階段的「自由經濟示範區特別條例」草案，行政院已於</w:t>
      </w:r>
      <w:r w:rsidRPr="00C404D7">
        <w:rPr>
          <w:rFonts w:eastAsia="標楷體" w:hint="eastAsia"/>
          <w:spacing w:val="10"/>
          <w:sz w:val="40"/>
        </w:rPr>
        <w:t>102</w:t>
      </w:r>
      <w:r w:rsidRPr="00C404D7">
        <w:rPr>
          <w:rFonts w:eastAsia="標楷體" w:hint="eastAsia"/>
          <w:spacing w:val="10"/>
          <w:sz w:val="40"/>
        </w:rPr>
        <w:t>年</w:t>
      </w:r>
      <w:r w:rsidRPr="00C404D7">
        <w:rPr>
          <w:rFonts w:eastAsia="標楷體" w:hint="eastAsia"/>
          <w:spacing w:val="10"/>
          <w:sz w:val="40"/>
        </w:rPr>
        <w:t>12</w:t>
      </w:r>
      <w:r w:rsidRPr="00C404D7">
        <w:rPr>
          <w:rFonts w:eastAsia="標楷體" w:hint="eastAsia"/>
          <w:spacing w:val="10"/>
          <w:sz w:val="40"/>
        </w:rPr>
        <w:t>月</w:t>
      </w:r>
      <w:r w:rsidRPr="00C404D7">
        <w:rPr>
          <w:rFonts w:eastAsia="標楷體" w:hint="eastAsia"/>
          <w:spacing w:val="10"/>
          <w:sz w:val="40"/>
        </w:rPr>
        <w:t>26</w:t>
      </w:r>
      <w:r w:rsidRPr="00C404D7">
        <w:rPr>
          <w:rFonts w:eastAsia="標楷體" w:hint="eastAsia"/>
          <w:spacing w:val="10"/>
          <w:sz w:val="40"/>
        </w:rPr>
        <w:t>日送請</w:t>
      </w:r>
      <w:r w:rsidRPr="00C404D7">
        <w:rPr>
          <w:rFonts w:eastAsia="標楷體" w:hint="eastAsia"/>
          <w:spacing w:val="10"/>
          <w:sz w:val="40"/>
        </w:rPr>
        <w:t xml:space="preserve">  </w:t>
      </w:r>
      <w:r w:rsidRPr="00C404D7">
        <w:rPr>
          <w:rFonts w:eastAsia="標楷體" w:hint="eastAsia"/>
          <w:spacing w:val="10"/>
          <w:sz w:val="40"/>
        </w:rPr>
        <w:t>大</w:t>
      </w:r>
      <w:r w:rsidRPr="00C404D7">
        <w:rPr>
          <w:rFonts w:eastAsia="標楷體" w:hint="eastAsia"/>
          <w:spacing w:val="10"/>
          <w:sz w:val="40"/>
        </w:rPr>
        <w:lastRenderedPageBreak/>
        <w:t>院審議。</w:t>
      </w:r>
    </w:p>
    <w:p w:rsidR="00D866A7" w:rsidRPr="00DB7988" w:rsidRDefault="00D866A7" w:rsidP="00D866A7">
      <w:pPr>
        <w:pStyle w:val="k2a"/>
        <w:adjustRightInd w:val="0"/>
        <w:snapToGrid w:val="0"/>
        <w:spacing w:before="0"/>
        <w:ind w:leftChars="200" w:left="900" w:hangingChars="100" w:hanging="420"/>
        <w:textAlignment w:val="baseline"/>
        <w:rPr>
          <w:color w:val="auto"/>
        </w:rPr>
      </w:pPr>
      <w:r w:rsidRPr="00DB7988">
        <w:rPr>
          <w:color w:val="auto"/>
        </w:rPr>
        <w:t>(</w:t>
      </w:r>
      <w:r>
        <w:rPr>
          <w:rFonts w:hint="eastAsia"/>
          <w:color w:val="auto"/>
        </w:rPr>
        <w:t>三</w:t>
      </w:r>
      <w:r w:rsidRPr="00DB7988">
        <w:rPr>
          <w:color w:val="auto"/>
        </w:rPr>
        <w:t>)</w:t>
      </w:r>
      <w:r w:rsidRPr="00DB7988">
        <w:rPr>
          <w:rFonts w:hint="eastAsia"/>
          <w:color w:val="auto"/>
        </w:rPr>
        <w:t>形塑國家品牌</w:t>
      </w:r>
    </w:p>
    <w:p w:rsidR="003E4D86" w:rsidRDefault="00D866A7" w:rsidP="00D866A7">
      <w:pPr>
        <w:overflowPunct w:val="0"/>
        <w:autoSpaceDE w:val="0"/>
        <w:autoSpaceDN w:val="0"/>
        <w:spacing w:line="580" w:lineRule="exact"/>
        <w:ind w:leftChars="500" w:left="1200" w:firstLineChars="210" w:firstLine="882"/>
        <w:jc w:val="both"/>
        <w:textAlignment w:val="auto"/>
        <w:rPr>
          <w:rFonts w:eastAsia="標楷體"/>
          <w:spacing w:val="10"/>
          <w:sz w:val="40"/>
        </w:rPr>
      </w:pPr>
      <w:r w:rsidRPr="00DB7988">
        <w:rPr>
          <w:rFonts w:eastAsia="標楷體" w:hint="eastAsia"/>
          <w:spacing w:val="10"/>
          <w:sz w:val="40"/>
        </w:rPr>
        <w:t>為形塑國家整體品牌形象，本會規劃推動「國家品牌形塑」策略，對內整合各部會資源，打造正向積極的國家品牌形象，振奮國民信心；對外提升國家形象，發揮吸引觀光、促進出口、招商引資等效益。</w:t>
      </w:r>
    </w:p>
    <w:p w:rsidR="00D866A7" w:rsidRPr="003E4D86" w:rsidRDefault="00246E53" w:rsidP="003E4D86">
      <w:pPr>
        <w:overflowPunct w:val="0"/>
        <w:autoSpaceDE w:val="0"/>
        <w:autoSpaceDN w:val="0"/>
        <w:spacing w:line="580" w:lineRule="exact"/>
        <w:ind w:leftChars="500" w:left="1200" w:firstLineChars="210" w:firstLine="882"/>
        <w:jc w:val="both"/>
        <w:textAlignment w:val="auto"/>
        <w:rPr>
          <w:rFonts w:eastAsia="標楷體"/>
          <w:spacing w:val="10"/>
          <w:sz w:val="40"/>
        </w:rPr>
      </w:pPr>
      <w:r>
        <w:rPr>
          <w:rFonts w:eastAsia="標楷體" w:hint="eastAsia"/>
          <w:spacing w:val="10"/>
          <w:sz w:val="40"/>
        </w:rPr>
        <w:t>本會將</w:t>
      </w:r>
      <w:r w:rsidR="00D866A7" w:rsidRPr="00DB7988">
        <w:rPr>
          <w:rFonts w:eastAsia="標楷體" w:hint="eastAsia"/>
          <w:spacing w:val="10"/>
          <w:sz w:val="40"/>
        </w:rPr>
        <w:t>與專業團隊合作，深入</w:t>
      </w:r>
      <w:proofErr w:type="gramStart"/>
      <w:r w:rsidR="00D866A7" w:rsidRPr="00DB7988">
        <w:rPr>
          <w:rFonts w:eastAsia="標楷體" w:hint="eastAsia"/>
          <w:spacing w:val="10"/>
          <w:sz w:val="40"/>
        </w:rPr>
        <w:t>研</w:t>
      </w:r>
      <w:proofErr w:type="gramEnd"/>
      <w:r w:rsidR="00D866A7" w:rsidRPr="00DB7988">
        <w:rPr>
          <w:rFonts w:eastAsia="標楷體" w:hint="eastAsia"/>
          <w:spacing w:val="10"/>
          <w:sz w:val="40"/>
        </w:rPr>
        <w:t>析我國優劣勢及特質，並利用巨量資料分析，</w:t>
      </w:r>
      <w:proofErr w:type="gramStart"/>
      <w:r w:rsidR="003E4D86">
        <w:rPr>
          <w:rFonts w:eastAsia="標楷體" w:hint="eastAsia"/>
          <w:spacing w:val="10"/>
          <w:sz w:val="40"/>
        </w:rPr>
        <w:t>俾</w:t>
      </w:r>
      <w:proofErr w:type="gramEnd"/>
      <w:r w:rsidR="003E4D86">
        <w:rPr>
          <w:rFonts w:eastAsia="標楷體" w:hint="eastAsia"/>
          <w:spacing w:val="10"/>
          <w:sz w:val="40"/>
        </w:rPr>
        <w:t>利提出國家品牌定位，確立重點推動領域；並</w:t>
      </w:r>
      <w:proofErr w:type="gramStart"/>
      <w:r w:rsidR="00242443">
        <w:rPr>
          <w:rFonts w:eastAsia="標楷體" w:hint="eastAsia"/>
          <w:spacing w:val="10"/>
          <w:sz w:val="40"/>
        </w:rPr>
        <w:t>研</w:t>
      </w:r>
      <w:proofErr w:type="gramEnd"/>
      <w:r w:rsidR="00242443">
        <w:rPr>
          <w:rFonts w:eastAsia="標楷體" w:hint="eastAsia"/>
          <w:spacing w:val="10"/>
          <w:sz w:val="40"/>
        </w:rPr>
        <w:t>議</w:t>
      </w:r>
      <w:r w:rsidR="003E4D86">
        <w:rPr>
          <w:rFonts w:eastAsia="標楷體" w:hint="eastAsia"/>
          <w:spacing w:val="10"/>
          <w:sz w:val="40"/>
        </w:rPr>
        <w:t>由</w:t>
      </w:r>
      <w:r w:rsidR="00D866A7" w:rsidRPr="00DB7988">
        <w:rPr>
          <w:rFonts w:eastAsia="標楷體" w:hint="eastAsia"/>
          <w:spacing w:val="10"/>
          <w:sz w:val="40"/>
        </w:rPr>
        <w:t>國家主品牌搭配產業、部會、地方政府之次品牌進行團隊作戰，以發揮主、次</w:t>
      </w:r>
      <w:proofErr w:type="gramStart"/>
      <w:r w:rsidR="00D866A7" w:rsidRPr="00DB7988">
        <w:rPr>
          <w:rFonts w:eastAsia="標楷體" w:hint="eastAsia"/>
          <w:spacing w:val="10"/>
          <w:sz w:val="40"/>
        </w:rPr>
        <w:t>品牌共伴效應</w:t>
      </w:r>
      <w:proofErr w:type="gramEnd"/>
      <w:r w:rsidR="00D866A7" w:rsidRPr="00DB7988">
        <w:rPr>
          <w:rFonts w:eastAsia="標楷體" w:hint="eastAsia"/>
          <w:spacing w:val="10"/>
          <w:sz w:val="40"/>
        </w:rPr>
        <w:t>，擴大品牌價值。</w:t>
      </w:r>
    </w:p>
    <w:p w:rsidR="00450AD5" w:rsidRPr="00DB7988" w:rsidRDefault="00C404D7" w:rsidP="00450AD5">
      <w:pPr>
        <w:pStyle w:val="k2a"/>
        <w:adjustRightInd w:val="0"/>
        <w:snapToGrid w:val="0"/>
        <w:spacing w:before="0"/>
        <w:ind w:leftChars="200" w:left="900" w:hangingChars="100" w:hanging="420"/>
        <w:textAlignment w:val="baseline"/>
        <w:rPr>
          <w:color w:val="auto"/>
        </w:rPr>
      </w:pPr>
      <w:r>
        <w:rPr>
          <w:rFonts w:hint="eastAsia"/>
          <w:color w:val="auto"/>
        </w:rPr>
        <w:t>(</w:t>
      </w:r>
      <w:r>
        <w:rPr>
          <w:rFonts w:hint="eastAsia"/>
          <w:color w:val="auto"/>
        </w:rPr>
        <w:t>四</w:t>
      </w:r>
      <w:r>
        <w:rPr>
          <w:rFonts w:hint="eastAsia"/>
          <w:color w:val="auto"/>
        </w:rPr>
        <w:t>)</w:t>
      </w:r>
      <w:r w:rsidR="0032624E" w:rsidRPr="0032624E">
        <w:rPr>
          <w:rFonts w:hint="eastAsia"/>
          <w:color w:val="auto"/>
        </w:rPr>
        <w:t>協調推動服務業發展</w:t>
      </w:r>
    </w:p>
    <w:p w:rsidR="00192179" w:rsidRPr="00DB7988" w:rsidRDefault="00192179" w:rsidP="00192179">
      <w:pPr>
        <w:overflowPunct w:val="0"/>
        <w:autoSpaceDE w:val="0"/>
        <w:autoSpaceDN w:val="0"/>
        <w:spacing w:line="580" w:lineRule="exact"/>
        <w:ind w:leftChars="500" w:left="1200" w:firstLineChars="210" w:firstLine="882"/>
        <w:jc w:val="both"/>
        <w:textAlignment w:val="auto"/>
        <w:rPr>
          <w:rFonts w:eastAsia="標楷體"/>
          <w:spacing w:val="10"/>
          <w:sz w:val="40"/>
        </w:rPr>
      </w:pPr>
      <w:r w:rsidRPr="00DB7988">
        <w:rPr>
          <w:rFonts w:eastAsia="標楷體" w:hint="eastAsia"/>
          <w:spacing w:val="10"/>
          <w:sz w:val="40"/>
        </w:rPr>
        <w:t>服務業占</w:t>
      </w:r>
      <w:r w:rsidR="005C5122">
        <w:rPr>
          <w:rFonts w:eastAsia="標楷體" w:hint="eastAsia"/>
          <w:spacing w:val="10"/>
          <w:sz w:val="40"/>
        </w:rPr>
        <w:t>我國</w:t>
      </w:r>
      <w:r w:rsidR="00A25E48" w:rsidRPr="00DB7988">
        <w:rPr>
          <w:rFonts w:eastAsia="標楷體" w:hint="eastAsia"/>
          <w:spacing w:val="10"/>
          <w:sz w:val="40"/>
        </w:rPr>
        <w:t>GDP</w:t>
      </w:r>
      <w:r w:rsidRPr="00DB7988">
        <w:rPr>
          <w:rFonts w:eastAsia="標楷體" w:hint="eastAsia"/>
          <w:spacing w:val="10"/>
          <w:sz w:val="40"/>
        </w:rPr>
        <w:t>比重約</w:t>
      </w:r>
      <w:proofErr w:type="gramStart"/>
      <w:r w:rsidRPr="00DB7988">
        <w:rPr>
          <w:rFonts w:eastAsia="標楷體" w:hint="eastAsia"/>
          <w:spacing w:val="10"/>
          <w:sz w:val="40"/>
        </w:rPr>
        <w:t>7</w:t>
      </w:r>
      <w:r w:rsidRPr="00DB7988">
        <w:rPr>
          <w:rFonts w:eastAsia="標楷體" w:hint="eastAsia"/>
          <w:spacing w:val="10"/>
          <w:sz w:val="40"/>
        </w:rPr>
        <w:t>成</w:t>
      </w:r>
      <w:proofErr w:type="gramEnd"/>
      <w:r w:rsidRPr="00DB7988">
        <w:rPr>
          <w:rFonts w:eastAsia="標楷體" w:hint="eastAsia"/>
          <w:spacing w:val="10"/>
          <w:sz w:val="40"/>
        </w:rPr>
        <w:t>、就業比重近</w:t>
      </w:r>
      <w:proofErr w:type="gramStart"/>
      <w:r w:rsidRPr="00DB7988">
        <w:rPr>
          <w:rFonts w:eastAsia="標楷體" w:hint="eastAsia"/>
          <w:spacing w:val="10"/>
          <w:sz w:val="40"/>
        </w:rPr>
        <w:t>6</w:t>
      </w:r>
      <w:r w:rsidR="00A25E48" w:rsidRPr="00DB7988">
        <w:rPr>
          <w:rFonts w:eastAsia="標楷體" w:hint="eastAsia"/>
          <w:spacing w:val="10"/>
          <w:sz w:val="40"/>
        </w:rPr>
        <w:t>成</w:t>
      </w:r>
      <w:proofErr w:type="gramEnd"/>
      <w:r w:rsidR="00A25E48" w:rsidRPr="00DB7988">
        <w:rPr>
          <w:rFonts w:eastAsia="標楷體" w:hint="eastAsia"/>
          <w:spacing w:val="10"/>
          <w:sz w:val="40"/>
        </w:rPr>
        <w:t>，係</w:t>
      </w:r>
      <w:r w:rsidRPr="00DB7988">
        <w:rPr>
          <w:rFonts w:eastAsia="標楷體" w:hint="eastAsia"/>
          <w:spacing w:val="10"/>
          <w:sz w:val="40"/>
        </w:rPr>
        <w:t>我國產業結構之主體與</w:t>
      </w:r>
      <w:r w:rsidR="006C7C8A" w:rsidRPr="00DB7988">
        <w:rPr>
          <w:rFonts w:eastAsia="標楷體" w:hint="eastAsia"/>
          <w:spacing w:val="10"/>
          <w:sz w:val="40"/>
        </w:rPr>
        <w:t>就業</w:t>
      </w:r>
      <w:r w:rsidRPr="00DB7988">
        <w:rPr>
          <w:rFonts w:eastAsia="標楷體" w:hint="eastAsia"/>
          <w:spacing w:val="10"/>
          <w:sz w:val="40"/>
        </w:rPr>
        <w:t>創造的主要來源。</w:t>
      </w:r>
      <w:proofErr w:type="gramStart"/>
      <w:r w:rsidRPr="00DB7988">
        <w:rPr>
          <w:rFonts w:eastAsia="標楷體" w:hint="eastAsia"/>
          <w:spacing w:val="10"/>
          <w:sz w:val="40"/>
        </w:rPr>
        <w:t>惟</w:t>
      </w:r>
      <w:proofErr w:type="gramEnd"/>
      <w:r w:rsidRPr="00DB7988">
        <w:rPr>
          <w:rFonts w:eastAsia="標楷體" w:hint="eastAsia"/>
          <w:spacing w:val="10"/>
          <w:sz w:val="40"/>
        </w:rPr>
        <w:t>我國服務業國際化程度不足、創新能力偏低，加以未能即時</w:t>
      </w:r>
      <w:r w:rsidR="006C7C8A">
        <w:rPr>
          <w:rFonts w:eastAsia="標楷體" w:hint="eastAsia"/>
          <w:spacing w:val="10"/>
          <w:sz w:val="40"/>
        </w:rPr>
        <w:t>掌握全球化、數位化與資通訊技術突飛猛進帶來的服務商機，不利</w:t>
      </w:r>
      <w:r w:rsidRPr="00DB7988">
        <w:rPr>
          <w:rFonts w:eastAsia="標楷體" w:hint="eastAsia"/>
          <w:spacing w:val="10"/>
          <w:sz w:val="40"/>
        </w:rPr>
        <w:t>服務業</w:t>
      </w:r>
      <w:r w:rsidRPr="00DB7988">
        <w:rPr>
          <w:rFonts w:eastAsia="標楷體" w:hint="eastAsia"/>
          <w:spacing w:val="10"/>
          <w:sz w:val="40"/>
        </w:rPr>
        <w:lastRenderedPageBreak/>
        <w:t>成長動能</w:t>
      </w:r>
      <w:r w:rsidR="006C7C8A">
        <w:rPr>
          <w:rFonts w:eastAsia="標楷體" w:hint="eastAsia"/>
          <w:spacing w:val="10"/>
          <w:sz w:val="40"/>
        </w:rPr>
        <w:t>之提升</w:t>
      </w:r>
      <w:r w:rsidRPr="00DB7988">
        <w:rPr>
          <w:rFonts w:eastAsia="標楷體" w:hint="eastAsia"/>
          <w:spacing w:val="10"/>
          <w:sz w:val="40"/>
        </w:rPr>
        <w:t>。</w:t>
      </w:r>
    </w:p>
    <w:p w:rsidR="00192179" w:rsidRPr="00040B33" w:rsidRDefault="00C66C83" w:rsidP="00040B33">
      <w:pPr>
        <w:overflowPunct w:val="0"/>
        <w:autoSpaceDE w:val="0"/>
        <w:autoSpaceDN w:val="0"/>
        <w:spacing w:line="580" w:lineRule="exact"/>
        <w:ind w:leftChars="500" w:left="1200" w:firstLineChars="210" w:firstLine="882"/>
        <w:jc w:val="both"/>
        <w:textAlignment w:val="auto"/>
        <w:rPr>
          <w:rFonts w:ascii="標楷體" w:eastAsia="標楷體" w:hAnsi="標楷體"/>
          <w:spacing w:val="10"/>
          <w:sz w:val="40"/>
        </w:rPr>
      </w:pPr>
      <w:r>
        <w:rPr>
          <w:rFonts w:eastAsia="標楷體" w:hint="eastAsia"/>
          <w:spacing w:val="10"/>
          <w:sz w:val="40"/>
        </w:rPr>
        <w:t>為突破當前</w:t>
      </w:r>
      <w:r w:rsidR="00C325C6">
        <w:rPr>
          <w:rFonts w:eastAsia="標楷體" w:hint="eastAsia"/>
          <w:spacing w:val="10"/>
          <w:sz w:val="40"/>
        </w:rPr>
        <w:t>服務業發展瓶頸，</w:t>
      </w:r>
      <w:r>
        <w:rPr>
          <w:rFonts w:eastAsia="標楷體" w:hint="eastAsia"/>
          <w:spacing w:val="10"/>
          <w:sz w:val="40"/>
        </w:rPr>
        <w:t>當務之急必須</w:t>
      </w:r>
      <w:r>
        <w:rPr>
          <w:rFonts w:ascii="標楷體" w:eastAsia="標楷體" w:hAnsi="標楷體" w:hint="eastAsia"/>
          <w:spacing w:val="10"/>
          <w:sz w:val="40"/>
        </w:rPr>
        <w:t>「內強體質」、「外擴市場」雙管齊下</w:t>
      </w:r>
      <w:r w:rsidR="00040B33">
        <w:rPr>
          <w:rFonts w:ascii="標楷體" w:eastAsia="標楷體" w:hAnsi="標楷體" w:hint="eastAsia"/>
          <w:spacing w:val="10"/>
          <w:sz w:val="40"/>
        </w:rPr>
        <w:t>，一方面</w:t>
      </w:r>
      <w:r w:rsidR="00941080">
        <w:rPr>
          <w:rFonts w:eastAsia="標楷體" w:hint="eastAsia"/>
          <w:spacing w:val="10"/>
          <w:sz w:val="40"/>
        </w:rPr>
        <w:t>積極推動</w:t>
      </w:r>
      <w:r w:rsidR="00192179" w:rsidRPr="00DB7988">
        <w:rPr>
          <w:rFonts w:eastAsia="標楷體" w:hint="eastAsia"/>
          <w:spacing w:val="10"/>
          <w:sz w:val="40"/>
        </w:rPr>
        <w:t>服務業科技化及國際化，</w:t>
      </w:r>
      <w:r w:rsidR="00941080">
        <w:rPr>
          <w:rFonts w:eastAsia="標楷體" w:hint="eastAsia"/>
          <w:spacing w:val="10"/>
          <w:sz w:val="40"/>
        </w:rPr>
        <w:t>以</w:t>
      </w:r>
      <w:r w:rsidR="00192179" w:rsidRPr="00DB7988">
        <w:rPr>
          <w:rFonts w:eastAsia="標楷體" w:hint="eastAsia"/>
          <w:spacing w:val="10"/>
          <w:sz w:val="40"/>
        </w:rPr>
        <w:t>提升服務品質</w:t>
      </w:r>
      <w:r w:rsidR="006F2132">
        <w:rPr>
          <w:rFonts w:eastAsia="標楷體" w:hint="eastAsia"/>
          <w:spacing w:val="10"/>
          <w:sz w:val="40"/>
        </w:rPr>
        <w:t>；</w:t>
      </w:r>
      <w:r w:rsidR="00040B33">
        <w:rPr>
          <w:rFonts w:eastAsia="標楷體" w:hint="eastAsia"/>
          <w:spacing w:val="10"/>
          <w:sz w:val="40"/>
        </w:rPr>
        <w:t>另方面</w:t>
      </w:r>
      <w:r w:rsidR="00192179" w:rsidRPr="008F51F5">
        <w:rPr>
          <w:rFonts w:eastAsia="標楷體" w:hint="eastAsia"/>
          <w:spacing w:val="10"/>
          <w:sz w:val="40"/>
          <w:szCs w:val="40"/>
        </w:rPr>
        <w:t>消除服務貿易</w:t>
      </w:r>
      <w:r w:rsidR="00E82413">
        <w:rPr>
          <w:rFonts w:eastAsia="標楷體" w:hint="eastAsia"/>
          <w:spacing w:val="10"/>
          <w:sz w:val="40"/>
          <w:szCs w:val="40"/>
        </w:rPr>
        <w:t>輸出</w:t>
      </w:r>
      <w:r w:rsidR="00192179" w:rsidRPr="008F51F5">
        <w:rPr>
          <w:rFonts w:eastAsia="標楷體" w:hint="eastAsia"/>
          <w:spacing w:val="10"/>
          <w:sz w:val="40"/>
          <w:szCs w:val="40"/>
        </w:rPr>
        <w:t>障礙，聚焦發展重點服務輸出項目，引</w:t>
      </w:r>
      <w:r w:rsidR="00040B33">
        <w:rPr>
          <w:rFonts w:eastAsia="標楷體" w:hint="eastAsia"/>
          <w:spacing w:val="10"/>
          <w:sz w:val="40"/>
          <w:szCs w:val="40"/>
        </w:rPr>
        <w:t>領國內業者拓展海外市場</w:t>
      </w:r>
      <w:r w:rsidR="00192179" w:rsidRPr="008F51F5">
        <w:rPr>
          <w:rFonts w:eastAsia="標楷體" w:hint="eastAsia"/>
          <w:spacing w:val="10"/>
          <w:sz w:val="40"/>
          <w:szCs w:val="40"/>
        </w:rPr>
        <w:t>。</w:t>
      </w:r>
    </w:p>
    <w:p w:rsidR="00430C75" w:rsidRPr="00D866A7" w:rsidRDefault="00192179" w:rsidP="00D866A7">
      <w:pPr>
        <w:overflowPunct w:val="0"/>
        <w:autoSpaceDE w:val="0"/>
        <w:autoSpaceDN w:val="0"/>
        <w:spacing w:line="580" w:lineRule="exact"/>
        <w:ind w:leftChars="500" w:left="1200" w:firstLineChars="210" w:firstLine="882"/>
        <w:jc w:val="both"/>
        <w:textAlignment w:val="auto"/>
        <w:rPr>
          <w:rFonts w:eastAsia="標楷體"/>
          <w:spacing w:val="10"/>
          <w:sz w:val="40"/>
        </w:rPr>
      </w:pPr>
      <w:proofErr w:type="gramStart"/>
      <w:r w:rsidRPr="00DB7988">
        <w:rPr>
          <w:rFonts w:eastAsia="標楷體" w:hint="eastAsia"/>
          <w:spacing w:val="10"/>
          <w:sz w:val="40"/>
        </w:rPr>
        <w:t>爰</w:t>
      </w:r>
      <w:proofErr w:type="gramEnd"/>
      <w:r w:rsidRPr="00DB7988">
        <w:rPr>
          <w:rFonts w:eastAsia="標楷體" w:hint="eastAsia"/>
          <w:spacing w:val="10"/>
          <w:sz w:val="40"/>
        </w:rPr>
        <w:t>此，本會將透過「行政院服務業推動小組」之跨部會協調平</w:t>
      </w:r>
      <w:proofErr w:type="gramStart"/>
      <w:r w:rsidRPr="00DB7988">
        <w:rPr>
          <w:rFonts w:eastAsia="標楷體" w:hint="eastAsia"/>
          <w:spacing w:val="10"/>
          <w:sz w:val="40"/>
        </w:rPr>
        <w:t>臺</w:t>
      </w:r>
      <w:proofErr w:type="gramEnd"/>
      <w:r w:rsidRPr="00DB7988">
        <w:rPr>
          <w:rFonts w:eastAsia="標楷體" w:hint="eastAsia"/>
          <w:spacing w:val="10"/>
          <w:sz w:val="40"/>
        </w:rPr>
        <w:t>，持續協調推動服務業發展，並秉持服務業科技化及國際化精神，進行通盤的政策考量與評估，審慎思考未來須重點輔導的服務產業，協助服務業者排除升級轉型面臨的關鍵障礙，以強化我國服務業成長動能。</w:t>
      </w:r>
    </w:p>
    <w:p w:rsidR="00450AD5" w:rsidRPr="00DB7988" w:rsidRDefault="00450AD5" w:rsidP="00450AD5">
      <w:pPr>
        <w:tabs>
          <w:tab w:val="left" w:pos="960"/>
          <w:tab w:val="left" w:pos="1920"/>
          <w:tab w:val="left" w:pos="2880"/>
          <w:tab w:val="left" w:pos="3840"/>
          <w:tab w:val="left" w:pos="4800"/>
          <w:tab w:val="left" w:pos="5760"/>
          <w:tab w:val="right" w:leader="hyphen" w:pos="8400"/>
        </w:tabs>
        <w:overflowPunct w:val="0"/>
        <w:autoSpaceDE w:val="0"/>
        <w:autoSpaceDN w:val="0"/>
        <w:adjustRightInd/>
        <w:spacing w:before="240" w:after="50" w:line="580" w:lineRule="exact"/>
        <w:ind w:left="841" w:hangingChars="200" w:hanging="841"/>
        <w:jc w:val="both"/>
        <w:textAlignment w:val="center"/>
        <w:rPr>
          <w:rFonts w:eastAsia="標楷體"/>
          <w:b/>
          <w:spacing w:val="10"/>
          <w:sz w:val="40"/>
          <w:szCs w:val="40"/>
        </w:rPr>
      </w:pPr>
      <w:r w:rsidRPr="00DB7988">
        <w:rPr>
          <w:rFonts w:eastAsia="標楷體" w:hint="eastAsia"/>
          <w:b/>
          <w:spacing w:val="10"/>
          <w:sz w:val="40"/>
          <w:szCs w:val="40"/>
        </w:rPr>
        <w:t>二</w:t>
      </w:r>
      <w:r w:rsidRPr="00DB7988">
        <w:rPr>
          <w:rFonts w:eastAsia="標楷體"/>
          <w:b/>
          <w:spacing w:val="10"/>
          <w:sz w:val="40"/>
          <w:szCs w:val="40"/>
        </w:rPr>
        <w:t>、</w:t>
      </w:r>
      <w:r w:rsidR="00D866A7">
        <w:rPr>
          <w:rFonts w:eastAsia="標楷體" w:hint="eastAsia"/>
          <w:b/>
          <w:spacing w:val="10"/>
          <w:sz w:val="40"/>
          <w:szCs w:val="40"/>
        </w:rPr>
        <w:t>厚植軟性國力</w:t>
      </w:r>
    </w:p>
    <w:p w:rsidR="00D866A7" w:rsidRPr="00152E50" w:rsidRDefault="00B4711D" w:rsidP="00B4711D">
      <w:pPr>
        <w:overflowPunct w:val="0"/>
        <w:autoSpaceDE w:val="0"/>
        <w:autoSpaceDN w:val="0"/>
        <w:snapToGrid w:val="0"/>
        <w:spacing w:line="580" w:lineRule="exact"/>
        <w:ind w:leftChars="200" w:left="480" w:firstLineChars="200" w:firstLine="840"/>
        <w:jc w:val="both"/>
        <w:rPr>
          <w:rFonts w:eastAsia="標楷體"/>
          <w:spacing w:val="10"/>
          <w:sz w:val="40"/>
        </w:rPr>
      </w:pPr>
      <w:r w:rsidRPr="00B4711D">
        <w:rPr>
          <w:rFonts w:eastAsia="標楷體" w:hint="eastAsia"/>
          <w:spacing w:val="10"/>
          <w:sz w:val="40"/>
        </w:rPr>
        <w:t>21</w:t>
      </w:r>
      <w:r w:rsidRPr="00B4711D">
        <w:rPr>
          <w:rFonts w:eastAsia="標楷體" w:hint="eastAsia"/>
          <w:spacing w:val="10"/>
          <w:sz w:val="40"/>
        </w:rPr>
        <w:t>世紀的國力競賽，決勝關鍵不僅是硬實力，也比軟實力。因此，本會一方面加強法規調和，讓財經體制成為經濟發展的助力而非阻力，另方面則加速人力資本累積，開發腦力，讓軟性國力不斷提升。</w:t>
      </w:r>
    </w:p>
    <w:p w:rsidR="00450AD5" w:rsidRPr="008934B9" w:rsidRDefault="00F94C71" w:rsidP="00450AD5">
      <w:pPr>
        <w:pStyle w:val="k2a"/>
        <w:adjustRightInd w:val="0"/>
        <w:snapToGrid w:val="0"/>
        <w:spacing w:before="0"/>
        <w:ind w:leftChars="200" w:left="900" w:hangingChars="100" w:hanging="420"/>
        <w:textAlignment w:val="baseline"/>
        <w:rPr>
          <w:color w:val="auto"/>
        </w:rPr>
      </w:pPr>
      <w:r w:rsidRPr="008934B9">
        <w:rPr>
          <w:color w:val="auto"/>
        </w:rPr>
        <w:lastRenderedPageBreak/>
        <w:t>(</w:t>
      </w:r>
      <w:proofErr w:type="gramStart"/>
      <w:r w:rsidR="00D866A7" w:rsidRPr="008934B9">
        <w:rPr>
          <w:rFonts w:hint="eastAsia"/>
          <w:color w:val="auto"/>
        </w:rPr>
        <w:t>一</w:t>
      </w:r>
      <w:proofErr w:type="gramEnd"/>
      <w:r w:rsidRPr="008934B9">
        <w:rPr>
          <w:color w:val="auto"/>
        </w:rPr>
        <w:t>)</w:t>
      </w:r>
      <w:r w:rsidR="00D866A7" w:rsidRPr="008934B9">
        <w:rPr>
          <w:rFonts w:hint="eastAsia"/>
          <w:color w:val="auto"/>
        </w:rPr>
        <w:t>加強法規調和</w:t>
      </w:r>
    </w:p>
    <w:p w:rsidR="007F1EA1" w:rsidRPr="008934B9" w:rsidRDefault="00913029" w:rsidP="00913029">
      <w:pPr>
        <w:overflowPunct w:val="0"/>
        <w:autoSpaceDE w:val="0"/>
        <w:autoSpaceDN w:val="0"/>
        <w:spacing w:line="580" w:lineRule="exact"/>
        <w:ind w:leftChars="500" w:left="1200" w:firstLineChars="200" w:firstLine="840"/>
        <w:jc w:val="both"/>
        <w:rPr>
          <w:rFonts w:eastAsia="標楷體"/>
          <w:spacing w:val="10"/>
          <w:sz w:val="40"/>
        </w:rPr>
      </w:pPr>
      <w:r w:rsidRPr="008934B9">
        <w:rPr>
          <w:rFonts w:eastAsia="標楷體" w:hint="eastAsia"/>
          <w:spacing w:val="10"/>
          <w:sz w:val="40"/>
        </w:rPr>
        <w:t>為增進我國法制環境國際競爭力，本會積極推動法規鬆綁與國際調和，重點如下：</w:t>
      </w:r>
    </w:p>
    <w:p w:rsidR="00450AD5" w:rsidRPr="008934B9" w:rsidRDefault="007358C3" w:rsidP="007358C3">
      <w:pPr>
        <w:overflowPunct w:val="0"/>
        <w:autoSpaceDE w:val="0"/>
        <w:autoSpaceDN w:val="0"/>
        <w:spacing w:line="580" w:lineRule="exact"/>
        <w:ind w:leftChars="500" w:left="1200" w:firstLineChars="200" w:firstLine="840"/>
        <w:jc w:val="both"/>
        <w:rPr>
          <w:rFonts w:eastAsia="標楷體"/>
          <w:spacing w:val="10"/>
          <w:sz w:val="40"/>
        </w:rPr>
      </w:pPr>
      <w:r w:rsidRPr="008934B9">
        <w:rPr>
          <w:rFonts w:eastAsia="標楷體" w:hint="eastAsia"/>
          <w:spacing w:val="10"/>
          <w:sz w:val="40"/>
        </w:rPr>
        <w:t>在協調國內外商會建言方面，</w:t>
      </w:r>
      <w:r w:rsidR="00640DB8" w:rsidRPr="008934B9">
        <w:rPr>
          <w:rFonts w:eastAsia="標楷體" w:hint="eastAsia"/>
          <w:spacing w:val="10"/>
          <w:sz w:val="40"/>
        </w:rPr>
        <w:t>本會積極</w:t>
      </w:r>
      <w:r w:rsidR="00E82413" w:rsidRPr="008934B9">
        <w:rPr>
          <w:rFonts w:eastAsia="標楷體" w:hint="eastAsia"/>
          <w:spacing w:val="10"/>
          <w:sz w:val="40"/>
        </w:rPr>
        <w:t>針對歐美日三大外國商會及國內工商團體所提建言</w:t>
      </w:r>
      <w:r w:rsidR="007F1EA1" w:rsidRPr="008934B9">
        <w:rPr>
          <w:rFonts w:eastAsia="標楷體" w:hint="eastAsia"/>
          <w:spacing w:val="10"/>
          <w:sz w:val="40"/>
        </w:rPr>
        <w:t>，進行</w:t>
      </w:r>
      <w:r w:rsidR="00E82413" w:rsidRPr="008934B9">
        <w:rPr>
          <w:rFonts w:eastAsia="標楷體" w:hint="eastAsia"/>
          <w:spacing w:val="10"/>
          <w:sz w:val="40"/>
        </w:rPr>
        <w:t>檢視</w:t>
      </w:r>
      <w:r w:rsidR="00640DB8" w:rsidRPr="008934B9">
        <w:rPr>
          <w:rFonts w:eastAsia="標楷體" w:hint="eastAsia"/>
          <w:spacing w:val="10"/>
          <w:sz w:val="40"/>
        </w:rPr>
        <w:t>及跨部會協調</w:t>
      </w:r>
      <w:r w:rsidR="00DB23BE" w:rsidRPr="008934B9">
        <w:rPr>
          <w:rFonts w:eastAsia="標楷體" w:hint="eastAsia"/>
          <w:spacing w:val="10"/>
          <w:sz w:val="40"/>
        </w:rPr>
        <w:t>，</w:t>
      </w:r>
      <w:r w:rsidR="00640DB8" w:rsidRPr="008934B9">
        <w:rPr>
          <w:rFonts w:eastAsia="標楷體" w:hint="eastAsia"/>
          <w:spacing w:val="10"/>
          <w:sz w:val="40"/>
        </w:rPr>
        <w:t>103</w:t>
      </w:r>
      <w:r w:rsidR="00640DB8" w:rsidRPr="008934B9">
        <w:rPr>
          <w:rFonts w:eastAsia="標楷體" w:hint="eastAsia"/>
          <w:spacing w:val="10"/>
          <w:sz w:val="40"/>
        </w:rPr>
        <w:t>年具體成果</w:t>
      </w:r>
      <w:r w:rsidR="007F1EA1" w:rsidRPr="008934B9">
        <w:rPr>
          <w:rFonts w:eastAsia="標楷體" w:hint="eastAsia"/>
          <w:spacing w:val="10"/>
          <w:sz w:val="40"/>
        </w:rPr>
        <w:t>包括</w:t>
      </w:r>
      <w:r w:rsidR="00640DB8" w:rsidRPr="008934B9">
        <w:rPr>
          <w:rFonts w:eastAsia="標楷體" w:hint="eastAsia"/>
          <w:spacing w:val="10"/>
          <w:sz w:val="40"/>
        </w:rPr>
        <w:t>：</w:t>
      </w:r>
      <w:r w:rsidR="007F1EA1" w:rsidRPr="008934B9">
        <w:rPr>
          <w:rFonts w:eastAsia="標楷體" w:hint="eastAsia"/>
          <w:spacing w:val="10"/>
          <w:sz w:val="40"/>
        </w:rPr>
        <w:t>建立化學物質登錄單一窗口及相關法規調和、明</w:t>
      </w:r>
      <w:r w:rsidR="002A3A08" w:rsidRPr="008934B9">
        <w:rPr>
          <w:rFonts w:eastAsia="標楷體" w:hint="eastAsia"/>
          <w:spacing w:val="10"/>
          <w:sz w:val="40"/>
        </w:rPr>
        <w:t>定</w:t>
      </w:r>
      <w:r w:rsidR="007F1EA1" w:rsidRPr="008934B9">
        <w:rPr>
          <w:rFonts w:eastAsia="標楷體" w:hint="eastAsia"/>
          <w:spacing w:val="10"/>
          <w:sz w:val="40"/>
        </w:rPr>
        <w:t>藥品專利連結推動時程</w:t>
      </w:r>
      <w:r w:rsidR="00EE141C" w:rsidRPr="008934B9">
        <w:rPr>
          <w:rFonts w:eastAsia="標楷體" w:hint="eastAsia"/>
          <w:spacing w:val="10"/>
          <w:sz w:val="40"/>
        </w:rPr>
        <w:t>、檢討計算揮發性有機物</w:t>
      </w:r>
      <w:r w:rsidR="00EE141C" w:rsidRPr="008934B9">
        <w:rPr>
          <w:rFonts w:eastAsia="標楷體" w:hint="eastAsia"/>
          <w:spacing w:val="10"/>
          <w:sz w:val="40"/>
        </w:rPr>
        <w:t>(VOCs)</w:t>
      </w:r>
      <w:r w:rsidR="00EE141C" w:rsidRPr="008934B9">
        <w:rPr>
          <w:rFonts w:eastAsia="標楷體" w:hint="eastAsia"/>
          <w:spacing w:val="10"/>
          <w:sz w:val="40"/>
        </w:rPr>
        <w:t>空污排放量相關係數等。</w:t>
      </w:r>
      <w:r w:rsidR="00DB23BE" w:rsidRPr="008934B9">
        <w:rPr>
          <w:rFonts w:eastAsia="標楷體" w:hint="eastAsia"/>
          <w:spacing w:val="10"/>
          <w:sz w:val="40"/>
        </w:rPr>
        <w:t>今</w:t>
      </w:r>
      <w:r w:rsidRPr="008934B9">
        <w:rPr>
          <w:rFonts w:eastAsia="標楷體" w:hint="eastAsia"/>
          <w:spacing w:val="10"/>
          <w:sz w:val="40"/>
        </w:rPr>
        <w:t>年將持續</w:t>
      </w:r>
      <w:r w:rsidR="007F1EA1" w:rsidRPr="008934B9">
        <w:rPr>
          <w:rFonts w:eastAsia="標楷體" w:hint="eastAsia"/>
          <w:spacing w:val="10"/>
          <w:sz w:val="40"/>
        </w:rPr>
        <w:t>就各商會關切議題適時召開會議，</w:t>
      </w:r>
      <w:r w:rsidR="00DB23BE" w:rsidRPr="008934B9">
        <w:rPr>
          <w:rFonts w:eastAsia="標楷體" w:hint="eastAsia"/>
          <w:spacing w:val="10"/>
          <w:sz w:val="40"/>
        </w:rPr>
        <w:t>以</w:t>
      </w:r>
      <w:r w:rsidR="007F1EA1" w:rsidRPr="008934B9">
        <w:rPr>
          <w:rFonts w:eastAsia="標楷體" w:hint="eastAsia"/>
          <w:spacing w:val="10"/>
          <w:sz w:val="40"/>
        </w:rPr>
        <w:t>加速法規與國際接軌。</w:t>
      </w:r>
    </w:p>
    <w:p w:rsidR="007358C3" w:rsidRPr="008934B9" w:rsidRDefault="007358C3" w:rsidP="007358C3">
      <w:pPr>
        <w:overflowPunct w:val="0"/>
        <w:autoSpaceDE w:val="0"/>
        <w:autoSpaceDN w:val="0"/>
        <w:spacing w:line="580" w:lineRule="exact"/>
        <w:ind w:leftChars="500" w:left="1200" w:firstLineChars="200" w:firstLine="840"/>
        <w:jc w:val="both"/>
        <w:rPr>
          <w:rFonts w:eastAsia="標楷體"/>
          <w:spacing w:val="10"/>
          <w:sz w:val="40"/>
        </w:rPr>
      </w:pPr>
      <w:r w:rsidRPr="008934B9">
        <w:rPr>
          <w:rFonts w:eastAsia="標楷體" w:hint="eastAsia"/>
          <w:spacing w:val="10"/>
          <w:sz w:val="40"/>
        </w:rPr>
        <w:t>在</w:t>
      </w:r>
      <w:r w:rsidR="00640DB8" w:rsidRPr="008934B9">
        <w:rPr>
          <w:rFonts w:eastAsia="標楷體" w:hint="eastAsia"/>
          <w:spacing w:val="10"/>
          <w:sz w:val="40"/>
        </w:rPr>
        <w:t>推動虛擬世界發展法規調適規劃</w:t>
      </w:r>
      <w:r w:rsidRPr="008934B9">
        <w:rPr>
          <w:rFonts w:eastAsia="標楷體" w:hint="eastAsia"/>
          <w:spacing w:val="10"/>
          <w:sz w:val="40"/>
        </w:rPr>
        <w:t>方面，</w:t>
      </w:r>
      <w:r w:rsidRPr="008934B9">
        <w:rPr>
          <w:rFonts w:eastAsia="標楷體" w:hint="eastAsia"/>
          <w:spacing w:val="10"/>
          <w:sz w:val="40"/>
        </w:rPr>
        <w:t>103</w:t>
      </w:r>
      <w:r w:rsidRPr="008934B9">
        <w:rPr>
          <w:rFonts w:eastAsia="標楷體" w:hint="eastAsia"/>
          <w:spacing w:val="10"/>
          <w:sz w:val="40"/>
        </w:rPr>
        <w:t>年</w:t>
      </w:r>
      <w:r w:rsidRPr="008934B9">
        <w:rPr>
          <w:rFonts w:eastAsia="標楷體" w:hint="eastAsia"/>
          <w:spacing w:val="10"/>
          <w:sz w:val="40"/>
        </w:rPr>
        <w:t>12</w:t>
      </w:r>
      <w:r w:rsidRPr="008934B9">
        <w:rPr>
          <w:rFonts w:eastAsia="標楷體" w:hint="eastAsia"/>
          <w:spacing w:val="10"/>
          <w:sz w:val="40"/>
        </w:rPr>
        <w:t>月已完成「虛擬世界發展法規調適規劃方案」，</w:t>
      </w:r>
      <w:r w:rsidR="00DB23BE" w:rsidRPr="008934B9">
        <w:rPr>
          <w:rFonts w:eastAsia="標楷體" w:hint="eastAsia"/>
          <w:spacing w:val="10"/>
          <w:sz w:val="40"/>
        </w:rPr>
        <w:t>今年將積極進行</w:t>
      </w:r>
      <w:proofErr w:type="gramStart"/>
      <w:r w:rsidRPr="008934B9">
        <w:rPr>
          <w:rFonts w:eastAsia="標楷體" w:hint="eastAsia"/>
          <w:spacing w:val="10"/>
          <w:sz w:val="40"/>
        </w:rPr>
        <w:t>研</w:t>
      </w:r>
      <w:proofErr w:type="gramEnd"/>
      <w:r w:rsidRPr="008934B9">
        <w:rPr>
          <w:rFonts w:eastAsia="標楷體" w:hint="eastAsia"/>
          <w:spacing w:val="10"/>
          <w:sz w:val="40"/>
        </w:rPr>
        <w:t>修公司法納入閉</w:t>
      </w:r>
      <w:proofErr w:type="gramStart"/>
      <w:r w:rsidRPr="008934B9">
        <w:rPr>
          <w:rFonts w:eastAsia="標楷體" w:hint="eastAsia"/>
          <w:spacing w:val="10"/>
          <w:sz w:val="40"/>
        </w:rPr>
        <w:t>鎖型公司專節</w:t>
      </w:r>
      <w:proofErr w:type="gramEnd"/>
      <w:r w:rsidRPr="008934B9">
        <w:rPr>
          <w:rFonts w:eastAsia="標楷體" w:hint="eastAsia"/>
          <w:spacing w:val="10"/>
          <w:sz w:val="40"/>
        </w:rPr>
        <w:t>、開放民間股權式群眾募資平</w:t>
      </w:r>
      <w:proofErr w:type="gramStart"/>
      <w:r w:rsidR="00540009">
        <w:rPr>
          <w:rFonts w:eastAsia="標楷體" w:hint="eastAsia"/>
          <w:spacing w:val="10"/>
          <w:sz w:val="40"/>
        </w:rPr>
        <w:t>臺</w:t>
      </w:r>
      <w:proofErr w:type="gramEnd"/>
      <w:r w:rsidRPr="008934B9">
        <w:rPr>
          <w:rFonts w:eastAsia="標楷體" w:hint="eastAsia"/>
          <w:spacing w:val="10"/>
          <w:sz w:val="40"/>
        </w:rPr>
        <w:t>、檢討遠距教育、勞動、醫療與網路交易課稅及政府資料開放相關法規等。</w:t>
      </w:r>
    </w:p>
    <w:p w:rsidR="007358C3" w:rsidRPr="008934B9" w:rsidRDefault="007358C3" w:rsidP="007358C3">
      <w:pPr>
        <w:overflowPunct w:val="0"/>
        <w:autoSpaceDE w:val="0"/>
        <w:autoSpaceDN w:val="0"/>
        <w:spacing w:line="580" w:lineRule="exact"/>
        <w:ind w:leftChars="500" w:left="1200" w:firstLineChars="200" w:firstLine="840"/>
        <w:jc w:val="both"/>
        <w:rPr>
          <w:rFonts w:eastAsia="標楷體"/>
          <w:spacing w:val="10"/>
          <w:sz w:val="40"/>
        </w:rPr>
      </w:pPr>
      <w:r w:rsidRPr="008934B9">
        <w:rPr>
          <w:rFonts w:eastAsia="標楷體" w:hint="eastAsia"/>
          <w:spacing w:val="10"/>
          <w:sz w:val="40"/>
        </w:rPr>
        <w:t>在建構法規影響評估能力</w:t>
      </w:r>
      <w:r w:rsidR="00B633DE" w:rsidRPr="008934B9">
        <w:rPr>
          <w:rFonts w:eastAsia="標楷體" w:hint="eastAsia"/>
          <w:spacing w:val="10"/>
          <w:sz w:val="40"/>
        </w:rPr>
        <w:t>(Regulatory Impact Assessment, RIA)</w:t>
      </w:r>
      <w:r w:rsidRPr="008934B9">
        <w:rPr>
          <w:rFonts w:eastAsia="標楷體" w:hint="eastAsia"/>
          <w:spacing w:val="10"/>
          <w:sz w:val="40"/>
        </w:rPr>
        <w:t>方</w:t>
      </w:r>
      <w:r w:rsidRPr="008934B9">
        <w:rPr>
          <w:rFonts w:eastAsia="標楷體" w:hint="eastAsia"/>
          <w:spacing w:val="10"/>
          <w:sz w:val="40"/>
        </w:rPr>
        <w:lastRenderedPageBreak/>
        <w:t>面，</w:t>
      </w:r>
      <w:r w:rsidRPr="008934B9">
        <w:rPr>
          <w:rFonts w:eastAsia="標楷體" w:hint="eastAsia"/>
          <w:spacing w:val="10"/>
          <w:sz w:val="40"/>
        </w:rPr>
        <w:t xml:space="preserve">103 </w:t>
      </w:r>
      <w:r w:rsidRPr="008934B9">
        <w:rPr>
          <w:rFonts w:eastAsia="標楷體" w:hint="eastAsia"/>
          <w:spacing w:val="10"/>
          <w:sz w:val="40"/>
        </w:rPr>
        <w:t>年已辦理國際研討會</w:t>
      </w:r>
      <w:r w:rsidR="00DB23BE" w:rsidRPr="008934B9">
        <w:rPr>
          <w:rFonts w:eastAsia="標楷體" w:hint="eastAsia"/>
          <w:spacing w:val="10"/>
          <w:sz w:val="40"/>
        </w:rPr>
        <w:t>，並</w:t>
      </w:r>
      <w:r w:rsidRPr="008934B9">
        <w:rPr>
          <w:rFonts w:eastAsia="標楷體" w:hint="eastAsia"/>
          <w:spacing w:val="10"/>
          <w:sz w:val="40"/>
        </w:rPr>
        <w:t>與人事行政總處辦理</w:t>
      </w:r>
      <w:r w:rsidRPr="008934B9">
        <w:rPr>
          <w:rFonts w:eastAsia="標楷體" w:hint="eastAsia"/>
          <w:spacing w:val="10"/>
          <w:sz w:val="40"/>
        </w:rPr>
        <w:t>6</w:t>
      </w:r>
      <w:r w:rsidRPr="008934B9">
        <w:rPr>
          <w:rFonts w:eastAsia="標楷體" w:hint="eastAsia"/>
          <w:spacing w:val="10"/>
          <w:sz w:val="40"/>
        </w:rPr>
        <w:t>期</w:t>
      </w:r>
      <w:r w:rsidRPr="008934B9">
        <w:rPr>
          <w:rFonts w:eastAsia="標楷體" w:hint="eastAsia"/>
          <w:spacing w:val="10"/>
          <w:sz w:val="40"/>
        </w:rPr>
        <w:t>RIA</w:t>
      </w:r>
      <w:r w:rsidRPr="008934B9">
        <w:rPr>
          <w:rFonts w:eastAsia="標楷體" w:hint="eastAsia"/>
          <w:spacing w:val="10"/>
          <w:sz w:val="40"/>
        </w:rPr>
        <w:t>訓練課程</w:t>
      </w:r>
      <w:r w:rsidR="00DB23BE" w:rsidRPr="008934B9">
        <w:rPr>
          <w:rFonts w:eastAsia="標楷體" w:hint="eastAsia"/>
          <w:spacing w:val="10"/>
          <w:sz w:val="40"/>
        </w:rPr>
        <w:t>；今</w:t>
      </w:r>
      <w:r w:rsidRPr="008934B9">
        <w:rPr>
          <w:rFonts w:eastAsia="標楷體" w:hint="eastAsia"/>
          <w:spacing w:val="10"/>
          <w:sz w:val="40"/>
        </w:rPr>
        <w:t>年</w:t>
      </w:r>
      <w:r w:rsidR="00DB23BE" w:rsidRPr="008934B9">
        <w:rPr>
          <w:rFonts w:eastAsia="標楷體" w:hint="eastAsia"/>
          <w:spacing w:val="10"/>
          <w:sz w:val="40"/>
        </w:rPr>
        <w:t>公務人力中心</w:t>
      </w:r>
      <w:r w:rsidRPr="008934B9">
        <w:rPr>
          <w:rFonts w:eastAsia="標楷體" w:hint="eastAsia"/>
          <w:spacing w:val="10"/>
          <w:sz w:val="40"/>
        </w:rPr>
        <w:t>已列為常態法制課程，持續強化各機關</w:t>
      </w:r>
      <w:r w:rsidRPr="008934B9">
        <w:rPr>
          <w:rFonts w:eastAsia="標楷體" w:hint="eastAsia"/>
          <w:spacing w:val="10"/>
          <w:sz w:val="40"/>
        </w:rPr>
        <w:t>RIA</w:t>
      </w:r>
      <w:r w:rsidRPr="008934B9">
        <w:rPr>
          <w:rFonts w:eastAsia="標楷體" w:hint="eastAsia"/>
          <w:spacing w:val="10"/>
          <w:sz w:val="40"/>
        </w:rPr>
        <w:t>評估報告內容及作業程序。</w:t>
      </w:r>
    </w:p>
    <w:p w:rsidR="007358C3" w:rsidRPr="008934B9" w:rsidRDefault="007358C3" w:rsidP="007358C3">
      <w:pPr>
        <w:overflowPunct w:val="0"/>
        <w:autoSpaceDE w:val="0"/>
        <w:autoSpaceDN w:val="0"/>
        <w:spacing w:line="580" w:lineRule="exact"/>
        <w:ind w:leftChars="500" w:left="1200" w:firstLineChars="200" w:firstLine="840"/>
        <w:jc w:val="both"/>
        <w:rPr>
          <w:rFonts w:eastAsia="標楷體"/>
          <w:spacing w:val="10"/>
          <w:sz w:val="40"/>
        </w:rPr>
      </w:pPr>
      <w:r w:rsidRPr="008934B9">
        <w:rPr>
          <w:rFonts w:eastAsia="標楷體" w:hint="eastAsia"/>
          <w:spacing w:val="10"/>
          <w:sz w:val="40"/>
        </w:rPr>
        <w:t>在推動經商環境改革計畫方面，本會以世界銀行</w:t>
      </w:r>
      <w:r w:rsidR="00DB23BE" w:rsidRPr="008934B9">
        <w:rPr>
          <w:rFonts w:ascii="標楷體" w:eastAsia="標楷體" w:hAnsi="標楷體" w:hint="eastAsia"/>
          <w:spacing w:val="10"/>
          <w:sz w:val="40"/>
        </w:rPr>
        <w:t>「</w:t>
      </w:r>
      <w:r w:rsidRPr="008934B9">
        <w:rPr>
          <w:rFonts w:eastAsia="標楷體" w:hint="eastAsia"/>
          <w:spacing w:val="10"/>
          <w:sz w:val="40"/>
        </w:rPr>
        <w:t>經商環境報告</w:t>
      </w:r>
      <w:r w:rsidR="00DB23BE" w:rsidRPr="008934B9">
        <w:rPr>
          <w:rFonts w:ascii="標楷體" w:eastAsia="標楷體" w:hAnsi="標楷體" w:hint="eastAsia"/>
          <w:spacing w:val="10"/>
          <w:sz w:val="40"/>
        </w:rPr>
        <w:t>」</w:t>
      </w:r>
      <w:r w:rsidRPr="008934B9">
        <w:rPr>
          <w:rFonts w:eastAsia="標楷體" w:hint="eastAsia"/>
          <w:spacing w:val="10"/>
          <w:sz w:val="40"/>
        </w:rPr>
        <w:t>為準繩，</w:t>
      </w:r>
      <w:r w:rsidR="00DB23BE" w:rsidRPr="008934B9">
        <w:rPr>
          <w:rFonts w:eastAsia="標楷體" w:hint="eastAsia"/>
          <w:spacing w:val="10"/>
          <w:sz w:val="40"/>
        </w:rPr>
        <w:t>6</w:t>
      </w:r>
      <w:r w:rsidR="00DB23BE" w:rsidRPr="008934B9">
        <w:rPr>
          <w:rFonts w:eastAsia="標楷體" w:hint="eastAsia"/>
          <w:spacing w:val="10"/>
          <w:sz w:val="40"/>
        </w:rPr>
        <w:t>年來</w:t>
      </w:r>
      <w:r w:rsidRPr="008934B9">
        <w:rPr>
          <w:rFonts w:eastAsia="標楷體" w:hint="eastAsia"/>
          <w:spacing w:val="10"/>
          <w:sz w:val="40"/>
        </w:rPr>
        <w:t>我國經商便利度</w:t>
      </w:r>
      <w:r w:rsidR="00DB23BE" w:rsidRPr="008934B9">
        <w:rPr>
          <w:rFonts w:eastAsia="標楷體" w:hint="eastAsia"/>
          <w:spacing w:val="10"/>
          <w:sz w:val="40"/>
        </w:rPr>
        <w:t>已大幅</w:t>
      </w:r>
      <w:r w:rsidRPr="008934B9">
        <w:rPr>
          <w:rFonts w:eastAsia="標楷體" w:hint="eastAsia"/>
          <w:spacing w:val="10"/>
          <w:sz w:val="40"/>
        </w:rPr>
        <w:t>進步</w:t>
      </w:r>
      <w:r w:rsidRPr="008934B9">
        <w:rPr>
          <w:rFonts w:eastAsia="標楷體" w:hint="eastAsia"/>
          <w:spacing w:val="10"/>
          <w:sz w:val="40"/>
        </w:rPr>
        <w:t>42</w:t>
      </w:r>
      <w:r w:rsidRPr="008934B9">
        <w:rPr>
          <w:rFonts w:eastAsia="標楷體" w:hint="eastAsia"/>
          <w:spacing w:val="10"/>
          <w:sz w:val="40"/>
        </w:rPr>
        <w:t>名</w:t>
      </w:r>
      <w:r w:rsidR="00DB23BE" w:rsidRPr="008934B9">
        <w:rPr>
          <w:rFonts w:eastAsia="標楷體" w:hint="eastAsia"/>
          <w:spacing w:val="10"/>
          <w:sz w:val="40"/>
        </w:rPr>
        <w:t>，今年將推動</w:t>
      </w:r>
      <w:r w:rsidRPr="008934B9">
        <w:rPr>
          <w:rFonts w:eastAsia="標楷體" w:hint="eastAsia"/>
          <w:spacing w:val="10"/>
          <w:sz w:val="40"/>
        </w:rPr>
        <w:t>建置「動產擔保交易線上登記網站」、修正「公司法」及「證券交易法」強化少數股東保護等</w:t>
      </w:r>
      <w:r w:rsidR="00DB23BE" w:rsidRPr="008934B9">
        <w:rPr>
          <w:rFonts w:eastAsia="標楷體" w:hint="eastAsia"/>
          <w:spacing w:val="10"/>
          <w:sz w:val="40"/>
        </w:rPr>
        <w:t>，以持續深化改革成效</w:t>
      </w:r>
      <w:r w:rsidRPr="008934B9">
        <w:rPr>
          <w:rFonts w:eastAsia="標楷體" w:hint="eastAsia"/>
          <w:spacing w:val="10"/>
          <w:sz w:val="40"/>
        </w:rPr>
        <w:t>。</w:t>
      </w:r>
    </w:p>
    <w:p w:rsidR="0074735D" w:rsidRPr="00152E50" w:rsidRDefault="0074735D" w:rsidP="0074735D">
      <w:pPr>
        <w:pStyle w:val="k2a"/>
        <w:adjustRightInd w:val="0"/>
        <w:snapToGrid w:val="0"/>
        <w:spacing w:before="0"/>
        <w:ind w:leftChars="200" w:left="900" w:hangingChars="100" w:hanging="420"/>
        <w:textAlignment w:val="baseline"/>
        <w:rPr>
          <w:color w:val="auto"/>
        </w:rPr>
      </w:pPr>
      <w:r w:rsidRPr="00152E50">
        <w:rPr>
          <w:color w:val="auto"/>
        </w:rPr>
        <w:t>(</w:t>
      </w:r>
      <w:r w:rsidRPr="00152E50">
        <w:rPr>
          <w:rFonts w:hint="eastAsia"/>
          <w:color w:val="auto"/>
        </w:rPr>
        <w:t>二</w:t>
      </w:r>
      <w:r w:rsidRPr="00152E50">
        <w:rPr>
          <w:color w:val="auto"/>
        </w:rPr>
        <w:t>)</w:t>
      </w:r>
      <w:r w:rsidRPr="00152E50">
        <w:rPr>
          <w:rFonts w:hint="eastAsia"/>
          <w:color w:val="auto"/>
        </w:rPr>
        <w:t>強化</w:t>
      </w:r>
      <w:proofErr w:type="gramStart"/>
      <w:r w:rsidRPr="00152E50">
        <w:rPr>
          <w:rFonts w:hint="eastAsia"/>
          <w:color w:val="auto"/>
        </w:rPr>
        <w:t>我國競才策略</w:t>
      </w:r>
      <w:proofErr w:type="gramEnd"/>
    </w:p>
    <w:p w:rsidR="005E323C" w:rsidRPr="005E323C" w:rsidRDefault="005E323C" w:rsidP="005E323C">
      <w:pPr>
        <w:overflowPunct w:val="0"/>
        <w:autoSpaceDE w:val="0"/>
        <w:autoSpaceDN w:val="0"/>
        <w:spacing w:line="580" w:lineRule="exact"/>
        <w:ind w:leftChars="500" w:left="1200" w:firstLineChars="210" w:firstLine="882"/>
        <w:jc w:val="both"/>
        <w:textAlignment w:val="auto"/>
        <w:rPr>
          <w:rFonts w:eastAsia="標楷體"/>
          <w:bCs/>
          <w:spacing w:val="10"/>
          <w:sz w:val="40"/>
          <w:szCs w:val="40"/>
        </w:rPr>
      </w:pPr>
      <w:r w:rsidRPr="005E323C">
        <w:rPr>
          <w:rFonts w:eastAsia="標楷體" w:hint="eastAsia"/>
          <w:bCs/>
          <w:spacing w:val="10"/>
          <w:sz w:val="40"/>
          <w:szCs w:val="40"/>
        </w:rPr>
        <w:t>為因應我國面臨人才競逐問題，本會除協調推動「育才、留才</w:t>
      </w:r>
      <w:proofErr w:type="gramStart"/>
      <w:r w:rsidRPr="005E323C">
        <w:rPr>
          <w:rFonts w:eastAsia="標楷體" w:hint="eastAsia"/>
          <w:bCs/>
          <w:spacing w:val="10"/>
          <w:sz w:val="40"/>
          <w:szCs w:val="40"/>
        </w:rPr>
        <w:t>及攬才</w:t>
      </w:r>
      <w:proofErr w:type="gramEnd"/>
      <w:r w:rsidRPr="005E323C">
        <w:rPr>
          <w:rFonts w:eastAsia="標楷體" w:hint="eastAsia"/>
          <w:bCs/>
          <w:spacing w:val="10"/>
          <w:sz w:val="40"/>
          <w:szCs w:val="40"/>
        </w:rPr>
        <w:t>整合方案」、「強化</w:t>
      </w:r>
      <w:proofErr w:type="gramStart"/>
      <w:r w:rsidRPr="005E323C">
        <w:rPr>
          <w:rFonts w:eastAsia="標楷體" w:hint="eastAsia"/>
          <w:bCs/>
          <w:spacing w:val="10"/>
          <w:sz w:val="40"/>
          <w:szCs w:val="40"/>
        </w:rPr>
        <w:t>優秀僑</w:t>
      </w:r>
      <w:proofErr w:type="gramEnd"/>
      <w:r w:rsidRPr="005E323C">
        <w:rPr>
          <w:rFonts w:eastAsia="標楷體" w:hint="eastAsia"/>
          <w:bCs/>
          <w:spacing w:val="10"/>
          <w:sz w:val="40"/>
          <w:szCs w:val="40"/>
        </w:rPr>
        <w:t>外生留</w:t>
      </w:r>
      <w:proofErr w:type="gramStart"/>
      <w:r w:rsidRPr="005E323C">
        <w:rPr>
          <w:rFonts w:eastAsia="標楷體" w:hint="eastAsia"/>
          <w:bCs/>
          <w:spacing w:val="10"/>
          <w:sz w:val="40"/>
          <w:szCs w:val="40"/>
        </w:rPr>
        <w:t>臺</w:t>
      </w:r>
      <w:proofErr w:type="gramEnd"/>
      <w:r w:rsidRPr="005E323C">
        <w:rPr>
          <w:rFonts w:eastAsia="標楷體" w:hint="eastAsia"/>
          <w:bCs/>
          <w:spacing w:val="10"/>
          <w:sz w:val="40"/>
          <w:szCs w:val="40"/>
        </w:rPr>
        <w:t>工作行動計畫」，以及修正「人口政策綱領」外，更積極整合相關部會資源，從「讓人才走進來」及「讓人才留下來」兩大面向提出強化</w:t>
      </w:r>
      <w:proofErr w:type="gramStart"/>
      <w:r w:rsidRPr="005E323C">
        <w:rPr>
          <w:rFonts w:eastAsia="標楷體" w:hint="eastAsia"/>
          <w:bCs/>
          <w:spacing w:val="10"/>
          <w:sz w:val="40"/>
          <w:szCs w:val="40"/>
        </w:rPr>
        <w:t>我國競才策略</w:t>
      </w:r>
      <w:proofErr w:type="gramEnd"/>
      <w:r w:rsidRPr="005E323C">
        <w:rPr>
          <w:rFonts w:eastAsia="標楷體" w:hint="eastAsia"/>
          <w:bCs/>
          <w:spacing w:val="10"/>
          <w:sz w:val="40"/>
          <w:szCs w:val="40"/>
        </w:rPr>
        <w:t>，以廣納人才。</w:t>
      </w:r>
    </w:p>
    <w:p w:rsidR="005E323C" w:rsidRPr="005E323C" w:rsidRDefault="005E323C" w:rsidP="005E323C">
      <w:pPr>
        <w:overflowPunct w:val="0"/>
        <w:autoSpaceDE w:val="0"/>
        <w:autoSpaceDN w:val="0"/>
        <w:spacing w:line="580" w:lineRule="exact"/>
        <w:ind w:leftChars="500" w:left="1200" w:firstLineChars="210" w:firstLine="882"/>
        <w:jc w:val="both"/>
        <w:textAlignment w:val="auto"/>
        <w:rPr>
          <w:rFonts w:eastAsia="標楷體"/>
          <w:bCs/>
          <w:spacing w:val="10"/>
          <w:sz w:val="40"/>
          <w:szCs w:val="40"/>
        </w:rPr>
      </w:pPr>
      <w:r w:rsidRPr="005E323C">
        <w:rPr>
          <w:rFonts w:eastAsia="標楷體" w:hint="eastAsia"/>
          <w:bCs/>
          <w:spacing w:val="10"/>
          <w:sz w:val="40"/>
          <w:szCs w:val="40"/>
        </w:rPr>
        <w:t>在「讓人才走進來」部分，規劃建</w:t>
      </w:r>
      <w:r w:rsidRPr="005E323C">
        <w:rPr>
          <w:rFonts w:eastAsia="標楷體" w:hint="eastAsia"/>
          <w:bCs/>
          <w:spacing w:val="10"/>
          <w:sz w:val="40"/>
          <w:szCs w:val="40"/>
        </w:rPr>
        <w:lastRenderedPageBreak/>
        <w:t>立</w:t>
      </w:r>
      <w:proofErr w:type="gramStart"/>
      <w:r w:rsidRPr="005E323C">
        <w:rPr>
          <w:rFonts w:eastAsia="標楷體" w:hint="eastAsia"/>
          <w:bCs/>
          <w:spacing w:val="10"/>
          <w:sz w:val="40"/>
          <w:szCs w:val="40"/>
        </w:rPr>
        <w:t>海外攬才網</w:t>
      </w:r>
      <w:proofErr w:type="gramEnd"/>
      <w:r w:rsidRPr="005E323C">
        <w:rPr>
          <w:rFonts w:eastAsia="標楷體" w:hint="eastAsia"/>
          <w:bCs/>
          <w:spacing w:val="10"/>
          <w:sz w:val="40"/>
          <w:szCs w:val="40"/>
        </w:rPr>
        <w:t>絡及國內</w:t>
      </w:r>
      <w:proofErr w:type="gramStart"/>
      <w:r w:rsidRPr="005E323C">
        <w:rPr>
          <w:rFonts w:eastAsia="標楷體" w:hint="eastAsia"/>
          <w:bCs/>
          <w:spacing w:val="10"/>
          <w:sz w:val="40"/>
          <w:szCs w:val="40"/>
        </w:rPr>
        <w:t>全球攬才聯合</w:t>
      </w:r>
      <w:proofErr w:type="gramEnd"/>
      <w:r w:rsidRPr="005E323C">
        <w:rPr>
          <w:rFonts w:eastAsia="標楷體" w:hint="eastAsia"/>
          <w:bCs/>
          <w:spacing w:val="10"/>
          <w:sz w:val="40"/>
          <w:szCs w:val="40"/>
        </w:rPr>
        <w:t>服務中心，改變過去各部會單打獨鬥、點狀</w:t>
      </w:r>
      <w:proofErr w:type="gramStart"/>
      <w:r w:rsidRPr="005E323C">
        <w:rPr>
          <w:rFonts w:eastAsia="標楷體" w:hint="eastAsia"/>
          <w:bCs/>
          <w:spacing w:val="10"/>
          <w:sz w:val="40"/>
          <w:szCs w:val="40"/>
        </w:rPr>
        <w:t>的攬才</w:t>
      </w:r>
      <w:proofErr w:type="gramEnd"/>
      <w:r w:rsidRPr="005E323C">
        <w:rPr>
          <w:rFonts w:eastAsia="標楷體" w:hint="eastAsia"/>
          <w:bCs/>
          <w:spacing w:val="10"/>
          <w:sz w:val="40"/>
          <w:szCs w:val="40"/>
        </w:rPr>
        <w:t>行動模式，以提升延攬海外優秀人才之效益。重點包括</w:t>
      </w:r>
      <w:r w:rsidRPr="005E323C">
        <w:rPr>
          <w:rFonts w:ascii="標楷體" w:eastAsia="標楷體" w:hAnsi="標楷體" w:hint="eastAsia"/>
          <w:bCs/>
          <w:spacing w:val="10"/>
          <w:sz w:val="40"/>
          <w:szCs w:val="40"/>
        </w:rPr>
        <w:t>：</w:t>
      </w:r>
      <w:r w:rsidR="00FC3643" w:rsidRPr="005E323C">
        <w:rPr>
          <w:rFonts w:eastAsia="標楷體" w:hint="eastAsia"/>
          <w:bCs/>
          <w:spacing w:val="10"/>
          <w:sz w:val="40"/>
          <w:szCs w:val="40"/>
        </w:rPr>
        <w:t>整合建立</w:t>
      </w:r>
      <w:proofErr w:type="gramStart"/>
      <w:r w:rsidR="00FC3643" w:rsidRPr="005E323C">
        <w:rPr>
          <w:rFonts w:eastAsia="標楷體" w:hint="eastAsia"/>
          <w:bCs/>
          <w:spacing w:val="10"/>
          <w:sz w:val="40"/>
          <w:szCs w:val="40"/>
        </w:rPr>
        <w:t>海外攬才網</w:t>
      </w:r>
      <w:proofErr w:type="gramEnd"/>
      <w:r w:rsidR="00FC3643" w:rsidRPr="005E323C">
        <w:rPr>
          <w:rFonts w:eastAsia="標楷體" w:hint="eastAsia"/>
          <w:bCs/>
          <w:spacing w:val="10"/>
          <w:sz w:val="40"/>
          <w:szCs w:val="40"/>
        </w:rPr>
        <w:t>絡</w:t>
      </w:r>
      <w:r w:rsidR="00FC3643">
        <w:rPr>
          <w:rFonts w:eastAsia="標楷體" w:hint="eastAsia"/>
          <w:bCs/>
          <w:spacing w:val="10"/>
          <w:sz w:val="40"/>
          <w:szCs w:val="40"/>
        </w:rPr>
        <w:t>、</w:t>
      </w:r>
      <w:proofErr w:type="gramStart"/>
      <w:r w:rsidR="00FC3643" w:rsidRPr="005E323C">
        <w:rPr>
          <w:rFonts w:eastAsia="標楷體" w:hint="eastAsia"/>
          <w:bCs/>
          <w:spacing w:val="10"/>
          <w:sz w:val="40"/>
          <w:szCs w:val="40"/>
        </w:rPr>
        <w:t>建立攬才聯合</w:t>
      </w:r>
      <w:proofErr w:type="gramEnd"/>
      <w:r w:rsidR="00FC3643" w:rsidRPr="005E323C">
        <w:rPr>
          <w:rFonts w:eastAsia="標楷體" w:hint="eastAsia"/>
          <w:bCs/>
          <w:spacing w:val="10"/>
          <w:sz w:val="40"/>
          <w:szCs w:val="40"/>
        </w:rPr>
        <w:t>服務中心</w:t>
      </w:r>
      <w:r w:rsidR="00FC3643">
        <w:rPr>
          <w:rFonts w:eastAsia="標楷體" w:hint="eastAsia"/>
          <w:bCs/>
          <w:spacing w:val="10"/>
          <w:sz w:val="40"/>
          <w:szCs w:val="40"/>
        </w:rPr>
        <w:t>，以</w:t>
      </w:r>
      <w:r w:rsidR="00FC3643" w:rsidRPr="005E323C">
        <w:rPr>
          <w:rFonts w:eastAsia="標楷體" w:hint="eastAsia"/>
          <w:bCs/>
          <w:spacing w:val="10"/>
          <w:sz w:val="40"/>
          <w:szCs w:val="40"/>
        </w:rPr>
        <w:t>積極推動</w:t>
      </w:r>
      <w:proofErr w:type="gramStart"/>
      <w:r w:rsidR="00FC3643" w:rsidRPr="005E323C">
        <w:rPr>
          <w:rFonts w:eastAsia="標楷體" w:hint="eastAsia"/>
          <w:bCs/>
          <w:spacing w:val="10"/>
          <w:sz w:val="40"/>
          <w:szCs w:val="40"/>
        </w:rPr>
        <w:t>國際攬才及</w:t>
      </w:r>
      <w:proofErr w:type="gramEnd"/>
      <w:r w:rsidR="00FC3643" w:rsidRPr="005E323C">
        <w:rPr>
          <w:rFonts w:eastAsia="標楷體" w:hint="eastAsia"/>
          <w:bCs/>
          <w:spacing w:val="10"/>
          <w:sz w:val="40"/>
          <w:szCs w:val="40"/>
        </w:rPr>
        <w:t>媒合來</w:t>
      </w:r>
      <w:r w:rsidR="00FC3643" w:rsidRPr="005E323C">
        <w:rPr>
          <w:rFonts w:eastAsia="標楷體" w:hint="eastAsia"/>
          <w:bCs/>
          <w:spacing w:val="10"/>
          <w:sz w:val="40"/>
          <w:szCs w:val="40"/>
        </w:rPr>
        <w:t>(</w:t>
      </w:r>
      <w:r w:rsidR="00FC3643" w:rsidRPr="005E323C">
        <w:rPr>
          <w:rFonts w:eastAsia="標楷體" w:hint="eastAsia"/>
          <w:bCs/>
          <w:spacing w:val="10"/>
          <w:sz w:val="40"/>
          <w:szCs w:val="40"/>
        </w:rPr>
        <w:t>回</w:t>
      </w:r>
      <w:r w:rsidR="00FC3643" w:rsidRPr="005E323C">
        <w:rPr>
          <w:rFonts w:eastAsia="標楷體" w:hint="eastAsia"/>
          <w:bCs/>
          <w:spacing w:val="10"/>
          <w:sz w:val="40"/>
          <w:szCs w:val="40"/>
        </w:rPr>
        <w:t>)</w:t>
      </w:r>
      <w:proofErr w:type="gramStart"/>
      <w:r w:rsidR="00FC3643" w:rsidRPr="005E323C">
        <w:rPr>
          <w:rFonts w:eastAsia="標楷體" w:hint="eastAsia"/>
          <w:bCs/>
          <w:spacing w:val="10"/>
          <w:sz w:val="40"/>
          <w:szCs w:val="40"/>
        </w:rPr>
        <w:t>臺</w:t>
      </w:r>
      <w:proofErr w:type="gramEnd"/>
      <w:r w:rsidR="00FC3643" w:rsidRPr="005E323C">
        <w:rPr>
          <w:rFonts w:eastAsia="標楷體" w:hint="eastAsia"/>
          <w:bCs/>
          <w:spacing w:val="10"/>
          <w:sz w:val="40"/>
          <w:szCs w:val="40"/>
        </w:rPr>
        <w:t>就業。</w:t>
      </w:r>
    </w:p>
    <w:p w:rsidR="005E323C" w:rsidRPr="005E323C" w:rsidRDefault="005E323C" w:rsidP="005E323C">
      <w:pPr>
        <w:overflowPunct w:val="0"/>
        <w:autoSpaceDE w:val="0"/>
        <w:autoSpaceDN w:val="0"/>
        <w:spacing w:line="580" w:lineRule="exact"/>
        <w:ind w:leftChars="500" w:left="1200" w:firstLineChars="210" w:firstLine="882"/>
        <w:jc w:val="both"/>
        <w:textAlignment w:val="auto"/>
        <w:rPr>
          <w:rFonts w:eastAsia="標楷體"/>
          <w:bCs/>
          <w:spacing w:val="10"/>
          <w:sz w:val="40"/>
          <w:szCs w:val="40"/>
        </w:rPr>
      </w:pPr>
      <w:r w:rsidRPr="005E323C">
        <w:rPr>
          <w:rFonts w:eastAsia="標楷體" w:hint="eastAsia"/>
          <w:bCs/>
          <w:spacing w:val="10"/>
          <w:sz w:val="40"/>
          <w:szCs w:val="40"/>
        </w:rPr>
        <w:t>在「讓人才留下來」部分，將調整現行彈性薪資及科專經費之運用，扭轉過去科</w:t>
      </w:r>
      <w:proofErr w:type="gramStart"/>
      <w:r w:rsidRPr="005E323C">
        <w:rPr>
          <w:rFonts w:eastAsia="標楷體" w:hint="eastAsia"/>
          <w:bCs/>
          <w:spacing w:val="10"/>
          <w:sz w:val="40"/>
          <w:szCs w:val="40"/>
        </w:rPr>
        <w:t>研</w:t>
      </w:r>
      <w:proofErr w:type="gramEnd"/>
      <w:r w:rsidRPr="005E323C">
        <w:rPr>
          <w:rFonts w:eastAsia="標楷體" w:hint="eastAsia"/>
          <w:bCs/>
          <w:spacing w:val="10"/>
          <w:sz w:val="40"/>
          <w:szCs w:val="40"/>
        </w:rPr>
        <w:t>補助疏於投資優秀人才的模式，並支援中小企業延攬國際創新研發人才，以提供具國際競爭力的薪資結構，並加強生活支持。重點包括</w:t>
      </w:r>
      <w:r w:rsidRPr="005E323C">
        <w:rPr>
          <w:rFonts w:ascii="標楷體" w:eastAsia="標楷體" w:hAnsi="標楷體" w:hint="eastAsia"/>
          <w:bCs/>
          <w:spacing w:val="10"/>
          <w:sz w:val="40"/>
          <w:szCs w:val="40"/>
        </w:rPr>
        <w:t>：</w:t>
      </w:r>
      <w:r w:rsidR="00FC3643" w:rsidRPr="005E323C">
        <w:rPr>
          <w:rFonts w:eastAsia="標楷體" w:hint="eastAsia"/>
          <w:bCs/>
          <w:spacing w:val="10"/>
          <w:sz w:val="40"/>
          <w:szCs w:val="40"/>
        </w:rPr>
        <w:t>調整彈性薪資制度</w:t>
      </w:r>
      <w:r w:rsidR="00FC3643">
        <w:rPr>
          <w:rFonts w:eastAsia="標楷體" w:hint="eastAsia"/>
          <w:bCs/>
          <w:spacing w:val="10"/>
          <w:sz w:val="40"/>
          <w:szCs w:val="40"/>
        </w:rPr>
        <w:t>、</w:t>
      </w:r>
      <w:r w:rsidR="00FC3643" w:rsidRPr="005E323C">
        <w:rPr>
          <w:rFonts w:eastAsia="標楷體" w:hint="eastAsia"/>
          <w:bCs/>
          <w:spacing w:val="10"/>
          <w:sz w:val="40"/>
          <w:szCs w:val="40"/>
        </w:rPr>
        <w:t>支援中小企業延攬國際創新研發人才</w:t>
      </w:r>
      <w:r w:rsidR="00FC3643">
        <w:rPr>
          <w:rFonts w:eastAsia="標楷體" w:hint="eastAsia"/>
          <w:bCs/>
          <w:spacing w:val="10"/>
          <w:sz w:val="40"/>
          <w:szCs w:val="40"/>
        </w:rPr>
        <w:t>，並</w:t>
      </w:r>
      <w:proofErr w:type="gramStart"/>
      <w:r w:rsidR="00FC3643" w:rsidRPr="005E323C">
        <w:rPr>
          <w:rFonts w:eastAsia="標楷體" w:hint="eastAsia"/>
          <w:bCs/>
          <w:spacing w:val="10"/>
          <w:sz w:val="40"/>
          <w:szCs w:val="40"/>
        </w:rPr>
        <w:t>建構留才</w:t>
      </w:r>
      <w:proofErr w:type="gramEnd"/>
      <w:r w:rsidR="00FC3643" w:rsidRPr="005E323C">
        <w:rPr>
          <w:rFonts w:eastAsia="標楷體" w:hint="eastAsia"/>
          <w:bCs/>
          <w:spacing w:val="10"/>
          <w:sz w:val="40"/>
          <w:szCs w:val="40"/>
        </w:rPr>
        <w:t>環境</w:t>
      </w:r>
      <w:r w:rsidR="00FC3643">
        <w:rPr>
          <w:rFonts w:eastAsia="標楷體" w:hint="eastAsia"/>
          <w:bCs/>
          <w:spacing w:val="10"/>
          <w:sz w:val="40"/>
          <w:szCs w:val="40"/>
        </w:rPr>
        <w:t>。</w:t>
      </w:r>
    </w:p>
    <w:p w:rsidR="0042404F" w:rsidRPr="0042404F" w:rsidRDefault="0042404F" w:rsidP="0042404F">
      <w:pPr>
        <w:tabs>
          <w:tab w:val="left" w:pos="960"/>
          <w:tab w:val="left" w:pos="1920"/>
          <w:tab w:val="left" w:pos="2880"/>
          <w:tab w:val="left" w:pos="3840"/>
          <w:tab w:val="left" w:pos="4800"/>
          <w:tab w:val="left" w:pos="5760"/>
          <w:tab w:val="right" w:leader="hyphen" w:pos="8400"/>
        </w:tabs>
        <w:overflowPunct w:val="0"/>
        <w:autoSpaceDE w:val="0"/>
        <w:autoSpaceDN w:val="0"/>
        <w:adjustRightInd/>
        <w:spacing w:before="240" w:after="50" w:line="580" w:lineRule="exact"/>
        <w:ind w:left="841" w:hangingChars="200" w:hanging="841"/>
        <w:jc w:val="both"/>
        <w:textAlignment w:val="center"/>
        <w:rPr>
          <w:rFonts w:eastAsia="標楷體"/>
          <w:b/>
          <w:spacing w:val="10"/>
          <w:sz w:val="40"/>
          <w:szCs w:val="40"/>
        </w:rPr>
      </w:pPr>
      <w:r w:rsidRPr="0042404F">
        <w:rPr>
          <w:rFonts w:eastAsia="標楷體" w:hint="eastAsia"/>
          <w:b/>
          <w:spacing w:val="10"/>
          <w:sz w:val="40"/>
          <w:szCs w:val="40"/>
        </w:rPr>
        <w:t>三、</w:t>
      </w:r>
      <w:r w:rsidRPr="0042404F">
        <w:rPr>
          <w:rFonts w:eastAsia="標楷體" w:hint="eastAsia"/>
          <w:b/>
          <w:spacing w:val="10"/>
          <w:sz w:val="40"/>
        </w:rPr>
        <w:t>強化區域平衡</w:t>
      </w:r>
    </w:p>
    <w:p w:rsidR="0042404F" w:rsidRPr="0042404F" w:rsidRDefault="0042404F" w:rsidP="0042404F">
      <w:pPr>
        <w:overflowPunct w:val="0"/>
        <w:autoSpaceDE w:val="0"/>
        <w:autoSpaceDN w:val="0"/>
        <w:snapToGrid w:val="0"/>
        <w:spacing w:line="580" w:lineRule="exact"/>
        <w:ind w:leftChars="200" w:left="480" w:firstLineChars="200" w:firstLine="840"/>
        <w:jc w:val="both"/>
        <w:rPr>
          <w:rFonts w:eastAsia="標楷體"/>
          <w:spacing w:val="10"/>
          <w:sz w:val="40"/>
        </w:rPr>
      </w:pPr>
      <w:r w:rsidRPr="0042404F">
        <w:rPr>
          <w:rFonts w:eastAsia="標楷體" w:hint="eastAsia"/>
          <w:spacing w:val="10"/>
          <w:sz w:val="40"/>
        </w:rPr>
        <w:t>區域的平衡發展是確保經濟果實全民共享的重要關鍵，為此本會積極進行：</w:t>
      </w:r>
    </w:p>
    <w:p w:rsidR="0042404F" w:rsidRPr="0042404F" w:rsidRDefault="0042404F" w:rsidP="0042404F">
      <w:pPr>
        <w:tabs>
          <w:tab w:val="left" w:pos="1920"/>
          <w:tab w:val="left" w:pos="2880"/>
          <w:tab w:val="left" w:pos="3840"/>
          <w:tab w:val="left" w:pos="4800"/>
          <w:tab w:val="left" w:pos="5760"/>
        </w:tabs>
        <w:overflowPunct w:val="0"/>
        <w:autoSpaceDE w:val="0"/>
        <w:autoSpaceDN w:val="0"/>
        <w:snapToGrid w:val="0"/>
        <w:spacing w:line="580" w:lineRule="exact"/>
        <w:ind w:leftChars="200" w:left="900" w:hangingChars="100" w:hanging="420"/>
        <w:jc w:val="both"/>
        <w:rPr>
          <w:rFonts w:eastAsia="標楷體"/>
          <w:spacing w:val="10"/>
          <w:sz w:val="40"/>
          <w:szCs w:val="40"/>
        </w:rPr>
      </w:pPr>
      <w:r w:rsidRPr="0042404F">
        <w:rPr>
          <w:rFonts w:eastAsia="標楷體"/>
          <w:spacing w:val="10"/>
          <w:sz w:val="40"/>
          <w:szCs w:val="40"/>
        </w:rPr>
        <w:t>(</w:t>
      </w:r>
      <w:proofErr w:type="gramStart"/>
      <w:r w:rsidRPr="0042404F">
        <w:rPr>
          <w:rFonts w:eastAsia="標楷體" w:hint="eastAsia"/>
          <w:spacing w:val="10"/>
          <w:sz w:val="40"/>
          <w:szCs w:val="40"/>
        </w:rPr>
        <w:t>一</w:t>
      </w:r>
      <w:proofErr w:type="gramEnd"/>
      <w:r w:rsidRPr="0042404F">
        <w:rPr>
          <w:rFonts w:eastAsia="標楷體"/>
          <w:spacing w:val="10"/>
          <w:sz w:val="40"/>
          <w:szCs w:val="40"/>
        </w:rPr>
        <w:t>)</w:t>
      </w:r>
      <w:r w:rsidRPr="0042404F">
        <w:rPr>
          <w:rFonts w:eastAsia="標楷體" w:hint="eastAsia"/>
          <w:spacing w:val="10"/>
          <w:sz w:val="40"/>
        </w:rPr>
        <w:t>推動藍色經濟發展</w:t>
      </w:r>
    </w:p>
    <w:p w:rsidR="0042404F" w:rsidRPr="0042404F" w:rsidRDefault="0042404F" w:rsidP="0042404F">
      <w:pPr>
        <w:overflowPunct w:val="0"/>
        <w:autoSpaceDE w:val="0"/>
        <w:autoSpaceDN w:val="0"/>
        <w:spacing w:line="580" w:lineRule="exact"/>
        <w:ind w:leftChars="500" w:left="1200" w:firstLineChars="210" w:firstLine="882"/>
        <w:jc w:val="both"/>
        <w:rPr>
          <w:rFonts w:eastAsia="標楷體"/>
          <w:spacing w:val="10"/>
          <w:sz w:val="40"/>
        </w:rPr>
      </w:pPr>
      <w:r w:rsidRPr="0042404F">
        <w:rPr>
          <w:rFonts w:eastAsia="標楷體" w:hint="eastAsia"/>
          <w:spacing w:val="10"/>
          <w:sz w:val="40"/>
        </w:rPr>
        <w:t>臺灣海洋資源豐沛，為善用這項優勢，帶動沿海地區發展，本會規劃「藍色經濟發展構想」，並以屏東大鵬灣連</w:t>
      </w:r>
      <w:r w:rsidRPr="0042404F">
        <w:rPr>
          <w:rFonts w:eastAsia="標楷體" w:hint="eastAsia"/>
          <w:spacing w:val="10"/>
          <w:sz w:val="40"/>
        </w:rPr>
        <w:lastRenderedPageBreak/>
        <w:t>結小琉球作為示範，</w:t>
      </w:r>
      <w:r w:rsidR="009002E4" w:rsidRPr="009002E4">
        <w:rPr>
          <w:rFonts w:eastAsia="標楷體" w:hint="eastAsia"/>
          <w:spacing w:val="10"/>
          <w:sz w:val="40"/>
        </w:rPr>
        <w:t>為南部發展尋找新契機</w:t>
      </w:r>
      <w:r w:rsidRPr="0042404F">
        <w:rPr>
          <w:rFonts w:eastAsia="標楷體" w:hint="eastAsia"/>
          <w:spacing w:val="10"/>
          <w:sz w:val="40"/>
        </w:rPr>
        <w:t>。</w:t>
      </w:r>
    </w:p>
    <w:p w:rsidR="0042404F" w:rsidRPr="0042404F" w:rsidRDefault="0042404F" w:rsidP="0042404F">
      <w:pPr>
        <w:overflowPunct w:val="0"/>
        <w:autoSpaceDE w:val="0"/>
        <w:autoSpaceDN w:val="0"/>
        <w:spacing w:line="580" w:lineRule="exact"/>
        <w:ind w:leftChars="500" w:left="1200" w:firstLineChars="210" w:firstLine="882"/>
        <w:jc w:val="both"/>
        <w:rPr>
          <w:rFonts w:eastAsia="標楷體"/>
          <w:spacing w:val="10"/>
          <w:sz w:val="40"/>
        </w:rPr>
      </w:pPr>
      <w:r w:rsidRPr="0042404F">
        <w:rPr>
          <w:rFonts w:eastAsia="標楷體" w:hint="eastAsia"/>
          <w:spacing w:val="10"/>
          <w:sz w:val="40"/>
        </w:rPr>
        <w:t>屏東小琉球示範計畫將推動大鵬灣、東港市區及小琉球之藍色海洋旅遊金三角，並以民間提案投資營運為主，政府則透過</w:t>
      </w:r>
      <w:r w:rsidRPr="0042404F">
        <w:rPr>
          <w:rFonts w:ascii="標楷體" w:eastAsia="標楷體" w:hAnsi="標楷體" w:hint="eastAsia"/>
          <w:spacing w:val="10"/>
          <w:sz w:val="40"/>
        </w:rPr>
        <w:t>「</w:t>
      </w:r>
      <w:r w:rsidRPr="0042404F">
        <w:rPr>
          <w:rFonts w:eastAsia="標楷體" w:hint="eastAsia"/>
          <w:spacing w:val="10"/>
          <w:sz w:val="40"/>
        </w:rPr>
        <w:t>建平</w:t>
      </w:r>
      <w:proofErr w:type="gramStart"/>
      <w:r w:rsidRPr="0042404F">
        <w:rPr>
          <w:rFonts w:eastAsia="標楷體" w:hint="eastAsia"/>
          <w:spacing w:val="10"/>
          <w:sz w:val="40"/>
        </w:rPr>
        <w:t>臺</w:t>
      </w:r>
      <w:proofErr w:type="gramEnd"/>
      <w:r w:rsidRPr="0042404F">
        <w:rPr>
          <w:rFonts w:ascii="標楷體" w:eastAsia="標楷體" w:hAnsi="標楷體" w:hint="eastAsia"/>
          <w:spacing w:val="10"/>
          <w:sz w:val="40"/>
        </w:rPr>
        <w:t>」</w:t>
      </w:r>
      <w:r w:rsidRPr="0042404F">
        <w:rPr>
          <w:rFonts w:eastAsia="標楷體" w:hint="eastAsia"/>
          <w:spacing w:val="10"/>
          <w:sz w:val="40"/>
        </w:rPr>
        <w:t>、</w:t>
      </w:r>
      <w:r w:rsidRPr="0042404F">
        <w:rPr>
          <w:rFonts w:ascii="標楷體" w:eastAsia="標楷體" w:hAnsi="標楷體" w:hint="eastAsia"/>
          <w:spacing w:val="10"/>
          <w:sz w:val="40"/>
        </w:rPr>
        <w:t>「</w:t>
      </w:r>
      <w:r w:rsidRPr="0042404F">
        <w:rPr>
          <w:rFonts w:eastAsia="標楷體" w:hint="eastAsia"/>
          <w:spacing w:val="10"/>
          <w:sz w:val="40"/>
        </w:rPr>
        <w:t>調法規</w:t>
      </w:r>
      <w:r w:rsidRPr="0042404F">
        <w:rPr>
          <w:rFonts w:ascii="標楷體" w:eastAsia="標楷體" w:hAnsi="標楷體" w:hint="eastAsia"/>
          <w:spacing w:val="10"/>
          <w:sz w:val="40"/>
        </w:rPr>
        <w:t>」</w:t>
      </w:r>
      <w:r w:rsidRPr="0042404F">
        <w:rPr>
          <w:rFonts w:eastAsia="標楷體" w:hint="eastAsia"/>
          <w:spacing w:val="10"/>
          <w:sz w:val="40"/>
        </w:rPr>
        <w:t>、</w:t>
      </w:r>
      <w:r w:rsidRPr="0042404F">
        <w:rPr>
          <w:rFonts w:ascii="標楷體" w:eastAsia="標楷體" w:hAnsi="標楷體" w:hint="eastAsia"/>
          <w:spacing w:val="10"/>
          <w:sz w:val="40"/>
        </w:rPr>
        <w:t>「</w:t>
      </w:r>
      <w:r w:rsidRPr="0042404F">
        <w:rPr>
          <w:rFonts w:eastAsia="標楷體" w:hint="eastAsia"/>
          <w:spacing w:val="10"/>
          <w:sz w:val="40"/>
        </w:rPr>
        <w:t>助資金</w:t>
      </w:r>
      <w:r w:rsidRPr="0042404F">
        <w:rPr>
          <w:rFonts w:ascii="標楷體" w:eastAsia="標楷體" w:hAnsi="標楷體" w:hint="eastAsia"/>
          <w:spacing w:val="10"/>
          <w:sz w:val="40"/>
        </w:rPr>
        <w:t>」</w:t>
      </w:r>
      <w:r w:rsidRPr="0042404F">
        <w:rPr>
          <w:rFonts w:eastAsia="標楷體" w:hint="eastAsia"/>
          <w:spacing w:val="10"/>
          <w:sz w:val="40"/>
        </w:rPr>
        <w:t>、</w:t>
      </w:r>
      <w:r w:rsidRPr="0042404F">
        <w:rPr>
          <w:rFonts w:ascii="標楷體" w:eastAsia="標楷體" w:hAnsi="標楷體" w:hint="eastAsia"/>
          <w:spacing w:val="10"/>
          <w:sz w:val="40"/>
        </w:rPr>
        <w:t>「</w:t>
      </w:r>
      <w:proofErr w:type="gramStart"/>
      <w:r w:rsidRPr="0042404F">
        <w:rPr>
          <w:rFonts w:eastAsia="標楷體" w:hint="eastAsia"/>
          <w:spacing w:val="10"/>
          <w:sz w:val="40"/>
        </w:rPr>
        <w:t>補公建</w:t>
      </w:r>
      <w:proofErr w:type="gramEnd"/>
      <w:r w:rsidRPr="0042404F">
        <w:rPr>
          <w:rFonts w:ascii="標楷體" w:eastAsia="標楷體" w:hAnsi="標楷體" w:hint="eastAsia"/>
          <w:spacing w:val="10"/>
          <w:sz w:val="40"/>
        </w:rPr>
        <w:t>」</w:t>
      </w:r>
      <w:r w:rsidRPr="0042404F">
        <w:rPr>
          <w:rFonts w:eastAsia="標楷體" w:hint="eastAsia"/>
          <w:spacing w:val="10"/>
          <w:sz w:val="40"/>
        </w:rPr>
        <w:t>、</w:t>
      </w:r>
      <w:r w:rsidRPr="0042404F">
        <w:rPr>
          <w:rFonts w:ascii="標楷體" w:eastAsia="標楷體" w:hAnsi="標楷體" w:hint="eastAsia"/>
          <w:spacing w:val="10"/>
          <w:sz w:val="40"/>
        </w:rPr>
        <w:t>「</w:t>
      </w:r>
      <w:r w:rsidRPr="0042404F">
        <w:rPr>
          <w:rFonts w:eastAsia="標楷體" w:hint="eastAsia"/>
          <w:spacing w:val="10"/>
          <w:sz w:val="40"/>
        </w:rPr>
        <w:t>育人才</w:t>
      </w:r>
      <w:r w:rsidRPr="0042404F">
        <w:rPr>
          <w:rFonts w:ascii="標楷體" w:eastAsia="標楷體" w:hAnsi="標楷體" w:hint="eastAsia"/>
          <w:spacing w:val="10"/>
          <w:sz w:val="40"/>
        </w:rPr>
        <w:t>」等策略</w:t>
      </w:r>
      <w:r w:rsidRPr="0042404F">
        <w:rPr>
          <w:rFonts w:eastAsia="標楷體" w:hint="eastAsia"/>
          <w:spacing w:val="10"/>
          <w:sz w:val="40"/>
        </w:rPr>
        <w:t>，協助完善投資環境。重點包括：</w:t>
      </w:r>
    </w:p>
    <w:p w:rsidR="0042404F" w:rsidRPr="0042404F" w:rsidRDefault="0042404F" w:rsidP="0042404F">
      <w:pPr>
        <w:overflowPunct w:val="0"/>
        <w:autoSpaceDE w:val="0"/>
        <w:autoSpaceDN w:val="0"/>
        <w:spacing w:line="580" w:lineRule="exact"/>
        <w:ind w:leftChars="500" w:left="1620" w:hangingChars="100" w:hanging="420"/>
        <w:jc w:val="both"/>
        <w:textAlignment w:val="auto"/>
        <w:rPr>
          <w:rFonts w:eastAsia="標楷體"/>
          <w:bCs/>
          <w:spacing w:val="10"/>
          <w:sz w:val="40"/>
          <w:szCs w:val="40"/>
        </w:rPr>
      </w:pPr>
      <w:r w:rsidRPr="0042404F">
        <w:rPr>
          <w:rFonts w:eastAsia="標楷體" w:hint="eastAsia"/>
          <w:bCs/>
          <w:spacing w:val="10"/>
          <w:sz w:val="40"/>
          <w:szCs w:val="40"/>
        </w:rPr>
        <w:t>－打造大鵬灣</w:t>
      </w:r>
      <w:r w:rsidRPr="0042404F">
        <w:rPr>
          <w:rFonts w:eastAsia="標楷體" w:hint="eastAsia"/>
          <w:bCs/>
          <w:spacing w:val="10"/>
          <w:sz w:val="40"/>
          <w:szCs w:val="40"/>
        </w:rPr>
        <w:t>the only one</w:t>
      </w:r>
      <w:r w:rsidRPr="0042404F">
        <w:rPr>
          <w:rFonts w:eastAsia="標楷體" w:hint="eastAsia"/>
          <w:bCs/>
          <w:spacing w:val="10"/>
          <w:sz w:val="40"/>
          <w:szCs w:val="40"/>
        </w:rPr>
        <w:t>特色</w:t>
      </w:r>
      <w:r w:rsidRPr="0042404F">
        <w:rPr>
          <w:rFonts w:eastAsia="標楷體" w:hint="eastAsia"/>
          <w:bCs/>
          <w:spacing w:val="10"/>
          <w:sz w:val="40"/>
          <w:szCs w:val="40"/>
        </w:rPr>
        <w:tab/>
      </w:r>
      <w:r w:rsidRPr="0042404F">
        <w:rPr>
          <w:rFonts w:eastAsia="標楷體" w:hint="eastAsia"/>
          <w:bCs/>
          <w:spacing w:val="10"/>
          <w:sz w:val="40"/>
          <w:szCs w:val="40"/>
        </w:rPr>
        <w:t>。</w:t>
      </w:r>
    </w:p>
    <w:p w:rsidR="0042404F" w:rsidRPr="0042404F" w:rsidRDefault="0042404F" w:rsidP="0042404F">
      <w:pPr>
        <w:overflowPunct w:val="0"/>
        <w:autoSpaceDE w:val="0"/>
        <w:autoSpaceDN w:val="0"/>
        <w:spacing w:line="580" w:lineRule="exact"/>
        <w:ind w:leftChars="500" w:left="1620" w:hangingChars="100" w:hanging="420"/>
        <w:jc w:val="both"/>
        <w:textAlignment w:val="auto"/>
        <w:rPr>
          <w:rFonts w:eastAsia="標楷體"/>
          <w:bCs/>
          <w:spacing w:val="10"/>
          <w:sz w:val="40"/>
          <w:szCs w:val="40"/>
        </w:rPr>
      </w:pPr>
      <w:proofErr w:type="gramStart"/>
      <w:r w:rsidRPr="0042404F">
        <w:rPr>
          <w:rFonts w:eastAsia="標楷體" w:hint="eastAsia"/>
          <w:bCs/>
          <w:spacing w:val="10"/>
          <w:sz w:val="40"/>
          <w:szCs w:val="40"/>
        </w:rPr>
        <w:t>－適性</w:t>
      </w:r>
      <w:proofErr w:type="gramEnd"/>
      <w:r w:rsidRPr="0042404F">
        <w:rPr>
          <w:rFonts w:eastAsia="標楷體" w:hint="eastAsia"/>
          <w:bCs/>
          <w:spacing w:val="10"/>
          <w:sz w:val="40"/>
          <w:szCs w:val="40"/>
        </w:rPr>
        <w:t>適量發展小琉球海洋生態觀光。</w:t>
      </w:r>
    </w:p>
    <w:p w:rsidR="0042404F" w:rsidRPr="0042404F" w:rsidRDefault="0042404F" w:rsidP="0042404F">
      <w:pPr>
        <w:overflowPunct w:val="0"/>
        <w:autoSpaceDE w:val="0"/>
        <w:autoSpaceDN w:val="0"/>
        <w:spacing w:line="580" w:lineRule="exact"/>
        <w:ind w:leftChars="500" w:left="1620" w:hangingChars="100" w:hanging="420"/>
        <w:jc w:val="both"/>
        <w:textAlignment w:val="auto"/>
        <w:rPr>
          <w:rFonts w:eastAsia="標楷體"/>
          <w:bCs/>
          <w:spacing w:val="10"/>
          <w:sz w:val="40"/>
          <w:szCs w:val="40"/>
        </w:rPr>
      </w:pPr>
      <w:r w:rsidRPr="0042404F">
        <w:rPr>
          <w:rFonts w:eastAsia="標楷體" w:hint="eastAsia"/>
          <w:bCs/>
          <w:spacing w:val="10"/>
          <w:sz w:val="40"/>
          <w:szCs w:val="40"/>
        </w:rPr>
        <w:t>－改善東港城鄉環境品質及人文風貌。</w:t>
      </w:r>
    </w:p>
    <w:p w:rsidR="0042404F" w:rsidRPr="0042404F" w:rsidRDefault="0042404F" w:rsidP="0042404F">
      <w:pPr>
        <w:overflowPunct w:val="0"/>
        <w:autoSpaceDE w:val="0"/>
        <w:autoSpaceDN w:val="0"/>
        <w:spacing w:line="580" w:lineRule="exact"/>
        <w:ind w:leftChars="500" w:left="1620" w:hangingChars="100" w:hanging="420"/>
        <w:jc w:val="both"/>
        <w:textAlignment w:val="auto"/>
        <w:rPr>
          <w:rFonts w:eastAsia="標楷體"/>
          <w:bCs/>
          <w:spacing w:val="10"/>
          <w:sz w:val="40"/>
          <w:szCs w:val="40"/>
        </w:rPr>
      </w:pPr>
      <w:r w:rsidRPr="0042404F">
        <w:rPr>
          <w:rFonts w:eastAsia="標楷體" w:hint="eastAsia"/>
          <w:bCs/>
          <w:spacing w:val="10"/>
          <w:sz w:val="40"/>
          <w:szCs w:val="40"/>
        </w:rPr>
        <w:t>－開發多元遊憩體驗。</w:t>
      </w:r>
    </w:p>
    <w:p w:rsidR="0042404F" w:rsidRPr="0042404F" w:rsidRDefault="0042404F" w:rsidP="0042404F">
      <w:pPr>
        <w:overflowPunct w:val="0"/>
        <w:autoSpaceDE w:val="0"/>
        <w:autoSpaceDN w:val="0"/>
        <w:spacing w:line="580" w:lineRule="exact"/>
        <w:ind w:leftChars="500" w:left="1620" w:hangingChars="100" w:hanging="420"/>
        <w:jc w:val="both"/>
        <w:textAlignment w:val="auto"/>
        <w:rPr>
          <w:rFonts w:eastAsia="標楷體"/>
          <w:bCs/>
          <w:spacing w:val="10"/>
          <w:sz w:val="40"/>
          <w:szCs w:val="40"/>
        </w:rPr>
      </w:pPr>
      <w:r w:rsidRPr="0042404F">
        <w:rPr>
          <w:rFonts w:eastAsia="標楷體" w:hint="eastAsia"/>
          <w:bCs/>
          <w:spacing w:val="10"/>
          <w:sz w:val="40"/>
          <w:szCs w:val="40"/>
        </w:rPr>
        <w:t>－發展智慧觀光，鏈結行銷遊憩據點與遊程。</w:t>
      </w:r>
    </w:p>
    <w:p w:rsidR="0042404F" w:rsidRPr="0042404F" w:rsidRDefault="0042404F" w:rsidP="0042404F">
      <w:pPr>
        <w:overflowPunct w:val="0"/>
        <w:autoSpaceDE w:val="0"/>
        <w:autoSpaceDN w:val="0"/>
        <w:spacing w:line="580" w:lineRule="exact"/>
        <w:ind w:leftChars="500" w:left="1620" w:hangingChars="100" w:hanging="420"/>
        <w:jc w:val="both"/>
        <w:textAlignment w:val="auto"/>
        <w:rPr>
          <w:rFonts w:eastAsia="標楷體"/>
          <w:bCs/>
          <w:spacing w:val="10"/>
          <w:sz w:val="40"/>
          <w:szCs w:val="40"/>
        </w:rPr>
      </w:pPr>
      <w:proofErr w:type="gramStart"/>
      <w:r w:rsidRPr="0042404F">
        <w:rPr>
          <w:rFonts w:eastAsia="標楷體" w:hint="eastAsia"/>
          <w:bCs/>
          <w:spacing w:val="10"/>
          <w:sz w:val="40"/>
          <w:szCs w:val="40"/>
        </w:rPr>
        <w:t>－建構</w:t>
      </w:r>
      <w:proofErr w:type="gramEnd"/>
      <w:r w:rsidRPr="0042404F">
        <w:rPr>
          <w:rFonts w:eastAsia="標楷體" w:hint="eastAsia"/>
          <w:bCs/>
          <w:spacing w:val="10"/>
          <w:sz w:val="40"/>
          <w:szCs w:val="40"/>
        </w:rPr>
        <w:t>便捷交通網，串連重要觀光資源。</w:t>
      </w:r>
    </w:p>
    <w:p w:rsidR="0042404F" w:rsidRPr="0042404F" w:rsidRDefault="0042404F" w:rsidP="0042404F">
      <w:pPr>
        <w:overflowPunct w:val="0"/>
        <w:autoSpaceDE w:val="0"/>
        <w:autoSpaceDN w:val="0"/>
        <w:spacing w:line="580" w:lineRule="exact"/>
        <w:ind w:leftChars="500" w:left="1200" w:firstLineChars="210" w:firstLine="882"/>
        <w:jc w:val="both"/>
        <w:rPr>
          <w:rFonts w:eastAsia="標楷體"/>
          <w:spacing w:val="8"/>
          <w:sz w:val="40"/>
        </w:rPr>
      </w:pPr>
      <w:r w:rsidRPr="0042404F">
        <w:rPr>
          <w:rFonts w:eastAsia="標楷體" w:hint="eastAsia"/>
          <w:spacing w:val="10"/>
          <w:sz w:val="40"/>
        </w:rPr>
        <w:t>為促進計畫效益的極大化，本計畫將特別著重跨部會資源整合、異業結合及</w:t>
      </w:r>
      <w:proofErr w:type="gramStart"/>
      <w:r w:rsidRPr="0042404F">
        <w:rPr>
          <w:rFonts w:eastAsia="標楷體" w:hint="eastAsia"/>
          <w:spacing w:val="10"/>
          <w:sz w:val="40"/>
        </w:rPr>
        <w:t>跨域加</w:t>
      </w:r>
      <w:proofErr w:type="gramEnd"/>
      <w:r w:rsidRPr="0042404F">
        <w:rPr>
          <w:rFonts w:eastAsia="標楷體" w:hint="eastAsia"/>
          <w:spacing w:val="10"/>
          <w:sz w:val="40"/>
        </w:rPr>
        <w:t>值，並由中央與地方共同合作，創造南部觀光旅遊產業新亮點。</w:t>
      </w:r>
    </w:p>
    <w:p w:rsidR="0042404F" w:rsidRPr="0042404F" w:rsidRDefault="0042404F" w:rsidP="0042404F">
      <w:pPr>
        <w:tabs>
          <w:tab w:val="left" w:pos="1920"/>
          <w:tab w:val="left" w:pos="2880"/>
          <w:tab w:val="left" w:pos="3840"/>
          <w:tab w:val="left" w:pos="4800"/>
          <w:tab w:val="left" w:pos="5760"/>
        </w:tabs>
        <w:overflowPunct w:val="0"/>
        <w:autoSpaceDE w:val="0"/>
        <w:autoSpaceDN w:val="0"/>
        <w:snapToGrid w:val="0"/>
        <w:spacing w:line="580" w:lineRule="exact"/>
        <w:ind w:leftChars="200" w:left="900" w:hangingChars="100" w:hanging="420"/>
        <w:jc w:val="both"/>
        <w:rPr>
          <w:rFonts w:eastAsia="標楷體"/>
          <w:spacing w:val="10"/>
          <w:sz w:val="40"/>
          <w:szCs w:val="40"/>
        </w:rPr>
      </w:pPr>
      <w:r w:rsidRPr="0042404F">
        <w:rPr>
          <w:rFonts w:eastAsia="標楷體"/>
          <w:spacing w:val="10"/>
          <w:sz w:val="40"/>
          <w:szCs w:val="40"/>
        </w:rPr>
        <w:t>(</w:t>
      </w:r>
      <w:r w:rsidRPr="0042404F">
        <w:rPr>
          <w:rFonts w:eastAsia="標楷體" w:hint="eastAsia"/>
          <w:spacing w:val="10"/>
          <w:sz w:val="40"/>
          <w:szCs w:val="40"/>
        </w:rPr>
        <w:t>二</w:t>
      </w:r>
      <w:r w:rsidRPr="0042404F">
        <w:rPr>
          <w:rFonts w:eastAsia="標楷體"/>
          <w:spacing w:val="10"/>
          <w:sz w:val="40"/>
          <w:szCs w:val="40"/>
        </w:rPr>
        <w:t>)</w:t>
      </w:r>
      <w:r w:rsidRPr="0042404F">
        <w:rPr>
          <w:rFonts w:eastAsia="標楷體" w:hint="eastAsia"/>
          <w:spacing w:val="10"/>
          <w:sz w:val="40"/>
        </w:rPr>
        <w:t>推動花東產業</w:t>
      </w:r>
      <w:r w:rsidRPr="0042404F">
        <w:rPr>
          <w:rFonts w:eastAsia="標楷體" w:hint="eastAsia"/>
          <w:spacing w:val="10"/>
          <w:sz w:val="40"/>
        </w:rPr>
        <w:t>6</w:t>
      </w:r>
      <w:r w:rsidRPr="0042404F">
        <w:rPr>
          <w:rFonts w:eastAsia="標楷體" w:hint="eastAsia"/>
          <w:spacing w:val="10"/>
          <w:sz w:val="40"/>
        </w:rPr>
        <w:t>級化發展</w:t>
      </w:r>
    </w:p>
    <w:p w:rsidR="0042404F" w:rsidRPr="0042404F" w:rsidRDefault="0042404F" w:rsidP="0042404F">
      <w:pPr>
        <w:overflowPunct w:val="0"/>
        <w:autoSpaceDE w:val="0"/>
        <w:autoSpaceDN w:val="0"/>
        <w:spacing w:line="580" w:lineRule="exact"/>
        <w:ind w:leftChars="500" w:left="1200" w:firstLineChars="210" w:firstLine="882"/>
        <w:jc w:val="both"/>
        <w:rPr>
          <w:rFonts w:eastAsia="標楷體"/>
          <w:spacing w:val="10"/>
          <w:sz w:val="40"/>
        </w:rPr>
      </w:pPr>
      <w:r w:rsidRPr="0042404F">
        <w:rPr>
          <w:rFonts w:eastAsia="標楷體" w:hint="eastAsia"/>
          <w:spacing w:val="10"/>
          <w:sz w:val="40"/>
        </w:rPr>
        <w:t>為充分運用花東</w:t>
      </w:r>
      <w:r w:rsidRPr="0042404F">
        <w:rPr>
          <w:rFonts w:eastAsia="標楷體" w:hint="eastAsia"/>
          <w:spacing w:val="10"/>
          <w:sz w:val="40"/>
        </w:rPr>
        <w:t>1</w:t>
      </w:r>
      <w:r w:rsidRPr="0042404F">
        <w:rPr>
          <w:rFonts w:eastAsia="標楷體" w:hint="eastAsia"/>
          <w:spacing w:val="10"/>
          <w:sz w:val="40"/>
        </w:rPr>
        <w:t>級產業發展之優勢及</w:t>
      </w:r>
      <w:r w:rsidRPr="0042404F">
        <w:rPr>
          <w:rFonts w:eastAsia="標楷體" w:hint="eastAsia"/>
          <w:spacing w:val="10"/>
          <w:sz w:val="40"/>
        </w:rPr>
        <w:t>2</w:t>
      </w:r>
      <w:r w:rsidRPr="0042404F">
        <w:rPr>
          <w:rFonts w:eastAsia="標楷體" w:hint="eastAsia"/>
          <w:spacing w:val="10"/>
          <w:sz w:val="40"/>
        </w:rPr>
        <w:t>、</w:t>
      </w:r>
      <w:r w:rsidRPr="0042404F">
        <w:rPr>
          <w:rFonts w:eastAsia="標楷體" w:hint="eastAsia"/>
          <w:spacing w:val="10"/>
          <w:sz w:val="40"/>
        </w:rPr>
        <w:t>3</w:t>
      </w:r>
      <w:r w:rsidRPr="0042404F">
        <w:rPr>
          <w:rFonts w:eastAsia="標楷體" w:hint="eastAsia"/>
          <w:spacing w:val="10"/>
          <w:sz w:val="40"/>
        </w:rPr>
        <w:t>級產業的發展契機，並強化產</w:t>
      </w:r>
      <w:r w:rsidRPr="0042404F">
        <w:rPr>
          <w:rFonts w:eastAsia="標楷體" w:hint="eastAsia"/>
          <w:spacing w:val="10"/>
          <w:sz w:val="40"/>
        </w:rPr>
        <w:lastRenderedPageBreak/>
        <w:t>業之合作鏈結發展，本會已完成「花東產業</w:t>
      </w:r>
      <w:r w:rsidRPr="0042404F">
        <w:rPr>
          <w:rFonts w:eastAsia="標楷體" w:hint="eastAsia"/>
          <w:spacing w:val="10"/>
          <w:sz w:val="40"/>
        </w:rPr>
        <w:t>6</w:t>
      </w:r>
      <w:r w:rsidRPr="0042404F">
        <w:rPr>
          <w:rFonts w:eastAsia="標楷體" w:hint="eastAsia"/>
          <w:spacing w:val="10"/>
          <w:sz w:val="40"/>
        </w:rPr>
        <w:t>級化發展方案」，以提振產業發展能量，拓展花東品牌與通路，讓經濟發展的果實充分在地分享。</w:t>
      </w:r>
    </w:p>
    <w:p w:rsidR="0042404F" w:rsidRPr="0042404F" w:rsidRDefault="0042404F" w:rsidP="0042404F">
      <w:pPr>
        <w:overflowPunct w:val="0"/>
        <w:autoSpaceDE w:val="0"/>
        <w:autoSpaceDN w:val="0"/>
        <w:spacing w:line="580" w:lineRule="exact"/>
        <w:ind w:leftChars="500" w:left="1200" w:firstLineChars="210" w:firstLine="882"/>
        <w:jc w:val="both"/>
        <w:rPr>
          <w:rFonts w:eastAsia="標楷體"/>
          <w:spacing w:val="10"/>
          <w:sz w:val="40"/>
        </w:rPr>
      </w:pPr>
      <w:r w:rsidRPr="0042404F">
        <w:rPr>
          <w:rFonts w:eastAsia="標楷體" w:hint="eastAsia"/>
          <w:spacing w:val="10"/>
          <w:sz w:val="40"/>
        </w:rPr>
        <w:t>本方案以</w:t>
      </w:r>
      <w:r w:rsidR="00982D14" w:rsidRPr="00982D14">
        <w:rPr>
          <w:rFonts w:ascii="標楷體" w:eastAsia="標楷體" w:hAnsi="標楷體" w:hint="eastAsia"/>
          <w:spacing w:val="10"/>
          <w:sz w:val="40"/>
        </w:rPr>
        <w:t>「環境優先特色導向」、「整合發展利潤共享」</w:t>
      </w:r>
      <w:r w:rsidRPr="0042404F">
        <w:rPr>
          <w:rFonts w:eastAsia="標楷體" w:hint="eastAsia"/>
          <w:spacing w:val="10"/>
          <w:sz w:val="40"/>
        </w:rPr>
        <w:t>為規劃原則，在農林漁業</w:t>
      </w:r>
      <w:r w:rsidRPr="0042404F">
        <w:rPr>
          <w:rFonts w:eastAsia="標楷體" w:hint="eastAsia"/>
          <w:spacing w:val="10"/>
          <w:sz w:val="40"/>
        </w:rPr>
        <w:t>1</w:t>
      </w:r>
      <w:r w:rsidRPr="0042404F">
        <w:rPr>
          <w:rFonts w:eastAsia="標楷體" w:hint="eastAsia"/>
          <w:spacing w:val="10"/>
          <w:sz w:val="40"/>
        </w:rPr>
        <w:t>級產業的基礎上，結合加工製造的</w:t>
      </w:r>
      <w:r w:rsidRPr="0042404F">
        <w:rPr>
          <w:rFonts w:eastAsia="標楷體" w:hint="eastAsia"/>
          <w:spacing w:val="10"/>
          <w:sz w:val="40"/>
        </w:rPr>
        <w:t>2</w:t>
      </w:r>
      <w:r w:rsidRPr="0042404F">
        <w:rPr>
          <w:rFonts w:eastAsia="標楷體" w:hint="eastAsia"/>
          <w:spacing w:val="10"/>
          <w:sz w:val="40"/>
        </w:rPr>
        <w:t>級產業及零售銷售的</w:t>
      </w:r>
      <w:r w:rsidRPr="0042404F">
        <w:rPr>
          <w:rFonts w:eastAsia="標楷體" w:hint="eastAsia"/>
          <w:spacing w:val="10"/>
          <w:sz w:val="40"/>
        </w:rPr>
        <w:t>3</w:t>
      </w:r>
      <w:r w:rsidRPr="0042404F">
        <w:rPr>
          <w:rFonts w:eastAsia="標楷體" w:hint="eastAsia"/>
          <w:spacing w:val="10"/>
          <w:sz w:val="40"/>
        </w:rPr>
        <w:t>級產業，將三者一體化並發揮相乘綜效，並重點解決關鍵技術人力欠缺、亮點資源串聯不足、缺乏行銷通路不足等關鍵課題。重要策略如下：</w:t>
      </w:r>
    </w:p>
    <w:p w:rsidR="0042404F" w:rsidRPr="0042404F" w:rsidRDefault="0042404F" w:rsidP="0042404F">
      <w:pPr>
        <w:overflowPunct w:val="0"/>
        <w:autoSpaceDE w:val="0"/>
        <w:autoSpaceDN w:val="0"/>
        <w:spacing w:line="580" w:lineRule="exact"/>
        <w:ind w:leftChars="500" w:left="1620" w:hangingChars="100" w:hanging="420"/>
        <w:jc w:val="both"/>
        <w:textAlignment w:val="auto"/>
        <w:rPr>
          <w:rFonts w:eastAsia="標楷體"/>
          <w:bCs/>
          <w:spacing w:val="10"/>
          <w:sz w:val="40"/>
          <w:szCs w:val="40"/>
        </w:rPr>
      </w:pPr>
      <w:r w:rsidRPr="0042404F">
        <w:rPr>
          <w:rFonts w:eastAsia="標楷體" w:hint="eastAsia"/>
          <w:bCs/>
          <w:spacing w:val="10"/>
          <w:sz w:val="40"/>
          <w:szCs w:val="40"/>
        </w:rPr>
        <w:t>－產業整合方面，將加強串聯合作，產業服務再升級，並創造利潤共分享。</w:t>
      </w:r>
    </w:p>
    <w:p w:rsidR="0042404F" w:rsidRPr="0042404F" w:rsidRDefault="0042404F" w:rsidP="0042404F">
      <w:pPr>
        <w:overflowPunct w:val="0"/>
        <w:autoSpaceDE w:val="0"/>
        <w:autoSpaceDN w:val="0"/>
        <w:spacing w:line="580" w:lineRule="exact"/>
        <w:ind w:leftChars="500" w:left="1620" w:hangingChars="100" w:hanging="420"/>
        <w:jc w:val="both"/>
        <w:textAlignment w:val="auto"/>
        <w:rPr>
          <w:rFonts w:eastAsia="標楷體"/>
          <w:bCs/>
          <w:spacing w:val="10"/>
          <w:sz w:val="40"/>
          <w:szCs w:val="40"/>
        </w:rPr>
      </w:pPr>
      <w:r w:rsidRPr="0042404F">
        <w:rPr>
          <w:rFonts w:eastAsia="標楷體" w:hint="eastAsia"/>
          <w:bCs/>
          <w:spacing w:val="10"/>
          <w:sz w:val="40"/>
          <w:szCs w:val="40"/>
        </w:rPr>
        <w:t>－行銷拓展方面，將</w:t>
      </w:r>
      <w:proofErr w:type="gramStart"/>
      <w:r w:rsidRPr="0042404F">
        <w:rPr>
          <w:rFonts w:eastAsia="標楷體" w:hint="eastAsia"/>
          <w:bCs/>
          <w:spacing w:val="10"/>
          <w:sz w:val="40"/>
          <w:szCs w:val="40"/>
        </w:rPr>
        <w:t>建構展售</w:t>
      </w:r>
      <w:proofErr w:type="gramEnd"/>
      <w:r w:rsidRPr="0042404F">
        <w:rPr>
          <w:rFonts w:eastAsia="標楷體" w:hint="eastAsia"/>
          <w:bCs/>
          <w:spacing w:val="10"/>
          <w:sz w:val="40"/>
          <w:szCs w:val="40"/>
        </w:rPr>
        <w:t>運銷平</w:t>
      </w:r>
      <w:proofErr w:type="gramStart"/>
      <w:r w:rsidR="00540009">
        <w:rPr>
          <w:rFonts w:eastAsia="標楷體" w:hint="eastAsia"/>
          <w:bCs/>
          <w:spacing w:val="10"/>
          <w:sz w:val="40"/>
          <w:szCs w:val="40"/>
        </w:rPr>
        <w:t>臺</w:t>
      </w:r>
      <w:proofErr w:type="gramEnd"/>
      <w:r w:rsidRPr="0042404F">
        <w:rPr>
          <w:rFonts w:eastAsia="標楷體" w:hint="eastAsia"/>
          <w:bCs/>
          <w:spacing w:val="10"/>
          <w:sz w:val="40"/>
          <w:szCs w:val="40"/>
        </w:rPr>
        <w:t>，拓展運銷新通路，並創造花東優質品牌。</w:t>
      </w:r>
    </w:p>
    <w:p w:rsidR="0042404F" w:rsidRPr="0042404F" w:rsidRDefault="0042404F" w:rsidP="0042404F">
      <w:pPr>
        <w:overflowPunct w:val="0"/>
        <w:autoSpaceDE w:val="0"/>
        <w:autoSpaceDN w:val="0"/>
        <w:spacing w:line="580" w:lineRule="exact"/>
        <w:ind w:leftChars="500" w:left="1620" w:hangingChars="100" w:hanging="420"/>
        <w:jc w:val="both"/>
        <w:textAlignment w:val="auto"/>
        <w:rPr>
          <w:rFonts w:eastAsia="標楷體"/>
          <w:spacing w:val="10"/>
          <w:sz w:val="40"/>
        </w:rPr>
      </w:pPr>
      <w:r w:rsidRPr="0042404F">
        <w:rPr>
          <w:rFonts w:eastAsia="標楷體" w:hint="eastAsia"/>
          <w:bCs/>
          <w:spacing w:val="10"/>
          <w:sz w:val="40"/>
          <w:szCs w:val="40"/>
        </w:rPr>
        <w:t>－便捷運輸方面，將運用地區海空港優勢，強化複合式運輸服務，並滿足旅遊、生活及貨物運輸服務需求。</w:t>
      </w:r>
    </w:p>
    <w:p w:rsidR="00A96FE8" w:rsidRPr="00DB7988" w:rsidRDefault="0042404F" w:rsidP="0042404F">
      <w:pPr>
        <w:overflowPunct w:val="0"/>
        <w:autoSpaceDE w:val="0"/>
        <w:autoSpaceDN w:val="0"/>
        <w:spacing w:line="580" w:lineRule="exact"/>
        <w:ind w:leftChars="500" w:left="1200" w:firstLineChars="210" w:firstLine="882"/>
        <w:jc w:val="both"/>
        <w:rPr>
          <w:rFonts w:eastAsia="標楷體"/>
          <w:spacing w:val="8"/>
          <w:sz w:val="40"/>
        </w:rPr>
      </w:pPr>
      <w:r w:rsidRPr="0042404F">
        <w:rPr>
          <w:rFonts w:eastAsia="標楷體" w:hint="eastAsia"/>
          <w:spacing w:val="10"/>
          <w:sz w:val="40"/>
        </w:rPr>
        <w:t>本方案已於</w:t>
      </w:r>
      <w:r w:rsidRPr="0042404F">
        <w:rPr>
          <w:rFonts w:eastAsia="標楷體" w:hint="eastAsia"/>
          <w:spacing w:val="10"/>
          <w:sz w:val="40"/>
        </w:rPr>
        <w:t>103</w:t>
      </w:r>
      <w:r w:rsidRPr="0042404F">
        <w:rPr>
          <w:rFonts w:eastAsia="標楷體" w:hint="eastAsia"/>
          <w:spacing w:val="10"/>
          <w:sz w:val="40"/>
        </w:rPr>
        <w:t>年</w:t>
      </w:r>
      <w:r w:rsidRPr="0042404F">
        <w:rPr>
          <w:rFonts w:eastAsia="標楷體" w:hint="eastAsia"/>
          <w:spacing w:val="10"/>
          <w:sz w:val="40"/>
        </w:rPr>
        <w:t>10</w:t>
      </w:r>
      <w:r w:rsidRPr="0042404F">
        <w:rPr>
          <w:rFonts w:eastAsia="標楷體" w:hint="eastAsia"/>
          <w:spacing w:val="10"/>
          <w:sz w:val="40"/>
        </w:rPr>
        <w:t>月奉行政院核定，目前由本會會同相關部會及花東兩</w:t>
      </w:r>
      <w:r w:rsidRPr="0042404F">
        <w:rPr>
          <w:rFonts w:eastAsia="標楷體" w:hint="eastAsia"/>
          <w:spacing w:val="10"/>
          <w:sz w:val="40"/>
        </w:rPr>
        <w:lastRenderedPageBreak/>
        <w:t>縣政府積極推動執行中。</w:t>
      </w:r>
    </w:p>
    <w:p w:rsidR="000616EE" w:rsidRPr="00423BB2" w:rsidRDefault="000616EE" w:rsidP="000616EE">
      <w:pPr>
        <w:pStyle w:val="k1a"/>
        <w:widowControl w:val="0"/>
        <w:spacing w:line="580" w:lineRule="exact"/>
        <w:ind w:left="841" w:hanging="841"/>
        <w:rPr>
          <w:szCs w:val="40"/>
        </w:rPr>
      </w:pPr>
      <w:r w:rsidRPr="00423BB2">
        <w:rPr>
          <w:rFonts w:hint="eastAsia"/>
          <w:szCs w:val="40"/>
        </w:rPr>
        <w:t>四</w:t>
      </w:r>
      <w:r w:rsidRPr="00423BB2">
        <w:rPr>
          <w:szCs w:val="40"/>
        </w:rPr>
        <w:t>、</w:t>
      </w:r>
      <w:r w:rsidRPr="00423BB2">
        <w:rPr>
          <w:rFonts w:hint="eastAsia"/>
        </w:rPr>
        <w:t>提升政府效能</w:t>
      </w:r>
    </w:p>
    <w:p w:rsidR="000616EE" w:rsidRPr="00423BB2" w:rsidRDefault="000616EE" w:rsidP="000616EE">
      <w:pPr>
        <w:overflowPunct w:val="0"/>
        <w:autoSpaceDE w:val="0"/>
        <w:autoSpaceDN w:val="0"/>
        <w:snapToGrid w:val="0"/>
        <w:spacing w:line="580" w:lineRule="exact"/>
        <w:ind w:leftChars="200" w:left="480" w:firstLineChars="200" w:firstLine="840"/>
        <w:jc w:val="both"/>
        <w:rPr>
          <w:rFonts w:eastAsia="標楷體"/>
          <w:spacing w:val="10"/>
          <w:sz w:val="40"/>
        </w:rPr>
      </w:pPr>
      <w:r w:rsidRPr="00423BB2">
        <w:rPr>
          <w:rFonts w:eastAsia="標楷體" w:hint="eastAsia"/>
          <w:spacing w:val="10"/>
          <w:sz w:val="40"/>
        </w:rPr>
        <w:t>政府效能是國家競爭力重要的一環，因此本會除持續強化政府效能與服務品質外，更將透過網路科技發展與應用，使施政兼顧實體與網路世界，重點如下：</w:t>
      </w:r>
    </w:p>
    <w:p w:rsidR="000616EE" w:rsidRPr="00423BB2" w:rsidRDefault="000616EE" w:rsidP="000616EE">
      <w:pPr>
        <w:pStyle w:val="k2a"/>
        <w:rPr>
          <w:color w:val="auto"/>
        </w:rPr>
      </w:pPr>
      <w:r w:rsidRPr="00423BB2">
        <w:rPr>
          <w:color w:val="auto"/>
        </w:rPr>
        <w:t>(</w:t>
      </w:r>
      <w:proofErr w:type="gramStart"/>
      <w:r w:rsidRPr="00423BB2">
        <w:rPr>
          <w:rFonts w:hint="eastAsia"/>
          <w:color w:val="auto"/>
        </w:rPr>
        <w:t>一</w:t>
      </w:r>
      <w:proofErr w:type="gramEnd"/>
      <w:r w:rsidRPr="00423BB2">
        <w:rPr>
          <w:color w:val="auto"/>
        </w:rPr>
        <w:t>)</w:t>
      </w:r>
      <w:r w:rsidRPr="00423BB2">
        <w:rPr>
          <w:rFonts w:hint="eastAsia"/>
          <w:color w:val="auto"/>
        </w:rPr>
        <w:t>規劃編擬「網路智慧新臺灣政策白皮書」</w:t>
      </w:r>
    </w:p>
    <w:p w:rsidR="000616EE" w:rsidRPr="00423BB2" w:rsidRDefault="000616EE" w:rsidP="000616EE">
      <w:pPr>
        <w:overflowPunct w:val="0"/>
        <w:autoSpaceDE w:val="0"/>
        <w:autoSpaceDN w:val="0"/>
        <w:spacing w:line="580" w:lineRule="exact"/>
        <w:ind w:leftChars="500" w:left="1200" w:firstLineChars="200" w:firstLine="840"/>
        <w:jc w:val="both"/>
        <w:rPr>
          <w:rFonts w:eastAsia="標楷體"/>
          <w:spacing w:val="10"/>
          <w:sz w:val="40"/>
        </w:rPr>
      </w:pPr>
      <w:r w:rsidRPr="00423BB2">
        <w:rPr>
          <w:rFonts w:eastAsia="標楷體" w:hint="eastAsia"/>
          <w:spacing w:val="10"/>
          <w:sz w:val="40"/>
        </w:rPr>
        <w:t>網際網路的快速發展與廣泛應用，已經顛覆了傳統實體經社運作模式及日常生活型態。為因應這種時代趨勢，落實前瞻施政，行政院已成立「網路智慧新臺灣政策白皮書」編擬小組，期在相關部會通力合作下，於今年</w:t>
      </w:r>
      <w:r w:rsidRPr="00423BB2">
        <w:rPr>
          <w:rFonts w:eastAsia="標楷體" w:hint="eastAsia"/>
          <w:spacing w:val="10"/>
          <w:sz w:val="40"/>
        </w:rPr>
        <w:t>4</w:t>
      </w:r>
      <w:r w:rsidRPr="00423BB2">
        <w:rPr>
          <w:rFonts w:eastAsia="標楷體" w:hint="eastAsia"/>
          <w:spacing w:val="10"/>
          <w:sz w:val="40"/>
        </w:rPr>
        <w:t>月底前完成草案，並報行政院核定，以作為政府推動相關政策之</w:t>
      </w:r>
      <w:proofErr w:type="gramStart"/>
      <w:r w:rsidRPr="00423BB2">
        <w:rPr>
          <w:rFonts w:eastAsia="標楷體" w:hint="eastAsia"/>
          <w:spacing w:val="10"/>
          <w:sz w:val="40"/>
        </w:rPr>
        <w:t>重要參據</w:t>
      </w:r>
      <w:proofErr w:type="gramEnd"/>
      <w:r w:rsidRPr="00423BB2">
        <w:rPr>
          <w:rFonts w:eastAsia="標楷體" w:hint="eastAsia"/>
          <w:spacing w:val="10"/>
          <w:sz w:val="40"/>
        </w:rPr>
        <w:t>。</w:t>
      </w:r>
    </w:p>
    <w:p w:rsidR="000616EE" w:rsidRPr="00423BB2" w:rsidRDefault="000616EE" w:rsidP="000616EE">
      <w:pPr>
        <w:overflowPunct w:val="0"/>
        <w:autoSpaceDE w:val="0"/>
        <w:autoSpaceDN w:val="0"/>
        <w:spacing w:line="580" w:lineRule="exact"/>
        <w:ind w:leftChars="500" w:left="1200" w:firstLineChars="200" w:firstLine="840"/>
        <w:jc w:val="both"/>
        <w:rPr>
          <w:rFonts w:eastAsia="標楷體"/>
          <w:spacing w:val="10"/>
          <w:sz w:val="40"/>
        </w:rPr>
      </w:pPr>
      <w:r w:rsidRPr="00423BB2">
        <w:rPr>
          <w:rFonts w:eastAsia="標楷體" w:hint="eastAsia"/>
          <w:spacing w:val="10"/>
          <w:sz w:val="40"/>
        </w:rPr>
        <w:t>政策白皮書將以「多元溝通」、「</w:t>
      </w:r>
      <w:proofErr w:type="gramStart"/>
      <w:r w:rsidRPr="00423BB2">
        <w:rPr>
          <w:rFonts w:eastAsia="標楷體" w:hint="eastAsia"/>
          <w:spacing w:val="10"/>
          <w:sz w:val="40"/>
        </w:rPr>
        <w:t>網實合一</w:t>
      </w:r>
      <w:proofErr w:type="gramEnd"/>
      <w:r w:rsidRPr="00423BB2">
        <w:rPr>
          <w:rFonts w:eastAsia="標楷體" w:hint="eastAsia"/>
          <w:spacing w:val="10"/>
          <w:sz w:val="40"/>
        </w:rPr>
        <w:t>」、「全民協作」為撰擬原則，內容涵蓋「基礎環境」、「透明治理」、「智慧生活」、「網路經濟」、「智慧國土」等五大構面，藉由「公共政策網路參與平</w:t>
      </w:r>
      <w:proofErr w:type="gramStart"/>
      <w:r w:rsidR="00EE6621">
        <w:rPr>
          <w:rFonts w:eastAsia="標楷體" w:hint="eastAsia"/>
          <w:spacing w:val="10"/>
          <w:sz w:val="40"/>
        </w:rPr>
        <w:t>臺</w:t>
      </w:r>
      <w:proofErr w:type="gramEnd"/>
      <w:r w:rsidRPr="00423BB2">
        <w:rPr>
          <w:rFonts w:eastAsia="標楷體" w:hint="eastAsia"/>
          <w:spacing w:val="10"/>
          <w:sz w:val="40"/>
        </w:rPr>
        <w:t>」徵集群眾智慧，並結合實體徵詢會議，由全民協作完成。</w:t>
      </w:r>
    </w:p>
    <w:p w:rsidR="000616EE" w:rsidRPr="00423BB2" w:rsidRDefault="000616EE" w:rsidP="000616EE">
      <w:pPr>
        <w:pStyle w:val="k2a"/>
        <w:adjustRightInd w:val="0"/>
        <w:snapToGrid w:val="0"/>
        <w:spacing w:before="0"/>
        <w:ind w:leftChars="200" w:left="900" w:hangingChars="100" w:hanging="420"/>
        <w:textAlignment w:val="baseline"/>
        <w:rPr>
          <w:color w:val="auto"/>
        </w:rPr>
      </w:pPr>
      <w:r w:rsidRPr="00423BB2">
        <w:rPr>
          <w:color w:val="auto"/>
        </w:rPr>
        <w:lastRenderedPageBreak/>
        <w:t>(</w:t>
      </w:r>
      <w:r w:rsidRPr="00423BB2">
        <w:rPr>
          <w:rFonts w:hint="eastAsia"/>
          <w:color w:val="auto"/>
        </w:rPr>
        <w:t>二</w:t>
      </w:r>
      <w:r w:rsidRPr="00423BB2">
        <w:rPr>
          <w:rFonts w:hint="eastAsia"/>
          <w:color w:val="auto"/>
        </w:rPr>
        <w:t>)</w:t>
      </w:r>
      <w:r w:rsidRPr="00423BB2">
        <w:rPr>
          <w:rFonts w:hint="eastAsia"/>
          <w:color w:val="auto"/>
        </w:rPr>
        <w:t>強化政府治理</w:t>
      </w:r>
    </w:p>
    <w:p w:rsidR="000616EE" w:rsidRPr="00423BB2" w:rsidRDefault="000616EE" w:rsidP="000616EE">
      <w:pPr>
        <w:overflowPunct w:val="0"/>
        <w:autoSpaceDE w:val="0"/>
        <w:autoSpaceDN w:val="0"/>
        <w:spacing w:line="580" w:lineRule="exact"/>
        <w:ind w:leftChars="500" w:left="1200" w:firstLineChars="200" w:firstLine="840"/>
        <w:jc w:val="both"/>
        <w:rPr>
          <w:rFonts w:eastAsia="標楷體"/>
          <w:spacing w:val="10"/>
          <w:sz w:val="40"/>
        </w:rPr>
      </w:pPr>
      <w:r w:rsidRPr="00423BB2">
        <w:rPr>
          <w:rFonts w:eastAsia="標楷體" w:hint="eastAsia"/>
          <w:spacing w:val="10"/>
          <w:sz w:val="40"/>
        </w:rPr>
        <w:t>為強化政府治理效能，本會由服務效能、品質提升、組織改造、績效管理等多管齊下，積極優化政府治理的效益及品質。</w:t>
      </w:r>
    </w:p>
    <w:p w:rsidR="000616EE" w:rsidRPr="00423BB2" w:rsidRDefault="000616EE" w:rsidP="000616EE">
      <w:pPr>
        <w:overflowPunct w:val="0"/>
        <w:autoSpaceDE w:val="0"/>
        <w:autoSpaceDN w:val="0"/>
        <w:spacing w:line="580" w:lineRule="exact"/>
        <w:ind w:leftChars="500" w:left="1200" w:firstLineChars="200" w:firstLine="840"/>
        <w:jc w:val="both"/>
        <w:rPr>
          <w:rFonts w:eastAsia="標楷體"/>
          <w:spacing w:val="10"/>
          <w:sz w:val="40"/>
        </w:rPr>
      </w:pPr>
      <w:r w:rsidRPr="00423BB2">
        <w:rPr>
          <w:rFonts w:eastAsia="標楷體" w:hint="eastAsia"/>
          <w:spacing w:val="10"/>
          <w:sz w:val="40"/>
        </w:rPr>
        <w:t>在提升服務效能方面，本會推動「全面推廣政府服務流程改造」，以「不出門能辦大小事」、「臨櫃服務一次</w:t>
      </w:r>
      <w:r w:rsidRPr="00423BB2">
        <w:rPr>
          <w:rFonts w:eastAsia="標楷體" w:hint="eastAsia"/>
          <w:spacing w:val="10"/>
          <w:sz w:val="40"/>
        </w:rPr>
        <w:t>OK</w:t>
      </w:r>
      <w:r w:rsidRPr="00423BB2">
        <w:rPr>
          <w:rFonts w:eastAsia="標楷體" w:hint="eastAsia"/>
          <w:spacing w:val="10"/>
          <w:sz w:val="40"/>
        </w:rPr>
        <w:t>」及「主動關心服務到家」等三大目標改造服務流程，目前已協助部會及地方政府成立投資服務圈、免戶籍謄本圈等</w:t>
      </w:r>
      <w:r w:rsidRPr="00423BB2">
        <w:rPr>
          <w:rFonts w:eastAsia="標楷體" w:hint="eastAsia"/>
          <w:spacing w:val="10"/>
          <w:sz w:val="40"/>
        </w:rPr>
        <w:t>15</w:t>
      </w:r>
      <w:r w:rsidRPr="00423BB2">
        <w:rPr>
          <w:rFonts w:eastAsia="標楷體" w:hint="eastAsia"/>
          <w:spacing w:val="10"/>
          <w:sz w:val="40"/>
        </w:rPr>
        <w:t>個工作圈。</w:t>
      </w:r>
    </w:p>
    <w:p w:rsidR="000616EE" w:rsidRPr="00423BB2" w:rsidRDefault="000616EE" w:rsidP="000616EE">
      <w:pPr>
        <w:overflowPunct w:val="0"/>
        <w:autoSpaceDE w:val="0"/>
        <w:autoSpaceDN w:val="0"/>
        <w:spacing w:line="580" w:lineRule="exact"/>
        <w:ind w:leftChars="500" w:left="1200" w:firstLineChars="200" w:firstLine="840"/>
        <w:jc w:val="both"/>
        <w:rPr>
          <w:rFonts w:eastAsia="標楷體"/>
          <w:spacing w:val="10"/>
          <w:sz w:val="40"/>
        </w:rPr>
      </w:pPr>
      <w:r w:rsidRPr="00423BB2">
        <w:rPr>
          <w:rFonts w:eastAsia="標楷體" w:hint="eastAsia"/>
          <w:spacing w:val="10"/>
          <w:sz w:val="40"/>
        </w:rPr>
        <w:t>在提升政府服務品質方面，本會透過「政府服務品質獎」評獎機制，引導各機關檢視服務措施，並運用創新策略精進服務。本獎項迄今已完成</w:t>
      </w:r>
      <w:r w:rsidRPr="00423BB2">
        <w:rPr>
          <w:rFonts w:eastAsia="標楷體" w:hint="eastAsia"/>
          <w:spacing w:val="10"/>
          <w:sz w:val="40"/>
        </w:rPr>
        <w:t>6</w:t>
      </w:r>
      <w:r w:rsidRPr="00423BB2">
        <w:rPr>
          <w:rFonts w:eastAsia="標楷體" w:hint="eastAsia"/>
          <w:spacing w:val="10"/>
          <w:sz w:val="40"/>
        </w:rPr>
        <w:t>屆評獎，今年將</w:t>
      </w:r>
      <w:proofErr w:type="gramStart"/>
      <w:r w:rsidRPr="00423BB2">
        <w:rPr>
          <w:rFonts w:eastAsia="標楷體" w:hint="eastAsia"/>
          <w:spacing w:val="10"/>
          <w:sz w:val="40"/>
        </w:rPr>
        <w:t>賡</w:t>
      </w:r>
      <w:proofErr w:type="gramEnd"/>
      <w:r w:rsidRPr="00423BB2">
        <w:rPr>
          <w:rFonts w:eastAsia="標楷體" w:hint="eastAsia"/>
          <w:spacing w:val="10"/>
          <w:sz w:val="40"/>
        </w:rPr>
        <w:t>續辦理第</w:t>
      </w:r>
      <w:r w:rsidRPr="00423BB2">
        <w:rPr>
          <w:rFonts w:eastAsia="標楷體" w:hint="eastAsia"/>
          <w:spacing w:val="10"/>
          <w:sz w:val="40"/>
        </w:rPr>
        <w:t>7</w:t>
      </w:r>
      <w:r w:rsidRPr="00423BB2">
        <w:rPr>
          <w:rFonts w:eastAsia="標楷體" w:hint="eastAsia"/>
          <w:spacing w:val="10"/>
          <w:sz w:val="40"/>
        </w:rPr>
        <w:t>屆評獎作業，期透過良性競爭及得獎機關創新服務效益擴散，提升政府服務品質。</w:t>
      </w:r>
    </w:p>
    <w:p w:rsidR="000616EE" w:rsidRPr="00423BB2" w:rsidRDefault="000616EE" w:rsidP="000616EE">
      <w:pPr>
        <w:overflowPunct w:val="0"/>
        <w:autoSpaceDE w:val="0"/>
        <w:autoSpaceDN w:val="0"/>
        <w:spacing w:line="580" w:lineRule="exact"/>
        <w:ind w:leftChars="500" w:left="1200" w:firstLineChars="200" w:firstLine="840"/>
        <w:jc w:val="both"/>
        <w:rPr>
          <w:rFonts w:eastAsia="標楷體"/>
          <w:spacing w:val="10"/>
          <w:sz w:val="40"/>
        </w:rPr>
      </w:pPr>
      <w:r w:rsidRPr="00423BB2">
        <w:rPr>
          <w:rFonts w:eastAsia="標楷體" w:hint="eastAsia"/>
          <w:spacing w:val="10"/>
          <w:sz w:val="40"/>
        </w:rPr>
        <w:t>在推動組織改造方面，目前已完成</w:t>
      </w:r>
      <w:r w:rsidRPr="00423BB2">
        <w:rPr>
          <w:rFonts w:eastAsia="標楷體" w:hint="eastAsia"/>
          <w:spacing w:val="10"/>
          <w:sz w:val="40"/>
        </w:rPr>
        <w:t>22</w:t>
      </w:r>
      <w:r w:rsidRPr="00423BB2">
        <w:rPr>
          <w:rFonts w:eastAsia="標楷體" w:hint="eastAsia"/>
          <w:spacing w:val="10"/>
          <w:sz w:val="40"/>
        </w:rPr>
        <w:t>個部會及所屬合計</w:t>
      </w:r>
      <w:r w:rsidRPr="00423BB2">
        <w:rPr>
          <w:rFonts w:eastAsia="標楷體" w:hint="eastAsia"/>
          <w:spacing w:val="10"/>
          <w:sz w:val="40"/>
        </w:rPr>
        <w:t>94</w:t>
      </w:r>
      <w:r w:rsidRPr="00423BB2">
        <w:rPr>
          <w:rFonts w:eastAsia="標楷體" w:hint="eastAsia"/>
          <w:spacing w:val="10"/>
          <w:sz w:val="40"/>
        </w:rPr>
        <w:t>項組織法案立法作業，並順利施行運作；尚未完成立法</w:t>
      </w:r>
      <w:r w:rsidRPr="00423BB2">
        <w:rPr>
          <w:rFonts w:eastAsia="標楷體" w:hint="eastAsia"/>
          <w:spacing w:val="10"/>
          <w:sz w:val="40"/>
        </w:rPr>
        <w:lastRenderedPageBreak/>
        <w:t>之內政部等</w:t>
      </w:r>
      <w:r w:rsidRPr="00423BB2">
        <w:rPr>
          <w:rFonts w:eastAsia="標楷體" w:hint="eastAsia"/>
          <w:spacing w:val="10"/>
          <w:sz w:val="40"/>
        </w:rPr>
        <w:t>7</w:t>
      </w:r>
      <w:r w:rsidRPr="00423BB2">
        <w:rPr>
          <w:rFonts w:eastAsia="標楷體" w:hint="eastAsia"/>
          <w:spacing w:val="10"/>
          <w:sz w:val="40"/>
        </w:rPr>
        <w:t>個部會及所屬</w:t>
      </w:r>
      <w:r w:rsidRPr="00423BB2">
        <w:rPr>
          <w:rFonts w:eastAsia="標楷體" w:hint="eastAsia"/>
          <w:spacing w:val="10"/>
          <w:sz w:val="40"/>
        </w:rPr>
        <w:t>46</w:t>
      </w:r>
      <w:r w:rsidRPr="00423BB2">
        <w:rPr>
          <w:rFonts w:eastAsia="標楷體" w:hint="eastAsia"/>
          <w:spacing w:val="10"/>
          <w:sz w:val="40"/>
        </w:rPr>
        <w:t>項組織法案，業經</w:t>
      </w:r>
      <w:r w:rsidRPr="00423BB2">
        <w:rPr>
          <w:rFonts w:eastAsia="標楷體" w:hint="eastAsia"/>
          <w:spacing w:val="10"/>
          <w:sz w:val="40"/>
        </w:rPr>
        <w:t xml:space="preserve">  </w:t>
      </w:r>
      <w:r w:rsidRPr="00423BB2">
        <w:rPr>
          <w:rFonts w:eastAsia="標楷體" w:hint="eastAsia"/>
          <w:spacing w:val="10"/>
          <w:sz w:val="40"/>
        </w:rPr>
        <w:t>大院王院長今年</w:t>
      </w:r>
      <w:r w:rsidRPr="00423BB2">
        <w:rPr>
          <w:rFonts w:eastAsia="標楷體" w:hint="eastAsia"/>
          <w:spacing w:val="10"/>
          <w:sz w:val="40"/>
        </w:rPr>
        <w:t>1</w:t>
      </w:r>
      <w:r w:rsidRPr="00423BB2">
        <w:rPr>
          <w:rFonts w:eastAsia="標楷體" w:hint="eastAsia"/>
          <w:spacing w:val="10"/>
          <w:sz w:val="40"/>
        </w:rPr>
        <w:t>月</w:t>
      </w:r>
      <w:r w:rsidRPr="00423BB2">
        <w:rPr>
          <w:rFonts w:eastAsia="標楷體" w:hint="eastAsia"/>
          <w:spacing w:val="10"/>
          <w:sz w:val="40"/>
        </w:rPr>
        <w:t>6</w:t>
      </w:r>
      <w:r w:rsidRPr="00423BB2">
        <w:rPr>
          <w:rFonts w:eastAsia="標楷體" w:hint="eastAsia"/>
          <w:spacing w:val="10"/>
          <w:sz w:val="40"/>
        </w:rPr>
        <w:t>日主持朝野黨團協商，就部分待處理重要議題達成共識。另為</w:t>
      </w:r>
      <w:proofErr w:type="gramStart"/>
      <w:r w:rsidRPr="00423BB2">
        <w:rPr>
          <w:rFonts w:eastAsia="標楷體" w:hint="eastAsia"/>
          <w:spacing w:val="10"/>
          <w:sz w:val="40"/>
        </w:rPr>
        <w:t>使組改籌備</w:t>
      </w:r>
      <w:proofErr w:type="gramEnd"/>
      <w:r w:rsidRPr="00423BB2">
        <w:rPr>
          <w:rFonts w:eastAsia="標楷體" w:hint="eastAsia"/>
          <w:spacing w:val="10"/>
          <w:sz w:val="40"/>
        </w:rPr>
        <w:t>作業周妥，「行政院功能業務與組織調整暫行條例」第</w:t>
      </w:r>
      <w:r w:rsidRPr="00423BB2">
        <w:rPr>
          <w:rFonts w:eastAsia="標楷體" w:hint="eastAsia"/>
          <w:spacing w:val="10"/>
          <w:sz w:val="40"/>
        </w:rPr>
        <w:t>21</w:t>
      </w:r>
      <w:r w:rsidRPr="00423BB2">
        <w:rPr>
          <w:rFonts w:eastAsia="標楷體" w:hint="eastAsia"/>
          <w:spacing w:val="10"/>
          <w:sz w:val="40"/>
        </w:rPr>
        <w:t>條之落日條款，業於</w:t>
      </w:r>
      <w:r w:rsidRPr="00423BB2">
        <w:rPr>
          <w:rFonts w:eastAsia="標楷體" w:hint="eastAsia"/>
          <w:spacing w:val="10"/>
          <w:sz w:val="40"/>
        </w:rPr>
        <w:t>103</w:t>
      </w:r>
      <w:r w:rsidRPr="00423BB2">
        <w:rPr>
          <w:rFonts w:eastAsia="標楷體" w:hint="eastAsia"/>
          <w:spacing w:val="10"/>
          <w:sz w:val="40"/>
        </w:rPr>
        <w:t>年</w:t>
      </w:r>
      <w:r w:rsidRPr="00423BB2">
        <w:rPr>
          <w:rFonts w:eastAsia="標楷體" w:hint="eastAsia"/>
          <w:spacing w:val="10"/>
          <w:sz w:val="40"/>
        </w:rPr>
        <w:t>12</w:t>
      </w:r>
      <w:r w:rsidRPr="00423BB2">
        <w:rPr>
          <w:rFonts w:eastAsia="標楷體" w:hint="eastAsia"/>
          <w:spacing w:val="10"/>
          <w:sz w:val="40"/>
        </w:rPr>
        <w:t>月</w:t>
      </w:r>
      <w:r w:rsidRPr="00423BB2">
        <w:rPr>
          <w:rFonts w:eastAsia="標楷體" w:hint="eastAsia"/>
          <w:spacing w:val="10"/>
          <w:sz w:val="40"/>
        </w:rPr>
        <w:t>30</w:t>
      </w:r>
      <w:r w:rsidRPr="00423BB2">
        <w:rPr>
          <w:rFonts w:eastAsia="標楷體" w:hint="eastAsia"/>
          <w:spacing w:val="10"/>
          <w:sz w:val="40"/>
        </w:rPr>
        <w:t>日經</w:t>
      </w:r>
      <w:r w:rsidRPr="00423BB2">
        <w:rPr>
          <w:rFonts w:eastAsia="標楷體" w:hint="eastAsia"/>
          <w:spacing w:val="10"/>
          <w:sz w:val="40"/>
        </w:rPr>
        <w:t xml:space="preserve">  </w:t>
      </w:r>
      <w:r w:rsidRPr="00423BB2">
        <w:rPr>
          <w:rFonts w:eastAsia="標楷體" w:hint="eastAsia"/>
          <w:spacing w:val="10"/>
          <w:sz w:val="40"/>
        </w:rPr>
        <w:t>大院三讀通過延長期限至</w:t>
      </w:r>
      <w:r w:rsidRPr="00423BB2">
        <w:rPr>
          <w:rFonts w:eastAsia="標楷體" w:hint="eastAsia"/>
          <w:spacing w:val="10"/>
          <w:sz w:val="40"/>
        </w:rPr>
        <w:t>105</w:t>
      </w:r>
      <w:r w:rsidRPr="00423BB2">
        <w:rPr>
          <w:rFonts w:eastAsia="標楷體" w:hint="eastAsia"/>
          <w:spacing w:val="10"/>
          <w:sz w:val="40"/>
        </w:rPr>
        <w:t>年</w:t>
      </w:r>
      <w:r w:rsidRPr="00423BB2">
        <w:rPr>
          <w:rFonts w:eastAsia="標楷體" w:hint="eastAsia"/>
          <w:spacing w:val="10"/>
          <w:sz w:val="40"/>
        </w:rPr>
        <w:t>1</w:t>
      </w:r>
      <w:r w:rsidRPr="00423BB2">
        <w:rPr>
          <w:rFonts w:eastAsia="標楷體" w:hint="eastAsia"/>
          <w:spacing w:val="10"/>
          <w:sz w:val="40"/>
        </w:rPr>
        <w:t>月</w:t>
      </w:r>
      <w:r w:rsidRPr="00423BB2">
        <w:rPr>
          <w:rFonts w:eastAsia="標楷體" w:hint="eastAsia"/>
          <w:spacing w:val="10"/>
          <w:sz w:val="40"/>
        </w:rPr>
        <w:t>31</w:t>
      </w:r>
      <w:r w:rsidRPr="00423BB2">
        <w:rPr>
          <w:rFonts w:eastAsia="標楷體" w:hint="eastAsia"/>
          <w:spacing w:val="10"/>
          <w:sz w:val="40"/>
        </w:rPr>
        <w:t>日。</w:t>
      </w:r>
      <w:r w:rsidR="002207CB" w:rsidRPr="002207CB">
        <w:rPr>
          <w:rFonts w:eastAsia="標楷體" w:hint="eastAsia"/>
          <w:spacing w:val="10"/>
          <w:sz w:val="40"/>
        </w:rPr>
        <w:t>本會將持續主動拜會各黨</w:t>
      </w:r>
      <w:r w:rsidR="002207CB" w:rsidRPr="002207CB">
        <w:rPr>
          <w:rFonts w:eastAsia="標楷體" w:hint="eastAsia"/>
          <w:spacing w:val="10"/>
          <w:sz w:val="40"/>
        </w:rPr>
        <w:t>(</w:t>
      </w:r>
      <w:r w:rsidR="002207CB" w:rsidRPr="002207CB">
        <w:rPr>
          <w:rFonts w:eastAsia="標楷體" w:hint="eastAsia"/>
          <w:spacing w:val="10"/>
          <w:sz w:val="40"/>
        </w:rPr>
        <w:t>政</w:t>
      </w:r>
      <w:r w:rsidR="002207CB" w:rsidRPr="002207CB">
        <w:rPr>
          <w:rFonts w:eastAsia="標楷體" w:hint="eastAsia"/>
          <w:spacing w:val="10"/>
          <w:sz w:val="40"/>
        </w:rPr>
        <w:t>)</w:t>
      </w:r>
      <w:r w:rsidR="002207CB" w:rsidRPr="002207CB">
        <w:rPr>
          <w:rFonts w:eastAsia="標楷體" w:hint="eastAsia"/>
          <w:spacing w:val="10"/>
          <w:sz w:val="40"/>
        </w:rPr>
        <w:t>團、委員尋求支持，儘速完成組織法案立法。</w:t>
      </w:r>
    </w:p>
    <w:p w:rsidR="00020D9E" w:rsidRPr="00DB7988" w:rsidRDefault="000616EE" w:rsidP="00A94919">
      <w:pPr>
        <w:overflowPunct w:val="0"/>
        <w:autoSpaceDE w:val="0"/>
        <w:autoSpaceDN w:val="0"/>
        <w:spacing w:afterLines="50" w:after="120" w:line="580" w:lineRule="exact"/>
        <w:ind w:leftChars="500" w:left="1200" w:firstLineChars="200" w:firstLine="840"/>
        <w:jc w:val="both"/>
        <w:rPr>
          <w:spacing w:val="10"/>
          <w:szCs w:val="40"/>
        </w:rPr>
      </w:pPr>
      <w:r w:rsidRPr="00423BB2">
        <w:rPr>
          <w:rFonts w:eastAsia="標楷體" w:hint="eastAsia"/>
          <w:spacing w:val="10"/>
          <w:sz w:val="40"/>
        </w:rPr>
        <w:t>在政府績效管理方面，本會透過機關施政績效評估及施政計畫評核雙軌</w:t>
      </w:r>
      <w:proofErr w:type="gramStart"/>
      <w:r w:rsidRPr="00423BB2">
        <w:rPr>
          <w:rFonts w:eastAsia="標楷體" w:hint="eastAsia"/>
          <w:spacing w:val="10"/>
          <w:sz w:val="40"/>
        </w:rPr>
        <w:t>併</w:t>
      </w:r>
      <w:proofErr w:type="gramEnd"/>
      <w:r w:rsidRPr="00423BB2">
        <w:rPr>
          <w:rFonts w:eastAsia="標楷體" w:hint="eastAsia"/>
          <w:spacing w:val="10"/>
          <w:sz w:val="40"/>
        </w:rPr>
        <w:t>行作業，督促各機關提升政府施政績效，推動跨機關間之協調合作，強化跨部會之行政院管制計畫管考，提升跨部會計畫執行成效。</w:t>
      </w:r>
    </w:p>
    <w:p w:rsidR="007721E1" w:rsidRPr="00DB7988" w:rsidRDefault="00937B0D" w:rsidP="00A94919">
      <w:pPr>
        <w:pStyle w:val="k00"/>
        <w:widowControl w:val="0"/>
        <w:tabs>
          <w:tab w:val="right" w:leader="hyphen" w:pos="8400"/>
        </w:tabs>
        <w:spacing w:before="480" w:after="120" w:line="580" w:lineRule="exact"/>
        <w:ind w:firstLineChars="0"/>
        <w:jc w:val="center"/>
        <w:rPr>
          <w:spacing w:val="10"/>
          <w:szCs w:val="44"/>
        </w:rPr>
      </w:pPr>
      <w:r w:rsidRPr="00A94919">
        <w:rPr>
          <w:rFonts w:hint="eastAsia"/>
          <w:spacing w:val="10"/>
          <w:sz w:val="44"/>
          <w:szCs w:val="44"/>
        </w:rPr>
        <w:t>參</w:t>
      </w:r>
      <w:r w:rsidR="002F7C27" w:rsidRPr="00A94919">
        <w:rPr>
          <w:rFonts w:hint="eastAsia"/>
          <w:spacing w:val="10"/>
          <w:sz w:val="44"/>
          <w:szCs w:val="44"/>
        </w:rPr>
        <w:t>、</w:t>
      </w:r>
      <w:r w:rsidR="007721E1" w:rsidRPr="00A94919">
        <w:rPr>
          <w:rFonts w:hint="eastAsia"/>
          <w:spacing w:val="10"/>
          <w:sz w:val="44"/>
          <w:szCs w:val="44"/>
        </w:rPr>
        <w:t>結語</w:t>
      </w:r>
    </w:p>
    <w:p w:rsidR="00423BB2" w:rsidRPr="00423BB2" w:rsidRDefault="00423BB2" w:rsidP="00423BB2">
      <w:pPr>
        <w:tabs>
          <w:tab w:val="left" w:pos="960"/>
          <w:tab w:val="left" w:pos="1920"/>
          <w:tab w:val="left" w:pos="2880"/>
          <w:tab w:val="left" w:pos="3840"/>
          <w:tab w:val="left" w:pos="4800"/>
          <w:tab w:val="left" w:pos="5760"/>
        </w:tabs>
        <w:overflowPunct w:val="0"/>
        <w:autoSpaceDE w:val="0"/>
        <w:autoSpaceDN w:val="0"/>
        <w:spacing w:line="560" w:lineRule="exact"/>
        <w:ind w:firstLineChars="200" w:firstLine="840"/>
        <w:jc w:val="both"/>
        <w:textAlignment w:val="center"/>
        <w:rPr>
          <w:rFonts w:eastAsia="標楷體"/>
          <w:spacing w:val="10"/>
          <w:sz w:val="40"/>
        </w:rPr>
      </w:pPr>
      <w:r w:rsidRPr="00423BB2">
        <w:rPr>
          <w:rFonts w:eastAsia="標楷體" w:hint="eastAsia"/>
          <w:spacing w:val="10"/>
          <w:sz w:val="40"/>
        </w:rPr>
        <w:t>國發會成立</w:t>
      </w:r>
      <w:proofErr w:type="gramStart"/>
      <w:r w:rsidRPr="00423BB2">
        <w:rPr>
          <w:rFonts w:eastAsia="標楷體" w:hint="eastAsia"/>
          <w:spacing w:val="10"/>
          <w:sz w:val="40"/>
        </w:rPr>
        <w:t>甫</w:t>
      </w:r>
      <w:proofErr w:type="gramEnd"/>
      <w:r w:rsidRPr="00423BB2">
        <w:rPr>
          <w:rFonts w:eastAsia="標楷體" w:hint="eastAsia"/>
          <w:spacing w:val="10"/>
          <w:sz w:val="40"/>
        </w:rPr>
        <w:t>滿周年，自去年</w:t>
      </w:r>
      <w:r w:rsidRPr="00423BB2">
        <w:rPr>
          <w:rFonts w:eastAsia="標楷體" w:hint="eastAsia"/>
          <w:spacing w:val="10"/>
          <w:sz w:val="40"/>
        </w:rPr>
        <w:t>1</w:t>
      </w:r>
      <w:r w:rsidRPr="00423BB2">
        <w:rPr>
          <w:rFonts w:eastAsia="標楷體" w:hint="eastAsia"/>
          <w:spacing w:val="10"/>
          <w:sz w:val="40"/>
        </w:rPr>
        <w:t>月</w:t>
      </w:r>
      <w:r w:rsidRPr="00423BB2">
        <w:rPr>
          <w:rFonts w:eastAsia="標楷體" w:hint="eastAsia"/>
          <w:spacing w:val="10"/>
          <w:sz w:val="40"/>
        </w:rPr>
        <w:t>22</w:t>
      </w:r>
      <w:r w:rsidRPr="00423BB2">
        <w:rPr>
          <w:rFonts w:eastAsia="標楷體" w:hint="eastAsia"/>
          <w:spacing w:val="10"/>
          <w:sz w:val="40"/>
        </w:rPr>
        <w:t>日掛牌運作以來，本會一直以「國家發展策略運籌總部」深自期許，發揮規劃、設計、協調、審議、管考一條</w:t>
      </w:r>
      <w:proofErr w:type="gramStart"/>
      <w:r w:rsidRPr="00423BB2">
        <w:rPr>
          <w:rFonts w:eastAsia="標楷體" w:hint="eastAsia"/>
          <w:spacing w:val="10"/>
          <w:sz w:val="40"/>
        </w:rPr>
        <w:t>鞭</w:t>
      </w:r>
      <w:proofErr w:type="gramEnd"/>
      <w:r w:rsidRPr="00423BB2">
        <w:rPr>
          <w:rFonts w:eastAsia="標楷體" w:hint="eastAsia"/>
          <w:spacing w:val="10"/>
          <w:sz w:val="40"/>
        </w:rPr>
        <w:t>功能。展望新的一年，本會將以國</w:t>
      </w:r>
      <w:r w:rsidRPr="00423BB2">
        <w:rPr>
          <w:rFonts w:eastAsia="標楷體" w:hint="eastAsia"/>
          <w:spacing w:val="10"/>
          <w:sz w:val="40"/>
        </w:rPr>
        <w:lastRenderedPageBreak/>
        <w:t>家未來與全民福祉為標的，時時求新、日日求變，持續讓臺灣注入正向能量，為國家發展創造無限可能。</w:t>
      </w:r>
    </w:p>
    <w:p w:rsidR="00423BB2" w:rsidRPr="00423BB2" w:rsidRDefault="00423BB2" w:rsidP="00423BB2">
      <w:pPr>
        <w:tabs>
          <w:tab w:val="left" w:pos="960"/>
          <w:tab w:val="left" w:pos="1920"/>
          <w:tab w:val="left" w:pos="2880"/>
          <w:tab w:val="left" w:pos="3840"/>
          <w:tab w:val="left" w:pos="4800"/>
          <w:tab w:val="left" w:pos="5760"/>
        </w:tabs>
        <w:overflowPunct w:val="0"/>
        <w:autoSpaceDE w:val="0"/>
        <w:autoSpaceDN w:val="0"/>
        <w:spacing w:line="560" w:lineRule="exact"/>
        <w:ind w:firstLineChars="200" w:firstLine="840"/>
        <w:jc w:val="both"/>
        <w:textAlignment w:val="center"/>
        <w:rPr>
          <w:rFonts w:eastAsia="標楷體"/>
          <w:spacing w:val="10"/>
          <w:sz w:val="40"/>
        </w:rPr>
      </w:pPr>
      <w:r w:rsidRPr="00423BB2">
        <w:rPr>
          <w:rFonts w:eastAsia="標楷體" w:hint="eastAsia"/>
          <w:spacing w:val="10"/>
          <w:sz w:val="40"/>
        </w:rPr>
        <w:t>最後，感謝</w:t>
      </w:r>
      <w:r w:rsidRPr="00423BB2">
        <w:rPr>
          <w:rFonts w:eastAsia="標楷體" w:hint="eastAsia"/>
          <w:spacing w:val="10"/>
          <w:sz w:val="40"/>
        </w:rPr>
        <w:t xml:space="preserve">  </w:t>
      </w:r>
      <w:r w:rsidRPr="00423BB2">
        <w:rPr>
          <w:rFonts w:eastAsia="標楷體" w:hint="eastAsia"/>
          <w:spacing w:val="10"/>
          <w:sz w:val="40"/>
        </w:rPr>
        <w:t>貴委員會給予機會報告本會業務，也誠摯期盼各位委員能給予本會最大的支持與鼓勵。以上報告，敬請指教，並祝</w:t>
      </w:r>
    </w:p>
    <w:p w:rsidR="00D33786" w:rsidRPr="00DB7988" w:rsidRDefault="00423BB2" w:rsidP="00423BB2">
      <w:pPr>
        <w:tabs>
          <w:tab w:val="left" w:pos="960"/>
          <w:tab w:val="left" w:pos="1920"/>
          <w:tab w:val="left" w:pos="2880"/>
          <w:tab w:val="left" w:pos="3840"/>
          <w:tab w:val="left" w:pos="4800"/>
          <w:tab w:val="left" w:pos="5760"/>
        </w:tabs>
        <w:overflowPunct w:val="0"/>
        <w:autoSpaceDE w:val="0"/>
        <w:autoSpaceDN w:val="0"/>
        <w:spacing w:line="560" w:lineRule="exact"/>
        <w:jc w:val="both"/>
        <w:textAlignment w:val="center"/>
        <w:rPr>
          <w:rFonts w:eastAsia="標楷體"/>
          <w:spacing w:val="-1"/>
          <w:sz w:val="40"/>
        </w:rPr>
      </w:pPr>
      <w:r w:rsidRPr="00423BB2">
        <w:rPr>
          <w:rFonts w:eastAsia="標楷體" w:hint="eastAsia"/>
          <w:spacing w:val="10"/>
          <w:sz w:val="40"/>
        </w:rPr>
        <w:t>各位委員身體健康，萬事如意。謝謝！</w:t>
      </w:r>
    </w:p>
    <w:sectPr w:rsidR="00D33786" w:rsidRPr="00DB7988" w:rsidSect="00A65C49">
      <w:headerReference w:type="even" r:id="rId11"/>
      <w:headerReference w:type="first" r:id="rId12"/>
      <w:footerReference w:type="first" r:id="rId13"/>
      <w:pgSz w:w="11907" w:h="16840" w:code="9"/>
      <w:pgMar w:top="1814" w:right="1588" w:bottom="1814" w:left="1797" w:header="567" w:footer="1247"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C8" w:rsidRDefault="007A7CC8">
      <w:r>
        <w:separator/>
      </w:r>
    </w:p>
  </w:endnote>
  <w:endnote w:type="continuationSeparator" w:id="0">
    <w:p w:rsidR="007A7CC8" w:rsidRDefault="007A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楷書體W4">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粗魏碑">
    <w:altName w:val="新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A1" w:rsidRDefault="009F56FD">
    <w:pPr>
      <w:pStyle w:val="a5"/>
      <w:framePr w:wrap="around" w:vAnchor="text" w:hAnchor="margin" w:xAlign="center" w:y="1"/>
      <w:rPr>
        <w:rStyle w:val="a7"/>
      </w:rPr>
    </w:pPr>
    <w:r>
      <w:rPr>
        <w:rStyle w:val="a7"/>
      </w:rPr>
      <w:fldChar w:fldCharType="begin"/>
    </w:r>
    <w:r w:rsidR="00E94EA1">
      <w:rPr>
        <w:rStyle w:val="a7"/>
      </w:rPr>
      <w:instrText xml:space="preserve">PAGE  </w:instrText>
    </w:r>
    <w:r>
      <w:rPr>
        <w:rStyle w:val="a7"/>
      </w:rPr>
      <w:fldChar w:fldCharType="separate"/>
    </w:r>
    <w:r w:rsidR="00E94EA1">
      <w:rPr>
        <w:rStyle w:val="a7"/>
        <w:noProof/>
      </w:rPr>
      <w:t>3</w:t>
    </w:r>
    <w:r>
      <w:rPr>
        <w:rStyle w:val="a7"/>
      </w:rPr>
      <w:fldChar w:fldCharType="end"/>
    </w:r>
  </w:p>
  <w:p w:rsidR="00E94EA1" w:rsidRDefault="00E94E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A1" w:rsidRPr="006B16DF" w:rsidRDefault="00E94EA1" w:rsidP="00F01E22">
    <w:pPr>
      <w:pStyle w:val="a5"/>
      <w:jc w:val="center"/>
      <w:rPr>
        <w:sz w:val="30"/>
        <w:szCs w:val="30"/>
      </w:rPr>
    </w:pPr>
    <w:r>
      <w:rPr>
        <w:rStyle w:val="a7"/>
        <w:sz w:val="30"/>
        <w:szCs w:val="30"/>
      </w:rPr>
      <w:t xml:space="preserve">- </w:t>
    </w:r>
    <w:r w:rsidR="009F56FD" w:rsidRPr="006B16DF">
      <w:rPr>
        <w:rStyle w:val="a7"/>
        <w:sz w:val="30"/>
        <w:szCs w:val="30"/>
      </w:rPr>
      <w:fldChar w:fldCharType="begin"/>
    </w:r>
    <w:r w:rsidRPr="006B16DF">
      <w:rPr>
        <w:rStyle w:val="a7"/>
        <w:sz w:val="30"/>
        <w:szCs w:val="30"/>
      </w:rPr>
      <w:instrText xml:space="preserve"> PAGE </w:instrText>
    </w:r>
    <w:r w:rsidR="009F56FD" w:rsidRPr="006B16DF">
      <w:rPr>
        <w:rStyle w:val="a7"/>
        <w:sz w:val="30"/>
        <w:szCs w:val="30"/>
      </w:rPr>
      <w:fldChar w:fldCharType="separate"/>
    </w:r>
    <w:r w:rsidR="00EF0151">
      <w:rPr>
        <w:rStyle w:val="a7"/>
        <w:noProof/>
        <w:sz w:val="30"/>
        <w:szCs w:val="30"/>
      </w:rPr>
      <w:t>1</w:t>
    </w:r>
    <w:r w:rsidR="009F56FD" w:rsidRPr="006B16DF">
      <w:rPr>
        <w:rStyle w:val="a7"/>
        <w:sz w:val="30"/>
        <w:szCs w:val="30"/>
      </w:rPr>
      <w:fldChar w:fldCharType="end"/>
    </w:r>
    <w:r>
      <w:rPr>
        <w:rStyle w:val="a7"/>
        <w:sz w:val="30"/>
        <w:szCs w:val="3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A1" w:rsidRPr="006B16DF" w:rsidRDefault="00E94EA1" w:rsidP="00F01E22">
    <w:pPr>
      <w:pStyle w:val="a5"/>
      <w:jc w:val="center"/>
      <w:rPr>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C8" w:rsidRDefault="007A7CC8">
      <w:r>
        <w:separator/>
      </w:r>
    </w:p>
  </w:footnote>
  <w:footnote w:type="continuationSeparator" w:id="0">
    <w:p w:rsidR="007A7CC8" w:rsidRDefault="007A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A1" w:rsidRDefault="00E94E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A1" w:rsidRDefault="00E94E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76E9"/>
    <w:multiLevelType w:val="hybridMultilevel"/>
    <w:tmpl w:val="44A4DA4E"/>
    <w:lvl w:ilvl="0" w:tplc="48C2BE36">
      <w:start w:val="1"/>
      <w:numFmt w:val="bullet"/>
      <w:lvlText w:val="—"/>
      <w:lvlJc w:val="left"/>
      <w:pPr>
        <w:ind w:left="1614" w:hanging="480"/>
      </w:pPr>
      <w:rPr>
        <w:rFonts w:ascii="新細明體" w:eastAsia="新細明體" w:hAnsi="新細明體" w:hint="eastAsia"/>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1">
    <w:nsid w:val="239A7245"/>
    <w:multiLevelType w:val="hybridMultilevel"/>
    <w:tmpl w:val="79542264"/>
    <w:lvl w:ilvl="0" w:tplc="48C2BE36">
      <w:start w:val="1"/>
      <w:numFmt w:val="bullet"/>
      <w:lvlText w:val="—"/>
      <w:lvlJc w:val="left"/>
      <w:pPr>
        <w:ind w:left="960" w:hanging="480"/>
      </w:pPr>
      <w:rPr>
        <w:rFonts w:ascii="新細明體" w:eastAsia="新細明體" w:hAnsi="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289C3241"/>
    <w:multiLevelType w:val="hybridMultilevel"/>
    <w:tmpl w:val="62B2D246"/>
    <w:lvl w:ilvl="0" w:tplc="8520BEB2">
      <w:start w:val="1"/>
      <w:numFmt w:val="ideographDigital"/>
      <w:lvlText w:val="(%1)"/>
      <w:lvlJc w:val="left"/>
      <w:pPr>
        <w:ind w:left="1330" w:hanging="480"/>
      </w:pPr>
      <w:rPr>
        <w:rFonts w:cs="Times New Roman" w:hint="eastAsia"/>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3">
    <w:nsid w:val="2B6F0ECF"/>
    <w:multiLevelType w:val="hybridMultilevel"/>
    <w:tmpl w:val="9F3095B6"/>
    <w:lvl w:ilvl="0" w:tplc="48C2BE36">
      <w:start w:val="1"/>
      <w:numFmt w:val="bullet"/>
      <w:lvlText w:val="—"/>
      <w:lvlJc w:val="left"/>
      <w:pPr>
        <w:ind w:left="1440" w:hanging="480"/>
      </w:pPr>
      <w:rPr>
        <w:rFonts w:ascii="新細明體" w:eastAsia="新細明體" w:hAnsi="新細明體"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
    <w:nsid w:val="3BBC5E5D"/>
    <w:multiLevelType w:val="hybridMultilevel"/>
    <w:tmpl w:val="BD366688"/>
    <w:lvl w:ilvl="0" w:tplc="7C6E000E">
      <w:start w:val="1"/>
      <w:numFmt w:val="decimal"/>
      <w:lvlText w:val="%1."/>
      <w:lvlJc w:val="left"/>
      <w:pPr>
        <w:ind w:left="2243" w:hanging="480"/>
      </w:pPr>
      <w:rPr>
        <w:rFonts w:cs="Times New Roman" w:hint="eastAsia"/>
        <w:sz w:val="22"/>
        <w:szCs w:val="22"/>
      </w:rPr>
    </w:lvl>
    <w:lvl w:ilvl="1" w:tplc="04090019" w:tentative="1">
      <w:start w:val="1"/>
      <w:numFmt w:val="ideographTraditional"/>
      <w:lvlText w:val="%2、"/>
      <w:lvlJc w:val="left"/>
      <w:pPr>
        <w:ind w:left="2723" w:hanging="480"/>
      </w:pPr>
      <w:rPr>
        <w:rFonts w:cs="Times New Roman"/>
      </w:rPr>
    </w:lvl>
    <w:lvl w:ilvl="2" w:tplc="0409001B" w:tentative="1">
      <w:start w:val="1"/>
      <w:numFmt w:val="lowerRoman"/>
      <w:lvlText w:val="%3."/>
      <w:lvlJc w:val="right"/>
      <w:pPr>
        <w:ind w:left="3203" w:hanging="480"/>
      </w:pPr>
      <w:rPr>
        <w:rFonts w:cs="Times New Roman"/>
      </w:rPr>
    </w:lvl>
    <w:lvl w:ilvl="3" w:tplc="0409000F" w:tentative="1">
      <w:start w:val="1"/>
      <w:numFmt w:val="decimal"/>
      <w:lvlText w:val="%4."/>
      <w:lvlJc w:val="left"/>
      <w:pPr>
        <w:ind w:left="3683" w:hanging="480"/>
      </w:pPr>
      <w:rPr>
        <w:rFonts w:cs="Times New Roman"/>
      </w:rPr>
    </w:lvl>
    <w:lvl w:ilvl="4" w:tplc="04090019" w:tentative="1">
      <w:start w:val="1"/>
      <w:numFmt w:val="ideographTraditional"/>
      <w:lvlText w:val="%5、"/>
      <w:lvlJc w:val="left"/>
      <w:pPr>
        <w:ind w:left="4163" w:hanging="480"/>
      </w:pPr>
      <w:rPr>
        <w:rFonts w:cs="Times New Roman"/>
      </w:rPr>
    </w:lvl>
    <w:lvl w:ilvl="5" w:tplc="0409001B" w:tentative="1">
      <w:start w:val="1"/>
      <w:numFmt w:val="lowerRoman"/>
      <w:lvlText w:val="%6."/>
      <w:lvlJc w:val="right"/>
      <w:pPr>
        <w:ind w:left="4643" w:hanging="480"/>
      </w:pPr>
      <w:rPr>
        <w:rFonts w:cs="Times New Roman"/>
      </w:rPr>
    </w:lvl>
    <w:lvl w:ilvl="6" w:tplc="0409000F" w:tentative="1">
      <w:start w:val="1"/>
      <w:numFmt w:val="decimal"/>
      <w:lvlText w:val="%7."/>
      <w:lvlJc w:val="left"/>
      <w:pPr>
        <w:ind w:left="5123" w:hanging="480"/>
      </w:pPr>
      <w:rPr>
        <w:rFonts w:cs="Times New Roman"/>
      </w:rPr>
    </w:lvl>
    <w:lvl w:ilvl="7" w:tplc="04090019" w:tentative="1">
      <w:start w:val="1"/>
      <w:numFmt w:val="ideographTraditional"/>
      <w:lvlText w:val="%8、"/>
      <w:lvlJc w:val="left"/>
      <w:pPr>
        <w:ind w:left="5603" w:hanging="480"/>
      </w:pPr>
      <w:rPr>
        <w:rFonts w:cs="Times New Roman"/>
      </w:rPr>
    </w:lvl>
    <w:lvl w:ilvl="8" w:tplc="0409001B" w:tentative="1">
      <w:start w:val="1"/>
      <w:numFmt w:val="lowerRoman"/>
      <w:lvlText w:val="%9."/>
      <w:lvlJc w:val="right"/>
      <w:pPr>
        <w:ind w:left="6083" w:hanging="480"/>
      </w:pPr>
      <w:rPr>
        <w:rFonts w:cs="Times New Roman"/>
      </w:rPr>
    </w:lvl>
  </w:abstractNum>
  <w:abstractNum w:abstractNumId="5">
    <w:nsid w:val="3D162A30"/>
    <w:multiLevelType w:val="hybridMultilevel"/>
    <w:tmpl w:val="611A9B3C"/>
    <w:lvl w:ilvl="0" w:tplc="C724271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3DE71351"/>
    <w:multiLevelType w:val="hybridMultilevel"/>
    <w:tmpl w:val="979E216E"/>
    <w:lvl w:ilvl="0" w:tplc="A254F2C2">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43C070F7"/>
    <w:multiLevelType w:val="hybridMultilevel"/>
    <w:tmpl w:val="411C61E6"/>
    <w:lvl w:ilvl="0" w:tplc="5114DE70">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8">
    <w:nsid w:val="4D6734C1"/>
    <w:multiLevelType w:val="hybridMultilevel"/>
    <w:tmpl w:val="257EC384"/>
    <w:lvl w:ilvl="0" w:tplc="9B685138">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5F19193D"/>
    <w:multiLevelType w:val="hybridMultilevel"/>
    <w:tmpl w:val="9D84557A"/>
    <w:lvl w:ilvl="0" w:tplc="037263E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63726987"/>
    <w:multiLevelType w:val="hybridMultilevel"/>
    <w:tmpl w:val="9D84557A"/>
    <w:lvl w:ilvl="0" w:tplc="037263E4">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nsid w:val="65D43477"/>
    <w:multiLevelType w:val="hybridMultilevel"/>
    <w:tmpl w:val="257EC384"/>
    <w:lvl w:ilvl="0" w:tplc="9B685138">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nsid w:val="6B670F63"/>
    <w:multiLevelType w:val="hybridMultilevel"/>
    <w:tmpl w:val="3F68D56A"/>
    <w:lvl w:ilvl="0" w:tplc="42FC4D1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6D9D7A31"/>
    <w:multiLevelType w:val="hybridMultilevel"/>
    <w:tmpl w:val="79309AB8"/>
    <w:lvl w:ilvl="0" w:tplc="7C6E000E">
      <w:start w:val="1"/>
      <w:numFmt w:val="decimal"/>
      <w:lvlText w:val="%1."/>
      <w:lvlJc w:val="left"/>
      <w:pPr>
        <w:ind w:left="1200" w:hanging="480"/>
      </w:pPr>
      <w:rPr>
        <w:rFonts w:cs="Times New Roman" w:hint="eastAsia"/>
        <w:sz w:val="22"/>
        <w:szCs w:val="22"/>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4">
    <w:nsid w:val="6F5A26F3"/>
    <w:multiLevelType w:val="hybridMultilevel"/>
    <w:tmpl w:val="01E2984A"/>
    <w:lvl w:ilvl="0" w:tplc="FB48892C">
      <w:start w:val="1"/>
      <w:numFmt w:val="decimal"/>
      <w:lvlText w:val="%1."/>
      <w:lvlJc w:val="left"/>
      <w:pPr>
        <w:ind w:left="1473" w:hanging="480"/>
      </w:pPr>
      <w:rPr>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2"/>
  </w:num>
  <w:num w:numId="2">
    <w:abstractNumId w:val="3"/>
  </w:num>
  <w:num w:numId="3">
    <w:abstractNumId w:val="4"/>
  </w:num>
  <w:num w:numId="4">
    <w:abstractNumId w:val="13"/>
  </w:num>
  <w:num w:numId="5">
    <w:abstractNumId w:val="1"/>
  </w:num>
  <w:num w:numId="6">
    <w:abstractNumId w:val="0"/>
  </w:num>
  <w:num w:numId="7">
    <w:abstractNumId w:val="7"/>
  </w:num>
  <w:num w:numId="8">
    <w:abstractNumId w:val="12"/>
  </w:num>
  <w:num w:numId="9">
    <w:abstractNumId w:val="6"/>
  </w:num>
  <w:num w:numId="10">
    <w:abstractNumId w:val="10"/>
  </w:num>
  <w:num w:numId="11">
    <w:abstractNumId w:val="11"/>
  </w:num>
  <w:num w:numId="12">
    <w:abstractNumId w:val="9"/>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F2"/>
    <w:rsid w:val="00000610"/>
    <w:rsid w:val="00002DAD"/>
    <w:rsid w:val="00005860"/>
    <w:rsid w:val="00006016"/>
    <w:rsid w:val="00007812"/>
    <w:rsid w:val="0001123D"/>
    <w:rsid w:val="00011A0A"/>
    <w:rsid w:val="00012E03"/>
    <w:rsid w:val="0001387B"/>
    <w:rsid w:val="00013887"/>
    <w:rsid w:val="000144E2"/>
    <w:rsid w:val="00014BFB"/>
    <w:rsid w:val="000156FB"/>
    <w:rsid w:val="00015E25"/>
    <w:rsid w:val="000160E2"/>
    <w:rsid w:val="00020D9E"/>
    <w:rsid w:val="00021024"/>
    <w:rsid w:val="00021A53"/>
    <w:rsid w:val="0002218C"/>
    <w:rsid w:val="000225E2"/>
    <w:rsid w:val="0002276A"/>
    <w:rsid w:val="00022C76"/>
    <w:rsid w:val="0002386B"/>
    <w:rsid w:val="00023A3F"/>
    <w:rsid w:val="00023D95"/>
    <w:rsid w:val="00024928"/>
    <w:rsid w:val="00024B2C"/>
    <w:rsid w:val="00025E9E"/>
    <w:rsid w:val="00026607"/>
    <w:rsid w:val="00026B0C"/>
    <w:rsid w:val="000274C6"/>
    <w:rsid w:val="00030BD4"/>
    <w:rsid w:val="00031319"/>
    <w:rsid w:val="000313D3"/>
    <w:rsid w:val="000336C2"/>
    <w:rsid w:val="00033FF4"/>
    <w:rsid w:val="000366F6"/>
    <w:rsid w:val="000376EE"/>
    <w:rsid w:val="000408F4"/>
    <w:rsid w:val="00040B33"/>
    <w:rsid w:val="00041492"/>
    <w:rsid w:val="00041700"/>
    <w:rsid w:val="00041A25"/>
    <w:rsid w:val="00042606"/>
    <w:rsid w:val="000430A6"/>
    <w:rsid w:val="00044150"/>
    <w:rsid w:val="0004571A"/>
    <w:rsid w:val="00047071"/>
    <w:rsid w:val="0004757D"/>
    <w:rsid w:val="00051043"/>
    <w:rsid w:val="00052C63"/>
    <w:rsid w:val="00053077"/>
    <w:rsid w:val="00053B50"/>
    <w:rsid w:val="0005453C"/>
    <w:rsid w:val="00054C2A"/>
    <w:rsid w:val="00055B77"/>
    <w:rsid w:val="000616EE"/>
    <w:rsid w:val="00062153"/>
    <w:rsid w:val="00063984"/>
    <w:rsid w:val="00064EAA"/>
    <w:rsid w:val="000651E5"/>
    <w:rsid w:val="00067059"/>
    <w:rsid w:val="000670C1"/>
    <w:rsid w:val="0007152C"/>
    <w:rsid w:val="000726A2"/>
    <w:rsid w:val="00072D99"/>
    <w:rsid w:val="00074034"/>
    <w:rsid w:val="00074415"/>
    <w:rsid w:val="000756BD"/>
    <w:rsid w:val="00076543"/>
    <w:rsid w:val="00076A2F"/>
    <w:rsid w:val="00076C6F"/>
    <w:rsid w:val="0007796A"/>
    <w:rsid w:val="00077AD1"/>
    <w:rsid w:val="00077DB2"/>
    <w:rsid w:val="00083D02"/>
    <w:rsid w:val="0008403C"/>
    <w:rsid w:val="0008471E"/>
    <w:rsid w:val="00085196"/>
    <w:rsid w:val="0008549C"/>
    <w:rsid w:val="000857AA"/>
    <w:rsid w:val="000875DC"/>
    <w:rsid w:val="00090874"/>
    <w:rsid w:val="00090D54"/>
    <w:rsid w:val="00093A0C"/>
    <w:rsid w:val="000956AB"/>
    <w:rsid w:val="000956B4"/>
    <w:rsid w:val="0009576D"/>
    <w:rsid w:val="0009634D"/>
    <w:rsid w:val="00097FBA"/>
    <w:rsid w:val="000A02D8"/>
    <w:rsid w:val="000A1632"/>
    <w:rsid w:val="000A2085"/>
    <w:rsid w:val="000A2535"/>
    <w:rsid w:val="000A27C4"/>
    <w:rsid w:val="000A2B0F"/>
    <w:rsid w:val="000A2E1C"/>
    <w:rsid w:val="000A3145"/>
    <w:rsid w:val="000A32BF"/>
    <w:rsid w:val="000A3E5B"/>
    <w:rsid w:val="000A4297"/>
    <w:rsid w:val="000A4F2D"/>
    <w:rsid w:val="000A6A82"/>
    <w:rsid w:val="000A7D83"/>
    <w:rsid w:val="000A7D88"/>
    <w:rsid w:val="000B05C3"/>
    <w:rsid w:val="000B10EE"/>
    <w:rsid w:val="000B1D8D"/>
    <w:rsid w:val="000B2245"/>
    <w:rsid w:val="000B3154"/>
    <w:rsid w:val="000B3CCC"/>
    <w:rsid w:val="000B3ED5"/>
    <w:rsid w:val="000B42DC"/>
    <w:rsid w:val="000B50FB"/>
    <w:rsid w:val="000B62AA"/>
    <w:rsid w:val="000B6EBF"/>
    <w:rsid w:val="000B6F34"/>
    <w:rsid w:val="000C13EF"/>
    <w:rsid w:val="000C1F48"/>
    <w:rsid w:val="000C3BE6"/>
    <w:rsid w:val="000C5975"/>
    <w:rsid w:val="000C62C7"/>
    <w:rsid w:val="000C678F"/>
    <w:rsid w:val="000D09EF"/>
    <w:rsid w:val="000D0CD4"/>
    <w:rsid w:val="000D1F2D"/>
    <w:rsid w:val="000D2C03"/>
    <w:rsid w:val="000D3AF6"/>
    <w:rsid w:val="000D3B67"/>
    <w:rsid w:val="000D4BED"/>
    <w:rsid w:val="000D51A9"/>
    <w:rsid w:val="000D54BA"/>
    <w:rsid w:val="000D7A43"/>
    <w:rsid w:val="000E1EA2"/>
    <w:rsid w:val="000E375F"/>
    <w:rsid w:val="000E3C1B"/>
    <w:rsid w:val="000E53B7"/>
    <w:rsid w:val="000E62A8"/>
    <w:rsid w:val="000F02AE"/>
    <w:rsid w:val="000F1C10"/>
    <w:rsid w:val="000F2064"/>
    <w:rsid w:val="000F25DF"/>
    <w:rsid w:val="000F2806"/>
    <w:rsid w:val="000F320C"/>
    <w:rsid w:val="000F49F8"/>
    <w:rsid w:val="000F66A6"/>
    <w:rsid w:val="000F719F"/>
    <w:rsid w:val="000F7535"/>
    <w:rsid w:val="0010016B"/>
    <w:rsid w:val="00100611"/>
    <w:rsid w:val="001009D6"/>
    <w:rsid w:val="00100C43"/>
    <w:rsid w:val="001022C5"/>
    <w:rsid w:val="00102DA4"/>
    <w:rsid w:val="0010412D"/>
    <w:rsid w:val="00104454"/>
    <w:rsid w:val="00104806"/>
    <w:rsid w:val="0010484C"/>
    <w:rsid w:val="00106013"/>
    <w:rsid w:val="001061C1"/>
    <w:rsid w:val="00107076"/>
    <w:rsid w:val="001102C8"/>
    <w:rsid w:val="00111F86"/>
    <w:rsid w:val="00112774"/>
    <w:rsid w:val="00115614"/>
    <w:rsid w:val="001167BD"/>
    <w:rsid w:val="00117DDF"/>
    <w:rsid w:val="00120290"/>
    <w:rsid w:val="00120466"/>
    <w:rsid w:val="001209C0"/>
    <w:rsid w:val="00121A32"/>
    <w:rsid w:val="00122483"/>
    <w:rsid w:val="001247BA"/>
    <w:rsid w:val="00125F4C"/>
    <w:rsid w:val="0013339F"/>
    <w:rsid w:val="001351A6"/>
    <w:rsid w:val="00136266"/>
    <w:rsid w:val="00140825"/>
    <w:rsid w:val="00140AB5"/>
    <w:rsid w:val="001418AD"/>
    <w:rsid w:val="00143703"/>
    <w:rsid w:val="00144399"/>
    <w:rsid w:val="001447EE"/>
    <w:rsid w:val="00144AED"/>
    <w:rsid w:val="00144CF0"/>
    <w:rsid w:val="0014560E"/>
    <w:rsid w:val="00145889"/>
    <w:rsid w:val="00145C63"/>
    <w:rsid w:val="00146907"/>
    <w:rsid w:val="00146A6A"/>
    <w:rsid w:val="00146CA9"/>
    <w:rsid w:val="0014712E"/>
    <w:rsid w:val="00151059"/>
    <w:rsid w:val="00151883"/>
    <w:rsid w:val="00152E50"/>
    <w:rsid w:val="00154530"/>
    <w:rsid w:val="001559E9"/>
    <w:rsid w:val="00156704"/>
    <w:rsid w:val="0015688E"/>
    <w:rsid w:val="00160FCC"/>
    <w:rsid w:val="00162A03"/>
    <w:rsid w:val="00163AFE"/>
    <w:rsid w:val="0016462A"/>
    <w:rsid w:val="001661FA"/>
    <w:rsid w:val="00166E81"/>
    <w:rsid w:val="00167116"/>
    <w:rsid w:val="00170F02"/>
    <w:rsid w:val="00171A3B"/>
    <w:rsid w:val="00173AB4"/>
    <w:rsid w:val="0017434F"/>
    <w:rsid w:val="00174B33"/>
    <w:rsid w:val="00175B28"/>
    <w:rsid w:val="00176000"/>
    <w:rsid w:val="00177F38"/>
    <w:rsid w:val="00180029"/>
    <w:rsid w:val="00180095"/>
    <w:rsid w:val="00180BB5"/>
    <w:rsid w:val="00180F6D"/>
    <w:rsid w:val="00181E4E"/>
    <w:rsid w:val="00183B0F"/>
    <w:rsid w:val="00185512"/>
    <w:rsid w:val="00191749"/>
    <w:rsid w:val="00192179"/>
    <w:rsid w:val="00194CDD"/>
    <w:rsid w:val="0019675A"/>
    <w:rsid w:val="00197B51"/>
    <w:rsid w:val="001A00A6"/>
    <w:rsid w:val="001A19E3"/>
    <w:rsid w:val="001A1FF3"/>
    <w:rsid w:val="001A2496"/>
    <w:rsid w:val="001A24A3"/>
    <w:rsid w:val="001A30AA"/>
    <w:rsid w:val="001A4835"/>
    <w:rsid w:val="001A4858"/>
    <w:rsid w:val="001A4B4C"/>
    <w:rsid w:val="001A635D"/>
    <w:rsid w:val="001A6E70"/>
    <w:rsid w:val="001A7D5C"/>
    <w:rsid w:val="001B0959"/>
    <w:rsid w:val="001B0CDF"/>
    <w:rsid w:val="001B2182"/>
    <w:rsid w:val="001B24D8"/>
    <w:rsid w:val="001B2655"/>
    <w:rsid w:val="001B26AC"/>
    <w:rsid w:val="001B3081"/>
    <w:rsid w:val="001B3508"/>
    <w:rsid w:val="001B375C"/>
    <w:rsid w:val="001B418C"/>
    <w:rsid w:val="001B4FD0"/>
    <w:rsid w:val="001B640B"/>
    <w:rsid w:val="001B7AEA"/>
    <w:rsid w:val="001C0B2B"/>
    <w:rsid w:val="001C12F5"/>
    <w:rsid w:val="001C2618"/>
    <w:rsid w:val="001C47B3"/>
    <w:rsid w:val="001C483C"/>
    <w:rsid w:val="001C52B3"/>
    <w:rsid w:val="001C6880"/>
    <w:rsid w:val="001C6DC0"/>
    <w:rsid w:val="001C7BFE"/>
    <w:rsid w:val="001D10A1"/>
    <w:rsid w:val="001D24F2"/>
    <w:rsid w:val="001D28D6"/>
    <w:rsid w:val="001D2B07"/>
    <w:rsid w:val="001D2C3A"/>
    <w:rsid w:val="001D2FBB"/>
    <w:rsid w:val="001D483F"/>
    <w:rsid w:val="001D52FD"/>
    <w:rsid w:val="001D6890"/>
    <w:rsid w:val="001D68D1"/>
    <w:rsid w:val="001D6C34"/>
    <w:rsid w:val="001E01CC"/>
    <w:rsid w:val="001E245F"/>
    <w:rsid w:val="001E2A04"/>
    <w:rsid w:val="001E38CA"/>
    <w:rsid w:val="001E3C66"/>
    <w:rsid w:val="001E4BD8"/>
    <w:rsid w:val="001E52E9"/>
    <w:rsid w:val="001E65F7"/>
    <w:rsid w:val="001E6608"/>
    <w:rsid w:val="001F1DDB"/>
    <w:rsid w:val="001F23F1"/>
    <w:rsid w:val="001F296E"/>
    <w:rsid w:val="001F3041"/>
    <w:rsid w:val="001F361E"/>
    <w:rsid w:val="001F407F"/>
    <w:rsid w:val="001F42BC"/>
    <w:rsid w:val="001F4CE7"/>
    <w:rsid w:val="00201340"/>
    <w:rsid w:val="00201369"/>
    <w:rsid w:val="002050AC"/>
    <w:rsid w:val="0020554C"/>
    <w:rsid w:val="00206971"/>
    <w:rsid w:val="00211013"/>
    <w:rsid w:val="00211E02"/>
    <w:rsid w:val="002123F5"/>
    <w:rsid w:val="00212481"/>
    <w:rsid w:val="002135FE"/>
    <w:rsid w:val="00213A25"/>
    <w:rsid w:val="00213C04"/>
    <w:rsid w:val="00213F73"/>
    <w:rsid w:val="00217050"/>
    <w:rsid w:val="0021772E"/>
    <w:rsid w:val="00217961"/>
    <w:rsid w:val="00220512"/>
    <w:rsid w:val="002207CB"/>
    <w:rsid w:val="00222A5A"/>
    <w:rsid w:val="002257E2"/>
    <w:rsid w:val="0022600D"/>
    <w:rsid w:val="00226FC1"/>
    <w:rsid w:val="00227E2C"/>
    <w:rsid w:val="00231176"/>
    <w:rsid w:val="00231566"/>
    <w:rsid w:val="002317BE"/>
    <w:rsid w:val="00234B25"/>
    <w:rsid w:val="00237120"/>
    <w:rsid w:val="00237520"/>
    <w:rsid w:val="00240A38"/>
    <w:rsid w:val="00242443"/>
    <w:rsid w:val="002427E8"/>
    <w:rsid w:val="0024314B"/>
    <w:rsid w:val="00243A3A"/>
    <w:rsid w:val="0024419E"/>
    <w:rsid w:val="00244CFA"/>
    <w:rsid w:val="002450C8"/>
    <w:rsid w:val="00245776"/>
    <w:rsid w:val="00245CB7"/>
    <w:rsid w:val="00246BB1"/>
    <w:rsid w:val="00246E53"/>
    <w:rsid w:val="00246ED0"/>
    <w:rsid w:val="0024749C"/>
    <w:rsid w:val="00250330"/>
    <w:rsid w:val="00252936"/>
    <w:rsid w:val="00253275"/>
    <w:rsid w:val="00253882"/>
    <w:rsid w:val="00253D1B"/>
    <w:rsid w:val="00254944"/>
    <w:rsid w:val="002557BB"/>
    <w:rsid w:val="00255BF9"/>
    <w:rsid w:val="00255C31"/>
    <w:rsid w:val="00256969"/>
    <w:rsid w:val="00256EF3"/>
    <w:rsid w:val="0025755C"/>
    <w:rsid w:val="00257FF0"/>
    <w:rsid w:val="00260206"/>
    <w:rsid w:val="00260ADD"/>
    <w:rsid w:val="00260CD2"/>
    <w:rsid w:val="00261369"/>
    <w:rsid w:val="00261F34"/>
    <w:rsid w:val="00264660"/>
    <w:rsid w:val="00264CB6"/>
    <w:rsid w:val="002657D4"/>
    <w:rsid w:val="00266B87"/>
    <w:rsid w:val="00267E76"/>
    <w:rsid w:val="002706D1"/>
    <w:rsid w:val="00270AA7"/>
    <w:rsid w:val="0027317E"/>
    <w:rsid w:val="00273183"/>
    <w:rsid w:val="002747E4"/>
    <w:rsid w:val="00274EF9"/>
    <w:rsid w:val="002755FF"/>
    <w:rsid w:val="00276AC9"/>
    <w:rsid w:val="002778AE"/>
    <w:rsid w:val="00280C7C"/>
    <w:rsid w:val="00281CC8"/>
    <w:rsid w:val="00282157"/>
    <w:rsid w:val="00282E26"/>
    <w:rsid w:val="0028561D"/>
    <w:rsid w:val="002873CC"/>
    <w:rsid w:val="00291D69"/>
    <w:rsid w:val="00294BC5"/>
    <w:rsid w:val="00294DB9"/>
    <w:rsid w:val="00295321"/>
    <w:rsid w:val="00295694"/>
    <w:rsid w:val="002960F4"/>
    <w:rsid w:val="002962C9"/>
    <w:rsid w:val="0029727B"/>
    <w:rsid w:val="002A01B2"/>
    <w:rsid w:val="002A0DBE"/>
    <w:rsid w:val="002A1757"/>
    <w:rsid w:val="002A2BD5"/>
    <w:rsid w:val="002A2E0C"/>
    <w:rsid w:val="002A3A08"/>
    <w:rsid w:val="002A5AB0"/>
    <w:rsid w:val="002A5DC1"/>
    <w:rsid w:val="002A5E08"/>
    <w:rsid w:val="002A5EAE"/>
    <w:rsid w:val="002A61EA"/>
    <w:rsid w:val="002B017A"/>
    <w:rsid w:val="002B1FE3"/>
    <w:rsid w:val="002B3EB1"/>
    <w:rsid w:val="002B4C51"/>
    <w:rsid w:val="002B4D0A"/>
    <w:rsid w:val="002B52AF"/>
    <w:rsid w:val="002B5ECF"/>
    <w:rsid w:val="002C0505"/>
    <w:rsid w:val="002C1BD2"/>
    <w:rsid w:val="002C5E81"/>
    <w:rsid w:val="002C6922"/>
    <w:rsid w:val="002C7A96"/>
    <w:rsid w:val="002C7E97"/>
    <w:rsid w:val="002D24DF"/>
    <w:rsid w:val="002D2DC2"/>
    <w:rsid w:val="002D6B7E"/>
    <w:rsid w:val="002D70BB"/>
    <w:rsid w:val="002D7C4C"/>
    <w:rsid w:val="002E03F2"/>
    <w:rsid w:val="002E1293"/>
    <w:rsid w:val="002E2ADE"/>
    <w:rsid w:val="002E3007"/>
    <w:rsid w:val="002E3062"/>
    <w:rsid w:val="002E4269"/>
    <w:rsid w:val="002E4E2D"/>
    <w:rsid w:val="002E5F8F"/>
    <w:rsid w:val="002E62F1"/>
    <w:rsid w:val="002E6327"/>
    <w:rsid w:val="002E695D"/>
    <w:rsid w:val="002E6D24"/>
    <w:rsid w:val="002E7667"/>
    <w:rsid w:val="002E777D"/>
    <w:rsid w:val="002F02F7"/>
    <w:rsid w:val="002F0BDE"/>
    <w:rsid w:val="002F1A45"/>
    <w:rsid w:val="002F2125"/>
    <w:rsid w:val="002F2C67"/>
    <w:rsid w:val="002F2EB8"/>
    <w:rsid w:val="002F3323"/>
    <w:rsid w:val="002F3BC6"/>
    <w:rsid w:val="002F425E"/>
    <w:rsid w:val="002F4CE9"/>
    <w:rsid w:val="002F5AA4"/>
    <w:rsid w:val="002F6175"/>
    <w:rsid w:val="002F6FCE"/>
    <w:rsid w:val="002F7B7D"/>
    <w:rsid w:val="002F7C27"/>
    <w:rsid w:val="002F7DD5"/>
    <w:rsid w:val="002F7EA4"/>
    <w:rsid w:val="00301391"/>
    <w:rsid w:val="00301BDC"/>
    <w:rsid w:val="003048FF"/>
    <w:rsid w:val="0030545C"/>
    <w:rsid w:val="0030561A"/>
    <w:rsid w:val="003060D8"/>
    <w:rsid w:val="003079E6"/>
    <w:rsid w:val="00310E18"/>
    <w:rsid w:val="00311C67"/>
    <w:rsid w:val="00312375"/>
    <w:rsid w:val="00313B27"/>
    <w:rsid w:val="00313C6D"/>
    <w:rsid w:val="0031608C"/>
    <w:rsid w:val="003172BB"/>
    <w:rsid w:val="003212C5"/>
    <w:rsid w:val="003224C6"/>
    <w:rsid w:val="0032274F"/>
    <w:rsid w:val="00322E15"/>
    <w:rsid w:val="00324679"/>
    <w:rsid w:val="00324906"/>
    <w:rsid w:val="0032624E"/>
    <w:rsid w:val="0032650E"/>
    <w:rsid w:val="00326A32"/>
    <w:rsid w:val="00330B70"/>
    <w:rsid w:val="00331369"/>
    <w:rsid w:val="003314C8"/>
    <w:rsid w:val="003318A0"/>
    <w:rsid w:val="003320D3"/>
    <w:rsid w:val="0033217E"/>
    <w:rsid w:val="003323D8"/>
    <w:rsid w:val="00332411"/>
    <w:rsid w:val="00332849"/>
    <w:rsid w:val="0033642E"/>
    <w:rsid w:val="00336798"/>
    <w:rsid w:val="00336F98"/>
    <w:rsid w:val="003371AF"/>
    <w:rsid w:val="003372AB"/>
    <w:rsid w:val="00337F0C"/>
    <w:rsid w:val="003416DA"/>
    <w:rsid w:val="00342197"/>
    <w:rsid w:val="00342367"/>
    <w:rsid w:val="00342A57"/>
    <w:rsid w:val="003435F2"/>
    <w:rsid w:val="00343865"/>
    <w:rsid w:val="00343DA0"/>
    <w:rsid w:val="00343ECB"/>
    <w:rsid w:val="00344439"/>
    <w:rsid w:val="00344B13"/>
    <w:rsid w:val="00344BF9"/>
    <w:rsid w:val="0034526E"/>
    <w:rsid w:val="003472A2"/>
    <w:rsid w:val="003502DE"/>
    <w:rsid w:val="00351919"/>
    <w:rsid w:val="00354B33"/>
    <w:rsid w:val="003559F8"/>
    <w:rsid w:val="00355AF8"/>
    <w:rsid w:val="00357E09"/>
    <w:rsid w:val="00357E1E"/>
    <w:rsid w:val="00360592"/>
    <w:rsid w:val="00360A8B"/>
    <w:rsid w:val="00360B13"/>
    <w:rsid w:val="00361E3C"/>
    <w:rsid w:val="00361EE2"/>
    <w:rsid w:val="003639C1"/>
    <w:rsid w:val="00365983"/>
    <w:rsid w:val="00373AC1"/>
    <w:rsid w:val="00374051"/>
    <w:rsid w:val="003753D6"/>
    <w:rsid w:val="00376924"/>
    <w:rsid w:val="00376967"/>
    <w:rsid w:val="00376A5F"/>
    <w:rsid w:val="00377A84"/>
    <w:rsid w:val="00382245"/>
    <w:rsid w:val="0038266E"/>
    <w:rsid w:val="003861AC"/>
    <w:rsid w:val="00386B77"/>
    <w:rsid w:val="003877AA"/>
    <w:rsid w:val="00392391"/>
    <w:rsid w:val="003928C7"/>
    <w:rsid w:val="00392ED5"/>
    <w:rsid w:val="00392FA1"/>
    <w:rsid w:val="003A0536"/>
    <w:rsid w:val="003A0B8E"/>
    <w:rsid w:val="003A1ECE"/>
    <w:rsid w:val="003A2927"/>
    <w:rsid w:val="003A2A96"/>
    <w:rsid w:val="003A3337"/>
    <w:rsid w:val="003A33B1"/>
    <w:rsid w:val="003A3E51"/>
    <w:rsid w:val="003A41A2"/>
    <w:rsid w:val="003A4399"/>
    <w:rsid w:val="003A61C2"/>
    <w:rsid w:val="003A6220"/>
    <w:rsid w:val="003B285C"/>
    <w:rsid w:val="003B311C"/>
    <w:rsid w:val="003B3A25"/>
    <w:rsid w:val="003B4E05"/>
    <w:rsid w:val="003B55B4"/>
    <w:rsid w:val="003B6997"/>
    <w:rsid w:val="003B6D55"/>
    <w:rsid w:val="003B6D6D"/>
    <w:rsid w:val="003C0E72"/>
    <w:rsid w:val="003C55B8"/>
    <w:rsid w:val="003C5A5D"/>
    <w:rsid w:val="003C63DE"/>
    <w:rsid w:val="003C7DA4"/>
    <w:rsid w:val="003D1E24"/>
    <w:rsid w:val="003D1F14"/>
    <w:rsid w:val="003D2161"/>
    <w:rsid w:val="003D3671"/>
    <w:rsid w:val="003D4397"/>
    <w:rsid w:val="003D5733"/>
    <w:rsid w:val="003D590A"/>
    <w:rsid w:val="003D658C"/>
    <w:rsid w:val="003D6A9F"/>
    <w:rsid w:val="003D7E75"/>
    <w:rsid w:val="003E0A9B"/>
    <w:rsid w:val="003E0D11"/>
    <w:rsid w:val="003E1C71"/>
    <w:rsid w:val="003E2503"/>
    <w:rsid w:val="003E3494"/>
    <w:rsid w:val="003E3BAC"/>
    <w:rsid w:val="003E3C63"/>
    <w:rsid w:val="003E4D86"/>
    <w:rsid w:val="003E4F1F"/>
    <w:rsid w:val="003E4FCC"/>
    <w:rsid w:val="003E5993"/>
    <w:rsid w:val="003E72BC"/>
    <w:rsid w:val="003F0093"/>
    <w:rsid w:val="003F0101"/>
    <w:rsid w:val="003F099F"/>
    <w:rsid w:val="003F181A"/>
    <w:rsid w:val="003F337B"/>
    <w:rsid w:val="003F3D07"/>
    <w:rsid w:val="003F463E"/>
    <w:rsid w:val="003F55D4"/>
    <w:rsid w:val="003F59CD"/>
    <w:rsid w:val="003F5F36"/>
    <w:rsid w:val="003F666A"/>
    <w:rsid w:val="003F70E2"/>
    <w:rsid w:val="003F7C9D"/>
    <w:rsid w:val="00401E7F"/>
    <w:rsid w:val="004026FA"/>
    <w:rsid w:val="00403889"/>
    <w:rsid w:val="004039D4"/>
    <w:rsid w:val="00403E73"/>
    <w:rsid w:val="00404257"/>
    <w:rsid w:val="004042F0"/>
    <w:rsid w:val="00404B4C"/>
    <w:rsid w:val="00404B7E"/>
    <w:rsid w:val="00404C27"/>
    <w:rsid w:val="0040562A"/>
    <w:rsid w:val="004060EF"/>
    <w:rsid w:val="0040660B"/>
    <w:rsid w:val="00406B3C"/>
    <w:rsid w:val="00410B1C"/>
    <w:rsid w:val="00410BD7"/>
    <w:rsid w:val="00411F6A"/>
    <w:rsid w:val="00412445"/>
    <w:rsid w:val="004126BE"/>
    <w:rsid w:val="00413A77"/>
    <w:rsid w:val="00414791"/>
    <w:rsid w:val="004148E0"/>
    <w:rsid w:val="00414FD1"/>
    <w:rsid w:val="004150D1"/>
    <w:rsid w:val="00415651"/>
    <w:rsid w:val="00416413"/>
    <w:rsid w:val="00416AB0"/>
    <w:rsid w:val="00416C73"/>
    <w:rsid w:val="00420B21"/>
    <w:rsid w:val="004214C7"/>
    <w:rsid w:val="00421E2A"/>
    <w:rsid w:val="0042257B"/>
    <w:rsid w:val="00423586"/>
    <w:rsid w:val="00423BB2"/>
    <w:rsid w:val="00423D05"/>
    <w:rsid w:val="0042404F"/>
    <w:rsid w:val="00424542"/>
    <w:rsid w:val="00424ABD"/>
    <w:rsid w:val="00425834"/>
    <w:rsid w:val="00425A18"/>
    <w:rsid w:val="004278B0"/>
    <w:rsid w:val="00430406"/>
    <w:rsid w:val="00430BCE"/>
    <w:rsid w:val="00430C75"/>
    <w:rsid w:val="00431DF8"/>
    <w:rsid w:val="004350DD"/>
    <w:rsid w:val="0043536D"/>
    <w:rsid w:val="00435FDF"/>
    <w:rsid w:val="004367FB"/>
    <w:rsid w:val="0043785C"/>
    <w:rsid w:val="00437A58"/>
    <w:rsid w:val="00437C5E"/>
    <w:rsid w:val="00437D9E"/>
    <w:rsid w:val="00440E87"/>
    <w:rsid w:val="00441137"/>
    <w:rsid w:val="004422E5"/>
    <w:rsid w:val="0044266B"/>
    <w:rsid w:val="004432FF"/>
    <w:rsid w:val="00443D0A"/>
    <w:rsid w:val="00443F44"/>
    <w:rsid w:val="0044565F"/>
    <w:rsid w:val="004460B4"/>
    <w:rsid w:val="004465F5"/>
    <w:rsid w:val="004467CC"/>
    <w:rsid w:val="00447058"/>
    <w:rsid w:val="00447C6E"/>
    <w:rsid w:val="0045087D"/>
    <w:rsid w:val="00450962"/>
    <w:rsid w:val="00450AD5"/>
    <w:rsid w:val="004527DA"/>
    <w:rsid w:val="00453C5B"/>
    <w:rsid w:val="00453FB4"/>
    <w:rsid w:val="00456381"/>
    <w:rsid w:val="00460D6A"/>
    <w:rsid w:val="00461A02"/>
    <w:rsid w:val="00462DE3"/>
    <w:rsid w:val="00462F7E"/>
    <w:rsid w:val="00463F0A"/>
    <w:rsid w:val="00463FFB"/>
    <w:rsid w:val="004642F4"/>
    <w:rsid w:val="004644D1"/>
    <w:rsid w:val="00464DEB"/>
    <w:rsid w:val="0046542F"/>
    <w:rsid w:val="00466CD4"/>
    <w:rsid w:val="004670AC"/>
    <w:rsid w:val="00467A57"/>
    <w:rsid w:val="004704B9"/>
    <w:rsid w:val="004726CC"/>
    <w:rsid w:val="00475744"/>
    <w:rsid w:val="004803DF"/>
    <w:rsid w:val="004804A7"/>
    <w:rsid w:val="004804FB"/>
    <w:rsid w:val="004806B3"/>
    <w:rsid w:val="004817B4"/>
    <w:rsid w:val="00482927"/>
    <w:rsid w:val="004830E3"/>
    <w:rsid w:val="004835AA"/>
    <w:rsid w:val="00483664"/>
    <w:rsid w:val="0048388F"/>
    <w:rsid w:val="00483DE2"/>
    <w:rsid w:val="004842CA"/>
    <w:rsid w:val="00486759"/>
    <w:rsid w:val="00486909"/>
    <w:rsid w:val="00486F3D"/>
    <w:rsid w:val="00490447"/>
    <w:rsid w:val="0049117E"/>
    <w:rsid w:val="0049158C"/>
    <w:rsid w:val="00492328"/>
    <w:rsid w:val="00492F6B"/>
    <w:rsid w:val="00493394"/>
    <w:rsid w:val="004935C6"/>
    <w:rsid w:val="00493FE3"/>
    <w:rsid w:val="004958A1"/>
    <w:rsid w:val="00495A17"/>
    <w:rsid w:val="00495A3A"/>
    <w:rsid w:val="0049629E"/>
    <w:rsid w:val="00497D13"/>
    <w:rsid w:val="00497E13"/>
    <w:rsid w:val="004A0364"/>
    <w:rsid w:val="004A0B6E"/>
    <w:rsid w:val="004A1A50"/>
    <w:rsid w:val="004A2B17"/>
    <w:rsid w:val="004A2E46"/>
    <w:rsid w:val="004A3F8F"/>
    <w:rsid w:val="004A43D2"/>
    <w:rsid w:val="004A4C7C"/>
    <w:rsid w:val="004A5EEA"/>
    <w:rsid w:val="004A73D2"/>
    <w:rsid w:val="004B0889"/>
    <w:rsid w:val="004B0E93"/>
    <w:rsid w:val="004B13EC"/>
    <w:rsid w:val="004B21CA"/>
    <w:rsid w:val="004B2925"/>
    <w:rsid w:val="004B513D"/>
    <w:rsid w:val="004B605B"/>
    <w:rsid w:val="004B6287"/>
    <w:rsid w:val="004B63BB"/>
    <w:rsid w:val="004B724B"/>
    <w:rsid w:val="004B79FD"/>
    <w:rsid w:val="004B7CA3"/>
    <w:rsid w:val="004C0616"/>
    <w:rsid w:val="004C0645"/>
    <w:rsid w:val="004C0A20"/>
    <w:rsid w:val="004C6BAA"/>
    <w:rsid w:val="004C71E0"/>
    <w:rsid w:val="004C75D6"/>
    <w:rsid w:val="004C782D"/>
    <w:rsid w:val="004D0F94"/>
    <w:rsid w:val="004D1050"/>
    <w:rsid w:val="004D1EEB"/>
    <w:rsid w:val="004D21C2"/>
    <w:rsid w:val="004D33B6"/>
    <w:rsid w:val="004D49C5"/>
    <w:rsid w:val="004D4A8B"/>
    <w:rsid w:val="004D4B0A"/>
    <w:rsid w:val="004D6218"/>
    <w:rsid w:val="004D6ECE"/>
    <w:rsid w:val="004E01C1"/>
    <w:rsid w:val="004E0BE5"/>
    <w:rsid w:val="004E3BEB"/>
    <w:rsid w:val="004E491F"/>
    <w:rsid w:val="004E50C6"/>
    <w:rsid w:val="004F0DF5"/>
    <w:rsid w:val="004F0EF1"/>
    <w:rsid w:val="004F1A79"/>
    <w:rsid w:val="004F467C"/>
    <w:rsid w:val="004F6468"/>
    <w:rsid w:val="005001D9"/>
    <w:rsid w:val="005008D3"/>
    <w:rsid w:val="00502ADC"/>
    <w:rsid w:val="00503007"/>
    <w:rsid w:val="005034E7"/>
    <w:rsid w:val="00507B2A"/>
    <w:rsid w:val="00510BC5"/>
    <w:rsid w:val="00510D79"/>
    <w:rsid w:val="00510F4C"/>
    <w:rsid w:val="0051258E"/>
    <w:rsid w:val="00512DCB"/>
    <w:rsid w:val="005133F2"/>
    <w:rsid w:val="005138D6"/>
    <w:rsid w:val="00514649"/>
    <w:rsid w:val="00514A52"/>
    <w:rsid w:val="00514E4A"/>
    <w:rsid w:val="00517ED6"/>
    <w:rsid w:val="005228E5"/>
    <w:rsid w:val="00522CA0"/>
    <w:rsid w:val="005233AB"/>
    <w:rsid w:val="005240CA"/>
    <w:rsid w:val="0052497A"/>
    <w:rsid w:val="00525959"/>
    <w:rsid w:val="00526389"/>
    <w:rsid w:val="0052682F"/>
    <w:rsid w:val="00527671"/>
    <w:rsid w:val="00530CAF"/>
    <w:rsid w:val="00532124"/>
    <w:rsid w:val="00532603"/>
    <w:rsid w:val="0053304A"/>
    <w:rsid w:val="00533497"/>
    <w:rsid w:val="00537477"/>
    <w:rsid w:val="00537DE2"/>
    <w:rsid w:val="00540009"/>
    <w:rsid w:val="005403EF"/>
    <w:rsid w:val="00540EB2"/>
    <w:rsid w:val="005410A9"/>
    <w:rsid w:val="00541921"/>
    <w:rsid w:val="00541F3D"/>
    <w:rsid w:val="00544F38"/>
    <w:rsid w:val="00545544"/>
    <w:rsid w:val="00546186"/>
    <w:rsid w:val="005462E6"/>
    <w:rsid w:val="00547545"/>
    <w:rsid w:val="00550C60"/>
    <w:rsid w:val="005524E9"/>
    <w:rsid w:val="005538F0"/>
    <w:rsid w:val="00555803"/>
    <w:rsid w:val="00555A1F"/>
    <w:rsid w:val="0055678A"/>
    <w:rsid w:val="005624E2"/>
    <w:rsid w:val="00562E28"/>
    <w:rsid w:val="005634D4"/>
    <w:rsid w:val="00563584"/>
    <w:rsid w:val="00564442"/>
    <w:rsid w:val="0056627A"/>
    <w:rsid w:val="005675B1"/>
    <w:rsid w:val="00567871"/>
    <w:rsid w:val="00572F37"/>
    <w:rsid w:val="00574484"/>
    <w:rsid w:val="00574FB2"/>
    <w:rsid w:val="00575D3D"/>
    <w:rsid w:val="0057670C"/>
    <w:rsid w:val="005772F2"/>
    <w:rsid w:val="005773EC"/>
    <w:rsid w:val="00577510"/>
    <w:rsid w:val="00577ABB"/>
    <w:rsid w:val="00577BB2"/>
    <w:rsid w:val="00580411"/>
    <w:rsid w:val="005812A7"/>
    <w:rsid w:val="005832B3"/>
    <w:rsid w:val="00584469"/>
    <w:rsid w:val="00584869"/>
    <w:rsid w:val="0058646C"/>
    <w:rsid w:val="00586E7D"/>
    <w:rsid w:val="00587A59"/>
    <w:rsid w:val="00590BF1"/>
    <w:rsid w:val="005916AD"/>
    <w:rsid w:val="00595531"/>
    <w:rsid w:val="00596218"/>
    <w:rsid w:val="00597815"/>
    <w:rsid w:val="005A11ED"/>
    <w:rsid w:val="005A380E"/>
    <w:rsid w:val="005A52FF"/>
    <w:rsid w:val="005A5722"/>
    <w:rsid w:val="005A5F10"/>
    <w:rsid w:val="005A6EE5"/>
    <w:rsid w:val="005A7BF8"/>
    <w:rsid w:val="005B01CE"/>
    <w:rsid w:val="005B05BB"/>
    <w:rsid w:val="005B1F46"/>
    <w:rsid w:val="005B3677"/>
    <w:rsid w:val="005B3872"/>
    <w:rsid w:val="005B40EF"/>
    <w:rsid w:val="005B449E"/>
    <w:rsid w:val="005B4ADE"/>
    <w:rsid w:val="005B5518"/>
    <w:rsid w:val="005B5ADF"/>
    <w:rsid w:val="005B79D1"/>
    <w:rsid w:val="005C0F18"/>
    <w:rsid w:val="005C15FA"/>
    <w:rsid w:val="005C1F8A"/>
    <w:rsid w:val="005C20CE"/>
    <w:rsid w:val="005C3EE1"/>
    <w:rsid w:val="005C4E1D"/>
    <w:rsid w:val="005C5122"/>
    <w:rsid w:val="005C536A"/>
    <w:rsid w:val="005C56F0"/>
    <w:rsid w:val="005C5C1F"/>
    <w:rsid w:val="005C5D46"/>
    <w:rsid w:val="005C6178"/>
    <w:rsid w:val="005C635A"/>
    <w:rsid w:val="005C76A8"/>
    <w:rsid w:val="005D195A"/>
    <w:rsid w:val="005D38DC"/>
    <w:rsid w:val="005D4065"/>
    <w:rsid w:val="005D5322"/>
    <w:rsid w:val="005D5A43"/>
    <w:rsid w:val="005D7EC5"/>
    <w:rsid w:val="005E066F"/>
    <w:rsid w:val="005E0761"/>
    <w:rsid w:val="005E159E"/>
    <w:rsid w:val="005E20CB"/>
    <w:rsid w:val="005E2469"/>
    <w:rsid w:val="005E26DE"/>
    <w:rsid w:val="005E323C"/>
    <w:rsid w:val="005E5B6E"/>
    <w:rsid w:val="005E5CA8"/>
    <w:rsid w:val="005E5F3B"/>
    <w:rsid w:val="005E74F2"/>
    <w:rsid w:val="005E75EE"/>
    <w:rsid w:val="005E7CBE"/>
    <w:rsid w:val="005F0BBA"/>
    <w:rsid w:val="005F0C1B"/>
    <w:rsid w:val="005F0FF4"/>
    <w:rsid w:val="005F3180"/>
    <w:rsid w:val="005F3251"/>
    <w:rsid w:val="005F62E4"/>
    <w:rsid w:val="00600932"/>
    <w:rsid w:val="00601B94"/>
    <w:rsid w:val="00603054"/>
    <w:rsid w:val="00603347"/>
    <w:rsid w:val="0060392A"/>
    <w:rsid w:val="00605EBD"/>
    <w:rsid w:val="0060635C"/>
    <w:rsid w:val="00606A9D"/>
    <w:rsid w:val="006075DC"/>
    <w:rsid w:val="0060764F"/>
    <w:rsid w:val="00610381"/>
    <w:rsid w:val="00611D51"/>
    <w:rsid w:val="00612CD2"/>
    <w:rsid w:val="00613299"/>
    <w:rsid w:val="00613CCB"/>
    <w:rsid w:val="00614052"/>
    <w:rsid w:val="00614A14"/>
    <w:rsid w:val="00614F61"/>
    <w:rsid w:val="0061553A"/>
    <w:rsid w:val="00617738"/>
    <w:rsid w:val="0062116A"/>
    <w:rsid w:val="00622E61"/>
    <w:rsid w:val="0062395D"/>
    <w:rsid w:val="0062513B"/>
    <w:rsid w:val="00625AAE"/>
    <w:rsid w:val="00626450"/>
    <w:rsid w:val="00626A42"/>
    <w:rsid w:val="00626D9D"/>
    <w:rsid w:val="00627613"/>
    <w:rsid w:val="0062787D"/>
    <w:rsid w:val="00631812"/>
    <w:rsid w:val="00631AD1"/>
    <w:rsid w:val="006337D7"/>
    <w:rsid w:val="00633C10"/>
    <w:rsid w:val="006352F3"/>
    <w:rsid w:val="00635BD8"/>
    <w:rsid w:val="00636C59"/>
    <w:rsid w:val="006374A1"/>
    <w:rsid w:val="00637C00"/>
    <w:rsid w:val="00640698"/>
    <w:rsid w:val="00640BAE"/>
    <w:rsid w:val="00640CF8"/>
    <w:rsid w:val="00640DB8"/>
    <w:rsid w:val="006416E2"/>
    <w:rsid w:val="00642C6E"/>
    <w:rsid w:val="006431CA"/>
    <w:rsid w:val="006433D8"/>
    <w:rsid w:val="006437AE"/>
    <w:rsid w:val="00643AA5"/>
    <w:rsid w:val="00644B63"/>
    <w:rsid w:val="006458F2"/>
    <w:rsid w:val="00645F98"/>
    <w:rsid w:val="006472A6"/>
    <w:rsid w:val="00647C69"/>
    <w:rsid w:val="0065114B"/>
    <w:rsid w:val="0065161D"/>
    <w:rsid w:val="00652028"/>
    <w:rsid w:val="00652CCA"/>
    <w:rsid w:val="006549F7"/>
    <w:rsid w:val="00654E49"/>
    <w:rsid w:val="00655673"/>
    <w:rsid w:val="00655961"/>
    <w:rsid w:val="00655A56"/>
    <w:rsid w:val="00655D52"/>
    <w:rsid w:val="00657101"/>
    <w:rsid w:val="006619F2"/>
    <w:rsid w:val="00662065"/>
    <w:rsid w:val="006621B2"/>
    <w:rsid w:val="006634FF"/>
    <w:rsid w:val="006643F2"/>
    <w:rsid w:val="00664BF2"/>
    <w:rsid w:val="00666903"/>
    <w:rsid w:val="0067355C"/>
    <w:rsid w:val="00676EC2"/>
    <w:rsid w:val="00677C4F"/>
    <w:rsid w:val="00682929"/>
    <w:rsid w:val="00682E7D"/>
    <w:rsid w:val="0068345D"/>
    <w:rsid w:val="006839BF"/>
    <w:rsid w:val="00683BF9"/>
    <w:rsid w:val="00683FEB"/>
    <w:rsid w:val="00685C3B"/>
    <w:rsid w:val="00687A55"/>
    <w:rsid w:val="00690DCF"/>
    <w:rsid w:val="00691D98"/>
    <w:rsid w:val="00692BE9"/>
    <w:rsid w:val="00692C25"/>
    <w:rsid w:val="00695080"/>
    <w:rsid w:val="00696941"/>
    <w:rsid w:val="00697165"/>
    <w:rsid w:val="0069769F"/>
    <w:rsid w:val="006A22DB"/>
    <w:rsid w:val="006A24FA"/>
    <w:rsid w:val="006A26A8"/>
    <w:rsid w:val="006A4011"/>
    <w:rsid w:val="006A4396"/>
    <w:rsid w:val="006A48C3"/>
    <w:rsid w:val="006A5B6A"/>
    <w:rsid w:val="006A6A7A"/>
    <w:rsid w:val="006B0C32"/>
    <w:rsid w:val="006B11B0"/>
    <w:rsid w:val="006B14E9"/>
    <w:rsid w:val="006B16DF"/>
    <w:rsid w:val="006B1CD3"/>
    <w:rsid w:val="006B1E5C"/>
    <w:rsid w:val="006B2852"/>
    <w:rsid w:val="006B2EDE"/>
    <w:rsid w:val="006B4E75"/>
    <w:rsid w:val="006B5AED"/>
    <w:rsid w:val="006B6A1E"/>
    <w:rsid w:val="006B6F76"/>
    <w:rsid w:val="006C0AEA"/>
    <w:rsid w:val="006C1FD7"/>
    <w:rsid w:val="006C2019"/>
    <w:rsid w:val="006C22A1"/>
    <w:rsid w:val="006C4F9B"/>
    <w:rsid w:val="006C63C3"/>
    <w:rsid w:val="006C7C8A"/>
    <w:rsid w:val="006D2F94"/>
    <w:rsid w:val="006D376E"/>
    <w:rsid w:val="006D3DCB"/>
    <w:rsid w:val="006D3F04"/>
    <w:rsid w:val="006D4CEF"/>
    <w:rsid w:val="006D5323"/>
    <w:rsid w:val="006D5CC3"/>
    <w:rsid w:val="006D5E99"/>
    <w:rsid w:val="006D76BF"/>
    <w:rsid w:val="006D7CE9"/>
    <w:rsid w:val="006E02EC"/>
    <w:rsid w:val="006E137B"/>
    <w:rsid w:val="006E1413"/>
    <w:rsid w:val="006E3580"/>
    <w:rsid w:val="006E4E06"/>
    <w:rsid w:val="006E5BB1"/>
    <w:rsid w:val="006E6277"/>
    <w:rsid w:val="006F0AAF"/>
    <w:rsid w:val="006F0C1A"/>
    <w:rsid w:val="006F0F0E"/>
    <w:rsid w:val="006F1AEF"/>
    <w:rsid w:val="006F2132"/>
    <w:rsid w:val="006F23E5"/>
    <w:rsid w:val="006F3F37"/>
    <w:rsid w:val="006F4DA8"/>
    <w:rsid w:val="006F5EC8"/>
    <w:rsid w:val="006F692B"/>
    <w:rsid w:val="006F6B7C"/>
    <w:rsid w:val="006F761C"/>
    <w:rsid w:val="007014F6"/>
    <w:rsid w:val="00701550"/>
    <w:rsid w:val="00701C56"/>
    <w:rsid w:val="00704143"/>
    <w:rsid w:val="00704E4B"/>
    <w:rsid w:val="0070589B"/>
    <w:rsid w:val="00705D64"/>
    <w:rsid w:val="00710000"/>
    <w:rsid w:val="00710852"/>
    <w:rsid w:val="00711A5A"/>
    <w:rsid w:val="007167CE"/>
    <w:rsid w:val="007168E4"/>
    <w:rsid w:val="00720551"/>
    <w:rsid w:val="007231C5"/>
    <w:rsid w:val="007237D7"/>
    <w:rsid w:val="0072416D"/>
    <w:rsid w:val="007268AF"/>
    <w:rsid w:val="00727526"/>
    <w:rsid w:val="00727BF1"/>
    <w:rsid w:val="00732A6C"/>
    <w:rsid w:val="00733BC4"/>
    <w:rsid w:val="00733BF3"/>
    <w:rsid w:val="00735000"/>
    <w:rsid w:val="007352A2"/>
    <w:rsid w:val="007358C3"/>
    <w:rsid w:val="00736A71"/>
    <w:rsid w:val="00736BF3"/>
    <w:rsid w:val="007379A3"/>
    <w:rsid w:val="00740F5E"/>
    <w:rsid w:val="00744D88"/>
    <w:rsid w:val="00744DE9"/>
    <w:rsid w:val="007469D8"/>
    <w:rsid w:val="0074735D"/>
    <w:rsid w:val="007473D4"/>
    <w:rsid w:val="00747B75"/>
    <w:rsid w:val="00747B8A"/>
    <w:rsid w:val="00750FA1"/>
    <w:rsid w:val="0075153A"/>
    <w:rsid w:val="007523E7"/>
    <w:rsid w:val="00752937"/>
    <w:rsid w:val="007532BC"/>
    <w:rsid w:val="00753A54"/>
    <w:rsid w:val="007547DE"/>
    <w:rsid w:val="00754F0B"/>
    <w:rsid w:val="00756262"/>
    <w:rsid w:val="00756DB5"/>
    <w:rsid w:val="007606F9"/>
    <w:rsid w:val="00761B6B"/>
    <w:rsid w:val="00763752"/>
    <w:rsid w:val="00764351"/>
    <w:rsid w:val="00764B95"/>
    <w:rsid w:val="00764CC1"/>
    <w:rsid w:val="00764E02"/>
    <w:rsid w:val="007651C5"/>
    <w:rsid w:val="007662C6"/>
    <w:rsid w:val="00766521"/>
    <w:rsid w:val="007668CA"/>
    <w:rsid w:val="007676BA"/>
    <w:rsid w:val="007707C9"/>
    <w:rsid w:val="007716B2"/>
    <w:rsid w:val="007721E1"/>
    <w:rsid w:val="00772274"/>
    <w:rsid w:val="00772410"/>
    <w:rsid w:val="00772F66"/>
    <w:rsid w:val="0077428C"/>
    <w:rsid w:val="00774679"/>
    <w:rsid w:val="00775936"/>
    <w:rsid w:val="00775AAB"/>
    <w:rsid w:val="00777424"/>
    <w:rsid w:val="00777B6E"/>
    <w:rsid w:val="007800B1"/>
    <w:rsid w:val="007805B2"/>
    <w:rsid w:val="00780B5C"/>
    <w:rsid w:val="00781B91"/>
    <w:rsid w:val="00781DB9"/>
    <w:rsid w:val="007836D6"/>
    <w:rsid w:val="00783CC2"/>
    <w:rsid w:val="00784033"/>
    <w:rsid w:val="00785502"/>
    <w:rsid w:val="00791587"/>
    <w:rsid w:val="00791AC4"/>
    <w:rsid w:val="00792FA1"/>
    <w:rsid w:val="007932C1"/>
    <w:rsid w:val="00793733"/>
    <w:rsid w:val="00793C6F"/>
    <w:rsid w:val="0079421E"/>
    <w:rsid w:val="00794962"/>
    <w:rsid w:val="007954A1"/>
    <w:rsid w:val="00795DDA"/>
    <w:rsid w:val="00797C53"/>
    <w:rsid w:val="007A0098"/>
    <w:rsid w:val="007A07A9"/>
    <w:rsid w:val="007A37A3"/>
    <w:rsid w:val="007A52CB"/>
    <w:rsid w:val="007A6BDC"/>
    <w:rsid w:val="007A6EB7"/>
    <w:rsid w:val="007A6F38"/>
    <w:rsid w:val="007A6FA9"/>
    <w:rsid w:val="007A7CC8"/>
    <w:rsid w:val="007A7E82"/>
    <w:rsid w:val="007B270E"/>
    <w:rsid w:val="007B2DDD"/>
    <w:rsid w:val="007B3765"/>
    <w:rsid w:val="007B37B0"/>
    <w:rsid w:val="007B42F0"/>
    <w:rsid w:val="007B4ADD"/>
    <w:rsid w:val="007B4DCC"/>
    <w:rsid w:val="007B5C39"/>
    <w:rsid w:val="007B6869"/>
    <w:rsid w:val="007C0CA6"/>
    <w:rsid w:val="007C2241"/>
    <w:rsid w:val="007C4246"/>
    <w:rsid w:val="007C4A0B"/>
    <w:rsid w:val="007C57CC"/>
    <w:rsid w:val="007C5B69"/>
    <w:rsid w:val="007D05FF"/>
    <w:rsid w:val="007D08AD"/>
    <w:rsid w:val="007D168E"/>
    <w:rsid w:val="007D1B96"/>
    <w:rsid w:val="007D2118"/>
    <w:rsid w:val="007D2706"/>
    <w:rsid w:val="007D2B64"/>
    <w:rsid w:val="007D2EA6"/>
    <w:rsid w:val="007D4295"/>
    <w:rsid w:val="007D5D57"/>
    <w:rsid w:val="007D6B5A"/>
    <w:rsid w:val="007D77EB"/>
    <w:rsid w:val="007E0EAA"/>
    <w:rsid w:val="007E170F"/>
    <w:rsid w:val="007E182F"/>
    <w:rsid w:val="007E1E08"/>
    <w:rsid w:val="007E20B6"/>
    <w:rsid w:val="007E2447"/>
    <w:rsid w:val="007E2D25"/>
    <w:rsid w:val="007E303C"/>
    <w:rsid w:val="007E3EA3"/>
    <w:rsid w:val="007E40A5"/>
    <w:rsid w:val="007E47D5"/>
    <w:rsid w:val="007E4ADA"/>
    <w:rsid w:val="007E5932"/>
    <w:rsid w:val="007E643E"/>
    <w:rsid w:val="007E7D5B"/>
    <w:rsid w:val="007F1EA1"/>
    <w:rsid w:val="007F1FC0"/>
    <w:rsid w:val="007F252E"/>
    <w:rsid w:val="007F41D6"/>
    <w:rsid w:val="007F456D"/>
    <w:rsid w:val="007F5E54"/>
    <w:rsid w:val="007F60DB"/>
    <w:rsid w:val="00800F3F"/>
    <w:rsid w:val="00801873"/>
    <w:rsid w:val="008019B4"/>
    <w:rsid w:val="00801E13"/>
    <w:rsid w:val="008040F7"/>
    <w:rsid w:val="00804319"/>
    <w:rsid w:val="00805263"/>
    <w:rsid w:val="00810E25"/>
    <w:rsid w:val="00811364"/>
    <w:rsid w:val="008119C5"/>
    <w:rsid w:val="00811AAF"/>
    <w:rsid w:val="00811B05"/>
    <w:rsid w:val="0081258E"/>
    <w:rsid w:val="00813A59"/>
    <w:rsid w:val="00813C12"/>
    <w:rsid w:val="00813F3D"/>
    <w:rsid w:val="008150F4"/>
    <w:rsid w:val="00815EC2"/>
    <w:rsid w:val="00815EE5"/>
    <w:rsid w:val="00816C84"/>
    <w:rsid w:val="0081705A"/>
    <w:rsid w:val="00821325"/>
    <w:rsid w:val="00821689"/>
    <w:rsid w:val="0082273F"/>
    <w:rsid w:val="00823167"/>
    <w:rsid w:val="00823582"/>
    <w:rsid w:val="00824A8B"/>
    <w:rsid w:val="008258A7"/>
    <w:rsid w:val="00826059"/>
    <w:rsid w:val="008265C7"/>
    <w:rsid w:val="0082679B"/>
    <w:rsid w:val="008301B5"/>
    <w:rsid w:val="00830206"/>
    <w:rsid w:val="008324DE"/>
    <w:rsid w:val="00832FF1"/>
    <w:rsid w:val="008334A8"/>
    <w:rsid w:val="008334D0"/>
    <w:rsid w:val="00833FC4"/>
    <w:rsid w:val="0083432F"/>
    <w:rsid w:val="00834B58"/>
    <w:rsid w:val="008353D6"/>
    <w:rsid w:val="00835F5F"/>
    <w:rsid w:val="008362AF"/>
    <w:rsid w:val="00836D07"/>
    <w:rsid w:val="00837B6C"/>
    <w:rsid w:val="0084018B"/>
    <w:rsid w:val="008409C8"/>
    <w:rsid w:val="008410B7"/>
    <w:rsid w:val="00842098"/>
    <w:rsid w:val="008427A3"/>
    <w:rsid w:val="0084444E"/>
    <w:rsid w:val="00844BBB"/>
    <w:rsid w:val="00844C89"/>
    <w:rsid w:val="00845590"/>
    <w:rsid w:val="0084633B"/>
    <w:rsid w:val="0085029F"/>
    <w:rsid w:val="00851546"/>
    <w:rsid w:val="00851CD2"/>
    <w:rsid w:val="00851E73"/>
    <w:rsid w:val="00852FF7"/>
    <w:rsid w:val="008530A6"/>
    <w:rsid w:val="0085621E"/>
    <w:rsid w:val="0085639B"/>
    <w:rsid w:val="0085665A"/>
    <w:rsid w:val="00857768"/>
    <w:rsid w:val="00857DE8"/>
    <w:rsid w:val="00860AA7"/>
    <w:rsid w:val="00860E33"/>
    <w:rsid w:val="00862292"/>
    <w:rsid w:val="0086379A"/>
    <w:rsid w:val="00863DF0"/>
    <w:rsid w:val="00864416"/>
    <w:rsid w:val="00864D51"/>
    <w:rsid w:val="00865933"/>
    <w:rsid w:val="00867EAF"/>
    <w:rsid w:val="00870516"/>
    <w:rsid w:val="00871653"/>
    <w:rsid w:val="00871AC5"/>
    <w:rsid w:val="008722A2"/>
    <w:rsid w:val="00872AEB"/>
    <w:rsid w:val="00874FF2"/>
    <w:rsid w:val="00880289"/>
    <w:rsid w:val="0088046D"/>
    <w:rsid w:val="00880B77"/>
    <w:rsid w:val="00880CCA"/>
    <w:rsid w:val="00881AE2"/>
    <w:rsid w:val="008830BB"/>
    <w:rsid w:val="00883879"/>
    <w:rsid w:val="00883AD7"/>
    <w:rsid w:val="00885D92"/>
    <w:rsid w:val="00886450"/>
    <w:rsid w:val="008865D9"/>
    <w:rsid w:val="00886CE4"/>
    <w:rsid w:val="008873F0"/>
    <w:rsid w:val="0089056A"/>
    <w:rsid w:val="00890E0B"/>
    <w:rsid w:val="00892197"/>
    <w:rsid w:val="008922E1"/>
    <w:rsid w:val="00892ACD"/>
    <w:rsid w:val="008934B9"/>
    <w:rsid w:val="0089397F"/>
    <w:rsid w:val="008941E4"/>
    <w:rsid w:val="008944D7"/>
    <w:rsid w:val="00894744"/>
    <w:rsid w:val="008958E0"/>
    <w:rsid w:val="00895D17"/>
    <w:rsid w:val="0089653F"/>
    <w:rsid w:val="00897218"/>
    <w:rsid w:val="008973D5"/>
    <w:rsid w:val="008974DB"/>
    <w:rsid w:val="0089750F"/>
    <w:rsid w:val="008A0798"/>
    <w:rsid w:val="008A0BBA"/>
    <w:rsid w:val="008A135E"/>
    <w:rsid w:val="008A1723"/>
    <w:rsid w:val="008A2884"/>
    <w:rsid w:val="008A2F96"/>
    <w:rsid w:val="008A3FDD"/>
    <w:rsid w:val="008A48F0"/>
    <w:rsid w:val="008A561E"/>
    <w:rsid w:val="008A57A3"/>
    <w:rsid w:val="008A5C62"/>
    <w:rsid w:val="008A74FF"/>
    <w:rsid w:val="008B2CD4"/>
    <w:rsid w:val="008B4E39"/>
    <w:rsid w:val="008B73D0"/>
    <w:rsid w:val="008B7E11"/>
    <w:rsid w:val="008C1746"/>
    <w:rsid w:val="008C1F7F"/>
    <w:rsid w:val="008C5C73"/>
    <w:rsid w:val="008C610D"/>
    <w:rsid w:val="008C6294"/>
    <w:rsid w:val="008C6599"/>
    <w:rsid w:val="008C77D5"/>
    <w:rsid w:val="008C7A34"/>
    <w:rsid w:val="008D0AB7"/>
    <w:rsid w:val="008D2E19"/>
    <w:rsid w:val="008D4F6B"/>
    <w:rsid w:val="008D5394"/>
    <w:rsid w:val="008D62BA"/>
    <w:rsid w:val="008D7340"/>
    <w:rsid w:val="008E0C99"/>
    <w:rsid w:val="008E16F0"/>
    <w:rsid w:val="008E1BC1"/>
    <w:rsid w:val="008E2961"/>
    <w:rsid w:val="008E302D"/>
    <w:rsid w:val="008E40B3"/>
    <w:rsid w:val="008E4905"/>
    <w:rsid w:val="008E5E09"/>
    <w:rsid w:val="008E6558"/>
    <w:rsid w:val="008E6689"/>
    <w:rsid w:val="008E7CB1"/>
    <w:rsid w:val="008F01CC"/>
    <w:rsid w:val="008F033D"/>
    <w:rsid w:val="008F162D"/>
    <w:rsid w:val="008F1766"/>
    <w:rsid w:val="008F24B7"/>
    <w:rsid w:val="008F2CB1"/>
    <w:rsid w:val="008F49D0"/>
    <w:rsid w:val="008F51F5"/>
    <w:rsid w:val="008F69F4"/>
    <w:rsid w:val="008F7F20"/>
    <w:rsid w:val="009002E4"/>
    <w:rsid w:val="0090076F"/>
    <w:rsid w:val="00900E94"/>
    <w:rsid w:val="009010F0"/>
    <w:rsid w:val="0090116F"/>
    <w:rsid w:val="00901719"/>
    <w:rsid w:val="00901B5D"/>
    <w:rsid w:val="00901C54"/>
    <w:rsid w:val="00901F70"/>
    <w:rsid w:val="009021EB"/>
    <w:rsid w:val="0090282B"/>
    <w:rsid w:val="00904B58"/>
    <w:rsid w:val="009050F9"/>
    <w:rsid w:val="009062FD"/>
    <w:rsid w:val="0090685E"/>
    <w:rsid w:val="0091009C"/>
    <w:rsid w:val="00913029"/>
    <w:rsid w:val="009133F5"/>
    <w:rsid w:val="00913441"/>
    <w:rsid w:val="0091445D"/>
    <w:rsid w:val="00915472"/>
    <w:rsid w:val="009159BD"/>
    <w:rsid w:val="00915BC0"/>
    <w:rsid w:val="00915CF5"/>
    <w:rsid w:val="00915E2B"/>
    <w:rsid w:val="0091751F"/>
    <w:rsid w:val="00921174"/>
    <w:rsid w:val="009226B0"/>
    <w:rsid w:val="00923241"/>
    <w:rsid w:val="00923675"/>
    <w:rsid w:val="00923D3F"/>
    <w:rsid w:val="00924796"/>
    <w:rsid w:val="009248DB"/>
    <w:rsid w:val="00924C24"/>
    <w:rsid w:val="00924C33"/>
    <w:rsid w:val="00926A6E"/>
    <w:rsid w:val="00927FDD"/>
    <w:rsid w:val="00930BB5"/>
    <w:rsid w:val="00931B27"/>
    <w:rsid w:val="00932A99"/>
    <w:rsid w:val="009342B7"/>
    <w:rsid w:val="00934344"/>
    <w:rsid w:val="009357E9"/>
    <w:rsid w:val="0093641B"/>
    <w:rsid w:val="00937B0D"/>
    <w:rsid w:val="00937DD6"/>
    <w:rsid w:val="00941080"/>
    <w:rsid w:val="009411F3"/>
    <w:rsid w:val="0094208A"/>
    <w:rsid w:val="0094297C"/>
    <w:rsid w:val="00944595"/>
    <w:rsid w:val="00944B2C"/>
    <w:rsid w:val="00944CAB"/>
    <w:rsid w:val="00944D27"/>
    <w:rsid w:val="00945758"/>
    <w:rsid w:val="00945EFA"/>
    <w:rsid w:val="00946BE8"/>
    <w:rsid w:val="0094765C"/>
    <w:rsid w:val="00947794"/>
    <w:rsid w:val="009477C8"/>
    <w:rsid w:val="00950732"/>
    <w:rsid w:val="00950B1C"/>
    <w:rsid w:val="009512A9"/>
    <w:rsid w:val="00953578"/>
    <w:rsid w:val="00953DDC"/>
    <w:rsid w:val="00954E7C"/>
    <w:rsid w:val="00955BCA"/>
    <w:rsid w:val="00956540"/>
    <w:rsid w:val="00956B31"/>
    <w:rsid w:val="009575AE"/>
    <w:rsid w:val="0095779B"/>
    <w:rsid w:val="009601DC"/>
    <w:rsid w:val="009604D0"/>
    <w:rsid w:val="009615A7"/>
    <w:rsid w:val="00961D8D"/>
    <w:rsid w:val="00963BE3"/>
    <w:rsid w:val="00964163"/>
    <w:rsid w:val="009653FF"/>
    <w:rsid w:val="00965FEC"/>
    <w:rsid w:val="009661C4"/>
    <w:rsid w:val="00967207"/>
    <w:rsid w:val="009675B3"/>
    <w:rsid w:val="00967B04"/>
    <w:rsid w:val="00971A22"/>
    <w:rsid w:val="0097432A"/>
    <w:rsid w:val="009755BC"/>
    <w:rsid w:val="009756AE"/>
    <w:rsid w:val="0097627E"/>
    <w:rsid w:val="009764EB"/>
    <w:rsid w:val="00976828"/>
    <w:rsid w:val="00977063"/>
    <w:rsid w:val="00977882"/>
    <w:rsid w:val="0098064E"/>
    <w:rsid w:val="00981C31"/>
    <w:rsid w:val="009820A3"/>
    <w:rsid w:val="0098282A"/>
    <w:rsid w:val="00982D14"/>
    <w:rsid w:val="009834E8"/>
    <w:rsid w:val="00984335"/>
    <w:rsid w:val="0098434E"/>
    <w:rsid w:val="0098496D"/>
    <w:rsid w:val="00984EE1"/>
    <w:rsid w:val="00984F7B"/>
    <w:rsid w:val="00985103"/>
    <w:rsid w:val="00985B40"/>
    <w:rsid w:val="00985DE6"/>
    <w:rsid w:val="009870F4"/>
    <w:rsid w:val="00991739"/>
    <w:rsid w:val="0099310E"/>
    <w:rsid w:val="009934F9"/>
    <w:rsid w:val="00994B3A"/>
    <w:rsid w:val="00995CC7"/>
    <w:rsid w:val="009A093F"/>
    <w:rsid w:val="009A1580"/>
    <w:rsid w:val="009A2639"/>
    <w:rsid w:val="009A2DD6"/>
    <w:rsid w:val="009A3EEB"/>
    <w:rsid w:val="009A6D26"/>
    <w:rsid w:val="009B0CDA"/>
    <w:rsid w:val="009B19C4"/>
    <w:rsid w:val="009B1B57"/>
    <w:rsid w:val="009B3381"/>
    <w:rsid w:val="009B3C6C"/>
    <w:rsid w:val="009B3D29"/>
    <w:rsid w:val="009B3E74"/>
    <w:rsid w:val="009B5459"/>
    <w:rsid w:val="009B5D39"/>
    <w:rsid w:val="009B76A9"/>
    <w:rsid w:val="009C0866"/>
    <w:rsid w:val="009C11C0"/>
    <w:rsid w:val="009C2692"/>
    <w:rsid w:val="009C30AE"/>
    <w:rsid w:val="009C47D2"/>
    <w:rsid w:val="009C50E4"/>
    <w:rsid w:val="009C53A0"/>
    <w:rsid w:val="009C6351"/>
    <w:rsid w:val="009C7A55"/>
    <w:rsid w:val="009C7E8E"/>
    <w:rsid w:val="009D039A"/>
    <w:rsid w:val="009D180D"/>
    <w:rsid w:val="009D1E00"/>
    <w:rsid w:val="009D1E95"/>
    <w:rsid w:val="009D2385"/>
    <w:rsid w:val="009D6A55"/>
    <w:rsid w:val="009D6FDB"/>
    <w:rsid w:val="009D7363"/>
    <w:rsid w:val="009E1A75"/>
    <w:rsid w:val="009E2A5D"/>
    <w:rsid w:val="009E2D87"/>
    <w:rsid w:val="009E3A21"/>
    <w:rsid w:val="009E51EE"/>
    <w:rsid w:val="009E7BCB"/>
    <w:rsid w:val="009F14C2"/>
    <w:rsid w:val="009F163E"/>
    <w:rsid w:val="009F19B7"/>
    <w:rsid w:val="009F2382"/>
    <w:rsid w:val="009F245A"/>
    <w:rsid w:val="009F3404"/>
    <w:rsid w:val="009F378E"/>
    <w:rsid w:val="009F3B31"/>
    <w:rsid w:val="009F49D9"/>
    <w:rsid w:val="009F4F05"/>
    <w:rsid w:val="009F56FD"/>
    <w:rsid w:val="009F5A3C"/>
    <w:rsid w:val="009F7E91"/>
    <w:rsid w:val="009F7F98"/>
    <w:rsid w:val="00A00246"/>
    <w:rsid w:val="00A003A2"/>
    <w:rsid w:val="00A01CD6"/>
    <w:rsid w:val="00A02692"/>
    <w:rsid w:val="00A03418"/>
    <w:rsid w:val="00A0397C"/>
    <w:rsid w:val="00A054D5"/>
    <w:rsid w:val="00A05DF0"/>
    <w:rsid w:val="00A06171"/>
    <w:rsid w:val="00A06876"/>
    <w:rsid w:val="00A07EB2"/>
    <w:rsid w:val="00A11770"/>
    <w:rsid w:val="00A118B2"/>
    <w:rsid w:val="00A118FB"/>
    <w:rsid w:val="00A11FB3"/>
    <w:rsid w:val="00A12A5C"/>
    <w:rsid w:val="00A13CD7"/>
    <w:rsid w:val="00A1474F"/>
    <w:rsid w:val="00A148CF"/>
    <w:rsid w:val="00A1501B"/>
    <w:rsid w:val="00A15AE9"/>
    <w:rsid w:val="00A16395"/>
    <w:rsid w:val="00A2060A"/>
    <w:rsid w:val="00A20A8C"/>
    <w:rsid w:val="00A21713"/>
    <w:rsid w:val="00A233AD"/>
    <w:rsid w:val="00A23517"/>
    <w:rsid w:val="00A24128"/>
    <w:rsid w:val="00A24A75"/>
    <w:rsid w:val="00A259E6"/>
    <w:rsid w:val="00A25B0A"/>
    <w:rsid w:val="00A25E48"/>
    <w:rsid w:val="00A260CB"/>
    <w:rsid w:val="00A27ABC"/>
    <w:rsid w:val="00A307D8"/>
    <w:rsid w:val="00A31D96"/>
    <w:rsid w:val="00A31E41"/>
    <w:rsid w:val="00A32236"/>
    <w:rsid w:val="00A32767"/>
    <w:rsid w:val="00A32D0C"/>
    <w:rsid w:val="00A3381D"/>
    <w:rsid w:val="00A3395F"/>
    <w:rsid w:val="00A34BBC"/>
    <w:rsid w:val="00A35BC0"/>
    <w:rsid w:val="00A36CB2"/>
    <w:rsid w:val="00A3763E"/>
    <w:rsid w:val="00A37961"/>
    <w:rsid w:val="00A40B11"/>
    <w:rsid w:val="00A41995"/>
    <w:rsid w:val="00A4296F"/>
    <w:rsid w:val="00A435B4"/>
    <w:rsid w:val="00A44B46"/>
    <w:rsid w:val="00A44F1F"/>
    <w:rsid w:val="00A45490"/>
    <w:rsid w:val="00A45B20"/>
    <w:rsid w:val="00A464E9"/>
    <w:rsid w:val="00A4654B"/>
    <w:rsid w:val="00A50239"/>
    <w:rsid w:val="00A5045D"/>
    <w:rsid w:val="00A508D5"/>
    <w:rsid w:val="00A51421"/>
    <w:rsid w:val="00A53281"/>
    <w:rsid w:val="00A5329A"/>
    <w:rsid w:val="00A5349A"/>
    <w:rsid w:val="00A53968"/>
    <w:rsid w:val="00A54CFB"/>
    <w:rsid w:val="00A553FD"/>
    <w:rsid w:val="00A56C9E"/>
    <w:rsid w:val="00A5738E"/>
    <w:rsid w:val="00A57BC0"/>
    <w:rsid w:val="00A61095"/>
    <w:rsid w:val="00A61EB9"/>
    <w:rsid w:val="00A6329A"/>
    <w:rsid w:val="00A65C49"/>
    <w:rsid w:val="00A65E7E"/>
    <w:rsid w:val="00A66416"/>
    <w:rsid w:val="00A674E5"/>
    <w:rsid w:val="00A72584"/>
    <w:rsid w:val="00A7337B"/>
    <w:rsid w:val="00A73A05"/>
    <w:rsid w:val="00A73B82"/>
    <w:rsid w:val="00A748E6"/>
    <w:rsid w:val="00A74A92"/>
    <w:rsid w:val="00A751FE"/>
    <w:rsid w:val="00A75B85"/>
    <w:rsid w:val="00A75DBF"/>
    <w:rsid w:val="00A8065C"/>
    <w:rsid w:val="00A811F0"/>
    <w:rsid w:val="00A8123C"/>
    <w:rsid w:val="00A81610"/>
    <w:rsid w:val="00A8348C"/>
    <w:rsid w:val="00A83CB6"/>
    <w:rsid w:val="00A842E2"/>
    <w:rsid w:val="00A84433"/>
    <w:rsid w:val="00A84E27"/>
    <w:rsid w:val="00A84F7E"/>
    <w:rsid w:val="00A853F0"/>
    <w:rsid w:val="00A876DA"/>
    <w:rsid w:val="00A90232"/>
    <w:rsid w:val="00A90762"/>
    <w:rsid w:val="00A91126"/>
    <w:rsid w:val="00A91C2B"/>
    <w:rsid w:val="00A9299A"/>
    <w:rsid w:val="00A93248"/>
    <w:rsid w:val="00A93A40"/>
    <w:rsid w:val="00A93E80"/>
    <w:rsid w:val="00A94919"/>
    <w:rsid w:val="00A952B8"/>
    <w:rsid w:val="00A95785"/>
    <w:rsid w:val="00A96FE8"/>
    <w:rsid w:val="00AA0C64"/>
    <w:rsid w:val="00AA112C"/>
    <w:rsid w:val="00AA295F"/>
    <w:rsid w:val="00AA2E7A"/>
    <w:rsid w:val="00AA2FFE"/>
    <w:rsid w:val="00AA53B6"/>
    <w:rsid w:val="00AA557A"/>
    <w:rsid w:val="00AA584D"/>
    <w:rsid w:val="00AA70F2"/>
    <w:rsid w:val="00AA727A"/>
    <w:rsid w:val="00AA73C1"/>
    <w:rsid w:val="00AA7C9B"/>
    <w:rsid w:val="00AB00A5"/>
    <w:rsid w:val="00AB531C"/>
    <w:rsid w:val="00AB5449"/>
    <w:rsid w:val="00AB6476"/>
    <w:rsid w:val="00AB7BE5"/>
    <w:rsid w:val="00AC127B"/>
    <w:rsid w:val="00AC1731"/>
    <w:rsid w:val="00AC2AB6"/>
    <w:rsid w:val="00AC3417"/>
    <w:rsid w:val="00AC473C"/>
    <w:rsid w:val="00AD0191"/>
    <w:rsid w:val="00AD1EFC"/>
    <w:rsid w:val="00AD27D6"/>
    <w:rsid w:val="00AD2B41"/>
    <w:rsid w:val="00AD38B5"/>
    <w:rsid w:val="00AD3972"/>
    <w:rsid w:val="00AD4863"/>
    <w:rsid w:val="00AD520F"/>
    <w:rsid w:val="00AD63AD"/>
    <w:rsid w:val="00AD647D"/>
    <w:rsid w:val="00AD6888"/>
    <w:rsid w:val="00AD743D"/>
    <w:rsid w:val="00AE05AF"/>
    <w:rsid w:val="00AE05B0"/>
    <w:rsid w:val="00AE1925"/>
    <w:rsid w:val="00AE3FDB"/>
    <w:rsid w:val="00AE4047"/>
    <w:rsid w:val="00AE462D"/>
    <w:rsid w:val="00AE4885"/>
    <w:rsid w:val="00AE59DE"/>
    <w:rsid w:val="00AE7A15"/>
    <w:rsid w:val="00AE7F00"/>
    <w:rsid w:val="00AE7F9C"/>
    <w:rsid w:val="00AF161A"/>
    <w:rsid w:val="00AF1830"/>
    <w:rsid w:val="00AF2D23"/>
    <w:rsid w:val="00AF3C42"/>
    <w:rsid w:val="00AF516F"/>
    <w:rsid w:val="00AF5593"/>
    <w:rsid w:val="00AF573E"/>
    <w:rsid w:val="00B01B75"/>
    <w:rsid w:val="00B02215"/>
    <w:rsid w:val="00B03986"/>
    <w:rsid w:val="00B04262"/>
    <w:rsid w:val="00B04495"/>
    <w:rsid w:val="00B04B8C"/>
    <w:rsid w:val="00B04BC1"/>
    <w:rsid w:val="00B04F0F"/>
    <w:rsid w:val="00B05892"/>
    <w:rsid w:val="00B0755B"/>
    <w:rsid w:val="00B07582"/>
    <w:rsid w:val="00B07649"/>
    <w:rsid w:val="00B07905"/>
    <w:rsid w:val="00B12FEF"/>
    <w:rsid w:val="00B1420B"/>
    <w:rsid w:val="00B167C4"/>
    <w:rsid w:val="00B17AC1"/>
    <w:rsid w:val="00B20CF4"/>
    <w:rsid w:val="00B218E6"/>
    <w:rsid w:val="00B22B9D"/>
    <w:rsid w:val="00B22C15"/>
    <w:rsid w:val="00B2342A"/>
    <w:rsid w:val="00B234E0"/>
    <w:rsid w:val="00B24D56"/>
    <w:rsid w:val="00B25F49"/>
    <w:rsid w:val="00B271D8"/>
    <w:rsid w:val="00B272E5"/>
    <w:rsid w:val="00B30E37"/>
    <w:rsid w:val="00B30E56"/>
    <w:rsid w:val="00B30F8F"/>
    <w:rsid w:val="00B3120D"/>
    <w:rsid w:val="00B31AE1"/>
    <w:rsid w:val="00B31F36"/>
    <w:rsid w:val="00B32DCF"/>
    <w:rsid w:val="00B34E29"/>
    <w:rsid w:val="00B37D03"/>
    <w:rsid w:val="00B4025B"/>
    <w:rsid w:val="00B4096A"/>
    <w:rsid w:val="00B427C3"/>
    <w:rsid w:val="00B432CD"/>
    <w:rsid w:val="00B44796"/>
    <w:rsid w:val="00B44C9B"/>
    <w:rsid w:val="00B44D09"/>
    <w:rsid w:val="00B45244"/>
    <w:rsid w:val="00B45A44"/>
    <w:rsid w:val="00B4609C"/>
    <w:rsid w:val="00B465FB"/>
    <w:rsid w:val="00B46709"/>
    <w:rsid w:val="00B4711D"/>
    <w:rsid w:val="00B47E82"/>
    <w:rsid w:val="00B5050F"/>
    <w:rsid w:val="00B50666"/>
    <w:rsid w:val="00B506D0"/>
    <w:rsid w:val="00B50E0E"/>
    <w:rsid w:val="00B517F0"/>
    <w:rsid w:val="00B51A2C"/>
    <w:rsid w:val="00B52406"/>
    <w:rsid w:val="00B524ED"/>
    <w:rsid w:val="00B558BB"/>
    <w:rsid w:val="00B566F4"/>
    <w:rsid w:val="00B569A8"/>
    <w:rsid w:val="00B5722D"/>
    <w:rsid w:val="00B57CCD"/>
    <w:rsid w:val="00B60B9F"/>
    <w:rsid w:val="00B60F30"/>
    <w:rsid w:val="00B633DE"/>
    <w:rsid w:val="00B64BD0"/>
    <w:rsid w:val="00B67C87"/>
    <w:rsid w:val="00B713FB"/>
    <w:rsid w:val="00B71A6D"/>
    <w:rsid w:val="00B720C6"/>
    <w:rsid w:val="00B72A20"/>
    <w:rsid w:val="00B72F50"/>
    <w:rsid w:val="00B73A07"/>
    <w:rsid w:val="00B74783"/>
    <w:rsid w:val="00B74A49"/>
    <w:rsid w:val="00B753D8"/>
    <w:rsid w:val="00B75624"/>
    <w:rsid w:val="00B75FAA"/>
    <w:rsid w:val="00B769CA"/>
    <w:rsid w:val="00B76C54"/>
    <w:rsid w:val="00B77321"/>
    <w:rsid w:val="00B80015"/>
    <w:rsid w:val="00B80121"/>
    <w:rsid w:val="00B811E4"/>
    <w:rsid w:val="00B815D1"/>
    <w:rsid w:val="00B82B54"/>
    <w:rsid w:val="00B84465"/>
    <w:rsid w:val="00B852D1"/>
    <w:rsid w:val="00B86689"/>
    <w:rsid w:val="00B867AE"/>
    <w:rsid w:val="00B869F5"/>
    <w:rsid w:val="00B86B0B"/>
    <w:rsid w:val="00B872C0"/>
    <w:rsid w:val="00B8757C"/>
    <w:rsid w:val="00B87EF5"/>
    <w:rsid w:val="00B905FD"/>
    <w:rsid w:val="00B9128F"/>
    <w:rsid w:val="00B9139F"/>
    <w:rsid w:val="00B91FF5"/>
    <w:rsid w:val="00B93802"/>
    <w:rsid w:val="00B947BE"/>
    <w:rsid w:val="00B9740B"/>
    <w:rsid w:val="00B979D2"/>
    <w:rsid w:val="00B97ED4"/>
    <w:rsid w:val="00BA04FF"/>
    <w:rsid w:val="00BA0607"/>
    <w:rsid w:val="00BA16D6"/>
    <w:rsid w:val="00BA19F2"/>
    <w:rsid w:val="00BA1A78"/>
    <w:rsid w:val="00BA285E"/>
    <w:rsid w:val="00BA436C"/>
    <w:rsid w:val="00BA4FEA"/>
    <w:rsid w:val="00BA60FD"/>
    <w:rsid w:val="00BA65FC"/>
    <w:rsid w:val="00BA790E"/>
    <w:rsid w:val="00BA7DE1"/>
    <w:rsid w:val="00BA7F86"/>
    <w:rsid w:val="00BB000C"/>
    <w:rsid w:val="00BB1115"/>
    <w:rsid w:val="00BB2291"/>
    <w:rsid w:val="00BB2339"/>
    <w:rsid w:val="00BB3086"/>
    <w:rsid w:val="00BB4B64"/>
    <w:rsid w:val="00BB4E01"/>
    <w:rsid w:val="00BB55FE"/>
    <w:rsid w:val="00BC11F0"/>
    <w:rsid w:val="00BC26AA"/>
    <w:rsid w:val="00BC3306"/>
    <w:rsid w:val="00BC697A"/>
    <w:rsid w:val="00BC6D65"/>
    <w:rsid w:val="00BC733C"/>
    <w:rsid w:val="00BD14E9"/>
    <w:rsid w:val="00BD15F7"/>
    <w:rsid w:val="00BD1ACE"/>
    <w:rsid w:val="00BD206B"/>
    <w:rsid w:val="00BD2A9B"/>
    <w:rsid w:val="00BD2AA8"/>
    <w:rsid w:val="00BD2DEC"/>
    <w:rsid w:val="00BD2FEC"/>
    <w:rsid w:val="00BD3137"/>
    <w:rsid w:val="00BD3DA7"/>
    <w:rsid w:val="00BD694C"/>
    <w:rsid w:val="00BD776A"/>
    <w:rsid w:val="00BD790C"/>
    <w:rsid w:val="00BE1F1E"/>
    <w:rsid w:val="00BE21FE"/>
    <w:rsid w:val="00BE2BE1"/>
    <w:rsid w:val="00BE3844"/>
    <w:rsid w:val="00BE4052"/>
    <w:rsid w:val="00BE41BE"/>
    <w:rsid w:val="00BE61A7"/>
    <w:rsid w:val="00BE7E38"/>
    <w:rsid w:val="00BF03C6"/>
    <w:rsid w:val="00BF0440"/>
    <w:rsid w:val="00BF0C54"/>
    <w:rsid w:val="00BF3C56"/>
    <w:rsid w:val="00BF4AF7"/>
    <w:rsid w:val="00BF615F"/>
    <w:rsid w:val="00BF62D9"/>
    <w:rsid w:val="00BF655D"/>
    <w:rsid w:val="00C00E6F"/>
    <w:rsid w:val="00C01D3A"/>
    <w:rsid w:val="00C03462"/>
    <w:rsid w:val="00C03EE0"/>
    <w:rsid w:val="00C04804"/>
    <w:rsid w:val="00C055BA"/>
    <w:rsid w:val="00C06762"/>
    <w:rsid w:val="00C07643"/>
    <w:rsid w:val="00C07DA1"/>
    <w:rsid w:val="00C07F43"/>
    <w:rsid w:val="00C10A98"/>
    <w:rsid w:val="00C11022"/>
    <w:rsid w:val="00C11CD9"/>
    <w:rsid w:val="00C12B03"/>
    <w:rsid w:val="00C1303E"/>
    <w:rsid w:val="00C1424E"/>
    <w:rsid w:val="00C14D8B"/>
    <w:rsid w:val="00C170ED"/>
    <w:rsid w:val="00C17816"/>
    <w:rsid w:val="00C207E6"/>
    <w:rsid w:val="00C20F6E"/>
    <w:rsid w:val="00C22100"/>
    <w:rsid w:val="00C23C1F"/>
    <w:rsid w:val="00C2446B"/>
    <w:rsid w:val="00C251E5"/>
    <w:rsid w:val="00C25659"/>
    <w:rsid w:val="00C25823"/>
    <w:rsid w:val="00C259A9"/>
    <w:rsid w:val="00C276E4"/>
    <w:rsid w:val="00C30781"/>
    <w:rsid w:val="00C30AEC"/>
    <w:rsid w:val="00C318E3"/>
    <w:rsid w:val="00C325C6"/>
    <w:rsid w:val="00C32F4C"/>
    <w:rsid w:val="00C331E4"/>
    <w:rsid w:val="00C3362D"/>
    <w:rsid w:val="00C34C78"/>
    <w:rsid w:val="00C37BD0"/>
    <w:rsid w:val="00C404D7"/>
    <w:rsid w:val="00C40C9D"/>
    <w:rsid w:val="00C40DFC"/>
    <w:rsid w:val="00C417B2"/>
    <w:rsid w:val="00C42683"/>
    <w:rsid w:val="00C44B1E"/>
    <w:rsid w:val="00C45111"/>
    <w:rsid w:val="00C454E3"/>
    <w:rsid w:val="00C45D50"/>
    <w:rsid w:val="00C4735E"/>
    <w:rsid w:val="00C5155E"/>
    <w:rsid w:val="00C51819"/>
    <w:rsid w:val="00C5250D"/>
    <w:rsid w:val="00C53512"/>
    <w:rsid w:val="00C551FD"/>
    <w:rsid w:val="00C57DC1"/>
    <w:rsid w:val="00C60568"/>
    <w:rsid w:val="00C609AC"/>
    <w:rsid w:val="00C61B21"/>
    <w:rsid w:val="00C6407D"/>
    <w:rsid w:val="00C666A4"/>
    <w:rsid w:val="00C66C83"/>
    <w:rsid w:val="00C67537"/>
    <w:rsid w:val="00C7024C"/>
    <w:rsid w:val="00C7050D"/>
    <w:rsid w:val="00C70772"/>
    <w:rsid w:val="00C7098F"/>
    <w:rsid w:val="00C71C03"/>
    <w:rsid w:val="00C728B4"/>
    <w:rsid w:val="00C74B1E"/>
    <w:rsid w:val="00C75622"/>
    <w:rsid w:val="00C77F25"/>
    <w:rsid w:val="00C80C00"/>
    <w:rsid w:val="00C813D2"/>
    <w:rsid w:val="00C81D82"/>
    <w:rsid w:val="00C8231F"/>
    <w:rsid w:val="00C82641"/>
    <w:rsid w:val="00C83657"/>
    <w:rsid w:val="00C838B7"/>
    <w:rsid w:val="00C8420F"/>
    <w:rsid w:val="00C86179"/>
    <w:rsid w:val="00C8677C"/>
    <w:rsid w:val="00C87F18"/>
    <w:rsid w:val="00C90087"/>
    <w:rsid w:val="00C90C99"/>
    <w:rsid w:val="00C91392"/>
    <w:rsid w:val="00C921DF"/>
    <w:rsid w:val="00C932E0"/>
    <w:rsid w:val="00C9435E"/>
    <w:rsid w:val="00C94932"/>
    <w:rsid w:val="00C95924"/>
    <w:rsid w:val="00C9738A"/>
    <w:rsid w:val="00C975CD"/>
    <w:rsid w:val="00CA011B"/>
    <w:rsid w:val="00CA0DE4"/>
    <w:rsid w:val="00CA1E10"/>
    <w:rsid w:val="00CA3101"/>
    <w:rsid w:val="00CA3781"/>
    <w:rsid w:val="00CA390A"/>
    <w:rsid w:val="00CA4162"/>
    <w:rsid w:val="00CA450D"/>
    <w:rsid w:val="00CA5A30"/>
    <w:rsid w:val="00CA62A1"/>
    <w:rsid w:val="00CA732C"/>
    <w:rsid w:val="00CA788C"/>
    <w:rsid w:val="00CA7F05"/>
    <w:rsid w:val="00CB087E"/>
    <w:rsid w:val="00CB08C3"/>
    <w:rsid w:val="00CB08DD"/>
    <w:rsid w:val="00CB0D52"/>
    <w:rsid w:val="00CB1346"/>
    <w:rsid w:val="00CB142F"/>
    <w:rsid w:val="00CB21CE"/>
    <w:rsid w:val="00CB274D"/>
    <w:rsid w:val="00CB27DC"/>
    <w:rsid w:val="00CB30DE"/>
    <w:rsid w:val="00CB39DC"/>
    <w:rsid w:val="00CB3D47"/>
    <w:rsid w:val="00CB4E01"/>
    <w:rsid w:val="00CB52EB"/>
    <w:rsid w:val="00CB5484"/>
    <w:rsid w:val="00CB567B"/>
    <w:rsid w:val="00CB7495"/>
    <w:rsid w:val="00CB796B"/>
    <w:rsid w:val="00CB7B81"/>
    <w:rsid w:val="00CC1185"/>
    <w:rsid w:val="00CC1585"/>
    <w:rsid w:val="00CC1D6F"/>
    <w:rsid w:val="00CC2614"/>
    <w:rsid w:val="00CC26A9"/>
    <w:rsid w:val="00CC2D4B"/>
    <w:rsid w:val="00CC34F8"/>
    <w:rsid w:val="00CC36ED"/>
    <w:rsid w:val="00CC5A77"/>
    <w:rsid w:val="00CC5A85"/>
    <w:rsid w:val="00CC5E56"/>
    <w:rsid w:val="00CC63B9"/>
    <w:rsid w:val="00CC6E14"/>
    <w:rsid w:val="00CC7874"/>
    <w:rsid w:val="00CC7993"/>
    <w:rsid w:val="00CC7EFE"/>
    <w:rsid w:val="00CD1191"/>
    <w:rsid w:val="00CD1208"/>
    <w:rsid w:val="00CD2045"/>
    <w:rsid w:val="00CD2BAD"/>
    <w:rsid w:val="00CD354C"/>
    <w:rsid w:val="00CD41A6"/>
    <w:rsid w:val="00CD4A9F"/>
    <w:rsid w:val="00CD70BF"/>
    <w:rsid w:val="00CD75EC"/>
    <w:rsid w:val="00CE3CBF"/>
    <w:rsid w:val="00CE55B2"/>
    <w:rsid w:val="00CE62AA"/>
    <w:rsid w:val="00CE7A21"/>
    <w:rsid w:val="00CF0A5C"/>
    <w:rsid w:val="00CF3387"/>
    <w:rsid w:val="00CF3847"/>
    <w:rsid w:val="00CF48A4"/>
    <w:rsid w:val="00CF4E18"/>
    <w:rsid w:val="00CF5573"/>
    <w:rsid w:val="00D00207"/>
    <w:rsid w:val="00D013E4"/>
    <w:rsid w:val="00D02678"/>
    <w:rsid w:val="00D03327"/>
    <w:rsid w:val="00D03537"/>
    <w:rsid w:val="00D036A1"/>
    <w:rsid w:val="00D03826"/>
    <w:rsid w:val="00D04996"/>
    <w:rsid w:val="00D057A0"/>
    <w:rsid w:val="00D070CF"/>
    <w:rsid w:val="00D10BC3"/>
    <w:rsid w:val="00D10C4A"/>
    <w:rsid w:val="00D116F6"/>
    <w:rsid w:val="00D11A68"/>
    <w:rsid w:val="00D12543"/>
    <w:rsid w:val="00D12B39"/>
    <w:rsid w:val="00D12CB8"/>
    <w:rsid w:val="00D15121"/>
    <w:rsid w:val="00D161D6"/>
    <w:rsid w:val="00D162F3"/>
    <w:rsid w:val="00D1649F"/>
    <w:rsid w:val="00D202B4"/>
    <w:rsid w:val="00D23043"/>
    <w:rsid w:val="00D24867"/>
    <w:rsid w:val="00D24B8D"/>
    <w:rsid w:val="00D24BDC"/>
    <w:rsid w:val="00D25396"/>
    <w:rsid w:val="00D257F7"/>
    <w:rsid w:val="00D26660"/>
    <w:rsid w:val="00D271ED"/>
    <w:rsid w:val="00D277CC"/>
    <w:rsid w:val="00D304F1"/>
    <w:rsid w:val="00D30E2D"/>
    <w:rsid w:val="00D3234B"/>
    <w:rsid w:val="00D32CCF"/>
    <w:rsid w:val="00D33786"/>
    <w:rsid w:val="00D33FDB"/>
    <w:rsid w:val="00D342D2"/>
    <w:rsid w:val="00D34329"/>
    <w:rsid w:val="00D35441"/>
    <w:rsid w:val="00D3661A"/>
    <w:rsid w:val="00D36C37"/>
    <w:rsid w:val="00D3708E"/>
    <w:rsid w:val="00D37693"/>
    <w:rsid w:val="00D37F62"/>
    <w:rsid w:val="00D37F8E"/>
    <w:rsid w:val="00D40302"/>
    <w:rsid w:val="00D41D57"/>
    <w:rsid w:val="00D43719"/>
    <w:rsid w:val="00D44072"/>
    <w:rsid w:val="00D44239"/>
    <w:rsid w:val="00D450D0"/>
    <w:rsid w:val="00D454E6"/>
    <w:rsid w:val="00D46496"/>
    <w:rsid w:val="00D468A5"/>
    <w:rsid w:val="00D46B6A"/>
    <w:rsid w:val="00D51516"/>
    <w:rsid w:val="00D5151D"/>
    <w:rsid w:val="00D516D0"/>
    <w:rsid w:val="00D52823"/>
    <w:rsid w:val="00D539D9"/>
    <w:rsid w:val="00D55311"/>
    <w:rsid w:val="00D5565F"/>
    <w:rsid w:val="00D55716"/>
    <w:rsid w:val="00D56160"/>
    <w:rsid w:val="00D60C25"/>
    <w:rsid w:val="00D61037"/>
    <w:rsid w:val="00D611D8"/>
    <w:rsid w:val="00D6129B"/>
    <w:rsid w:val="00D62168"/>
    <w:rsid w:val="00D63291"/>
    <w:rsid w:val="00D63C77"/>
    <w:rsid w:val="00D641A7"/>
    <w:rsid w:val="00D64387"/>
    <w:rsid w:val="00D6463B"/>
    <w:rsid w:val="00D64C1B"/>
    <w:rsid w:val="00D654C4"/>
    <w:rsid w:val="00D657D5"/>
    <w:rsid w:val="00D659B2"/>
    <w:rsid w:val="00D65C59"/>
    <w:rsid w:val="00D70121"/>
    <w:rsid w:val="00D70178"/>
    <w:rsid w:val="00D701F9"/>
    <w:rsid w:val="00D720B6"/>
    <w:rsid w:val="00D72732"/>
    <w:rsid w:val="00D751EC"/>
    <w:rsid w:val="00D75FB8"/>
    <w:rsid w:val="00D76529"/>
    <w:rsid w:val="00D76A1D"/>
    <w:rsid w:val="00D8247F"/>
    <w:rsid w:val="00D82747"/>
    <w:rsid w:val="00D8286C"/>
    <w:rsid w:val="00D83C2F"/>
    <w:rsid w:val="00D83D8D"/>
    <w:rsid w:val="00D85F79"/>
    <w:rsid w:val="00D866A7"/>
    <w:rsid w:val="00D866EC"/>
    <w:rsid w:val="00D86BDF"/>
    <w:rsid w:val="00D87A3F"/>
    <w:rsid w:val="00D87AC0"/>
    <w:rsid w:val="00D87AF4"/>
    <w:rsid w:val="00D87CA5"/>
    <w:rsid w:val="00D90DD7"/>
    <w:rsid w:val="00D90EB4"/>
    <w:rsid w:val="00D90FCA"/>
    <w:rsid w:val="00D91055"/>
    <w:rsid w:val="00D91291"/>
    <w:rsid w:val="00D922D8"/>
    <w:rsid w:val="00D930B1"/>
    <w:rsid w:val="00D937DB"/>
    <w:rsid w:val="00D968A5"/>
    <w:rsid w:val="00D969FF"/>
    <w:rsid w:val="00D9744D"/>
    <w:rsid w:val="00D979C6"/>
    <w:rsid w:val="00D97CEB"/>
    <w:rsid w:val="00DA0D4F"/>
    <w:rsid w:val="00DA1091"/>
    <w:rsid w:val="00DA2465"/>
    <w:rsid w:val="00DA281A"/>
    <w:rsid w:val="00DA2B44"/>
    <w:rsid w:val="00DA2E6D"/>
    <w:rsid w:val="00DA373C"/>
    <w:rsid w:val="00DA4A21"/>
    <w:rsid w:val="00DA6383"/>
    <w:rsid w:val="00DA658A"/>
    <w:rsid w:val="00DA6E3C"/>
    <w:rsid w:val="00DA74DA"/>
    <w:rsid w:val="00DA7EC2"/>
    <w:rsid w:val="00DB06F0"/>
    <w:rsid w:val="00DB0926"/>
    <w:rsid w:val="00DB0AF9"/>
    <w:rsid w:val="00DB23BE"/>
    <w:rsid w:val="00DB270C"/>
    <w:rsid w:val="00DB27DE"/>
    <w:rsid w:val="00DB2CE0"/>
    <w:rsid w:val="00DB2D3C"/>
    <w:rsid w:val="00DB2DD0"/>
    <w:rsid w:val="00DB3A80"/>
    <w:rsid w:val="00DB3B04"/>
    <w:rsid w:val="00DB3F6A"/>
    <w:rsid w:val="00DB5706"/>
    <w:rsid w:val="00DB62B8"/>
    <w:rsid w:val="00DB6B54"/>
    <w:rsid w:val="00DB7988"/>
    <w:rsid w:val="00DB7F94"/>
    <w:rsid w:val="00DC02D5"/>
    <w:rsid w:val="00DC0457"/>
    <w:rsid w:val="00DC1108"/>
    <w:rsid w:val="00DC2584"/>
    <w:rsid w:val="00DC3034"/>
    <w:rsid w:val="00DC4543"/>
    <w:rsid w:val="00DC6428"/>
    <w:rsid w:val="00DC7879"/>
    <w:rsid w:val="00DC7B9B"/>
    <w:rsid w:val="00DD0726"/>
    <w:rsid w:val="00DD14CA"/>
    <w:rsid w:val="00DD1F2E"/>
    <w:rsid w:val="00DD209D"/>
    <w:rsid w:val="00DD2704"/>
    <w:rsid w:val="00DD32E9"/>
    <w:rsid w:val="00DD4927"/>
    <w:rsid w:val="00DD4EEF"/>
    <w:rsid w:val="00DD5568"/>
    <w:rsid w:val="00DD5577"/>
    <w:rsid w:val="00DD6542"/>
    <w:rsid w:val="00DE08AF"/>
    <w:rsid w:val="00DE1C0F"/>
    <w:rsid w:val="00DE1FC7"/>
    <w:rsid w:val="00DE219F"/>
    <w:rsid w:val="00DE356E"/>
    <w:rsid w:val="00DE4BC8"/>
    <w:rsid w:val="00DE5AB7"/>
    <w:rsid w:val="00DE5D48"/>
    <w:rsid w:val="00DE7AFA"/>
    <w:rsid w:val="00DF2839"/>
    <w:rsid w:val="00DF2942"/>
    <w:rsid w:val="00DF2EEF"/>
    <w:rsid w:val="00DF3371"/>
    <w:rsid w:val="00DF38CF"/>
    <w:rsid w:val="00DF3BA6"/>
    <w:rsid w:val="00DF41C7"/>
    <w:rsid w:val="00DF4AD0"/>
    <w:rsid w:val="00DF509D"/>
    <w:rsid w:val="00DF5129"/>
    <w:rsid w:val="00DF7413"/>
    <w:rsid w:val="00E00F1D"/>
    <w:rsid w:val="00E015AD"/>
    <w:rsid w:val="00E02E13"/>
    <w:rsid w:val="00E034FC"/>
    <w:rsid w:val="00E03F62"/>
    <w:rsid w:val="00E04501"/>
    <w:rsid w:val="00E0569A"/>
    <w:rsid w:val="00E06118"/>
    <w:rsid w:val="00E061C1"/>
    <w:rsid w:val="00E06E47"/>
    <w:rsid w:val="00E07075"/>
    <w:rsid w:val="00E0745D"/>
    <w:rsid w:val="00E0751B"/>
    <w:rsid w:val="00E10832"/>
    <w:rsid w:val="00E10B98"/>
    <w:rsid w:val="00E10EB2"/>
    <w:rsid w:val="00E11B45"/>
    <w:rsid w:val="00E13891"/>
    <w:rsid w:val="00E1467C"/>
    <w:rsid w:val="00E15F55"/>
    <w:rsid w:val="00E15F6E"/>
    <w:rsid w:val="00E1644F"/>
    <w:rsid w:val="00E16705"/>
    <w:rsid w:val="00E167ED"/>
    <w:rsid w:val="00E16FEA"/>
    <w:rsid w:val="00E20A86"/>
    <w:rsid w:val="00E20B64"/>
    <w:rsid w:val="00E20C1E"/>
    <w:rsid w:val="00E20C2E"/>
    <w:rsid w:val="00E21DE8"/>
    <w:rsid w:val="00E21E1B"/>
    <w:rsid w:val="00E23E00"/>
    <w:rsid w:val="00E25462"/>
    <w:rsid w:val="00E25E0A"/>
    <w:rsid w:val="00E26A5B"/>
    <w:rsid w:val="00E30882"/>
    <w:rsid w:val="00E30C9A"/>
    <w:rsid w:val="00E311FE"/>
    <w:rsid w:val="00E3224E"/>
    <w:rsid w:val="00E32F57"/>
    <w:rsid w:val="00E360E8"/>
    <w:rsid w:val="00E371FA"/>
    <w:rsid w:val="00E37F68"/>
    <w:rsid w:val="00E40658"/>
    <w:rsid w:val="00E40B51"/>
    <w:rsid w:val="00E41E56"/>
    <w:rsid w:val="00E4334C"/>
    <w:rsid w:val="00E45CE0"/>
    <w:rsid w:val="00E45F26"/>
    <w:rsid w:val="00E4641C"/>
    <w:rsid w:val="00E46799"/>
    <w:rsid w:val="00E50015"/>
    <w:rsid w:val="00E51447"/>
    <w:rsid w:val="00E535DF"/>
    <w:rsid w:val="00E53DC6"/>
    <w:rsid w:val="00E5780F"/>
    <w:rsid w:val="00E57AE8"/>
    <w:rsid w:val="00E617CC"/>
    <w:rsid w:val="00E619D0"/>
    <w:rsid w:val="00E63749"/>
    <w:rsid w:val="00E647A2"/>
    <w:rsid w:val="00E66006"/>
    <w:rsid w:val="00E66276"/>
    <w:rsid w:val="00E66A43"/>
    <w:rsid w:val="00E66C16"/>
    <w:rsid w:val="00E66FD8"/>
    <w:rsid w:val="00E67842"/>
    <w:rsid w:val="00E70646"/>
    <w:rsid w:val="00E73898"/>
    <w:rsid w:val="00E73E07"/>
    <w:rsid w:val="00E74D5A"/>
    <w:rsid w:val="00E7572F"/>
    <w:rsid w:val="00E760C9"/>
    <w:rsid w:val="00E76246"/>
    <w:rsid w:val="00E77CA4"/>
    <w:rsid w:val="00E803BD"/>
    <w:rsid w:val="00E805C4"/>
    <w:rsid w:val="00E80839"/>
    <w:rsid w:val="00E80930"/>
    <w:rsid w:val="00E819C4"/>
    <w:rsid w:val="00E81B5F"/>
    <w:rsid w:val="00E82413"/>
    <w:rsid w:val="00E827F1"/>
    <w:rsid w:val="00E82D31"/>
    <w:rsid w:val="00E82E10"/>
    <w:rsid w:val="00E835E1"/>
    <w:rsid w:val="00E84CCD"/>
    <w:rsid w:val="00E856E4"/>
    <w:rsid w:val="00E85713"/>
    <w:rsid w:val="00E85815"/>
    <w:rsid w:val="00E85A19"/>
    <w:rsid w:val="00E85ADA"/>
    <w:rsid w:val="00E85DFD"/>
    <w:rsid w:val="00E865AB"/>
    <w:rsid w:val="00E92B2D"/>
    <w:rsid w:val="00E94EA1"/>
    <w:rsid w:val="00E9583A"/>
    <w:rsid w:val="00E95952"/>
    <w:rsid w:val="00E9760F"/>
    <w:rsid w:val="00EA0149"/>
    <w:rsid w:val="00EA037B"/>
    <w:rsid w:val="00EA19DD"/>
    <w:rsid w:val="00EA3203"/>
    <w:rsid w:val="00EB0470"/>
    <w:rsid w:val="00EB05D8"/>
    <w:rsid w:val="00EB2132"/>
    <w:rsid w:val="00EB23CF"/>
    <w:rsid w:val="00EB4677"/>
    <w:rsid w:val="00EB550E"/>
    <w:rsid w:val="00EB5807"/>
    <w:rsid w:val="00EB715B"/>
    <w:rsid w:val="00EC0756"/>
    <w:rsid w:val="00EC18FC"/>
    <w:rsid w:val="00EC3E6E"/>
    <w:rsid w:val="00EC4EA8"/>
    <w:rsid w:val="00EC61B8"/>
    <w:rsid w:val="00EC6D33"/>
    <w:rsid w:val="00EC72F2"/>
    <w:rsid w:val="00ED04A5"/>
    <w:rsid w:val="00ED05A2"/>
    <w:rsid w:val="00ED06DE"/>
    <w:rsid w:val="00ED2137"/>
    <w:rsid w:val="00ED455E"/>
    <w:rsid w:val="00ED48E1"/>
    <w:rsid w:val="00ED5D33"/>
    <w:rsid w:val="00EE141C"/>
    <w:rsid w:val="00EE17C2"/>
    <w:rsid w:val="00EE2441"/>
    <w:rsid w:val="00EE26B5"/>
    <w:rsid w:val="00EE2893"/>
    <w:rsid w:val="00EE3826"/>
    <w:rsid w:val="00EE5356"/>
    <w:rsid w:val="00EE6621"/>
    <w:rsid w:val="00EE6BB2"/>
    <w:rsid w:val="00EE7D2D"/>
    <w:rsid w:val="00EF0151"/>
    <w:rsid w:val="00EF1696"/>
    <w:rsid w:val="00EF3387"/>
    <w:rsid w:val="00EF3CB7"/>
    <w:rsid w:val="00EF5A7E"/>
    <w:rsid w:val="00EF7EAC"/>
    <w:rsid w:val="00F0139D"/>
    <w:rsid w:val="00F017B7"/>
    <w:rsid w:val="00F01E22"/>
    <w:rsid w:val="00F01E59"/>
    <w:rsid w:val="00F02AAC"/>
    <w:rsid w:val="00F047FC"/>
    <w:rsid w:val="00F04D0E"/>
    <w:rsid w:val="00F05257"/>
    <w:rsid w:val="00F059AA"/>
    <w:rsid w:val="00F05C8D"/>
    <w:rsid w:val="00F05F1E"/>
    <w:rsid w:val="00F06101"/>
    <w:rsid w:val="00F062D2"/>
    <w:rsid w:val="00F07228"/>
    <w:rsid w:val="00F07D72"/>
    <w:rsid w:val="00F07E7A"/>
    <w:rsid w:val="00F12BD6"/>
    <w:rsid w:val="00F13C0C"/>
    <w:rsid w:val="00F14123"/>
    <w:rsid w:val="00F15930"/>
    <w:rsid w:val="00F15D66"/>
    <w:rsid w:val="00F1650D"/>
    <w:rsid w:val="00F166C0"/>
    <w:rsid w:val="00F16A92"/>
    <w:rsid w:val="00F16D89"/>
    <w:rsid w:val="00F17ED9"/>
    <w:rsid w:val="00F201FE"/>
    <w:rsid w:val="00F2030E"/>
    <w:rsid w:val="00F2031B"/>
    <w:rsid w:val="00F2058B"/>
    <w:rsid w:val="00F22956"/>
    <w:rsid w:val="00F22F07"/>
    <w:rsid w:val="00F22F52"/>
    <w:rsid w:val="00F22FB5"/>
    <w:rsid w:val="00F23545"/>
    <w:rsid w:val="00F243D9"/>
    <w:rsid w:val="00F24D94"/>
    <w:rsid w:val="00F25DBC"/>
    <w:rsid w:val="00F26BEA"/>
    <w:rsid w:val="00F27192"/>
    <w:rsid w:val="00F275F5"/>
    <w:rsid w:val="00F2760A"/>
    <w:rsid w:val="00F304E7"/>
    <w:rsid w:val="00F30643"/>
    <w:rsid w:val="00F315A4"/>
    <w:rsid w:val="00F31A95"/>
    <w:rsid w:val="00F32A44"/>
    <w:rsid w:val="00F32D35"/>
    <w:rsid w:val="00F3335D"/>
    <w:rsid w:val="00F33743"/>
    <w:rsid w:val="00F33835"/>
    <w:rsid w:val="00F342C1"/>
    <w:rsid w:val="00F3600D"/>
    <w:rsid w:val="00F37115"/>
    <w:rsid w:val="00F37129"/>
    <w:rsid w:val="00F41C0F"/>
    <w:rsid w:val="00F43AEE"/>
    <w:rsid w:val="00F4480C"/>
    <w:rsid w:val="00F45224"/>
    <w:rsid w:val="00F45A02"/>
    <w:rsid w:val="00F45D77"/>
    <w:rsid w:val="00F45DFB"/>
    <w:rsid w:val="00F47927"/>
    <w:rsid w:val="00F51BA0"/>
    <w:rsid w:val="00F539AE"/>
    <w:rsid w:val="00F54546"/>
    <w:rsid w:val="00F54B34"/>
    <w:rsid w:val="00F5530E"/>
    <w:rsid w:val="00F554E8"/>
    <w:rsid w:val="00F56C6B"/>
    <w:rsid w:val="00F576CC"/>
    <w:rsid w:val="00F57894"/>
    <w:rsid w:val="00F6099B"/>
    <w:rsid w:val="00F60CAF"/>
    <w:rsid w:val="00F61D70"/>
    <w:rsid w:val="00F70E59"/>
    <w:rsid w:val="00F71590"/>
    <w:rsid w:val="00F72082"/>
    <w:rsid w:val="00F7273D"/>
    <w:rsid w:val="00F72F5C"/>
    <w:rsid w:val="00F73843"/>
    <w:rsid w:val="00F74C21"/>
    <w:rsid w:val="00F74E81"/>
    <w:rsid w:val="00F774A4"/>
    <w:rsid w:val="00F77992"/>
    <w:rsid w:val="00F77C49"/>
    <w:rsid w:val="00F8028B"/>
    <w:rsid w:val="00F8100D"/>
    <w:rsid w:val="00F81C89"/>
    <w:rsid w:val="00F8302D"/>
    <w:rsid w:val="00F8445A"/>
    <w:rsid w:val="00F848F8"/>
    <w:rsid w:val="00F854A2"/>
    <w:rsid w:val="00F91822"/>
    <w:rsid w:val="00F94C71"/>
    <w:rsid w:val="00F967BB"/>
    <w:rsid w:val="00F977BB"/>
    <w:rsid w:val="00F97E2B"/>
    <w:rsid w:val="00FA001A"/>
    <w:rsid w:val="00FA2683"/>
    <w:rsid w:val="00FA36C7"/>
    <w:rsid w:val="00FA3A43"/>
    <w:rsid w:val="00FA5048"/>
    <w:rsid w:val="00FA50FB"/>
    <w:rsid w:val="00FA5391"/>
    <w:rsid w:val="00FA66C8"/>
    <w:rsid w:val="00FA6F43"/>
    <w:rsid w:val="00FB01DD"/>
    <w:rsid w:val="00FB091D"/>
    <w:rsid w:val="00FB19DA"/>
    <w:rsid w:val="00FB1C0A"/>
    <w:rsid w:val="00FB24A6"/>
    <w:rsid w:val="00FB3739"/>
    <w:rsid w:val="00FB3EAB"/>
    <w:rsid w:val="00FB49D6"/>
    <w:rsid w:val="00FB503E"/>
    <w:rsid w:val="00FB5ABB"/>
    <w:rsid w:val="00FB6C78"/>
    <w:rsid w:val="00FB7C9A"/>
    <w:rsid w:val="00FB7E10"/>
    <w:rsid w:val="00FB7FA2"/>
    <w:rsid w:val="00FC111B"/>
    <w:rsid w:val="00FC13D8"/>
    <w:rsid w:val="00FC292D"/>
    <w:rsid w:val="00FC3643"/>
    <w:rsid w:val="00FC3B46"/>
    <w:rsid w:val="00FC40F3"/>
    <w:rsid w:val="00FC4EC4"/>
    <w:rsid w:val="00FC6884"/>
    <w:rsid w:val="00FC6C4E"/>
    <w:rsid w:val="00FD070C"/>
    <w:rsid w:val="00FD2DF4"/>
    <w:rsid w:val="00FD4ABB"/>
    <w:rsid w:val="00FD4DE5"/>
    <w:rsid w:val="00FD5918"/>
    <w:rsid w:val="00FD612F"/>
    <w:rsid w:val="00FD67CC"/>
    <w:rsid w:val="00FD6DBF"/>
    <w:rsid w:val="00FD7C67"/>
    <w:rsid w:val="00FD7F65"/>
    <w:rsid w:val="00FE01BC"/>
    <w:rsid w:val="00FE1868"/>
    <w:rsid w:val="00FE1B56"/>
    <w:rsid w:val="00FE1C66"/>
    <w:rsid w:val="00FE2682"/>
    <w:rsid w:val="00FE2871"/>
    <w:rsid w:val="00FE334C"/>
    <w:rsid w:val="00FE3E30"/>
    <w:rsid w:val="00FE3F35"/>
    <w:rsid w:val="00FE416E"/>
    <w:rsid w:val="00FE592A"/>
    <w:rsid w:val="00FE6406"/>
    <w:rsid w:val="00FE7478"/>
    <w:rsid w:val="00FF004E"/>
    <w:rsid w:val="00FF09D6"/>
    <w:rsid w:val="00FF0DCE"/>
    <w:rsid w:val="00FF1180"/>
    <w:rsid w:val="00FF3E6F"/>
    <w:rsid w:val="00FF5073"/>
    <w:rsid w:val="00FF738B"/>
    <w:rsid w:val="00FF79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10"/>
    <w:pPr>
      <w:widowControl w:val="0"/>
      <w:adjustRightInd w:val="0"/>
      <w:spacing w:line="360" w:lineRule="atLeast"/>
      <w:textAlignment w:val="baseline"/>
    </w:pPr>
    <w:rPr>
      <w:rFonts w:eastAsia="華康楷書體W4"/>
      <w:kern w:val="0"/>
      <w:szCs w:val="20"/>
    </w:rPr>
  </w:style>
  <w:style w:type="paragraph" w:styleId="1">
    <w:name w:val="heading 1"/>
    <w:aliases w:val="說明"/>
    <w:basedOn w:val="a"/>
    <w:next w:val="a"/>
    <w:link w:val="10"/>
    <w:uiPriority w:val="99"/>
    <w:qFormat/>
    <w:rsid w:val="00AF5593"/>
    <w:pPr>
      <w:keepNext/>
      <w:spacing w:afterLines="50" w:line="440" w:lineRule="exact"/>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說明 字元"/>
    <w:basedOn w:val="a0"/>
    <w:link w:val="1"/>
    <w:uiPriority w:val="99"/>
    <w:locked/>
    <w:rsid w:val="009F56FD"/>
    <w:rPr>
      <w:rFonts w:ascii="Cambria" w:eastAsia="新細明體" w:hAnsi="Cambria"/>
      <w:b/>
      <w:kern w:val="52"/>
      <w:sz w:val="52"/>
    </w:rPr>
  </w:style>
  <w:style w:type="paragraph" w:customStyle="1" w:styleId="k02">
    <w:name w:val="k02"/>
    <w:basedOn w:val="a"/>
    <w:link w:val="k020"/>
    <w:uiPriority w:val="99"/>
    <w:rsid w:val="00F01E22"/>
    <w:pPr>
      <w:tabs>
        <w:tab w:val="left" w:pos="960"/>
        <w:tab w:val="left" w:pos="1920"/>
        <w:tab w:val="left" w:pos="2880"/>
        <w:tab w:val="left" w:pos="3840"/>
        <w:tab w:val="left" w:pos="4800"/>
        <w:tab w:val="left" w:pos="5760"/>
      </w:tabs>
      <w:overflowPunct w:val="0"/>
      <w:autoSpaceDE w:val="0"/>
      <w:autoSpaceDN w:val="0"/>
      <w:spacing w:before="240" w:after="50" w:line="600" w:lineRule="exact"/>
      <w:ind w:firstLineChars="200" w:firstLine="200"/>
      <w:jc w:val="both"/>
      <w:textAlignment w:val="center"/>
    </w:pPr>
    <w:rPr>
      <w:rFonts w:eastAsia="標楷體"/>
      <w:spacing w:val="10"/>
      <w:sz w:val="40"/>
    </w:rPr>
  </w:style>
  <w:style w:type="paragraph" w:customStyle="1" w:styleId="k12">
    <w:name w:val="k12"/>
    <w:link w:val="k120"/>
    <w:uiPriority w:val="99"/>
    <w:rsid w:val="00F01E22"/>
    <w:pPr>
      <w:autoSpaceDE w:val="0"/>
      <w:autoSpaceDN w:val="0"/>
      <w:spacing w:before="50" w:after="50" w:line="600" w:lineRule="exact"/>
      <w:ind w:leftChars="175" w:left="175" w:firstLineChars="200" w:firstLine="200"/>
      <w:jc w:val="both"/>
    </w:pPr>
    <w:rPr>
      <w:rFonts w:eastAsia="標楷體"/>
      <w:spacing w:val="10"/>
      <w:kern w:val="0"/>
      <w:sz w:val="40"/>
      <w:szCs w:val="20"/>
    </w:rPr>
  </w:style>
  <w:style w:type="paragraph" w:customStyle="1" w:styleId="k22">
    <w:name w:val="k22"/>
    <w:link w:val="k220"/>
    <w:uiPriority w:val="99"/>
    <w:rsid w:val="00F01E22"/>
    <w:pPr>
      <w:autoSpaceDE w:val="0"/>
      <w:autoSpaceDN w:val="0"/>
      <w:spacing w:before="50" w:after="50" w:line="600" w:lineRule="exact"/>
      <w:ind w:leftChars="465" w:left="465" w:firstLineChars="200" w:firstLine="200"/>
      <w:jc w:val="both"/>
    </w:pPr>
    <w:rPr>
      <w:rFonts w:eastAsia="標楷體"/>
      <w:spacing w:val="10"/>
      <w:kern w:val="0"/>
      <w:sz w:val="40"/>
      <w:szCs w:val="20"/>
    </w:rPr>
  </w:style>
  <w:style w:type="paragraph" w:customStyle="1" w:styleId="k3a">
    <w:name w:val="k3a"/>
    <w:link w:val="k3a0"/>
    <w:rsid w:val="00F01E22"/>
    <w:pPr>
      <w:tabs>
        <w:tab w:val="left" w:pos="1080"/>
        <w:tab w:val="left" w:pos="1920"/>
        <w:tab w:val="left" w:pos="2880"/>
        <w:tab w:val="left" w:pos="3840"/>
        <w:tab w:val="left" w:pos="4800"/>
        <w:tab w:val="left" w:pos="5760"/>
      </w:tabs>
      <w:overflowPunct w:val="0"/>
      <w:autoSpaceDE w:val="0"/>
      <w:autoSpaceDN w:val="0"/>
      <w:spacing w:before="50" w:after="50" w:line="600" w:lineRule="exact"/>
      <w:ind w:leftChars="463" w:left="567" w:hangingChars="104" w:hanging="104"/>
      <w:jc w:val="both"/>
      <w:textAlignment w:val="center"/>
    </w:pPr>
    <w:rPr>
      <w:rFonts w:eastAsia="標楷體"/>
      <w:spacing w:val="10"/>
      <w:kern w:val="0"/>
      <w:sz w:val="40"/>
      <w:szCs w:val="20"/>
    </w:rPr>
  </w:style>
  <w:style w:type="character" w:customStyle="1" w:styleId="k3a0">
    <w:name w:val="k3a 字元"/>
    <w:link w:val="k3a"/>
    <w:locked/>
    <w:rsid w:val="00F01E22"/>
    <w:rPr>
      <w:rFonts w:eastAsia="標楷體"/>
      <w:spacing w:val="10"/>
      <w:sz w:val="40"/>
      <w:lang w:val="en-US" w:eastAsia="zh-TW"/>
    </w:rPr>
  </w:style>
  <w:style w:type="paragraph" w:customStyle="1" w:styleId="k1a">
    <w:name w:val="k1a"/>
    <w:link w:val="k1a0"/>
    <w:uiPriority w:val="99"/>
    <w:rsid w:val="00F01E22"/>
    <w:pPr>
      <w:tabs>
        <w:tab w:val="left" w:pos="960"/>
        <w:tab w:val="left" w:pos="1920"/>
        <w:tab w:val="left" w:pos="2880"/>
        <w:tab w:val="left" w:pos="3840"/>
        <w:tab w:val="left" w:pos="4800"/>
        <w:tab w:val="left" w:pos="5760"/>
      </w:tabs>
      <w:overflowPunct w:val="0"/>
      <w:autoSpaceDE w:val="0"/>
      <w:autoSpaceDN w:val="0"/>
      <w:spacing w:before="240" w:after="50" w:line="600" w:lineRule="exact"/>
      <w:ind w:left="200" w:hangingChars="200" w:hanging="200"/>
      <w:jc w:val="both"/>
      <w:textAlignment w:val="center"/>
    </w:pPr>
    <w:rPr>
      <w:rFonts w:eastAsia="標楷體"/>
      <w:b/>
      <w:spacing w:val="10"/>
      <w:kern w:val="0"/>
      <w:sz w:val="40"/>
      <w:szCs w:val="20"/>
    </w:rPr>
  </w:style>
  <w:style w:type="paragraph" w:customStyle="1" w:styleId="k00">
    <w:name w:val="k00"/>
    <w:basedOn w:val="k1a"/>
    <w:uiPriority w:val="99"/>
    <w:rsid w:val="00F01E22"/>
    <w:pPr>
      <w:ind w:left="0" w:firstLine="0"/>
    </w:pPr>
    <w:rPr>
      <w:spacing w:val="0"/>
    </w:rPr>
  </w:style>
  <w:style w:type="paragraph" w:customStyle="1" w:styleId="k00t26">
    <w:name w:val="k00t26"/>
    <w:basedOn w:val="a"/>
    <w:uiPriority w:val="99"/>
    <w:rsid w:val="00F01E22"/>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paragraph" w:styleId="a3">
    <w:name w:val="header"/>
    <w:basedOn w:val="a"/>
    <w:link w:val="a4"/>
    <w:uiPriority w:val="99"/>
    <w:rsid w:val="00F01E22"/>
    <w:pPr>
      <w:tabs>
        <w:tab w:val="center" w:pos="4153"/>
        <w:tab w:val="right" w:pos="8306"/>
      </w:tabs>
      <w:snapToGrid w:val="0"/>
    </w:pPr>
    <w:rPr>
      <w:sz w:val="20"/>
    </w:rPr>
  </w:style>
  <w:style w:type="character" w:customStyle="1" w:styleId="a4">
    <w:name w:val="頁首 字元"/>
    <w:basedOn w:val="a0"/>
    <w:link w:val="a3"/>
    <w:uiPriority w:val="99"/>
    <w:semiHidden/>
    <w:locked/>
    <w:rsid w:val="009F56FD"/>
    <w:rPr>
      <w:rFonts w:eastAsia="華康楷書體W4"/>
      <w:kern w:val="0"/>
      <w:sz w:val="20"/>
    </w:rPr>
  </w:style>
  <w:style w:type="paragraph" w:styleId="a5">
    <w:name w:val="footer"/>
    <w:basedOn w:val="a"/>
    <w:link w:val="a6"/>
    <w:uiPriority w:val="99"/>
    <w:rsid w:val="00F01E22"/>
    <w:pPr>
      <w:tabs>
        <w:tab w:val="center" w:pos="4153"/>
        <w:tab w:val="right" w:pos="8306"/>
      </w:tabs>
      <w:snapToGrid w:val="0"/>
    </w:pPr>
    <w:rPr>
      <w:sz w:val="20"/>
    </w:rPr>
  </w:style>
  <w:style w:type="character" w:customStyle="1" w:styleId="a6">
    <w:name w:val="頁尾 字元"/>
    <w:basedOn w:val="a0"/>
    <w:link w:val="a5"/>
    <w:uiPriority w:val="99"/>
    <w:locked/>
    <w:rsid w:val="00FE2682"/>
    <w:rPr>
      <w:rFonts w:eastAsia="華康楷書體W4"/>
      <w:lang w:val="en-US" w:eastAsia="zh-TW"/>
    </w:rPr>
  </w:style>
  <w:style w:type="character" w:styleId="a7">
    <w:name w:val="page number"/>
    <w:basedOn w:val="a0"/>
    <w:uiPriority w:val="99"/>
    <w:rsid w:val="00F01E22"/>
    <w:rPr>
      <w:rFonts w:cs="Times New Roman"/>
    </w:rPr>
  </w:style>
  <w:style w:type="paragraph" w:customStyle="1" w:styleId="k2a">
    <w:name w:val="k2a"/>
    <w:link w:val="k2a1"/>
    <w:uiPriority w:val="99"/>
    <w:rsid w:val="00F01E22"/>
    <w:pPr>
      <w:widowControl w:val="0"/>
      <w:tabs>
        <w:tab w:val="left" w:pos="1920"/>
        <w:tab w:val="left" w:pos="2880"/>
        <w:tab w:val="left" w:pos="3840"/>
        <w:tab w:val="left" w:pos="4800"/>
        <w:tab w:val="left" w:pos="5760"/>
      </w:tabs>
      <w:overflowPunct w:val="0"/>
      <w:autoSpaceDE w:val="0"/>
      <w:autoSpaceDN w:val="0"/>
      <w:spacing w:before="50" w:line="580" w:lineRule="exact"/>
      <w:ind w:leftChars="174" w:left="1258" w:hangingChars="200" w:hanging="840"/>
      <w:jc w:val="both"/>
      <w:textAlignment w:val="center"/>
    </w:pPr>
    <w:rPr>
      <w:rFonts w:eastAsia="標楷體"/>
      <w:color w:val="000000"/>
      <w:spacing w:val="10"/>
      <w:kern w:val="0"/>
      <w:sz w:val="40"/>
      <w:szCs w:val="20"/>
    </w:rPr>
  </w:style>
  <w:style w:type="paragraph" w:customStyle="1" w:styleId="koot-22">
    <w:name w:val="koot-22"/>
    <w:basedOn w:val="a"/>
    <w:uiPriority w:val="99"/>
    <w:rsid w:val="00F01E22"/>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character" w:customStyle="1" w:styleId="k120">
    <w:name w:val="k12 字元"/>
    <w:link w:val="k12"/>
    <w:uiPriority w:val="99"/>
    <w:locked/>
    <w:rsid w:val="00F01E22"/>
    <w:rPr>
      <w:rFonts w:eastAsia="標楷體"/>
      <w:spacing w:val="10"/>
      <w:sz w:val="40"/>
      <w:lang w:val="en-US" w:eastAsia="zh-TW"/>
    </w:rPr>
  </w:style>
  <w:style w:type="character" w:customStyle="1" w:styleId="k2a1">
    <w:name w:val="k2a 字元1"/>
    <w:link w:val="k2a"/>
    <w:uiPriority w:val="99"/>
    <w:locked/>
    <w:rsid w:val="00F01E22"/>
    <w:rPr>
      <w:rFonts w:eastAsia="標楷體"/>
      <w:color w:val="000000"/>
      <w:spacing w:val="10"/>
      <w:sz w:val="40"/>
      <w:lang w:val="en-US" w:eastAsia="zh-TW"/>
    </w:rPr>
  </w:style>
  <w:style w:type="paragraph" w:customStyle="1" w:styleId="a8">
    <w:name w:val="字元 字元 字元"/>
    <w:basedOn w:val="a"/>
    <w:uiPriority w:val="99"/>
    <w:semiHidden/>
    <w:rsid w:val="00F01E22"/>
    <w:pPr>
      <w:widowControl/>
      <w:adjustRightInd/>
      <w:spacing w:after="160" w:line="240" w:lineRule="exact"/>
      <w:textAlignment w:val="auto"/>
    </w:pPr>
    <w:rPr>
      <w:rFonts w:ascii="Verdana" w:eastAsia="新細明體" w:hAnsi="Verdana" w:cs="Mangal"/>
      <w:kern w:val="2"/>
      <w:sz w:val="20"/>
      <w:szCs w:val="24"/>
      <w:lang w:eastAsia="en-US" w:bidi="hi-IN"/>
    </w:rPr>
  </w:style>
  <w:style w:type="character" w:customStyle="1" w:styleId="k020">
    <w:name w:val="k02 字元"/>
    <w:link w:val="k02"/>
    <w:uiPriority w:val="99"/>
    <w:locked/>
    <w:rsid w:val="00F01E22"/>
    <w:rPr>
      <w:rFonts w:eastAsia="標楷體"/>
      <w:spacing w:val="10"/>
      <w:sz w:val="40"/>
      <w:lang w:val="en-US" w:eastAsia="zh-TW"/>
    </w:rPr>
  </w:style>
  <w:style w:type="character" w:customStyle="1" w:styleId="k220">
    <w:name w:val="k22 字元"/>
    <w:link w:val="k22"/>
    <w:uiPriority w:val="99"/>
    <w:locked/>
    <w:rsid w:val="00F01E22"/>
    <w:rPr>
      <w:rFonts w:eastAsia="標楷體"/>
      <w:spacing w:val="10"/>
      <w:sz w:val="40"/>
      <w:lang w:val="en-US" w:eastAsia="zh-TW"/>
    </w:rPr>
  </w:style>
  <w:style w:type="character" w:customStyle="1" w:styleId="k1a0">
    <w:name w:val="k1a 字元"/>
    <w:link w:val="k1a"/>
    <w:uiPriority w:val="99"/>
    <w:locked/>
    <w:rsid w:val="00F01E22"/>
    <w:rPr>
      <w:rFonts w:eastAsia="標楷體"/>
      <w:b/>
      <w:spacing w:val="10"/>
      <w:sz w:val="40"/>
      <w:lang w:val="en-US" w:eastAsia="zh-TW"/>
    </w:rPr>
  </w:style>
  <w:style w:type="paragraph" w:customStyle="1" w:styleId="a9">
    <w:name w:val="字元 字元 字元 字元 字元 字元 字元 字元 字元 字元"/>
    <w:basedOn w:val="a"/>
    <w:uiPriority w:val="99"/>
    <w:rsid w:val="00BA0607"/>
    <w:pPr>
      <w:widowControl/>
      <w:adjustRightInd/>
      <w:spacing w:after="160" w:line="240" w:lineRule="exact"/>
      <w:textAlignment w:val="auto"/>
    </w:pPr>
    <w:rPr>
      <w:rFonts w:ascii="Tahoma" w:eastAsia="新細明體" w:hAnsi="Tahoma"/>
      <w:sz w:val="20"/>
      <w:lang w:eastAsia="en-US"/>
    </w:rPr>
  </w:style>
  <w:style w:type="paragraph" w:customStyle="1" w:styleId="11">
    <w:name w:val="字元 字元1"/>
    <w:basedOn w:val="a"/>
    <w:uiPriority w:val="99"/>
    <w:semiHidden/>
    <w:rsid w:val="00871AC5"/>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12">
    <w:name w:val="字元 字元1 字元 字元 字元2"/>
    <w:basedOn w:val="a"/>
    <w:uiPriority w:val="99"/>
    <w:semiHidden/>
    <w:rsid w:val="007836D6"/>
    <w:pPr>
      <w:widowControl/>
      <w:adjustRightInd/>
      <w:spacing w:after="160" w:line="240" w:lineRule="exact"/>
      <w:textAlignment w:val="auto"/>
    </w:pPr>
    <w:rPr>
      <w:rFonts w:ascii="Verdana" w:eastAsia="新細明體" w:hAnsi="Verdana" w:cs="Mangal"/>
      <w:kern w:val="2"/>
      <w:sz w:val="20"/>
      <w:szCs w:val="24"/>
      <w:lang w:eastAsia="en-US" w:bidi="hi-IN"/>
    </w:rPr>
  </w:style>
  <w:style w:type="character" w:customStyle="1" w:styleId="k2a0">
    <w:name w:val="k2a 字元"/>
    <w:uiPriority w:val="99"/>
    <w:rsid w:val="00E00F1D"/>
    <w:rPr>
      <w:rFonts w:eastAsia="標楷體"/>
      <w:spacing w:val="4"/>
      <w:sz w:val="28"/>
      <w:lang w:val="en-US" w:eastAsia="zh-TW"/>
    </w:rPr>
  </w:style>
  <w:style w:type="paragraph" w:customStyle="1" w:styleId="40">
    <w:name w:val="40"/>
    <w:basedOn w:val="a"/>
    <w:uiPriority w:val="99"/>
    <w:rsid w:val="00886450"/>
    <w:pPr>
      <w:adjustRightInd/>
      <w:spacing w:line="420" w:lineRule="exact"/>
      <w:ind w:leftChars="300" w:left="1720" w:hangingChars="100" w:hanging="280"/>
      <w:jc w:val="both"/>
      <w:textAlignment w:val="auto"/>
    </w:pPr>
    <w:rPr>
      <w:rFonts w:eastAsia="標楷體"/>
      <w:kern w:val="2"/>
      <w:sz w:val="28"/>
      <w:szCs w:val="28"/>
    </w:rPr>
  </w:style>
  <w:style w:type="character" w:styleId="aa">
    <w:name w:val="annotation reference"/>
    <w:basedOn w:val="a0"/>
    <w:uiPriority w:val="99"/>
    <w:semiHidden/>
    <w:rsid w:val="003E1C71"/>
    <w:rPr>
      <w:rFonts w:cs="Times New Roman"/>
      <w:sz w:val="18"/>
    </w:rPr>
  </w:style>
  <w:style w:type="paragraph" w:styleId="ab">
    <w:name w:val="annotation text"/>
    <w:basedOn w:val="a"/>
    <w:link w:val="ac"/>
    <w:uiPriority w:val="99"/>
    <w:semiHidden/>
    <w:rsid w:val="003E1C71"/>
    <w:rPr>
      <w:sz w:val="20"/>
    </w:rPr>
  </w:style>
  <w:style w:type="character" w:customStyle="1" w:styleId="ac">
    <w:name w:val="註解文字 字元"/>
    <w:basedOn w:val="a0"/>
    <w:link w:val="ab"/>
    <w:uiPriority w:val="99"/>
    <w:semiHidden/>
    <w:locked/>
    <w:rsid w:val="009F56FD"/>
    <w:rPr>
      <w:rFonts w:eastAsia="華康楷書體W4"/>
      <w:kern w:val="0"/>
      <w:sz w:val="20"/>
    </w:rPr>
  </w:style>
  <w:style w:type="paragraph" w:styleId="ad">
    <w:name w:val="annotation subject"/>
    <w:basedOn w:val="ab"/>
    <w:next w:val="ab"/>
    <w:link w:val="ae"/>
    <w:uiPriority w:val="99"/>
    <w:semiHidden/>
    <w:rsid w:val="003E1C71"/>
    <w:rPr>
      <w:b/>
      <w:bCs/>
    </w:rPr>
  </w:style>
  <w:style w:type="character" w:customStyle="1" w:styleId="ae">
    <w:name w:val="註解主旨 字元"/>
    <w:basedOn w:val="ac"/>
    <w:link w:val="ad"/>
    <w:uiPriority w:val="99"/>
    <w:semiHidden/>
    <w:locked/>
    <w:rsid w:val="009F56FD"/>
    <w:rPr>
      <w:rFonts w:eastAsia="華康楷書體W4"/>
      <w:b/>
      <w:kern w:val="0"/>
      <w:sz w:val="20"/>
    </w:rPr>
  </w:style>
  <w:style w:type="paragraph" w:styleId="af">
    <w:name w:val="Balloon Text"/>
    <w:basedOn w:val="a"/>
    <w:link w:val="af0"/>
    <w:uiPriority w:val="99"/>
    <w:semiHidden/>
    <w:rsid w:val="003E1C71"/>
    <w:rPr>
      <w:rFonts w:ascii="Cambria" w:eastAsia="新細明體" w:hAnsi="Cambria"/>
      <w:sz w:val="2"/>
    </w:rPr>
  </w:style>
  <w:style w:type="character" w:customStyle="1" w:styleId="af0">
    <w:name w:val="註解方塊文字 字元"/>
    <w:basedOn w:val="a0"/>
    <w:link w:val="af"/>
    <w:uiPriority w:val="99"/>
    <w:semiHidden/>
    <w:locked/>
    <w:rsid w:val="009F56FD"/>
    <w:rPr>
      <w:rFonts w:ascii="Cambria" w:eastAsia="新細明體" w:hAnsi="Cambria"/>
      <w:kern w:val="0"/>
      <w:sz w:val="2"/>
    </w:rPr>
  </w:style>
  <w:style w:type="paragraph" w:customStyle="1" w:styleId="2">
    <w:name w:val="字元 字元2 字元 字元 字元"/>
    <w:basedOn w:val="a"/>
    <w:uiPriority w:val="99"/>
    <w:semiHidden/>
    <w:rsid w:val="006B1CD3"/>
    <w:pPr>
      <w:widowControl/>
      <w:adjustRightInd/>
      <w:spacing w:after="160" w:line="240" w:lineRule="exact"/>
      <w:textAlignment w:val="auto"/>
    </w:pPr>
    <w:rPr>
      <w:rFonts w:ascii="Tahoma" w:eastAsia="新細明體" w:hAnsi="Tahoma"/>
      <w:sz w:val="20"/>
      <w:lang w:eastAsia="en-US"/>
    </w:rPr>
  </w:style>
  <w:style w:type="paragraph" w:customStyle="1" w:styleId="k4a">
    <w:name w:val="k4a"/>
    <w:uiPriority w:val="99"/>
    <w:rsid w:val="00BA1A78"/>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466" w:left="579" w:hangingChars="113" w:hanging="113"/>
      <w:jc w:val="both"/>
      <w:textAlignment w:val="center"/>
      <w:outlineLvl w:val="7"/>
    </w:pPr>
    <w:rPr>
      <w:rFonts w:eastAsia="標楷體"/>
      <w:kern w:val="0"/>
      <w:sz w:val="32"/>
      <w:szCs w:val="20"/>
    </w:rPr>
  </w:style>
  <w:style w:type="paragraph" w:customStyle="1" w:styleId="k32">
    <w:name w:val="k32"/>
    <w:basedOn w:val="k22"/>
    <w:uiPriority w:val="99"/>
    <w:rsid w:val="00BA1A78"/>
    <w:pPr>
      <w:widowControl w:val="0"/>
      <w:overflowPunct w:val="0"/>
      <w:spacing w:before="0" w:after="0" w:line="420" w:lineRule="exact"/>
      <w:ind w:leftChars="450" w:left="450"/>
      <w:textAlignment w:val="center"/>
    </w:pPr>
    <w:rPr>
      <w:spacing w:val="0"/>
      <w:sz w:val="32"/>
      <w:szCs w:val="26"/>
    </w:rPr>
  </w:style>
  <w:style w:type="paragraph" w:customStyle="1" w:styleId="af1">
    <w:name w:val="字元"/>
    <w:basedOn w:val="a"/>
    <w:uiPriority w:val="99"/>
    <w:semiHidden/>
    <w:rsid w:val="00D12CB8"/>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af2">
    <w:name w:val="字元 字元"/>
    <w:basedOn w:val="a"/>
    <w:uiPriority w:val="99"/>
    <w:rsid w:val="00C251E5"/>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20">
    <w:name w:val="字元 字元2"/>
    <w:basedOn w:val="a"/>
    <w:uiPriority w:val="99"/>
    <w:rsid w:val="006643F2"/>
    <w:pPr>
      <w:widowControl/>
      <w:adjustRightInd/>
      <w:spacing w:after="160" w:line="240" w:lineRule="exact"/>
      <w:textAlignment w:val="auto"/>
    </w:pPr>
    <w:rPr>
      <w:rFonts w:ascii="Tahoma" w:eastAsia="新細明體" w:hAnsi="Tahoma"/>
      <w:sz w:val="20"/>
      <w:lang w:eastAsia="en-US"/>
    </w:rPr>
  </w:style>
  <w:style w:type="paragraph" w:customStyle="1" w:styleId="13">
    <w:name w:val="清單段落1"/>
    <w:basedOn w:val="a"/>
    <w:link w:val="ListParagraphChar"/>
    <w:uiPriority w:val="99"/>
    <w:rsid w:val="00FE2682"/>
    <w:pPr>
      <w:adjustRightInd/>
      <w:spacing w:line="240" w:lineRule="auto"/>
      <w:ind w:leftChars="200" w:left="480"/>
      <w:textAlignment w:val="auto"/>
    </w:pPr>
    <w:rPr>
      <w:rFonts w:ascii="Calibri" w:eastAsia="新細明體" w:hAnsi="Calibri"/>
      <w:kern w:val="2"/>
      <w:sz w:val="22"/>
    </w:rPr>
  </w:style>
  <w:style w:type="character" w:customStyle="1" w:styleId="ListParagraphChar">
    <w:name w:val="List Paragraph Char"/>
    <w:link w:val="13"/>
    <w:uiPriority w:val="99"/>
    <w:locked/>
    <w:rsid w:val="00FE2682"/>
    <w:rPr>
      <w:rFonts w:ascii="Calibri" w:eastAsia="新細明體" w:hAnsi="Calibri"/>
      <w:kern w:val="2"/>
      <w:sz w:val="22"/>
      <w:lang w:val="en-US" w:eastAsia="zh-TW"/>
    </w:rPr>
  </w:style>
  <w:style w:type="paragraph" w:customStyle="1" w:styleId="14">
    <w:name w:val="字元 字元1 字元"/>
    <w:basedOn w:val="a"/>
    <w:uiPriority w:val="99"/>
    <w:semiHidden/>
    <w:rsid w:val="00217961"/>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styleId="af3">
    <w:name w:val="Date"/>
    <w:basedOn w:val="a"/>
    <w:next w:val="a"/>
    <w:link w:val="af4"/>
    <w:uiPriority w:val="99"/>
    <w:semiHidden/>
    <w:rsid w:val="00357E1E"/>
    <w:pPr>
      <w:jc w:val="right"/>
    </w:pPr>
  </w:style>
  <w:style w:type="character" w:customStyle="1" w:styleId="af4">
    <w:name w:val="日期 字元"/>
    <w:basedOn w:val="a0"/>
    <w:link w:val="af3"/>
    <w:uiPriority w:val="99"/>
    <w:semiHidden/>
    <w:locked/>
    <w:rsid w:val="00357E1E"/>
    <w:rPr>
      <w:rFonts w:eastAsia="華康楷書體W4"/>
      <w:sz w:val="24"/>
    </w:rPr>
  </w:style>
  <w:style w:type="paragraph" w:styleId="af5">
    <w:name w:val="List Paragraph"/>
    <w:basedOn w:val="a"/>
    <w:uiPriority w:val="34"/>
    <w:qFormat/>
    <w:rsid w:val="000F25DF"/>
    <w:pPr>
      <w:ind w:leftChars="200" w:left="480"/>
    </w:pPr>
  </w:style>
  <w:style w:type="paragraph" w:customStyle="1" w:styleId="15">
    <w:name w:val="(1)"/>
    <w:basedOn w:val="a"/>
    <w:link w:val="16"/>
    <w:uiPriority w:val="99"/>
    <w:rsid w:val="00A84E27"/>
    <w:pPr>
      <w:overflowPunct w:val="0"/>
      <w:autoSpaceDE w:val="0"/>
      <w:autoSpaceDN w:val="0"/>
      <w:adjustRightInd/>
      <w:spacing w:line="520" w:lineRule="exact"/>
      <w:ind w:leftChars="299" w:left="449" w:hangingChars="150" w:hanging="150"/>
      <w:jc w:val="both"/>
      <w:textAlignment w:val="auto"/>
    </w:pPr>
    <w:rPr>
      <w:rFonts w:ascii="標楷體" w:eastAsia="標楷體" w:hAnsi="標楷體"/>
      <w:kern w:val="2"/>
      <w:sz w:val="32"/>
      <w:szCs w:val="32"/>
    </w:rPr>
  </w:style>
  <w:style w:type="character" w:customStyle="1" w:styleId="16">
    <w:name w:val="(1) 字元"/>
    <w:basedOn w:val="a0"/>
    <w:link w:val="15"/>
    <w:uiPriority w:val="99"/>
    <w:locked/>
    <w:rsid w:val="00A84E27"/>
    <w:rPr>
      <w:rFonts w:ascii="標楷體" w:eastAsia="標楷體" w:hAnsi="標楷體" w:cs="Times New Roman"/>
      <w:kern w:val="2"/>
      <w:sz w:val="32"/>
      <w:szCs w:val="32"/>
    </w:rPr>
  </w:style>
  <w:style w:type="paragraph" w:customStyle="1" w:styleId="3">
    <w:name w:val="字元 字元3"/>
    <w:basedOn w:val="a"/>
    <w:uiPriority w:val="99"/>
    <w:semiHidden/>
    <w:rsid w:val="002F4CE9"/>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Default">
    <w:name w:val="Default"/>
    <w:rsid w:val="00CB7495"/>
    <w:pPr>
      <w:widowControl w:val="0"/>
      <w:autoSpaceDE w:val="0"/>
      <w:autoSpaceDN w:val="0"/>
      <w:adjustRightInd w:val="0"/>
    </w:pPr>
    <w:rPr>
      <w:rFonts w:ascii="微軟正黑體" w:eastAsia="微軟正黑體" w:cs="微軟正黑體"/>
      <w:color w:val="000000"/>
      <w:kern w:val="0"/>
      <w:szCs w:val="24"/>
    </w:rPr>
  </w:style>
  <w:style w:type="paragraph" w:customStyle="1" w:styleId="af6">
    <w:name w:val="字元 字元"/>
    <w:basedOn w:val="a"/>
    <w:semiHidden/>
    <w:rsid w:val="00CF5573"/>
    <w:pPr>
      <w:widowControl/>
      <w:adjustRightInd/>
      <w:spacing w:after="160" w:line="240" w:lineRule="exact"/>
      <w:textAlignment w:val="auto"/>
    </w:pPr>
    <w:rPr>
      <w:rFonts w:ascii="Verdana" w:eastAsia="Times New Roman" w:hAnsi="Verdana" w:cs="Mangal"/>
      <w:kern w:val="2"/>
      <w:sz w:val="20"/>
      <w:szCs w:val="24"/>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10"/>
    <w:pPr>
      <w:widowControl w:val="0"/>
      <w:adjustRightInd w:val="0"/>
      <w:spacing w:line="360" w:lineRule="atLeast"/>
      <w:textAlignment w:val="baseline"/>
    </w:pPr>
    <w:rPr>
      <w:rFonts w:eastAsia="華康楷書體W4"/>
      <w:kern w:val="0"/>
      <w:szCs w:val="20"/>
    </w:rPr>
  </w:style>
  <w:style w:type="paragraph" w:styleId="1">
    <w:name w:val="heading 1"/>
    <w:aliases w:val="說明"/>
    <w:basedOn w:val="a"/>
    <w:next w:val="a"/>
    <w:link w:val="10"/>
    <w:uiPriority w:val="99"/>
    <w:qFormat/>
    <w:rsid w:val="00AF5593"/>
    <w:pPr>
      <w:keepNext/>
      <w:spacing w:afterLines="50" w:line="440" w:lineRule="exact"/>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說明 字元"/>
    <w:basedOn w:val="a0"/>
    <w:link w:val="1"/>
    <w:uiPriority w:val="99"/>
    <w:locked/>
    <w:rsid w:val="009F56FD"/>
    <w:rPr>
      <w:rFonts w:ascii="Cambria" w:eastAsia="新細明體" w:hAnsi="Cambria"/>
      <w:b/>
      <w:kern w:val="52"/>
      <w:sz w:val="52"/>
    </w:rPr>
  </w:style>
  <w:style w:type="paragraph" w:customStyle="1" w:styleId="k02">
    <w:name w:val="k02"/>
    <w:basedOn w:val="a"/>
    <w:link w:val="k020"/>
    <w:uiPriority w:val="99"/>
    <w:rsid w:val="00F01E22"/>
    <w:pPr>
      <w:tabs>
        <w:tab w:val="left" w:pos="960"/>
        <w:tab w:val="left" w:pos="1920"/>
        <w:tab w:val="left" w:pos="2880"/>
        <w:tab w:val="left" w:pos="3840"/>
        <w:tab w:val="left" w:pos="4800"/>
        <w:tab w:val="left" w:pos="5760"/>
      </w:tabs>
      <w:overflowPunct w:val="0"/>
      <w:autoSpaceDE w:val="0"/>
      <w:autoSpaceDN w:val="0"/>
      <w:spacing w:before="240" w:after="50" w:line="600" w:lineRule="exact"/>
      <w:ind w:firstLineChars="200" w:firstLine="200"/>
      <w:jc w:val="both"/>
      <w:textAlignment w:val="center"/>
    </w:pPr>
    <w:rPr>
      <w:rFonts w:eastAsia="標楷體"/>
      <w:spacing w:val="10"/>
      <w:sz w:val="40"/>
    </w:rPr>
  </w:style>
  <w:style w:type="paragraph" w:customStyle="1" w:styleId="k12">
    <w:name w:val="k12"/>
    <w:link w:val="k120"/>
    <w:uiPriority w:val="99"/>
    <w:rsid w:val="00F01E22"/>
    <w:pPr>
      <w:autoSpaceDE w:val="0"/>
      <w:autoSpaceDN w:val="0"/>
      <w:spacing w:before="50" w:after="50" w:line="600" w:lineRule="exact"/>
      <w:ind w:leftChars="175" w:left="175" w:firstLineChars="200" w:firstLine="200"/>
      <w:jc w:val="both"/>
    </w:pPr>
    <w:rPr>
      <w:rFonts w:eastAsia="標楷體"/>
      <w:spacing w:val="10"/>
      <w:kern w:val="0"/>
      <w:sz w:val="40"/>
      <w:szCs w:val="20"/>
    </w:rPr>
  </w:style>
  <w:style w:type="paragraph" w:customStyle="1" w:styleId="k22">
    <w:name w:val="k22"/>
    <w:link w:val="k220"/>
    <w:uiPriority w:val="99"/>
    <w:rsid w:val="00F01E22"/>
    <w:pPr>
      <w:autoSpaceDE w:val="0"/>
      <w:autoSpaceDN w:val="0"/>
      <w:spacing w:before="50" w:after="50" w:line="600" w:lineRule="exact"/>
      <w:ind w:leftChars="465" w:left="465" w:firstLineChars="200" w:firstLine="200"/>
      <w:jc w:val="both"/>
    </w:pPr>
    <w:rPr>
      <w:rFonts w:eastAsia="標楷體"/>
      <w:spacing w:val="10"/>
      <w:kern w:val="0"/>
      <w:sz w:val="40"/>
      <w:szCs w:val="20"/>
    </w:rPr>
  </w:style>
  <w:style w:type="paragraph" w:customStyle="1" w:styleId="k3a">
    <w:name w:val="k3a"/>
    <w:link w:val="k3a0"/>
    <w:rsid w:val="00F01E22"/>
    <w:pPr>
      <w:tabs>
        <w:tab w:val="left" w:pos="1080"/>
        <w:tab w:val="left" w:pos="1920"/>
        <w:tab w:val="left" w:pos="2880"/>
        <w:tab w:val="left" w:pos="3840"/>
        <w:tab w:val="left" w:pos="4800"/>
        <w:tab w:val="left" w:pos="5760"/>
      </w:tabs>
      <w:overflowPunct w:val="0"/>
      <w:autoSpaceDE w:val="0"/>
      <w:autoSpaceDN w:val="0"/>
      <w:spacing w:before="50" w:after="50" w:line="600" w:lineRule="exact"/>
      <w:ind w:leftChars="463" w:left="567" w:hangingChars="104" w:hanging="104"/>
      <w:jc w:val="both"/>
      <w:textAlignment w:val="center"/>
    </w:pPr>
    <w:rPr>
      <w:rFonts w:eastAsia="標楷體"/>
      <w:spacing w:val="10"/>
      <w:kern w:val="0"/>
      <w:sz w:val="40"/>
      <w:szCs w:val="20"/>
    </w:rPr>
  </w:style>
  <w:style w:type="character" w:customStyle="1" w:styleId="k3a0">
    <w:name w:val="k3a 字元"/>
    <w:link w:val="k3a"/>
    <w:locked/>
    <w:rsid w:val="00F01E22"/>
    <w:rPr>
      <w:rFonts w:eastAsia="標楷體"/>
      <w:spacing w:val="10"/>
      <w:sz w:val="40"/>
      <w:lang w:val="en-US" w:eastAsia="zh-TW"/>
    </w:rPr>
  </w:style>
  <w:style w:type="paragraph" w:customStyle="1" w:styleId="k1a">
    <w:name w:val="k1a"/>
    <w:link w:val="k1a0"/>
    <w:uiPriority w:val="99"/>
    <w:rsid w:val="00F01E22"/>
    <w:pPr>
      <w:tabs>
        <w:tab w:val="left" w:pos="960"/>
        <w:tab w:val="left" w:pos="1920"/>
        <w:tab w:val="left" w:pos="2880"/>
        <w:tab w:val="left" w:pos="3840"/>
        <w:tab w:val="left" w:pos="4800"/>
        <w:tab w:val="left" w:pos="5760"/>
      </w:tabs>
      <w:overflowPunct w:val="0"/>
      <w:autoSpaceDE w:val="0"/>
      <w:autoSpaceDN w:val="0"/>
      <w:spacing w:before="240" w:after="50" w:line="600" w:lineRule="exact"/>
      <w:ind w:left="200" w:hangingChars="200" w:hanging="200"/>
      <w:jc w:val="both"/>
      <w:textAlignment w:val="center"/>
    </w:pPr>
    <w:rPr>
      <w:rFonts w:eastAsia="標楷體"/>
      <w:b/>
      <w:spacing w:val="10"/>
      <w:kern w:val="0"/>
      <w:sz w:val="40"/>
      <w:szCs w:val="20"/>
    </w:rPr>
  </w:style>
  <w:style w:type="paragraph" w:customStyle="1" w:styleId="k00">
    <w:name w:val="k00"/>
    <w:basedOn w:val="k1a"/>
    <w:uiPriority w:val="99"/>
    <w:rsid w:val="00F01E22"/>
    <w:pPr>
      <w:ind w:left="0" w:firstLine="0"/>
    </w:pPr>
    <w:rPr>
      <w:spacing w:val="0"/>
    </w:rPr>
  </w:style>
  <w:style w:type="paragraph" w:customStyle="1" w:styleId="k00t26">
    <w:name w:val="k00t26"/>
    <w:basedOn w:val="a"/>
    <w:uiPriority w:val="99"/>
    <w:rsid w:val="00F01E22"/>
    <w:pPr>
      <w:tabs>
        <w:tab w:val="left" w:pos="960"/>
        <w:tab w:val="left" w:pos="1920"/>
        <w:tab w:val="left" w:pos="2880"/>
        <w:tab w:val="left" w:pos="3840"/>
        <w:tab w:val="left" w:pos="4800"/>
        <w:tab w:val="left" w:pos="5760"/>
      </w:tabs>
      <w:autoSpaceDE w:val="0"/>
      <w:autoSpaceDN w:val="0"/>
      <w:spacing w:before="240" w:after="480" w:line="560" w:lineRule="exact"/>
      <w:jc w:val="center"/>
    </w:pPr>
    <w:rPr>
      <w:rFonts w:eastAsia="文鼎粗魏碑"/>
      <w:sz w:val="52"/>
    </w:rPr>
  </w:style>
  <w:style w:type="paragraph" w:styleId="a3">
    <w:name w:val="header"/>
    <w:basedOn w:val="a"/>
    <w:link w:val="a4"/>
    <w:uiPriority w:val="99"/>
    <w:rsid w:val="00F01E22"/>
    <w:pPr>
      <w:tabs>
        <w:tab w:val="center" w:pos="4153"/>
        <w:tab w:val="right" w:pos="8306"/>
      </w:tabs>
      <w:snapToGrid w:val="0"/>
    </w:pPr>
    <w:rPr>
      <w:sz w:val="20"/>
    </w:rPr>
  </w:style>
  <w:style w:type="character" w:customStyle="1" w:styleId="a4">
    <w:name w:val="頁首 字元"/>
    <w:basedOn w:val="a0"/>
    <w:link w:val="a3"/>
    <w:uiPriority w:val="99"/>
    <w:semiHidden/>
    <w:locked/>
    <w:rsid w:val="009F56FD"/>
    <w:rPr>
      <w:rFonts w:eastAsia="華康楷書體W4"/>
      <w:kern w:val="0"/>
      <w:sz w:val="20"/>
    </w:rPr>
  </w:style>
  <w:style w:type="paragraph" w:styleId="a5">
    <w:name w:val="footer"/>
    <w:basedOn w:val="a"/>
    <w:link w:val="a6"/>
    <w:uiPriority w:val="99"/>
    <w:rsid w:val="00F01E22"/>
    <w:pPr>
      <w:tabs>
        <w:tab w:val="center" w:pos="4153"/>
        <w:tab w:val="right" w:pos="8306"/>
      </w:tabs>
      <w:snapToGrid w:val="0"/>
    </w:pPr>
    <w:rPr>
      <w:sz w:val="20"/>
    </w:rPr>
  </w:style>
  <w:style w:type="character" w:customStyle="1" w:styleId="a6">
    <w:name w:val="頁尾 字元"/>
    <w:basedOn w:val="a0"/>
    <w:link w:val="a5"/>
    <w:uiPriority w:val="99"/>
    <w:locked/>
    <w:rsid w:val="00FE2682"/>
    <w:rPr>
      <w:rFonts w:eastAsia="華康楷書體W4"/>
      <w:lang w:val="en-US" w:eastAsia="zh-TW"/>
    </w:rPr>
  </w:style>
  <w:style w:type="character" w:styleId="a7">
    <w:name w:val="page number"/>
    <w:basedOn w:val="a0"/>
    <w:uiPriority w:val="99"/>
    <w:rsid w:val="00F01E22"/>
    <w:rPr>
      <w:rFonts w:cs="Times New Roman"/>
    </w:rPr>
  </w:style>
  <w:style w:type="paragraph" w:customStyle="1" w:styleId="k2a">
    <w:name w:val="k2a"/>
    <w:link w:val="k2a1"/>
    <w:uiPriority w:val="99"/>
    <w:rsid w:val="00F01E22"/>
    <w:pPr>
      <w:widowControl w:val="0"/>
      <w:tabs>
        <w:tab w:val="left" w:pos="1920"/>
        <w:tab w:val="left" w:pos="2880"/>
        <w:tab w:val="left" w:pos="3840"/>
        <w:tab w:val="left" w:pos="4800"/>
        <w:tab w:val="left" w:pos="5760"/>
      </w:tabs>
      <w:overflowPunct w:val="0"/>
      <w:autoSpaceDE w:val="0"/>
      <w:autoSpaceDN w:val="0"/>
      <w:spacing w:before="50" w:line="580" w:lineRule="exact"/>
      <w:ind w:leftChars="174" w:left="1258" w:hangingChars="200" w:hanging="840"/>
      <w:jc w:val="both"/>
      <w:textAlignment w:val="center"/>
    </w:pPr>
    <w:rPr>
      <w:rFonts w:eastAsia="標楷體"/>
      <w:color w:val="000000"/>
      <w:spacing w:val="10"/>
      <w:kern w:val="0"/>
      <w:sz w:val="40"/>
      <w:szCs w:val="20"/>
    </w:rPr>
  </w:style>
  <w:style w:type="paragraph" w:customStyle="1" w:styleId="koot-22">
    <w:name w:val="koot-22"/>
    <w:basedOn w:val="a"/>
    <w:uiPriority w:val="99"/>
    <w:rsid w:val="00F01E22"/>
    <w:pPr>
      <w:tabs>
        <w:tab w:val="left" w:pos="960"/>
        <w:tab w:val="left" w:pos="1920"/>
        <w:tab w:val="left" w:pos="2880"/>
        <w:tab w:val="left" w:pos="3840"/>
        <w:tab w:val="left" w:pos="4800"/>
        <w:tab w:val="left" w:pos="5760"/>
      </w:tabs>
      <w:autoSpaceDE w:val="0"/>
      <w:autoSpaceDN w:val="0"/>
      <w:spacing w:before="240" w:after="240" w:line="600" w:lineRule="exact"/>
      <w:jc w:val="center"/>
      <w:textAlignment w:val="center"/>
    </w:pPr>
    <w:rPr>
      <w:rFonts w:eastAsia="標楷體"/>
      <w:b/>
      <w:bCs/>
      <w:sz w:val="44"/>
    </w:rPr>
  </w:style>
  <w:style w:type="character" w:customStyle="1" w:styleId="k120">
    <w:name w:val="k12 字元"/>
    <w:link w:val="k12"/>
    <w:uiPriority w:val="99"/>
    <w:locked/>
    <w:rsid w:val="00F01E22"/>
    <w:rPr>
      <w:rFonts w:eastAsia="標楷體"/>
      <w:spacing w:val="10"/>
      <w:sz w:val="40"/>
      <w:lang w:val="en-US" w:eastAsia="zh-TW"/>
    </w:rPr>
  </w:style>
  <w:style w:type="character" w:customStyle="1" w:styleId="k2a1">
    <w:name w:val="k2a 字元1"/>
    <w:link w:val="k2a"/>
    <w:uiPriority w:val="99"/>
    <w:locked/>
    <w:rsid w:val="00F01E22"/>
    <w:rPr>
      <w:rFonts w:eastAsia="標楷體"/>
      <w:color w:val="000000"/>
      <w:spacing w:val="10"/>
      <w:sz w:val="40"/>
      <w:lang w:val="en-US" w:eastAsia="zh-TW"/>
    </w:rPr>
  </w:style>
  <w:style w:type="paragraph" w:customStyle="1" w:styleId="a8">
    <w:name w:val="字元 字元 字元"/>
    <w:basedOn w:val="a"/>
    <w:uiPriority w:val="99"/>
    <w:semiHidden/>
    <w:rsid w:val="00F01E22"/>
    <w:pPr>
      <w:widowControl/>
      <w:adjustRightInd/>
      <w:spacing w:after="160" w:line="240" w:lineRule="exact"/>
      <w:textAlignment w:val="auto"/>
    </w:pPr>
    <w:rPr>
      <w:rFonts w:ascii="Verdana" w:eastAsia="新細明體" w:hAnsi="Verdana" w:cs="Mangal"/>
      <w:kern w:val="2"/>
      <w:sz w:val="20"/>
      <w:szCs w:val="24"/>
      <w:lang w:eastAsia="en-US" w:bidi="hi-IN"/>
    </w:rPr>
  </w:style>
  <w:style w:type="character" w:customStyle="1" w:styleId="k020">
    <w:name w:val="k02 字元"/>
    <w:link w:val="k02"/>
    <w:uiPriority w:val="99"/>
    <w:locked/>
    <w:rsid w:val="00F01E22"/>
    <w:rPr>
      <w:rFonts w:eastAsia="標楷體"/>
      <w:spacing w:val="10"/>
      <w:sz w:val="40"/>
      <w:lang w:val="en-US" w:eastAsia="zh-TW"/>
    </w:rPr>
  </w:style>
  <w:style w:type="character" w:customStyle="1" w:styleId="k220">
    <w:name w:val="k22 字元"/>
    <w:link w:val="k22"/>
    <w:uiPriority w:val="99"/>
    <w:locked/>
    <w:rsid w:val="00F01E22"/>
    <w:rPr>
      <w:rFonts w:eastAsia="標楷體"/>
      <w:spacing w:val="10"/>
      <w:sz w:val="40"/>
      <w:lang w:val="en-US" w:eastAsia="zh-TW"/>
    </w:rPr>
  </w:style>
  <w:style w:type="character" w:customStyle="1" w:styleId="k1a0">
    <w:name w:val="k1a 字元"/>
    <w:link w:val="k1a"/>
    <w:uiPriority w:val="99"/>
    <w:locked/>
    <w:rsid w:val="00F01E22"/>
    <w:rPr>
      <w:rFonts w:eastAsia="標楷體"/>
      <w:b/>
      <w:spacing w:val="10"/>
      <w:sz w:val="40"/>
      <w:lang w:val="en-US" w:eastAsia="zh-TW"/>
    </w:rPr>
  </w:style>
  <w:style w:type="paragraph" w:customStyle="1" w:styleId="a9">
    <w:name w:val="字元 字元 字元 字元 字元 字元 字元 字元 字元 字元"/>
    <w:basedOn w:val="a"/>
    <w:uiPriority w:val="99"/>
    <w:rsid w:val="00BA0607"/>
    <w:pPr>
      <w:widowControl/>
      <w:adjustRightInd/>
      <w:spacing w:after="160" w:line="240" w:lineRule="exact"/>
      <w:textAlignment w:val="auto"/>
    </w:pPr>
    <w:rPr>
      <w:rFonts w:ascii="Tahoma" w:eastAsia="新細明體" w:hAnsi="Tahoma"/>
      <w:sz w:val="20"/>
      <w:lang w:eastAsia="en-US"/>
    </w:rPr>
  </w:style>
  <w:style w:type="paragraph" w:customStyle="1" w:styleId="11">
    <w:name w:val="字元 字元1"/>
    <w:basedOn w:val="a"/>
    <w:uiPriority w:val="99"/>
    <w:semiHidden/>
    <w:rsid w:val="00871AC5"/>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12">
    <w:name w:val="字元 字元1 字元 字元 字元2"/>
    <w:basedOn w:val="a"/>
    <w:uiPriority w:val="99"/>
    <w:semiHidden/>
    <w:rsid w:val="007836D6"/>
    <w:pPr>
      <w:widowControl/>
      <w:adjustRightInd/>
      <w:spacing w:after="160" w:line="240" w:lineRule="exact"/>
      <w:textAlignment w:val="auto"/>
    </w:pPr>
    <w:rPr>
      <w:rFonts w:ascii="Verdana" w:eastAsia="新細明體" w:hAnsi="Verdana" w:cs="Mangal"/>
      <w:kern w:val="2"/>
      <w:sz w:val="20"/>
      <w:szCs w:val="24"/>
      <w:lang w:eastAsia="en-US" w:bidi="hi-IN"/>
    </w:rPr>
  </w:style>
  <w:style w:type="character" w:customStyle="1" w:styleId="k2a0">
    <w:name w:val="k2a 字元"/>
    <w:uiPriority w:val="99"/>
    <w:rsid w:val="00E00F1D"/>
    <w:rPr>
      <w:rFonts w:eastAsia="標楷體"/>
      <w:spacing w:val="4"/>
      <w:sz w:val="28"/>
      <w:lang w:val="en-US" w:eastAsia="zh-TW"/>
    </w:rPr>
  </w:style>
  <w:style w:type="paragraph" w:customStyle="1" w:styleId="40">
    <w:name w:val="40"/>
    <w:basedOn w:val="a"/>
    <w:uiPriority w:val="99"/>
    <w:rsid w:val="00886450"/>
    <w:pPr>
      <w:adjustRightInd/>
      <w:spacing w:line="420" w:lineRule="exact"/>
      <w:ind w:leftChars="300" w:left="1720" w:hangingChars="100" w:hanging="280"/>
      <w:jc w:val="both"/>
      <w:textAlignment w:val="auto"/>
    </w:pPr>
    <w:rPr>
      <w:rFonts w:eastAsia="標楷體"/>
      <w:kern w:val="2"/>
      <w:sz w:val="28"/>
      <w:szCs w:val="28"/>
    </w:rPr>
  </w:style>
  <w:style w:type="character" w:styleId="aa">
    <w:name w:val="annotation reference"/>
    <w:basedOn w:val="a0"/>
    <w:uiPriority w:val="99"/>
    <w:semiHidden/>
    <w:rsid w:val="003E1C71"/>
    <w:rPr>
      <w:rFonts w:cs="Times New Roman"/>
      <w:sz w:val="18"/>
    </w:rPr>
  </w:style>
  <w:style w:type="paragraph" w:styleId="ab">
    <w:name w:val="annotation text"/>
    <w:basedOn w:val="a"/>
    <w:link w:val="ac"/>
    <w:uiPriority w:val="99"/>
    <w:semiHidden/>
    <w:rsid w:val="003E1C71"/>
    <w:rPr>
      <w:sz w:val="20"/>
    </w:rPr>
  </w:style>
  <w:style w:type="character" w:customStyle="1" w:styleId="ac">
    <w:name w:val="註解文字 字元"/>
    <w:basedOn w:val="a0"/>
    <w:link w:val="ab"/>
    <w:uiPriority w:val="99"/>
    <w:semiHidden/>
    <w:locked/>
    <w:rsid w:val="009F56FD"/>
    <w:rPr>
      <w:rFonts w:eastAsia="華康楷書體W4"/>
      <w:kern w:val="0"/>
      <w:sz w:val="20"/>
    </w:rPr>
  </w:style>
  <w:style w:type="paragraph" w:styleId="ad">
    <w:name w:val="annotation subject"/>
    <w:basedOn w:val="ab"/>
    <w:next w:val="ab"/>
    <w:link w:val="ae"/>
    <w:uiPriority w:val="99"/>
    <w:semiHidden/>
    <w:rsid w:val="003E1C71"/>
    <w:rPr>
      <w:b/>
      <w:bCs/>
    </w:rPr>
  </w:style>
  <w:style w:type="character" w:customStyle="1" w:styleId="ae">
    <w:name w:val="註解主旨 字元"/>
    <w:basedOn w:val="ac"/>
    <w:link w:val="ad"/>
    <w:uiPriority w:val="99"/>
    <w:semiHidden/>
    <w:locked/>
    <w:rsid w:val="009F56FD"/>
    <w:rPr>
      <w:rFonts w:eastAsia="華康楷書體W4"/>
      <w:b/>
      <w:kern w:val="0"/>
      <w:sz w:val="20"/>
    </w:rPr>
  </w:style>
  <w:style w:type="paragraph" w:styleId="af">
    <w:name w:val="Balloon Text"/>
    <w:basedOn w:val="a"/>
    <w:link w:val="af0"/>
    <w:uiPriority w:val="99"/>
    <w:semiHidden/>
    <w:rsid w:val="003E1C71"/>
    <w:rPr>
      <w:rFonts w:ascii="Cambria" w:eastAsia="新細明體" w:hAnsi="Cambria"/>
      <w:sz w:val="2"/>
    </w:rPr>
  </w:style>
  <w:style w:type="character" w:customStyle="1" w:styleId="af0">
    <w:name w:val="註解方塊文字 字元"/>
    <w:basedOn w:val="a0"/>
    <w:link w:val="af"/>
    <w:uiPriority w:val="99"/>
    <w:semiHidden/>
    <w:locked/>
    <w:rsid w:val="009F56FD"/>
    <w:rPr>
      <w:rFonts w:ascii="Cambria" w:eastAsia="新細明體" w:hAnsi="Cambria"/>
      <w:kern w:val="0"/>
      <w:sz w:val="2"/>
    </w:rPr>
  </w:style>
  <w:style w:type="paragraph" w:customStyle="1" w:styleId="2">
    <w:name w:val="字元 字元2 字元 字元 字元"/>
    <w:basedOn w:val="a"/>
    <w:uiPriority w:val="99"/>
    <w:semiHidden/>
    <w:rsid w:val="006B1CD3"/>
    <w:pPr>
      <w:widowControl/>
      <w:adjustRightInd/>
      <w:spacing w:after="160" w:line="240" w:lineRule="exact"/>
      <w:textAlignment w:val="auto"/>
    </w:pPr>
    <w:rPr>
      <w:rFonts w:ascii="Tahoma" w:eastAsia="新細明體" w:hAnsi="Tahoma"/>
      <w:sz w:val="20"/>
      <w:lang w:eastAsia="en-US"/>
    </w:rPr>
  </w:style>
  <w:style w:type="paragraph" w:customStyle="1" w:styleId="k4a">
    <w:name w:val="k4a"/>
    <w:uiPriority w:val="99"/>
    <w:rsid w:val="00BA1A78"/>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466" w:left="579" w:hangingChars="113" w:hanging="113"/>
      <w:jc w:val="both"/>
      <w:textAlignment w:val="center"/>
      <w:outlineLvl w:val="7"/>
    </w:pPr>
    <w:rPr>
      <w:rFonts w:eastAsia="標楷體"/>
      <w:kern w:val="0"/>
      <w:sz w:val="32"/>
      <w:szCs w:val="20"/>
    </w:rPr>
  </w:style>
  <w:style w:type="paragraph" w:customStyle="1" w:styleId="k32">
    <w:name w:val="k32"/>
    <w:basedOn w:val="k22"/>
    <w:uiPriority w:val="99"/>
    <w:rsid w:val="00BA1A78"/>
    <w:pPr>
      <w:widowControl w:val="0"/>
      <w:overflowPunct w:val="0"/>
      <w:spacing w:before="0" w:after="0" w:line="420" w:lineRule="exact"/>
      <w:ind w:leftChars="450" w:left="450"/>
      <w:textAlignment w:val="center"/>
    </w:pPr>
    <w:rPr>
      <w:spacing w:val="0"/>
      <w:sz w:val="32"/>
      <w:szCs w:val="26"/>
    </w:rPr>
  </w:style>
  <w:style w:type="paragraph" w:customStyle="1" w:styleId="af1">
    <w:name w:val="字元"/>
    <w:basedOn w:val="a"/>
    <w:uiPriority w:val="99"/>
    <w:semiHidden/>
    <w:rsid w:val="00D12CB8"/>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af2">
    <w:name w:val="字元 字元"/>
    <w:basedOn w:val="a"/>
    <w:uiPriority w:val="99"/>
    <w:rsid w:val="00C251E5"/>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20">
    <w:name w:val="字元 字元2"/>
    <w:basedOn w:val="a"/>
    <w:uiPriority w:val="99"/>
    <w:rsid w:val="006643F2"/>
    <w:pPr>
      <w:widowControl/>
      <w:adjustRightInd/>
      <w:spacing w:after="160" w:line="240" w:lineRule="exact"/>
      <w:textAlignment w:val="auto"/>
    </w:pPr>
    <w:rPr>
      <w:rFonts w:ascii="Tahoma" w:eastAsia="新細明體" w:hAnsi="Tahoma"/>
      <w:sz w:val="20"/>
      <w:lang w:eastAsia="en-US"/>
    </w:rPr>
  </w:style>
  <w:style w:type="paragraph" w:customStyle="1" w:styleId="13">
    <w:name w:val="清單段落1"/>
    <w:basedOn w:val="a"/>
    <w:link w:val="ListParagraphChar"/>
    <w:uiPriority w:val="99"/>
    <w:rsid w:val="00FE2682"/>
    <w:pPr>
      <w:adjustRightInd/>
      <w:spacing w:line="240" w:lineRule="auto"/>
      <w:ind w:leftChars="200" w:left="480"/>
      <w:textAlignment w:val="auto"/>
    </w:pPr>
    <w:rPr>
      <w:rFonts w:ascii="Calibri" w:eastAsia="新細明體" w:hAnsi="Calibri"/>
      <w:kern w:val="2"/>
      <w:sz w:val="22"/>
    </w:rPr>
  </w:style>
  <w:style w:type="character" w:customStyle="1" w:styleId="ListParagraphChar">
    <w:name w:val="List Paragraph Char"/>
    <w:link w:val="13"/>
    <w:uiPriority w:val="99"/>
    <w:locked/>
    <w:rsid w:val="00FE2682"/>
    <w:rPr>
      <w:rFonts w:ascii="Calibri" w:eastAsia="新細明體" w:hAnsi="Calibri"/>
      <w:kern w:val="2"/>
      <w:sz w:val="22"/>
      <w:lang w:val="en-US" w:eastAsia="zh-TW"/>
    </w:rPr>
  </w:style>
  <w:style w:type="paragraph" w:customStyle="1" w:styleId="14">
    <w:name w:val="字元 字元1 字元"/>
    <w:basedOn w:val="a"/>
    <w:uiPriority w:val="99"/>
    <w:semiHidden/>
    <w:rsid w:val="00217961"/>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styleId="af3">
    <w:name w:val="Date"/>
    <w:basedOn w:val="a"/>
    <w:next w:val="a"/>
    <w:link w:val="af4"/>
    <w:uiPriority w:val="99"/>
    <w:semiHidden/>
    <w:rsid w:val="00357E1E"/>
    <w:pPr>
      <w:jc w:val="right"/>
    </w:pPr>
  </w:style>
  <w:style w:type="character" w:customStyle="1" w:styleId="af4">
    <w:name w:val="日期 字元"/>
    <w:basedOn w:val="a0"/>
    <w:link w:val="af3"/>
    <w:uiPriority w:val="99"/>
    <w:semiHidden/>
    <w:locked/>
    <w:rsid w:val="00357E1E"/>
    <w:rPr>
      <w:rFonts w:eastAsia="華康楷書體W4"/>
      <w:sz w:val="24"/>
    </w:rPr>
  </w:style>
  <w:style w:type="paragraph" w:styleId="af5">
    <w:name w:val="List Paragraph"/>
    <w:basedOn w:val="a"/>
    <w:uiPriority w:val="34"/>
    <w:qFormat/>
    <w:rsid w:val="000F25DF"/>
    <w:pPr>
      <w:ind w:leftChars="200" w:left="480"/>
    </w:pPr>
  </w:style>
  <w:style w:type="paragraph" w:customStyle="1" w:styleId="15">
    <w:name w:val="(1)"/>
    <w:basedOn w:val="a"/>
    <w:link w:val="16"/>
    <w:uiPriority w:val="99"/>
    <w:rsid w:val="00A84E27"/>
    <w:pPr>
      <w:overflowPunct w:val="0"/>
      <w:autoSpaceDE w:val="0"/>
      <w:autoSpaceDN w:val="0"/>
      <w:adjustRightInd/>
      <w:spacing w:line="520" w:lineRule="exact"/>
      <w:ind w:leftChars="299" w:left="449" w:hangingChars="150" w:hanging="150"/>
      <w:jc w:val="both"/>
      <w:textAlignment w:val="auto"/>
    </w:pPr>
    <w:rPr>
      <w:rFonts w:ascii="標楷體" w:eastAsia="標楷體" w:hAnsi="標楷體"/>
      <w:kern w:val="2"/>
      <w:sz w:val="32"/>
      <w:szCs w:val="32"/>
    </w:rPr>
  </w:style>
  <w:style w:type="character" w:customStyle="1" w:styleId="16">
    <w:name w:val="(1) 字元"/>
    <w:basedOn w:val="a0"/>
    <w:link w:val="15"/>
    <w:uiPriority w:val="99"/>
    <w:locked/>
    <w:rsid w:val="00A84E27"/>
    <w:rPr>
      <w:rFonts w:ascii="標楷體" w:eastAsia="標楷體" w:hAnsi="標楷體" w:cs="Times New Roman"/>
      <w:kern w:val="2"/>
      <w:sz w:val="32"/>
      <w:szCs w:val="32"/>
    </w:rPr>
  </w:style>
  <w:style w:type="paragraph" w:customStyle="1" w:styleId="3">
    <w:name w:val="字元 字元3"/>
    <w:basedOn w:val="a"/>
    <w:uiPriority w:val="99"/>
    <w:semiHidden/>
    <w:rsid w:val="002F4CE9"/>
    <w:pPr>
      <w:widowControl/>
      <w:adjustRightInd/>
      <w:spacing w:after="160" w:line="240" w:lineRule="exact"/>
      <w:textAlignment w:val="auto"/>
    </w:pPr>
    <w:rPr>
      <w:rFonts w:ascii="Verdana" w:eastAsia="新細明體" w:hAnsi="Verdana" w:cs="Mangal"/>
      <w:kern w:val="2"/>
      <w:sz w:val="20"/>
      <w:szCs w:val="24"/>
      <w:lang w:eastAsia="en-US" w:bidi="hi-IN"/>
    </w:rPr>
  </w:style>
  <w:style w:type="paragraph" w:customStyle="1" w:styleId="Default">
    <w:name w:val="Default"/>
    <w:rsid w:val="00CB7495"/>
    <w:pPr>
      <w:widowControl w:val="0"/>
      <w:autoSpaceDE w:val="0"/>
      <w:autoSpaceDN w:val="0"/>
      <w:adjustRightInd w:val="0"/>
    </w:pPr>
    <w:rPr>
      <w:rFonts w:ascii="微軟正黑體" w:eastAsia="微軟正黑體" w:cs="微軟正黑體"/>
      <w:color w:val="000000"/>
      <w:kern w:val="0"/>
      <w:szCs w:val="24"/>
    </w:rPr>
  </w:style>
  <w:style w:type="paragraph" w:customStyle="1" w:styleId="af6">
    <w:name w:val="字元 字元"/>
    <w:basedOn w:val="a"/>
    <w:semiHidden/>
    <w:rsid w:val="00CF5573"/>
    <w:pPr>
      <w:widowControl/>
      <w:adjustRightInd/>
      <w:spacing w:after="160" w:line="240" w:lineRule="exact"/>
      <w:textAlignment w:val="auto"/>
    </w:pPr>
    <w:rPr>
      <w:rFonts w:ascii="Verdana" w:eastAsia="Times New Roman" w:hAnsi="Verdana" w:cs="Mangal"/>
      <w:kern w:val="2"/>
      <w:sz w:val="20"/>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1241">
      <w:marLeft w:val="0"/>
      <w:marRight w:val="0"/>
      <w:marTop w:val="0"/>
      <w:marBottom w:val="0"/>
      <w:divBdr>
        <w:top w:val="none" w:sz="0" w:space="0" w:color="auto"/>
        <w:left w:val="none" w:sz="0" w:space="0" w:color="auto"/>
        <w:bottom w:val="none" w:sz="0" w:space="0" w:color="auto"/>
        <w:right w:val="none" w:sz="0" w:space="0" w:color="auto"/>
      </w:divBdr>
      <w:divsChild>
        <w:div w:id="179241267">
          <w:marLeft w:val="0"/>
          <w:marRight w:val="0"/>
          <w:marTop w:val="0"/>
          <w:marBottom w:val="0"/>
          <w:divBdr>
            <w:top w:val="none" w:sz="0" w:space="0" w:color="auto"/>
            <w:left w:val="none" w:sz="0" w:space="0" w:color="auto"/>
            <w:bottom w:val="none" w:sz="0" w:space="0" w:color="auto"/>
            <w:right w:val="none" w:sz="0" w:space="0" w:color="auto"/>
          </w:divBdr>
        </w:div>
      </w:divsChild>
    </w:div>
    <w:div w:id="179241242">
      <w:marLeft w:val="0"/>
      <w:marRight w:val="0"/>
      <w:marTop w:val="0"/>
      <w:marBottom w:val="0"/>
      <w:divBdr>
        <w:top w:val="none" w:sz="0" w:space="0" w:color="auto"/>
        <w:left w:val="none" w:sz="0" w:space="0" w:color="auto"/>
        <w:bottom w:val="none" w:sz="0" w:space="0" w:color="auto"/>
        <w:right w:val="none" w:sz="0" w:space="0" w:color="auto"/>
      </w:divBdr>
      <w:divsChild>
        <w:div w:id="179241254">
          <w:marLeft w:val="0"/>
          <w:marRight w:val="0"/>
          <w:marTop w:val="0"/>
          <w:marBottom w:val="0"/>
          <w:divBdr>
            <w:top w:val="none" w:sz="0" w:space="0" w:color="auto"/>
            <w:left w:val="none" w:sz="0" w:space="0" w:color="auto"/>
            <w:bottom w:val="none" w:sz="0" w:space="0" w:color="auto"/>
            <w:right w:val="none" w:sz="0" w:space="0" w:color="auto"/>
          </w:divBdr>
        </w:div>
      </w:divsChild>
    </w:div>
    <w:div w:id="179241243">
      <w:marLeft w:val="0"/>
      <w:marRight w:val="0"/>
      <w:marTop w:val="0"/>
      <w:marBottom w:val="0"/>
      <w:divBdr>
        <w:top w:val="none" w:sz="0" w:space="0" w:color="auto"/>
        <w:left w:val="none" w:sz="0" w:space="0" w:color="auto"/>
        <w:bottom w:val="none" w:sz="0" w:space="0" w:color="auto"/>
        <w:right w:val="none" w:sz="0" w:space="0" w:color="auto"/>
      </w:divBdr>
      <w:divsChild>
        <w:div w:id="179241259">
          <w:marLeft w:val="0"/>
          <w:marRight w:val="0"/>
          <w:marTop w:val="0"/>
          <w:marBottom w:val="0"/>
          <w:divBdr>
            <w:top w:val="none" w:sz="0" w:space="0" w:color="auto"/>
            <w:left w:val="none" w:sz="0" w:space="0" w:color="auto"/>
            <w:bottom w:val="none" w:sz="0" w:space="0" w:color="auto"/>
            <w:right w:val="none" w:sz="0" w:space="0" w:color="auto"/>
          </w:divBdr>
          <w:divsChild>
            <w:div w:id="179241240">
              <w:marLeft w:val="0"/>
              <w:marRight w:val="0"/>
              <w:marTop w:val="0"/>
              <w:marBottom w:val="0"/>
              <w:divBdr>
                <w:top w:val="none" w:sz="0" w:space="0" w:color="auto"/>
                <w:left w:val="none" w:sz="0" w:space="0" w:color="auto"/>
                <w:bottom w:val="none" w:sz="0" w:space="0" w:color="auto"/>
                <w:right w:val="none" w:sz="0" w:space="0" w:color="auto"/>
              </w:divBdr>
            </w:div>
            <w:div w:id="179241244">
              <w:marLeft w:val="0"/>
              <w:marRight w:val="0"/>
              <w:marTop w:val="0"/>
              <w:marBottom w:val="0"/>
              <w:divBdr>
                <w:top w:val="none" w:sz="0" w:space="0" w:color="auto"/>
                <w:left w:val="none" w:sz="0" w:space="0" w:color="auto"/>
                <w:bottom w:val="none" w:sz="0" w:space="0" w:color="auto"/>
                <w:right w:val="none" w:sz="0" w:space="0" w:color="auto"/>
              </w:divBdr>
            </w:div>
            <w:div w:id="1792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1248">
      <w:marLeft w:val="0"/>
      <w:marRight w:val="0"/>
      <w:marTop w:val="0"/>
      <w:marBottom w:val="0"/>
      <w:divBdr>
        <w:top w:val="none" w:sz="0" w:space="0" w:color="auto"/>
        <w:left w:val="none" w:sz="0" w:space="0" w:color="auto"/>
        <w:bottom w:val="none" w:sz="0" w:space="0" w:color="auto"/>
        <w:right w:val="none" w:sz="0" w:space="0" w:color="auto"/>
      </w:divBdr>
      <w:divsChild>
        <w:div w:id="179241272">
          <w:marLeft w:val="0"/>
          <w:marRight w:val="0"/>
          <w:marTop w:val="0"/>
          <w:marBottom w:val="0"/>
          <w:divBdr>
            <w:top w:val="none" w:sz="0" w:space="0" w:color="auto"/>
            <w:left w:val="none" w:sz="0" w:space="0" w:color="auto"/>
            <w:bottom w:val="none" w:sz="0" w:space="0" w:color="auto"/>
            <w:right w:val="none" w:sz="0" w:space="0" w:color="auto"/>
          </w:divBdr>
        </w:div>
      </w:divsChild>
    </w:div>
    <w:div w:id="179241252">
      <w:marLeft w:val="0"/>
      <w:marRight w:val="0"/>
      <w:marTop w:val="0"/>
      <w:marBottom w:val="0"/>
      <w:divBdr>
        <w:top w:val="none" w:sz="0" w:space="0" w:color="auto"/>
        <w:left w:val="none" w:sz="0" w:space="0" w:color="auto"/>
        <w:bottom w:val="none" w:sz="0" w:space="0" w:color="auto"/>
        <w:right w:val="none" w:sz="0" w:space="0" w:color="auto"/>
      </w:divBdr>
    </w:div>
    <w:div w:id="179241253">
      <w:marLeft w:val="0"/>
      <w:marRight w:val="0"/>
      <w:marTop w:val="0"/>
      <w:marBottom w:val="0"/>
      <w:divBdr>
        <w:top w:val="none" w:sz="0" w:space="0" w:color="auto"/>
        <w:left w:val="none" w:sz="0" w:space="0" w:color="auto"/>
        <w:bottom w:val="none" w:sz="0" w:space="0" w:color="auto"/>
        <w:right w:val="none" w:sz="0" w:space="0" w:color="auto"/>
      </w:divBdr>
      <w:divsChild>
        <w:div w:id="179241249">
          <w:marLeft w:val="0"/>
          <w:marRight w:val="0"/>
          <w:marTop w:val="0"/>
          <w:marBottom w:val="0"/>
          <w:divBdr>
            <w:top w:val="none" w:sz="0" w:space="0" w:color="auto"/>
            <w:left w:val="none" w:sz="0" w:space="0" w:color="auto"/>
            <w:bottom w:val="none" w:sz="0" w:space="0" w:color="auto"/>
            <w:right w:val="none" w:sz="0" w:space="0" w:color="auto"/>
          </w:divBdr>
        </w:div>
      </w:divsChild>
    </w:div>
    <w:div w:id="179241255">
      <w:marLeft w:val="0"/>
      <w:marRight w:val="0"/>
      <w:marTop w:val="0"/>
      <w:marBottom w:val="0"/>
      <w:divBdr>
        <w:top w:val="none" w:sz="0" w:space="0" w:color="auto"/>
        <w:left w:val="none" w:sz="0" w:space="0" w:color="auto"/>
        <w:bottom w:val="none" w:sz="0" w:space="0" w:color="auto"/>
        <w:right w:val="none" w:sz="0" w:space="0" w:color="auto"/>
      </w:divBdr>
      <w:divsChild>
        <w:div w:id="179241262">
          <w:marLeft w:val="0"/>
          <w:marRight w:val="0"/>
          <w:marTop w:val="0"/>
          <w:marBottom w:val="0"/>
          <w:divBdr>
            <w:top w:val="none" w:sz="0" w:space="0" w:color="auto"/>
            <w:left w:val="none" w:sz="0" w:space="0" w:color="auto"/>
            <w:bottom w:val="none" w:sz="0" w:space="0" w:color="auto"/>
            <w:right w:val="none" w:sz="0" w:space="0" w:color="auto"/>
          </w:divBdr>
        </w:div>
      </w:divsChild>
    </w:div>
    <w:div w:id="179241258">
      <w:marLeft w:val="0"/>
      <w:marRight w:val="0"/>
      <w:marTop w:val="0"/>
      <w:marBottom w:val="0"/>
      <w:divBdr>
        <w:top w:val="none" w:sz="0" w:space="0" w:color="auto"/>
        <w:left w:val="none" w:sz="0" w:space="0" w:color="auto"/>
        <w:bottom w:val="none" w:sz="0" w:space="0" w:color="auto"/>
        <w:right w:val="none" w:sz="0" w:space="0" w:color="auto"/>
      </w:divBdr>
      <w:divsChild>
        <w:div w:id="179241246">
          <w:marLeft w:val="0"/>
          <w:marRight w:val="0"/>
          <w:marTop w:val="0"/>
          <w:marBottom w:val="0"/>
          <w:divBdr>
            <w:top w:val="none" w:sz="0" w:space="0" w:color="auto"/>
            <w:left w:val="none" w:sz="0" w:space="0" w:color="auto"/>
            <w:bottom w:val="none" w:sz="0" w:space="0" w:color="auto"/>
            <w:right w:val="none" w:sz="0" w:space="0" w:color="auto"/>
          </w:divBdr>
        </w:div>
      </w:divsChild>
    </w:div>
    <w:div w:id="179241260">
      <w:marLeft w:val="0"/>
      <w:marRight w:val="0"/>
      <w:marTop w:val="0"/>
      <w:marBottom w:val="0"/>
      <w:divBdr>
        <w:top w:val="none" w:sz="0" w:space="0" w:color="auto"/>
        <w:left w:val="none" w:sz="0" w:space="0" w:color="auto"/>
        <w:bottom w:val="none" w:sz="0" w:space="0" w:color="auto"/>
        <w:right w:val="none" w:sz="0" w:space="0" w:color="auto"/>
      </w:divBdr>
    </w:div>
    <w:div w:id="179241261">
      <w:marLeft w:val="0"/>
      <w:marRight w:val="0"/>
      <w:marTop w:val="0"/>
      <w:marBottom w:val="0"/>
      <w:divBdr>
        <w:top w:val="none" w:sz="0" w:space="0" w:color="auto"/>
        <w:left w:val="none" w:sz="0" w:space="0" w:color="auto"/>
        <w:bottom w:val="none" w:sz="0" w:space="0" w:color="auto"/>
        <w:right w:val="none" w:sz="0" w:space="0" w:color="auto"/>
      </w:divBdr>
      <w:divsChild>
        <w:div w:id="179241251">
          <w:marLeft w:val="0"/>
          <w:marRight w:val="0"/>
          <w:marTop w:val="0"/>
          <w:marBottom w:val="0"/>
          <w:divBdr>
            <w:top w:val="none" w:sz="0" w:space="0" w:color="auto"/>
            <w:left w:val="none" w:sz="0" w:space="0" w:color="auto"/>
            <w:bottom w:val="none" w:sz="0" w:space="0" w:color="auto"/>
            <w:right w:val="none" w:sz="0" w:space="0" w:color="auto"/>
          </w:divBdr>
        </w:div>
      </w:divsChild>
    </w:div>
    <w:div w:id="179241263">
      <w:marLeft w:val="0"/>
      <w:marRight w:val="0"/>
      <w:marTop w:val="0"/>
      <w:marBottom w:val="0"/>
      <w:divBdr>
        <w:top w:val="none" w:sz="0" w:space="0" w:color="auto"/>
        <w:left w:val="none" w:sz="0" w:space="0" w:color="auto"/>
        <w:bottom w:val="none" w:sz="0" w:space="0" w:color="auto"/>
        <w:right w:val="none" w:sz="0" w:space="0" w:color="auto"/>
      </w:divBdr>
      <w:divsChild>
        <w:div w:id="179241257">
          <w:marLeft w:val="0"/>
          <w:marRight w:val="0"/>
          <w:marTop w:val="0"/>
          <w:marBottom w:val="0"/>
          <w:divBdr>
            <w:top w:val="none" w:sz="0" w:space="0" w:color="auto"/>
            <w:left w:val="none" w:sz="0" w:space="0" w:color="auto"/>
            <w:bottom w:val="none" w:sz="0" w:space="0" w:color="auto"/>
            <w:right w:val="none" w:sz="0" w:space="0" w:color="auto"/>
          </w:divBdr>
        </w:div>
      </w:divsChild>
    </w:div>
    <w:div w:id="179241264">
      <w:marLeft w:val="0"/>
      <w:marRight w:val="0"/>
      <w:marTop w:val="0"/>
      <w:marBottom w:val="0"/>
      <w:divBdr>
        <w:top w:val="none" w:sz="0" w:space="0" w:color="auto"/>
        <w:left w:val="none" w:sz="0" w:space="0" w:color="auto"/>
        <w:bottom w:val="none" w:sz="0" w:space="0" w:color="auto"/>
        <w:right w:val="none" w:sz="0" w:space="0" w:color="auto"/>
      </w:divBdr>
      <w:divsChild>
        <w:div w:id="179241269">
          <w:marLeft w:val="0"/>
          <w:marRight w:val="0"/>
          <w:marTop w:val="0"/>
          <w:marBottom w:val="0"/>
          <w:divBdr>
            <w:top w:val="none" w:sz="0" w:space="0" w:color="auto"/>
            <w:left w:val="none" w:sz="0" w:space="0" w:color="auto"/>
            <w:bottom w:val="none" w:sz="0" w:space="0" w:color="auto"/>
            <w:right w:val="none" w:sz="0" w:space="0" w:color="auto"/>
          </w:divBdr>
        </w:div>
      </w:divsChild>
    </w:div>
    <w:div w:id="179241265">
      <w:marLeft w:val="0"/>
      <w:marRight w:val="0"/>
      <w:marTop w:val="0"/>
      <w:marBottom w:val="0"/>
      <w:divBdr>
        <w:top w:val="none" w:sz="0" w:space="0" w:color="auto"/>
        <w:left w:val="none" w:sz="0" w:space="0" w:color="auto"/>
        <w:bottom w:val="none" w:sz="0" w:space="0" w:color="auto"/>
        <w:right w:val="none" w:sz="0" w:space="0" w:color="auto"/>
      </w:divBdr>
      <w:divsChild>
        <w:div w:id="179241250">
          <w:marLeft w:val="0"/>
          <w:marRight w:val="0"/>
          <w:marTop w:val="0"/>
          <w:marBottom w:val="0"/>
          <w:divBdr>
            <w:top w:val="none" w:sz="0" w:space="0" w:color="auto"/>
            <w:left w:val="none" w:sz="0" w:space="0" w:color="auto"/>
            <w:bottom w:val="none" w:sz="0" w:space="0" w:color="auto"/>
            <w:right w:val="none" w:sz="0" w:space="0" w:color="auto"/>
          </w:divBdr>
        </w:div>
      </w:divsChild>
    </w:div>
    <w:div w:id="179241266">
      <w:marLeft w:val="0"/>
      <w:marRight w:val="0"/>
      <w:marTop w:val="0"/>
      <w:marBottom w:val="0"/>
      <w:divBdr>
        <w:top w:val="none" w:sz="0" w:space="0" w:color="auto"/>
        <w:left w:val="none" w:sz="0" w:space="0" w:color="auto"/>
        <w:bottom w:val="none" w:sz="0" w:space="0" w:color="auto"/>
        <w:right w:val="none" w:sz="0" w:space="0" w:color="auto"/>
      </w:divBdr>
      <w:divsChild>
        <w:div w:id="179241245">
          <w:marLeft w:val="0"/>
          <w:marRight w:val="0"/>
          <w:marTop w:val="0"/>
          <w:marBottom w:val="0"/>
          <w:divBdr>
            <w:top w:val="none" w:sz="0" w:space="0" w:color="auto"/>
            <w:left w:val="none" w:sz="0" w:space="0" w:color="auto"/>
            <w:bottom w:val="none" w:sz="0" w:space="0" w:color="auto"/>
            <w:right w:val="none" w:sz="0" w:space="0" w:color="auto"/>
          </w:divBdr>
        </w:div>
      </w:divsChild>
    </w:div>
    <w:div w:id="179241268">
      <w:marLeft w:val="0"/>
      <w:marRight w:val="0"/>
      <w:marTop w:val="0"/>
      <w:marBottom w:val="0"/>
      <w:divBdr>
        <w:top w:val="none" w:sz="0" w:space="0" w:color="auto"/>
        <w:left w:val="none" w:sz="0" w:space="0" w:color="auto"/>
        <w:bottom w:val="none" w:sz="0" w:space="0" w:color="auto"/>
        <w:right w:val="none" w:sz="0" w:space="0" w:color="auto"/>
      </w:divBdr>
      <w:divsChild>
        <w:div w:id="179241271">
          <w:marLeft w:val="0"/>
          <w:marRight w:val="0"/>
          <w:marTop w:val="0"/>
          <w:marBottom w:val="0"/>
          <w:divBdr>
            <w:top w:val="none" w:sz="0" w:space="0" w:color="auto"/>
            <w:left w:val="none" w:sz="0" w:space="0" w:color="auto"/>
            <w:bottom w:val="none" w:sz="0" w:space="0" w:color="auto"/>
            <w:right w:val="none" w:sz="0" w:space="0" w:color="auto"/>
          </w:divBdr>
        </w:div>
      </w:divsChild>
    </w:div>
    <w:div w:id="179241270">
      <w:marLeft w:val="0"/>
      <w:marRight w:val="0"/>
      <w:marTop w:val="0"/>
      <w:marBottom w:val="0"/>
      <w:divBdr>
        <w:top w:val="none" w:sz="0" w:space="0" w:color="auto"/>
        <w:left w:val="none" w:sz="0" w:space="0" w:color="auto"/>
        <w:bottom w:val="none" w:sz="0" w:space="0" w:color="auto"/>
        <w:right w:val="none" w:sz="0" w:space="0" w:color="auto"/>
      </w:divBdr>
      <w:divsChild>
        <w:div w:id="179241247">
          <w:marLeft w:val="0"/>
          <w:marRight w:val="0"/>
          <w:marTop w:val="0"/>
          <w:marBottom w:val="0"/>
          <w:divBdr>
            <w:top w:val="none" w:sz="0" w:space="0" w:color="auto"/>
            <w:left w:val="none" w:sz="0" w:space="0" w:color="auto"/>
            <w:bottom w:val="none" w:sz="0" w:space="0" w:color="auto"/>
            <w:right w:val="none" w:sz="0" w:space="0" w:color="auto"/>
          </w:divBdr>
        </w:div>
      </w:divsChild>
    </w:div>
    <w:div w:id="291641776">
      <w:bodyDiv w:val="1"/>
      <w:marLeft w:val="0"/>
      <w:marRight w:val="0"/>
      <w:marTop w:val="0"/>
      <w:marBottom w:val="0"/>
      <w:divBdr>
        <w:top w:val="none" w:sz="0" w:space="0" w:color="auto"/>
        <w:left w:val="none" w:sz="0" w:space="0" w:color="auto"/>
        <w:bottom w:val="none" w:sz="0" w:space="0" w:color="auto"/>
        <w:right w:val="none" w:sz="0" w:space="0" w:color="auto"/>
      </w:divBdr>
    </w:div>
    <w:div w:id="442724630">
      <w:bodyDiv w:val="1"/>
      <w:marLeft w:val="0"/>
      <w:marRight w:val="0"/>
      <w:marTop w:val="0"/>
      <w:marBottom w:val="0"/>
      <w:divBdr>
        <w:top w:val="none" w:sz="0" w:space="0" w:color="auto"/>
        <w:left w:val="none" w:sz="0" w:space="0" w:color="auto"/>
        <w:bottom w:val="none" w:sz="0" w:space="0" w:color="auto"/>
        <w:right w:val="none" w:sz="0" w:space="0" w:color="auto"/>
      </w:divBdr>
    </w:div>
    <w:div w:id="490634729">
      <w:bodyDiv w:val="1"/>
      <w:marLeft w:val="0"/>
      <w:marRight w:val="0"/>
      <w:marTop w:val="0"/>
      <w:marBottom w:val="0"/>
      <w:divBdr>
        <w:top w:val="none" w:sz="0" w:space="0" w:color="auto"/>
        <w:left w:val="none" w:sz="0" w:space="0" w:color="auto"/>
        <w:bottom w:val="none" w:sz="0" w:space="0" w:color="auto"/>
        <w:right w:val="none" w:sz="0" w:space="0" w:color="auto"/>
      </w:divBdr>
    </w:div>
    <w:div w:id="851072260">
      <w:bodyDiv w:val="1"/>
      <w:marLeft w:val="0"/>
      <w:marRight w:val="0"/>
      <w:marTop w:val="0"/>
      <w:marBottom w:val="0"/>
      <w:divBdr>
        <w:top w:val="none" w:sz="0" w:space="0" w:color="auto"/>
        <w:left w:val="none" w:sz="0" w:space="0" w:color="auto"/>
        <w:bottom w:val="none" w:sz="0" w:space="0" w:color="auto"/>
        <w:right w:val="none" w:sz="0" w:space="0" w:color="auto"/>
      </w:divBdr>
    </w:div>
    <w:div w:id="1050223925">
      <w:bodyDiv w:val="1"/>
      <w:marLeft w:val="0"/>
      <w:marRight w:val="0"/>
      <w:marTop w:val="0"/>
      <w:marBottom w:val="0"/>
      <w:divBdr>
        <w:top w:val="none" w:sz="0" w:space="0" w:color="auto"/>
        <w:left w:val="none" w:sz="0" w:space="0" w:color="auto"/>
        <w:bottom w:val="none" w:sz="0" w:space="0" w:color="auto"/>
        <w:right w:val="none" w:sz="0" w:space="0" w:color="auto"/>
      </w:divBdr>
    </w:div>
    <w:div w:id="1158497388">
      <w:bodyDiv w:val="1"/>
      <w:marLeft w:val="0"/>
      <w:marRight w:val="0"/>
      <w:marTop w:val="0"/>
      <w:marBottom w:val="0"/>
      <w:divBdr>
        <w:top w:val="none" w:sz="0" w:space="0" w:color="auto"/>
        <w:left w:val="none" w:sz="0" w:space="0" w:color="auto"/>
        <w:bottom w:val="none" w:sz="0" w:space="0" w:color="auto"/>
        <w:right w:val="none" w:sz="0" w:space="0" w:color="auto"/>
      </w:divBdr>
    </w:div>
    <w:div w:id="1598714761">
      <w:bodyDiv w:val="1"/>
      <w:marLeft w:val="0"/>
      <w:marRight w:val="0"/>
      <w:marTop w:val="0"/>
      <w:marBottom w:val="0"/>
      <w:divBdr>
        <w:top w:val="none" w:sz="0" w:space="0" w:color="auto"/>
        <w:left w:val="none" w:sz="0" w:space="0" w:color="auto"/>
        <w:bottom w:val="none" w:sz="0" w:space="0" w:color="auto"/>
        <w:right w:val="none" w:sz="0" w:space="0" w:color="auto"/>
      </w:divBdr>
      <w:divsChild>
        <w:div w:id="1801531044">
          <w:marLeft w:val="720"/>
          <w:marRight w:val="0"/>
          <w:marTop w:val="0"/>
          <w:marBottom w:val="80"/>
          <w:divBdr>
            <w:top w:val="none" w:sz="0" w:space="0" w:color="auto"/>
            <w:left w:val="none" w:sz="0" w:space="0" w:color="auto"/>
            <w:bottom w:val="none" w:sz="0" w:space="0" w:color="auto"/>
            <w:right w:val="none" w:sz="0" w:space="0" w:color="auto"/>
          </w:divBdr>
        </w:div>
      </w:divsChild>
    </w:div>
    <w:div w:id="1655717024">
      <w:bodyDiv w:val="1"/>
      <w:marLeft w:val="0"/>
      <w:marRight w:val="0"/>
      <w:marTop w:val="0"/>
      <w:marBottom w:val="0"/>
      <w:divBdr>
        <w:top w:val="none" w:sz="0" w:space="0" w:color="auto"/>
        <w:left w:val="none" w:sz="0" w:space="0" w:color="auto"/>
        <w:bottom w:val="none" w:sz="0" w:space="0" w:color="auto"/>
        <w:right w:val="none" w:sz="0" w:space="0" w:color="auto"/>
      </w:divBdr>
    </w:div>
    <w:div w:id="1673870476">
      <w:bodyDiv w:val="1"/>
      <w:marLeft w:val="0"/>
      <w:marRight w:val="0"/>
      <w:marTop w:val="0"/>
      <w:marBottom w:val="0"/>
      <w:divBdr>
        <w:top w:val="none" w:sz="0" w:space="0" w:color="auto"/>
        <w:left w:val="none" w:sz="0" w:space="0" w:color="auto"/>
        <w:bottom w:val="none" w:sz="0" w:space="0" w:color="auto"/>
        <w:right w:val="none" w:sz="0" w:space="0" w:color="auto"/>
      </w:divBdr>
    </w:div>
    <w:div w:id="1790200424">
      <w:bodyDiv w:val="1"/>
      <w:marLeft w:val="0"/>
      <w:marRight w:val="0"/>
      <w:marTop w:val="0"/>
      <w:marBottom w:val="0"/>
      <w:divBdr>
        <w:top w:val="none" w:sz="0" w:space="0" w:color="auto"/>
        <w:left w:val="none" w:sz="0" w:space="0" w:color="auto"/>
        <w:bottom w:val="none" w:sz="0" w:space="0" w:color="auto"/>
        <w:right w:val="none" w:sz="0" w:space="0" w:color="auto"/>
      </w:divBdr>
    </w:div>
    <w:div w:id="19666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CCD4-9D3A-4EAA-AAE6-364632D0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21</Pages>
  <Words>941</Words>
  <Characters>5366</Characters>
  <Application>Microsoft Office Word</Application>
  <DocSecurity>0</DocSecurity>
  <Lines>44</Lines>
  <Paragraphs>12</Paragraphs>
  <ScaleCrop>false</ScaleCrop>
  <Company>CEPD</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立法院第7屆第4會期</dc:title>
  <dc:creator>angel</dc:creator>
  <cp:lastModifiedBy>李政達</cp:lastModifiedBy>
  <cp:revision>81</cp:revision>
  <cp:lastPrinted>2015-03-09T01:25:00Z</cp:lastPrinted>
  <dcterms:created xsi:type="dcterms:W3CDTF">2015-02-26T01:44:00Z</dcterms:created>
  <dcterms:modified xsi:type="dcterms:W3CDTF">2017-10-11T02:09:00Z</dcterms:modified>
</cp:coreProperties>
</file>