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64" w:rsidRDefault="003B5B64" w:rsidP="00CC6C94">
      <w:pPr>
        <w:pStyle w:val="Title"/>
        <w:rPr>
          <w:rFonts w:eastAsia="標楷體"/>
          <w:kern w:val="0"/>
          <w:sz w:val="28"/>
          <w:szCs w:val="28"/>
          <w:bdr w:val="single" w:sz="4" w:space="0" w:color="auto"/>
        </w:rPr>
      </w:pPr>
      <w:r w:rsidRPr="009615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88.5pt;height:18pt;visibility:visible">
            <v:imagedata r:id="rId7" o:title=""/>
          </v:shape>
        </w:pict>
      </w:r>
    </w:p>
    <w:p w:rsidR="003B5B64" w:rsidRPr="00BF126D" w:rsidRDefault="003B5B64" w:rsidP="009B07CB">
      <w:pPr>
        <w:spacing w:afterLines="5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F126D">
        <w:rPr>
          <w:rFonts w:ascii="標楷體" w:eastAsia="標楷體" w:hAnsi="標楷體" w:hint="eastAsia"/>
          <w:b/>
          <w:sz w:val="36"/>
          <w:szCs w:val="36"/>
        </w:rPr>
        <w:t>國家發展委員會</w:t>
      </w:r>
      <w:r w:rsidRPr="00BF126D">
        <w:rPr>
          <w:rFonts w:ascii="標楷體" w:eastAsia="標楷體" w:hAnsi="標楷體"/>
          <w:b/>
          <w:sz w:val="36"/>
          <w:szCs w:val="36"/>
        </w:rPr>
        <w:t xml:space="preserve"> </w:t>
      </w:r>
      <w:r w:rsidRPr="00BF126D">
        <w:rPr>
          <w:rFonts w:ascii="標楷體" w:eastAsia="標楷體" w:hAnsi="標楷體" w:hint="eastAsia"/>
          <w:b/>
          <w:sz w:val="36"/>
          <w:szCs w:val="36"/>
        </w:rPr>
        <w:t>新聞稿</w:t>
      </w:r>
    </w:p>
    <w:p w:rsidR="003B5B64" w:rsidRPr="00BF126D" w:rsidRDefault="003B5B64" w:rsidP="00AF7B62">
      <w:pPr>
        <w:spacing w:line="280" w:lineRule="exact"/>
        <w:ind w:firstLineChars="2126" w:firstLine="31680"/>
        <w:jc w:val="both"/>
        <w:rPr>
          <w:rFonts w:ascii="標楷體" w:eastAsia="標楷體" w:hAnsi="標楷體"/>
          <w:szCs w:val="24"/>
        </w:rPr>
      </w:pPr>
      <w:r w:rsidRPr="00BF126D">
        <w:rPr>
          <w:rFonts w:ascii="標楷體" w:eastAsia="標楷體" w:hAnsi="標楷體" w:hint="eastAsia"/>
          <w:szCs w:val="24"/>
        </w:rPr>
        <w:t>發布日期：</w:t>
      </w:r>
      <w:r w:rsidRPr="00BF126D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6</w:t>
      </w:r>
      <w:r w:rsidRPr="00BF126D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4</w:t>
      </w:r>
      <w:r w:rsidRPr="00BF126D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 w:hint="eastAsia"/>
          <w:szCs w:val="24"/>
        </w:rPr>
        <w:t>日</w:t>
      </w:r>
    </w:p>
    <w:p w:rsidR="003B5B64" w:rsidRPr="00BF126D" w:rsidRDefault="003B5B64" w:rsidP="00AF7B62">
      <w:pPr>
        <w:spacing w:line="280" w:lineRule="exact"/>
        <w:ind w:firstLineChars="2126" w:firstLine="31680"/>
        <w:jc w:val="both"/>
        <w:rPr>
          <w:rFonts w:ascii="標楷體" w:eastAsia="標楷體" w:hAnsi="標楷體"/>
          <w:szCs w:val="24"/>
        </w:rPr>
      </w:pPr>
      <w:r w:rsidRPr="00BF126D">
        <w:rPr>
          <w:rFonts w:ascii="標楷體" w:eastAsia="標楷體" w:hAnsi="標楷體" w:hint="eastAsia"/>
          <w:szCs w:val="24"/>
        </w:rPr>
        <w:t>聯</w:t>
      </w:r>
      <w:r w:rsidRPr="00BF126D">
        <w:rPr>
          <w:rFonts w:ascii="標楷體" w:eastAsia="標楷體" w:hAnsi="標楷體"/>
          <w:szCs w:val="24"/>
        </w:rPr>
        <w:t xml:space="preserve"> </w:t>
      </w:r>
      <w:r w:rsidRPr="00BF126D">
        <w:rPr>
          <w:rFonts w:ascii="標楷體" w:eastAsia="標楷體" w:hAnsi="標楷體" w:hint="eastAsia"/>
          <w:szCs w:val="24"/>
        </w:rPr>
        <w:t>絡</w:t>
      </w:r>
      <w:r w:rsidRPr="00BF126D">
        <w:rPr>
          <w:rFonts w:ascii="標楷體" w:eastAsia="標楷體" w:hAnsi="標楷體"/>
          <w:szCs w:val="24"/>
        </w:rPr>
        <w:t xml:space="preserve"> </w:t>
      </w:r>
      <w:r w:rsidRPr="00BF126D">
        <w:rPr>
          <w:rFonts w:ascii="標楷體" w:eastAsia="標楷體" w:hAnsi="標楷體" w:hint="eastAsia"/>
          <w:szCs w:val="24"/>
        </w:rPr>
        <w:t>人：</w:t>
      </w:r>
      <w:r>
        <w:rPr>
          <w:rFonts w:ascii="標楷體" w:eastAsia="標楷體" w:hAnsi="標楷體" w:hint="eastAsia"/>
          <w:szCs w:val="24"/>
        </w:rPr>
        <w:t>張惠娟</w:t>
      </w:r>
      <w:r w:rsidRPr="00BF126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陳佳汎</w:t>
      </w:r>
    </w:p>
    <w:p w:rsidR="003B5B64" w:rsidRPr="00642E2D" w:rsidRDefault="003B5B64" w:rsidP="004E4FF9">
      <w:pPr>
        <w:wordWrap w:val="0"/>
        <w:spacing w:line="280" w:lineRule="exact"/>
        <w:jc w:val="right"/>
        <w:rPr>
          <w:rFonts w:ascii="標楷體" w:eastAsia="標楷體" w:hAnsi="標楷體"/>
          <w:spacing w:val="-15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Pr="00642E2D">
        <w:rPr>
          <w:rFonts w:ascii="標楷體" w:eastAsia="標楷體" w:hAnsi="標楷體" w:hint="eastAsia"/>
          <w:spacing w:val="-15"/>
          <w:szCs w:val="24"/>
        </w:rPr>
        <w:t>聯絡電話：</w:t>
      </w:r>
      <w:r w:rsidRPr="00642E2D">
        <w:rPr>
          <w:rFonts w:ascii="標楷體" w:eastAsia="標楷體" w:hAnsi="標楷體"/>
          <w:spacing w:val="-15"/>
          <w:szCs w:val="24"/>
        </w:rPr>
        <w:t>2316-5</w:t>
      </w:r>
      <w:r>
        <w:rPr>
          <w:rFonts w:ascii="標楷體" w:eastAsia="標楷體" w:hAnsi="標楷體"/>
          <w:spacing w:val="-15"/>
          <w:szCs w:val="24"/>
        </w:rPr>
        <w:t>910</w:t>
      </w:r>
      <w:r w:rsidRPr="00642E2D">
        <w:rPr>
          <w:rFonts w:ascii="標楷體" w:eastAsia="標楷體" w:hAnsi="標楷體" w:hint="eastAsia"/>
          <w:spacing w:val="-15"/>
          <w:szCs w:val="24"/>
        </w:rPr>
        <w:t>、</w:t>
      </w:r>
      <w:r w:rsidRPr="00642E2D">
        <w:rPr>
          <w:rFonts w:ascii="標楷體" w:eastAsia="標楷體" w:hAnsi="標楷體"/>
          <w:spacing w:val="-15"/>
          <w:szCs w:val="24"/>
        </w:rPr>
        <w:t>2316-5</w:t>
      </w:r>
      <w:r>
        <w:rPr>
          <w:rFonts w:ascii="標楷體" w:eastAsia="標楷體" w:hAnsi="標楷體"/>
          <w:spacing w:val="-15"/>
          <w:szCs w:val="24"/>
        </w:rPr>
        <w:t>661</w:t>
      </w:r>
    </w:p>
    <w:p w:rsidR="003B5B64" w:rsidRPr="004E4FF9" w:rsidRDefault="003B5B64" w:rsidP="009B07CB">
      <w:pPr>
        <w:adjustRightInd w:val="0"/>
        <w:snapToGrid w:val="0"/>
        <w:spacing w:beforeLines="50" w:afterLines="50" w:line="410" w:lineRule="exact"/>
        <w:ind w:left="142"/>
        <w:jc w:val="center"/>
        <w:textAlignment w:val="baseline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臺德合辦國際研討會探討</w:t>
      </w:r>
      <w:r w:rsidRPr="007149D5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數位經濟的機會與挑戰</w:t>
      </w:r>
    </w:p>
    <w:p w:rsidR="003B5B64" w:rsidRPr="003B59D5" w:rsidRDefault="003B5B64" w:rsidP="00AF7B62">
      <w:pPr>
        <w:spacing w:line="380" w:lineRule="exact"/>
        <w:ind w:firstLineChars="200" w:firstLine="31680"/>
        <w:jc w:val="both"/>
        <w:rPr>
          <w:rFonts w:ascii="Times New Roman" w:eastAsia="標楷體" w:hAnsi="Times New Roman"/>
          <w:sz w:val="26"/>
          <w:szCs w:val="26"/>
        </w:rPr>
      </w:pPr>
      <w:r w:rsidRPr="003B59D5">
        <w:rPr>
          <w:rFonts w:ascii="Times New Roman" w:eastAsia="標楷體" w:hAnsi="Times New Roman" w:hint="eastAsia"/>
          <w:sz w:val="26"/>
          <w:szCs w:val="26"/>
        </w:rPr>
        <w:t>國家發展委員會</w:t>
      </w:r>
      <w:r>
        <w:rPr>
          <w:rFonts w:ascii="Times New Roman" w:eastAsia="標楷體" w:hAnsi="Times New Roman" w:hint="eastAsia"/>
          <w:sz w:val="26"/>
          <w:szCs w:val="26"/>
        </w:rPr>
        <w:t>今日和</w:t>
      </w:r>
      <w:r w:rsidRPr="003B59D5">
        <w:rPr>
          <w:rFonts w:ascii="Times New Roman" w:eastAsia="標楷體" w:hAnsi="Times New Roman" w:hint="eastAsia"/>
          <w:sz w:val="26"/>
          <w:szCs w:val="26"/>
        </w:rPr>
        <w:t>中華經濟研究院與德國基爾</w:t>
      </w:r>
      <w:r w:rsidRPr="003B59D5">
        <w:rPr>
          <w:rFonts w:ascii="Times New Roman" w:eastAsia="標楷體" w:hAnsi="Times New Roman"/>
          <w:sz w:val="26"/>
          <w:szCs w:val="26"/>
        </w:rPr>
        <w:t>(Kiel)</w:t>
      </w:r>
      <w:r w:rsidRPr="003B59D5">
        <w:rPr>
          <w:rFonts w:ascii="Times New Roman" w:eastAsia="標楷體" w:hAnsi="Times New Roman" w:hint="eastAsia"/>
          <w:sz w:val="26"/>
          <w:szCs w:val="26"/>
        </w:rPr>
        <w:t>世界經濟研究院共同舉辦「</w:t>
      </w:r>
      <w:r w:rsidRPr="003B59D5">
        <w:rPr>
          <w:rFonts w:ascii="Times New Roman" w:eastAsia="標楷體" w:hAnsi="Times New Roman"/>
          <w:sz w:val="26"/>
          <w:szCs w:val="26"/>
        </w:rPr>
        <w:t>GES Taipei Workshop 2017</w:t>
      </w:r>
      <w:r w:rsidRPr="003B59D5">
        <w:rPr>
          <w:rFonts w:ascii="Times New Roman" w:eastAsia="標楷體" w:hAnsi="Times New Roman" w:hint="eastAsia"/>
          <w:sz w:val="26"/>
          <w:szCs w:val="26"/>
        </w:rPr>
        <w:t>」，以「數位經濟下的機會與挑戰」為主題，探討在數位科技發展下，全球共同面對的挑戰，並提出問題的可能解決方向。</w:t>
      </w:r>
    </w:p>
    <w:p w:rsidR="003B5B64" w:rsidRDefault="003B5B64" w:rsidP="00AF7B62">
      <w:pPr>
        <w:spacing w:line="380" w:lineRule="exact"/>
        <w:ind w:firstLineChars="200" w:firstLine="31680"/>
        <w:jc w:val="both"/>
        <w:rPr>
          <w:rFonts w:ascii="Times New Roman" w:eastAsia="標楷體" w:hAnsi="Times New Roman"/>
          <w:sz w:val="26"/>
          <w:szCs w:val="26"/>
        </w:rPr>
      </w:pPr>
    </w:p>
    <w:p w:rsidR="003B5B64" w:rsidRDefault="003B5B64" w:rsidP="00AF7B62">
      <w:pPr>
        <w:spacing w:line="380" w:lineRule="exact"/>
        <w:ind w:firstLineChars="200" w:firstLine="31680"/>
        <w:jc w:val="both"/>
        <w:rPr>
          <w:rFonts w:ascii="Times New Roman" w:eastAsia="標楷體" w:hAnsi="Times New Roman"/>
          <w:sz w:val="26"/>
          <w:szCs w:val="26"/>
        </w:rPr>
      </w:pPr>
      <w:r w:rsidRPr="003B59D5">
        <w:rPr>
          <w:rFonts w:ascii="Times New Roman" w:eastAsia="標楷體" w:hAnsi="Times New Roman" w:hint="eastAsia"/>
          <w:sz w:val="26"/>
          <w:szCs w:val="26"/>
        </w:rPr>
        <w:t>今年為</w:t>
      </w:r>
      <w:r>
        <w:rPr>
          <w:rFonts w:ascii="Times New Roman" w:eastAsia="標楷體" w:hAnsi="Times New Roman" w:hint="eastAsia"/>
          <w:sz w:val="26"/>
          <w:szCs w:val="26"/>
        </w:rPr>
        <w:t>國發會</w:t>
      </w:r>
      <w:r w:rsidRPr="003B59D5">
        <w:rPr>
          <w:rFonts w:ascii="Times New Roman" w:eastAsia="標楷體" w:hAnsi="Times New Roman" w:hint="eastAsia"/>
          <w:sz w:val="26"/>
          <w:szCs w:val="26"/>
        </w:rPr>
        <w:t>與基爾研究院第四次合作，除了持續將亞洲的觀點，帶進全球議題的討論中，也藉由會議的舉辦，深化臺灣對國際議題的了解與參與，增加臺灣的國際能見度。此次會議特別邀請美國、歐洲、亞洲</w:t>
      </w:r>
      <w:r w:rsidRPr="003B59D5"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1</w:t>
      </w:r>
      <w:r w:rsidRPr="003B59D5">
        <w:rPr>
          <w:rFonts w:ascii="Times New Roman" w:eastAsia="標楷體" w:hAnsi="Times New Roman" w:hint="eastAsia"/>
          <w:sz w:val="26"/>
          <w:szCs w:val="26"/>
        </w:rPr>
        <w:t>國的產、官、學界專家，以及國內約</w:t>
      </w:r>
      <w:r w:rsidRPr="003B59D5">
        <w:rPr>
          <w:rFonts w:ascii="Times New Roman" w:eastAsia="標楷體" w:hAnsi="Times New Roman"/>
          <w:sz w:val="26"/>
          <w:szCs w:val="26"/>
        </w:rPr>
        <w:t>200</w:t>
      </w:r>
      <w:r w:rsidRPr="003B59D5">
        <w:rPr>
          <w:rFonts w:ascii="Times New Roman" w:eastAsia="標楷體" w:hAnsi="Times New Roman" w:hint="eastAsia"/>
          <w:sz w:val="26"/>
          <w:szCs w:val="26"/>
        </w:rPr>
        <w:t>位各界菁英參與。</w:t>
      </w:r>
    </w:p>
    <w:p w:rsidR="003B5B64" w:rsidRDefault="003B5B64" w:rsidP="00AF7B62">
      <w:pPr>
        <w:spacing w:line="380" w:lineRule="exact"/>
        <w:ind w:firstLineChars="200" w:firstLine="31680"/>
        <w:jc w:val="both"/>
        <w:rPr>
          <w:rFonts w:ascii="Times New Roman" w:eastAsia="標楷體" w:hAnsi="Times New Roman"/>
          <w:sz w:val="26"/>
          <w:szCs w:val="26"/>
        </w:rPr>
      </w:pPr>
    </w:p>
    <w:p w:rsidR="003B5B64" w:rsidRPr="003B59D5" w:rsidRDefault="003B5B64" w:rsidP="00AF7B62">
      <w:pPr>
        <w:spacing w:line="380" w:lineRule="exact"/>
        <w:ind w:firstLineChars="200" w:firstLine="31680"/>
        <w:jc w:val="both"/>
        <w:rPr>
          <w:rFonts w:ascii="Times New Roman" w:eastAsia="標楷體" w:hAnsi="Times New Roman"/>
          <w:sz w:val="26"/>
          <w:szCs w:val="26"/>
        </w:rPr>
      </w:pPr>
      <w:r w:rsidRPr="003B59D5">
        <w:rPr>
          <w:rFonts w:ascii="Times New Roman" w:eastAsia="標楷體" w:hAnsi="Times New Roman" w:hint="eastAsia"/>
          <w:sz w:val="26"/>
          <w:szCs w:val="26"/>
        </w:rPr>
        <w:t>基爾</w:t>
      </w:r>
      <w:r>
        <w:rPr>
          <w:rFonts w:ascii="Times New Roman" w:eastAsia="標楷體" w:hAnsi="Times New Roman" w:hint="eastAsia"/>
          <w:sz w:val="26"/>
          <w:szCs w:val="26"/>
        </w:rPr>
        <w:t>世界經濟</w:t>
      </w:r>
      <w:r w:rsidRPr="003B59D5">
        <w:rPr>
          <w:rFonts w:ascii="Times New Roman" w:eastAsia="標楷體" w:hAnsi="Times New Roman" w:hint="eastAsia"/>
          <w:sz w:val="26"/>
          <w:szCs w:val="26"/>
        </w:rPr>
        <w:t>研究院為國際知名智庫，每年召開全球經濟論壇（</w:t>
      </w:r>
      <w:r w:rsidRPr="003B59D5">
        <w:rPr>
          <w:rFonts w:ascii="Times New Roman" w:eastAsia="標楷體" w:hAnsi="Times New Roman"/>
          <w:sz w:val="26"/>
          <w:szCs w:val="26"/>
        </w:rPr>
        <w:t>Global Economic Symposium, GES</w:t>
      </w:r>
      <w:r w:rsidRPr="003B59D5">
        <w:rPr>
          <w:rFonts w:ascii="Times New Roman" w:eastAsia="標楷體" w:hAnsi="Times New Roman" w:hint="eastAsia"/>
          <w:sz w:val="26"/>
          <w:szCs w:val="26"/>
        </w:rPr>
        <w:t>），結合國際知名組織機構籌辦高層次議題解決方案論壇，邀請來自</w:t>
      </w:r>
      <w:r>
        <w:rPr>
          <w:rFonts w:ascii="Times New Roman" w:eastAsia="標楷體" w:hAnsi="Times New Roman" w:hint="eastAsia"/>
          <w:sz w:val="26"/>
          <w:szCs w:val="26"/>
        </w:rPr>
        <w:t>國際之</w:t>
      </w:r>
      <w:r w:rsidRPr="003B59D5">
        <w:rPr>
          <w:rFonts w:ascii="Times New Roman" w:eastAsia="標楷體" w:hAnsi="Times New Roman" w:hint="eastAsia"/>
          <w:sz w:val="26"/>
          <w:szCs w:val="26"/>
        </w:rPr>
        <w:t>學界、商界、政界、國際組織和民間社會</w:t>
      </w:r>
      <w:r>
        <w:rPr>
          <w:rFonts w:ascii="Times New Roman" w:eastAsia="標楷體" w:hAnsi="Times New Roman" w:hint="eastAsia"/>
          <w:sz w:val="26"/>
          <w:szCs w:val="26"/>
        </w:rPr>
        <w:t>人士</w:t>
      </w:r>
      <w:r w:rsidRPr="003B59D5">
        <w:rPr>
          <w:rFonts w:ascii="Times New Roman" w:eastAsia="標楷體" w:hAnsi="Times New Roman" w:hint="eastAsia"/>
          <w:sz w:val="26"/>
          <w:szCs w:val="26"/>
        </w:rPr>
        <w:t>等一同提出全球重大挑戰議題的創新解決方案。今年</w:t>
      </w:r>
      <w:r>
        <w:rPr>
          <w:rFonts w:ascii="Times New Roman" w:eastAsia="標楷體" w:hAnsi="Times New Roman" w:hint="eastAsia"/>
          <w:sz w:val="26"/>
          <w:szCs w:val="26"/>
        </w:rPr>
        <w:t>基爾為</w:t>
      </w:r>
      <w:r>
        <w:rPr>
          <w:rFonts w:ascii="Times New Roman" w:eastAsia="標楷體" w:hAnsi="Times New Roman"/>
          <w:sz w:val="26"/>
          <w:szCs w:val="26"/>
        </w:rPr>
        <w:t>T20</w:t>
      </w:r>
      <w:r w:rsidRPr="003B59D5">
        <w:rPr>
          <w:rFonts w:ascii="Times New Roman" w:eastAsia="標楷體" w:hAnsi="Times New Roman"/>
          <w:sz w:val="26"/>
          <w:szCs w:val="26"/>
        </w:rPr>
        <w:t>(Think Tank 20)</w:t>
      </w:r>
      <w:r>
        <w:rPr>
          <w:rFonts w:ascii="Times New Roman" w:eastAsia="標楷體" w:hAnsi="Times New Roman" w:hint="eastAsia"/>
          <w:sz w:val="26"/>
          <w:szCs w:val="26"/>
        </w:rPr>
        <w:t>主辦智庫之一</w:t>
      </w:r>
      <w:r w:rsidRPr="003B59D5">
        <w:rPr>
          <w:rFonts w:ascii="Times New Roman" w:eastAsia="標楷體" w:hAnsi="Times New Roman" w:hint="eastAsia"/>
          <w:sz w:val="26"/>
          <w:szCs w:val="26"/>
        </w:rPr>
        <w:t>，</w:t>
      </w:r>
      <w:r w:rsidRPr="003B59D5">
        <w:rPr>
          <w:rFonts w:ascii="Times New Roman" w:eastAsia="標楷體" w:hAnsi="Times New Roman"/>
          <w:sz w:val="26"/>
          <w:szCs w:val="26"/>
        </w:rPr>
        <w:t>GES</w:t>
      </w:r>
      <w:r w:rsidRPr="003B59D5">
        <w:rPr>
          <w:rFonts w:ascii="Times New Roman" w:eastAsia="標楷體" w:hAnsi="Times New Roman" w:hint="eastAsia"/>
          <w:sz w:val="26"/>
          <w:szCs w:val="26"/>
        </w:rPr>
        <w:t>更將與</w:t>
      </w:r>
      <w:r w:rsidRPr="003B59D5">
        <w:rPr>
          <w:rFonts w:ascii="Times New Roman" w:eastAsia="標楷體" w:hAnsi="Times New Roman"/>
          <w:sz w:val="26"/>
          <w:szCs w:val="26"/>
        </w:rPr>
        <w:t>T20</w:t>
      </w:r>
      <w:r w:rsidRPr="003B59D5">
        <w:rPr>
          <w:rFonts w:ascii="Times New Roman" w:eastAsia="標楷體" w:hAnsi="Times New Roman" w:hint="eastAsia"/>
          <w:sz w:val="26"/>
          <w:szCs w:val="26"/>
        </w:rPr>
        <w:t>結合，為即將在德國舉辦的</w:t>
      </w:r>
      <w:r w:rsidRPr="003B59D5">
        <w:rPr>
          <w:rFonts w:ascii="Times New Roman" w:eastAsia="標楷體" w:hAnsi="Times New Roman"/>
          <w:sz w:val="26"/>
          <w:szCs w:val="26"/>
        </w:rPr>
        <w:t>G20</w:t>
      </w:r>
      <w:r w:rsidRPr="003B59D5">
        <w:rPr>
          <w:rFonts w:ascii="Times New Roman" w:eastAsia="標楷體" w:hAnsi="Times New Roman" w:hint="eastAsia"/>
          <w:sz w:val="26"/>
          <w:szCs w:val="26"/>
        </w:rPr>
        <w:t>部長級會議，提出政策建言。</w:t>
      </w:r>
    </w:p>
    <w:p w:rsidR="003B5B64" w:rsidRPr="003B59D5" w:rsidRDefault="003B5B64" w:rsidP="00AF7B62">
      <w:pPr>
        <w:spacing w:line="380" w:lineRule="exact"/>
        <w:ind w:firstLineChars="200" w:firstLine="31680"/>
        <w:jc w:val="both"/>
        <w:rPr>
          <w:rFonts w:ascii="Times New Roman" w:eastAsia="標楷體" w:hAnsi="Times New Roman"/>
          <w:sz w:val="26"/>
          <w:szCs w:val="26"/>
        </w:rPr>
      </w:pPr>
    </w:p>
    <w:p w:rsidR="003B5B64" w:rsidRPr="003B59D5" w:rsidRDefault="003B5B64" w:rsidP="00AF7B62">
      <w:pPr>
        <w:spacing w:line="380" w:lineRule="exact"/>
        <w:ind w:firstLineChars="200" w:firstLine="31680"/>
        <w:jc w:val="both"/>
        <w:rPr>
          <w:rFonts w:ascii="Times New Roman" w:eastAsia="標楷體" w:hAnsi="Times New Roman"/>
          <w:sz w:val="26"/>
          <w:szCs w:val="26"/>
        </w:rPr>
      </w:pPr>
      <w:r w:rsidRPr="003B59D5">
        <w:rPr>
          <w:rFonts w:ascii="Times New Roman" w:eastAsia="標楷體" w:hAnsi="Times New Roman" w:hint="eastAsia"/>
          <w:sz w:val="26"/>
          <w:szCs w:val="26"/>
        </w:rPr>
        <w:t>會議由國家發展委員會主委陳添枝開場，</w:t>
      </w:r>
      <w:r w:rsidRPr="00AF7B62">
        <w:rPr>
          <w:rFonts w:ascii="Times New Roman" w:eastAsia="標楷體" w:hAnsi="Times New Roman" w:hint="eastAsia"/>
          <w:color w:val="000000"/>
          <w:sz w:val="26"/>
          <w:szCs w:val="26"/>
        </w:rPr>
        <w:t>陳主委特別指出，由於網路的全球聯結屬性，數位經濟時代所衍生的產</w:t>
      </w:r>
      <w:r w:rsidRPr="00AF7B62">
        <w:rPr>
          <w:rFonts w:ascii="標楷體" w:eastAsia="標楷體" w:hAnsi="標楷體" w:hint="eastAsia"/>
          <w:color w:val="000000"/>
          <w:sz w:val="26"/>
          <w:szCs w:val="26"/>
        </w:rPr>
        <w:t>業、法律與社會等相關議題，都需要提升至國際層次的合作，才能解決面對的挑戰。他並強調，透過國際間的對話與合作，將有助於數位經濟發展的效益為更多人所共享。</w:t>
      </w:r>
      <w:r w:rsidRPr="003B59D5">
        <w:rPr>
          <w:rFonts w:ascii="Times New Roman" w:eastAsia="標楷體" w:hAnsi="Times New Roman" w:hint="eastAsia"/>
          <w:sz w:val="26"/>
          <w:szCs w:val="26"/>
        </w:rPr>
        <w:t>基爾研究院院長</w:t>
      </w:r>
      <w:r w:rsidRPr="003B59D5">
        <w:rPr>
          <w:rFonts w:ascii="Times New Roman" w:eastAsia="標楷體" w:hAnsi="Times New Roman"/>
          <w:sz w:val="26"/>
          <w:szCs w:val="26"/>
        </w:rPr>
        <w:t>Dennis Snower</w:t>
      </w:r>
      <w:r w:rsidRPr="003B59D5">
        <w:rPr>
          <w:rFonts w:ascii="Times New Roman" w:eastAsia="標楷體" w:hAnsi="Times New Roman" w:hint="eastAsia"/>
          <w:sz w:val="26"/>
          <w:szCs w:val="26"/>
        </w:rPr>
        <w:t>接著說明目前數位經濟下面對的各種挑戰，較之前的幾次工業革命影響</w:t>
      </w:r>
      <w:r>
        <w:rPr>
          <w:rFonts w:ascii="Times New Roman" w:eastAsia="標楷體" w:hAnsi="Times New Roman" w:hint="eastAsia"/>
          <w:sz w:val="26"/>
          <w:szCs w:val="26"/>
        </w:rPr>
        <w:t>更快速、</w:t>
      </w:r>
      <w:r w:rsidRPr="003B59D5">
        <w:rPr>
          <w:rFonts w:ascii="Times New Roman" w:eastAsia="標楷體" w:hAnsi="Times New Roman" w:hint="eastAsia"/>
          <w:sz w:val="26"/>
          <w:szCs w:val="26"/>
        </w:rPr>
        <w:t>更廣</w:t>
      </w:r>
      <w:r>
        <w:rPr>
          <w:rFonts w:ascii="Times New Roman" w:eastAsia="標楷體" w:hAnsi="Times New Roman" w:hint="eastAsia"/>
          <w:sz w:val="26"/>
          <w:szCs w:val="26"/>
        </w:rPr>
        <w:t>泛</w:t>
      </w:r>
      <w:r w:rsidRPr="003B59D5">
        <w:rPr>
          <w:rFonts w:ascii="Times New Roman" w:eastAsia="標楷體" w:hAnsi="Times New Roman" w:hint="eastAsia"/>
          <w:sz w:val="26"/>
          <w:szCs w:val="26"/>
        </w:rPr>
        <w:t>，包括對非技能與技能性勞工的全面影響。</w:t>
      </w:r>
    </w:p>
    <w:p w:rsidR="003B5B64" w:rsidRDefault="003B5B64" w:rsidP="00AF7B62">
      <w:pPr>
        <w:spacing w:line="380" w:lineRule="exact"/>
        <w:ind w:firstLineChars="200" w:firstLine="31680"/>
        <w:jc w:val="both"/>
        <w:rPr>
          <w:rFonts w:ascii="Times New Roman" w:eastAsia="標楷體" w:hAnsi="Times New Roman"/>
          <w:sz w:val="26"/>
          <w:szCs w:val="26"/>
        </w:rPr>
      </w:pPr>
    </w:p>
    <w:p w:rsidR="003B5B64" w:rsidRPr="006528FF" w:rsidRDefault="003B5B64" w:rsidP="009B07CB">
      <w:pPr>
        <w:pStyle w:val="BodyTextIndent"/>
        <w:snapToGrid w:val="0"/>
        <w:spacing w:afterLines="30" w:line="40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C6118">
        <w:rPr>
          <w:rFonts w:hint="eastAsia"/>
          <w:sz w:val="26"/>
          <w:szCs w:val="26"/>
        </w:rPr>
        <w:t>數位科技的發展，對產業與生活帶來許多想像與新的發展機會，卻也帶來許多顛覆性的改變</w:t>
      </w:r>
      <w:r>
        <w:rPr>
          <w:rFonts w:hint="eastAsia"/>
          <w:sz w:val="26"/>
          <w:szCs w:val="26"/>
        </w:rPr>
        <w:t>。</w:t>
      </w:r>
      <w:r w:rsidRPr="003B59D5">
        <w:rPr>
          <w:rFonts w:hint="eastAsia"/>
          <w:sz w:val="26"/>
          <w:szCs w:val="26"/>
        </w:rPr>
        <w:t>上午的演講著重在數位轉型過程中的兩個重要面向：如何達成社會共</w:t>
      </w:r>
      <w:r>
        <w:rPr>
          <w:rFonts w:hint="eastAsia"/>
          <w:sz w:val="26"/>
          <w:szCs w:val="26"/>
        </w:rPr>
        <w:t>榮</w:t>
      </w:r>
      <w:r w:rsidRPr="003B59D5">
        <w:rPr>
          <w:rFonts w:hint="eastAsia"/>
          <w:sz w:val="26"/>
          <w:szCs w:val="26"/>
        </w:rPr>
        <w:t>（</w:t>
      </w:r>
      <w:r w:rsidRPr="003B59D5">
        <w:rPr>
          <w:sz w:val="26"/>
          <w:szCs w:val="26"/>
        </w:rPr>
        <w:t>Leave No One Behind but How</w:t>
      </w:r>
      <w:r w:rsidRPr="003B59D5">
        <w:rPr>
          <w:rFonts w:hint="eastAsia"/>
          <w:sz w:val="26"/>
          <w:szCs w:val="26"/>
        </w:rPr>
        <w:t>？）與促進</w:t>
      </w:r>
      <w:r w:rsidRPr="00AF7B62">
        <w:rPr>
          <w:rFonts w:hint="eastAsia"/>
          <w:sz w:val="26"/>
          <w:szCs w:val="26"/>
        </w:rPr>
        <w:t>數位轉型的全球治理</w:t>
      </w:r>
      <w:r w:rsidRPr="003B59D5">
        <w:rPr>
          <w:rFonts w:hint="eastAsia"/>
          <w:sz w:val="26"/>
          <w:szCs w:val="26"/>
        </w:rPr>
        <w:t>（</w:t>
      </w:r>
      <w:r w:rsidRPr="003B59D5">
        <w:rPr>
          <w:sz w:val="26"/>
          <w:szCs w:val="26"/>
        </w:rPr>
        <w:t>Better Global Governance in the Era of Digital Transformation</w:t>
      </w:r>
      <w:r w:rsidRPr="003B59D5">
        <w:rPr>
          <w:rFonts w:hint="eastAsia"/>
          <w:sz w:val="26"/>
          <w:szCs w:val="26"/>
        </w:rPr>
        <w:t>）。</w:t>
      </w:r>
      <w:r>
        <w:rPr>
          <w:rFonts w:hint="eastAsia"/>
          <w:sz w:val="26"/>
          <w:szCs w:val="26"/>
        </w:rPr>
        <w:t>與會專家</w:t>
      </w:r>
      <w:r w:rsidRPr="00961181">
        <w:rPr>
          <w:rFonts w:hint="eastAsia"/>
          <w:sz w:val="26"/>
          <w:szCs w:val="26"/>
        </w:rPr>
        <w:t>提醒網路個資的收集，可</w:t>
      </w:r>
      <w:bookmarkStart w:id="0" w:name="_GoBack"/>
      <w:bookmarkEnd w:id="0"/>
      <w:r w:rsidRPr="00961181">
        <w:rPr>
          <w:rFonts w:hint="eastAsia"/>
          <w:sz w:val="26"/>
          <w:szCs w:val="26"/>
        </w:rPr>
        <w:t>能擴大社會不平等，在探討數位經濟的同時，更需著重數位社會（</w:t>
      </w:r>
      <w:r w:rsidRPr="00961181">
        <w:rPr>
          <w:sz w:val="26"/>
          <w:szCs w:val="26"/>
        </w:rPr>
        <w:t>Digital Society</w:t>
      </w:r>
      <w:r w:rsidRPr="00961181">
        <w:rPr>
          <w:rFonts w:hint="eastAsia"/>
          <w:sz w:val="26"/>
          <w:szCs w:val="26"/>
        </w:rPr>
        <w:t>）。此外，資訊安全是目前迫切需要各國合作的議題，各國政府需要從外交、技術、法規層面上設立規範，共同解決網路安全問題。下午則進行兩場座談，針對</w:t>
      </w:r>
      <w:r w:rsidRPr="00961181">
        <w:rPr>
          <w:rFonts w:hAnsi="標楷體" w:hint="eastAsia"/>
          <w:spacing w:val="-4"/>
          <w:sz w:val="26"/>
          <w:szCs w:val="26"/>
        </w:rPr>
        <w:t>數位經濟下如何有效提高勞動的數位技能，強化社會支持降低數位落差，以及如何塑造數位創業生態系統，以支持創業發展，提供解決方案。</w:t>
      </w:r>
    </w:p>
    <w:p w:rsidR="003B5B64" w:rsidRPr="00695970" w:rsidRDefault="003B5B64" w:rsidP="00AF7B62">
      <w:pPr>
        <w:pStyle w:val="BodyTextIndent"/>
        <w:snapToGrid w:val="0"/>
        <w:spacing w:afterLines="30" w:line="400" w:lineRule="exact"/>
        <w:ind w:firstLineChars="200" w:firstLine="31680"/>
        <w:jc w:val="left"/>
        <w:rPr>
          <w:sz w:val="26"/>
          <w:szCs w:val="26"/>
        </w:rPr>
      </w:pPr>
      <w:r w:rsidRPr="00695970">
        <w:rPr>
          <w:rFonts w:hint="eastAsia"/>
          <w:color w:val="000000"/>
          <w:sz w:val="26"/>
          <w:szCs w:val="26"/>
        </w:rPr>
        <w:t>今日的討論的結果也將在</w:t>
      </w:r>
      <w:r w:rsidRPr="00695970">
        <w:rPr>
          <w:color w:val="000000"/>
          <w:sz w:val="26"/>
          <w:szCs w:val="26"/>
        </w:rPr>
        <w:t>5</w:t>
      </w:r>
      <w:r w:rsidRPr="00695970">
        <w:rPr>
          <w:rFonts w:hint="eastAsia"/>
          <w:color w:val="000000"/>
          <w:sz w:val="26"/>
          <w:szCs w:val="26"/>
        </w:rPr>
        <w:t>月底由基爾世界經濟研究院於柏林召開之</w:t>
      </w:r>
      <w:r w:rsidRPr="00695970">
        <w:rPr>
          <w:color w:val="000000"/>
          <w:sz w:val="26"/>
          <w:szCs w:val="26"/>
        </w:rPr>
        <w:t>Global Solutions</w:t>
      </w:r>
      <w:r w:rsidRPr="00695970">
        <w:rPr>
          <w:rFonts w:hint="eastAsia"/>
          <w:color w:val="000000"/>
          <w:sz w:val="26"/>
          <w:szCs w:val="26"/>
        </w:rPr>
        <w:t>會議，安排一場臺灣主辦的座談會進一步討論</w:t>
      </w:r>
      <w:r w:rsidRPr="00695970">
        <w:rPr>
          <w:rFonts w:ascii="標楷體" w:hAnsi="標楷體" w:hint="eastAsia"/>
          <w:color w:val="000000"/>
          <w:sz w:val="26"/>
          <w:szCs w:val="26"/>
        </w:rPr>
        <w:t>。</w:t>
      </w:r>
    </w:p>
    <w:p w:rsidR="003B5B64" w:rsidRDefault="003B5B64" w:rsidP="00017648">
      <w:pPr>
        <w:pStyle w:val="BodyTextIndent"/>
        <w:snapToGrid w:val="0"/>
        <w:spacing w:afterLines="30" w:line="400" w:lineRule="exact"/>
        <w:rPr>
          <w:rFonts w:hAnsi="標楷體"/>
          <w:color w:val="000000"/>
          <w:spacing w:val="-4"/>
          <w:sz w:val="28"/>
          <w:szCs w:val="28"/>
        </w:rPr>
      </w:pPr>
    </w:p>
    <w:sectPr w:rsidR="003B5B64" w:rsidSect="0001764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B64" w:rsidRDefault="003B5B64" w:rsidP="00A34375">
      <w:r>
        <w:separator/>
      </w:r>
    </w:p>
  </w:endnote>
  <w:endnote w:type="continuationSeparator" w:id="0">
    <w:p w:rsidR="003B5B64" w:rsidRDefault="003B5B64" w:rsidP="00A3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64" w:rsidRDefault="003B5B64">
    <w:pPr>
      <w:pStyle w:val="Footer"/>
      <w:jc w:val="center"/>
    </w:pPr>
    <w:fldSimple w:instr="PAGE   \* MERGEFORMAT">
      <w:r w:rsidRPr="00AF7B62">
        <w:rPr>
          <w:noProof/>
          <w:lang w:val="zh-TW"/>
        </w:rPr>
        <w:t>1</w:t>
      </w:r>
    </w:fldSimple>
  </w:p>
  <w:p w:rsidR="003B5B64" w:rsidRDefault="003B5B64">
    <w:pPr>
      <w:pStyle w:val="Footer"/>
      <w:jc w:val="center"/>
    </w:pPr>
  </w:p>
  <w:p w:rsidR="003B5B64" w:rsidRDefault="003B5B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B64" w:rsidRDefault="003B5B64" w:rsidP="00A34375">
      <w:r>
        <w:separator/>
      </w:r>
    </w:p>
  </w:footnote>
  <w:footnote w:type="continuationSeparator" w:id="0">
    <w:p w:rsidR="003B5B64" w:rsidRDefault="003B5B64" w:rsidP="00A34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46A"/>
    <w:multiLevelType w:val="hybridMultilevel"/>
    <w:tmpl w:val="EEAA77A0"/>
    <w:lvl w:ilvl="0" w:tplc="8926048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9D4EA0"/>
    <w:multiLevelType w:val="hybridMultilevel"/>
    <w:tmpl w:val="E4F8B112"/>
    <w:lvl w:ilvl="0" w:tplc="326CDD0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CC81D7A"/>
    <w:multiLevelType w:val="hybridMultilevel"/>
    <w:tmpl w:val="15CEBE80"/>
    <w:lvl w:ilvl="0" w:tplc="8926048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DF548C7"/>
    <w:multiLevelType w:val="hybridMultilevel"/>
    <w:tmpl w:val="CF349F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E686AEA"/>
    <w:multiLevelType w:val="hybridMultilevel"/>
    <w:tmpl w:val="9DB0FA7E"/>
    <w:lvl w:ilvl="0" w:tplc="75DCF4D4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C94CD10">
      <w:start w:val="1"/>
      <w:numFmt w:val="taiwaneseCountingThousand"/>
      <w:lvlText w:val="(%4)"/>
      <w:lvlJc w:val="left"/>
      <w:pPr>
        <w:ind w:left="2160" w:hanging="720"/>
      </w:pPr>
      <w:rPr>
        <w:rFonts w:cs="Times New Roman" w:hint="default"/>
      </w:rPr>
    </w:lvl>
    <w:lvl w:ilvl="4" w:tplc="C1A2D974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 w:tplc="FFFFFFFF">
      <w:start w:val="1"/>
      <w:numFmt w:val="bullet"/>
      <w:lvlText w:val="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CE3654E"/>
    <w:multiLevelType w:val="hybridMultilevel"/>
    <w:tmpl w:val="61BC05B6"/>
    <w:lvl w:ilvl="0" w:tplc="97DEC17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5107CF5"/>
    <w:multiLevelType w:val="hybridMultilevel"/>
    <w:tmpl w:val="4322BE24"/>
    <w:lvl w:ilvl="0" w:tplc="97DEC17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4624885"/>
    <w:multiLevelType w:val="hybridMultilevel"/>
    <w:tmpl w:val="A54AA936"/>
    <w:lvl w:ilvl="0" w:tplc="9316531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B92C8A"/>
    <w:multiLevelType w:val="hybridMultilevel"/>
    <w:tmpl w:val="3FEA728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22420DD"/>
    <w:multiLevelType w:val="hybridMultilevel"/>
    <w:tmpl w:val="0164CE62"/>
    <w:lvl w:ilvl="0" w:tplc="42A293C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7986660"/>
    <w:multiLevelType w:val="hybridMultilevel"/>
    <w:tmpl w:val="790E6FB0"/>
    <w:lvl w:ilvl="0" w:tplc="32F08F8E">
      <w:start w:val="1"/>
      <w:numFmt w:val="taiwaneseCountingThousand"/>
      <w:lvlText w:val="%1、"/>
      <w:lvlJc w:val="left"/>
      <w:pPr>
        <w:ind w:left="98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  <w:rPr>
        <w:rFonts w:cs="Times New Roman"/>
      </w:rPr>
    </w:lvl>
  </w:abstractNum>
  <w:abstractNum w:abstractNumId="11">
    <w:nsid w:val="77F12150"/>
    <w:multiLevelType w:val="hybridMultilevel"/>
    <w:tmpl w:val="69BCF322"/>
    <w:lvl w:ilvl="0" w:tplc="E5F80A1C">
      <w:numFmt w:val="bullet"/>
      <w:pStyle w:val="05"/>
      <w:lvlText w:val="•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A2E"/>
    <w:rsid w:val="000034DD"/>
    <w:rsid w:val="00017648"/>
    <w:rsid w:val="0002002E"/>
    <w:rsid w:val="000300A1"/>
    <w:rsid w:val="0005425C"/>
    <w:rsid w:val="00057FFB"/>
    <w:rsid w:val="00064C4D"/>
    <w:rsid w:val="00065E80"/>
    <w:rsid w:val="000929A7"/>
    <w:rsid w:val="000E3DDC"/>
    <w:rsid w:val="000E6E22"/>
    <w:rsid w:val="00103266"/>
    <w:rsid w:val="00106D41"/>
    <w:rsid w:val="00125AA4"/>
    <w:rsid w:val="001410B7"/>
    <w:rsid w:val="0016461E"/>
    <w:rsid w:val="001743F4"/>
    <w:rsid w:val="00190827"/>
    <w:rsid w:val="00192669"/>
    <w:rsid w:val="001B779B"/>
    <w:rsid w:val="001C7155"/>
    <w:rsid w:val="001D6B83"/>
    <w:rsid w:val="001F777E"/>
    <w:rsid w:val="00201A51"/>
    <w:rsid w:val="00214096"/>
    <w:rsid w:val="002175CB"/>
    <w:rsid w:val="00236114"/>
    <w:rsid w:val="002470D2"/>
    <w:rsid w:val="00253857"/>
    <w:rsid w:val="00283D71"/>
    <w:rsid w:val="0029351C"/>
    <w:rsid w:val="002A1BE0"/>
    <w:rsid w:val="002B186A"/>
    <w:rsid w:val="002B22F0"/>
    <w:rsid w:val="002C5B04"/>
    <w:rsid w:val="002C7DFC"/>
    <w:rsid w:val="002E62E2"/>
    <w:rsid w:val="003025AB"/>
    <w:rsid w:val="003057E3"/>
    <w:rsid w:val="00311051"/>
    <w:rsid w:val="00312687"/>
    <w:rsid w:val="00314D97"/>
    <w:rsid w:val="00326684"/>
    <w:rsid w:val="00327C1E"/>
    <w:rsid w:val="00333767"/>
    <w:rsid w:val="0033639D"/>
    <w:rsid w:val="00340256"/>
    <w:rsid w:val="003413F7"/>
    <w:rsid w:val="00362703"/>
    <w:rsid w:val="00362EEF"/>
    <w:rsid w:val="00372CEA"/>
    <w:rsid w:val="00381ED7"/>
    <w:rsid w:val="00390AA7"/>
    <w:rsid w:val="003A3B59"/>
    <w:rsid w:val="003A66D2"/>
    <w:rsid w:val="003B0048"/>
    <w:rsid w:val="003B4AEE"/>
    <w:rsid w:val="003B59D5"/>
    <w:rsid w:val="003B5B64"/>
    <w:rsid w:val="003B75C5"/>
    <w:rsid w:val="003C2C5E"/>
    <w:rsid w:val="003C5215"/>
    <w:rsid w:val="003D5763"/>
    <w:rsid w:val="003E4247"/>
    <w:rsid w:val="003F5C03"/>
    <w:rsid w:val="00421A77"/>
    <w:rsid w:val="0043311C"/>
    <w:rsid w:val="00436790"/>
    <w:rsid w:val="00445B34"/>
    <w:rsid w:val="00447EFE"/>
    <w:rsid w:val="00461A30"/>
    <w:rsid w:val="00462971"/>
    <w:rsid w:val="004710DE"/>
    <w:rsid w:val="00471878"/>
    <w:rsid w:val="00491206"/>
    <w:rsid w:val="00491B27"/>
    <w:rsid w:val="00497F46"/>
    <w:rsid w:val="004A5DFE"/>
    <w:rsid w:val="004B194B"/>
    <w:rsid w:val="004C2F66"/>
    <w:rsid w:val="004D38FE"/>
    <w:rsid w:val="004E2732"/>
    <w:rsid w:val="004E4FF9"/>
    <w:rsid w:val="00502D93"/>
    <w:rsid w:val="00505C3C"/>
    <w:rsid w:val="005078DB"/>
    <w:rsid w:val="00516E6E"/>
    <w:rsid w:val="00523608"/>
    <w:rsid w:val="005252F6"/>
    <w:rsid w:val="00546E6C"/>
    <w:rsid w:val="00556AA1"/>
    <w:rsid w:val="005A45C0"/>
    <w:rsid w:val="005B64A4"/>
    <w:rsid w:val="005C3A2E"/>
    <w:rsid w:val="005D354B"/>
    <w:rsid w:val="00601326"/>
    <w:rsid w:val="006027AC"/>
    <w:rsid w:val="006126CD"/>
    <w:rsid w:val="00615237"/>
    <w:rsid w:val="00642E2D"/>
    <w:rsid w:val="00645D21"/>
    <w:rsid w:val="006528FF"/>
    <w:rsid w:val="00654428"/>
    <w:rsid w:val="00695970"/>
    <w:rsid w:val="0069746A"/>
    <w:rsid w:val="006A70E3"/>
    <w:rsid w:val="006B2B5C"/>
    <w:rsid w:val="006B4272"/>
    <w:rsid w:val="006D01E2"/>
    <w:rsid w:val="006D4D74"/>
    <w:rsid w:val="006D6F78"/>
    <w:rsid w:val="006F1C97"/>
    <w:rsid w:val="006F2D79"/>
    <w:rsid w:val="007112BB"/>
    <w:rsid w:val="007149D5"/>
    <w:rsid w:val="00716782"/>
    <w:rsid w:val="00716C83"/>
    <w:rsid w:val="007436A6"/>
    <w:rsid w:val="00752D50"/>
    <w:rsid w:val="00760E6D"/>
    <w:rsid w:val="007670D4"/>
    <w:rsid w:val="00770A7D"/>
    <w:rsid w:val="00782AC3"/>
    <w:rsid w:val="00796E85"/>
    <w:rsid w:val="007A70C6"/>
    <w:rsid w:val="007B173B"/>
    <w:rsid w:val="007B4798"/>
    <w:rsid w:val="007C1306"/>
    <w:rsid w:val="007E3E50"/>
    <w:rsid w:val="007E50CC"/>
    <w:rsid w:val="007F01E8"/>
    <w:rsid w:val="00800C73"/>
    <w:rsid w:val="008028EC"/>
    <w:rsid w:val="00805BD7"/>
    <w:rsid w:val="008436EC"/>
    <w:rsid w:val="008452F7"/>
    <w:rsid w:val="00853897"/>
    <w:rsid w:val="00857723"/>
    <w:rsid w:val="0086063D"/>
    <w:rsid w:val="00866814"/>
    <w:rsid w:val="00866EA0"/>
    <w:rsid w:val="008823C1"/>
    <w:rsid w:val="00885500"/>
    <w:rsid w:val="008A0441"/>
    <w:rsid w:val="008A2885"/>
    <w:rsid w:val="008B0819"/>
    <w:rsid w:val="008B280C"/>
    <w:rsid w:val="008C5712"/>
    <w:rsid w:val="008C74A9"/>
    <w:rsid w:val="008D35BF"/>
    <w:rsid w:val="008D372F"/>
    <w:rsid w:val="008D496B"/>
    <w:rsid w:val="008F5F00"/>
    <w:rsid w:val="008F648D"/>
    <w:rsid w:val="009012EF"/>
    <w:rsid w:val="009025C3"/>
    <w:rsid w:val="0091365F"/>
    <w:rsid w:val="009378E6"/>
    <w:rsid w:val="00956082"/>
    <w:rsid w:val="00961181"/>
    <w:rsid w:val="009615BA"/>
    <w:rsid w:val="009705E8"/>
    <w:rsid w:val="00972E3D"/>
    <w:rsid w:val="009734FC"/>
    <w:rsid w:val="009B07CB"/>
    <w:rsid w:val="009B4659"/>
    <w:rsid w:val="009C1102"/>
    <w:rsid w:val="009D35CD"/>
    <w:rsid w:val="009E6876"/>
    <w:rsid w:val="009E7DB6"/>
    <w:rsid w:val="00A10C82"/>
    <w:rsid w:val="00A15F09"/>
    <w:rsid w:val="00A160D4"/>
    <w:rsid w:val="00A20DB9"/>
    <w:rsid w:val="00A269E0"/>
    <w:rsid w:val="00A30096"/>
    <w:rsid w:val="00A34375"/>
    <w:rsid w:val="00A36121"/>
    <w:rsid w:val="00A37B44"/>
    <w:rsid w:val="00A37F3E"/>
    <w:rsid w:val="00A50163"/>
    <w:rsid w:val="00A55745"/>
    <w:rsid w:val="00A64754"/>
    <w:rsid w:val="00A74A6A"/>
    <w:rsid w:val="00A77795"/>
    <w:rsid w:val="00A77B28"/>
    <w:rsid w:val="00A8016E"/>
    <w:rsid w:val="00A92C34"/>
    <w:rsid w:val="00A95B96"/>
    <w:rsid w:val="00AB31CD"/>
    <w:rsid w:val="00AC34FE"/>
    <w:rsid w:val="00AD2BBC"/>
    <w:rsid w:val="00AE52CF"/>
    <w:rsid w:val="00AF02ED"/>
    <w:rsid w:val="00AF7B62"/>
    <w:rsid w:val="00B245FF"/>
    <w:rsid w:val="00B40D6B"/>
    <w:rsid w:val="00B57FCC"/>
    <w:rsid w:val="00B62C72"/>
    <w:rsid w:val="00B63CC2"/>
    <w:rsid w:val="00B9211B"/>
    <w:rsid w:val="00B9395E"/>
    <w:rsid w:val="00B945CD"/>
    <w:rsid w:val="00BB0225"/>
    <w:rsid w:val="00BB0CFA"/>
    <w:rsid w:val="00BB2199"/>
    <w:rsid w:val="00BB36FC"/>
    <w:rsid w:val="00BB70D3"/>
    <w:rsid w:val="00BC5B36"/>
    <w:rsid w:val="00BD1756"/>
    <w:rsid w:val="00BD7577"/>
    <w:rsid w:val="00BE4749"/>
    <w:rsid w:val="00BE53CE"/>
    <w:rsid w:val="00BE72AD"/>
    <w:rsid w:val="00BF126D"/>
    <w:rsid w:val="00C01F20"/>
    <w:rsid w:val="00C07FEA"/>
    <w:rsid w:val="00C10332"/>
    <w:rsid w:val="00C22EB9"/>
    <w:rsid w:val="00C265D1"/>
    <w:rsid w:val="00C31F0E"/>
    <w:rsid w:val="00C46541"/>
    <w:rsid w:val="00C747C0"/>
    <w:rsid w:val="00C8691D"/>
    <w:rsid w:val="00C91626"/>
    <w:rsid w:val="00C97113"/>
    <w:rsid w:val="00CB00CD"/>
    <w:rsid w:val="00CB0EE3"/>
    <w:rsid w:val="00CB609D"/>
    <w:rsid w:val="00CC6C94"/>
    <w:rsid w:val="00CC793F"/>
    <w:rsid w:val="00CD1A38"/>
    <w:rsid w:val="00CD2AFC"/>
    <w:rsid w:val="00CD71FA"/>
    <w:rsid w:val="00D01320"/>
    <w:rsid w:val="00D028D8"/>
    <w:rsid w:val="00D1616B"/>
    <w:rsid w:val="00D17C4F"/>
    <w:rsid w:val="00D27298"/>
    <w:rsid w:val="00D27696"/>
    <w:rsid w:val="00D37EE0"/>
    <w:rsid w:val="00D5358C"/>
    <w:rsid w:val="00D537C1"/>
    <w:rsid w:val="00D7546B"/>
    <w:rsid w:val="00D8302D"/>
    <w:rsid w:val="00DA5F1E"/>
    <w:rsid w:val="00DB3B77"/>
    <w:rsid w:val="00DB6480"/>
    <w:rsid w:val="00DB7371"/>
    <w:rsid w:val="00DD19C3"/>
    <w:rsid w:val="00DD392D"/>
    <w:rsid w:val="00DD5106"/>
    <w:rsid w:val="00DF4623"/>
    <w:rsid w:val="00E01461"/>
    <w:rsid w:val="00E030A6"/>
    <w:rsid w:val="00E22336"/>
    <w:rsid w:val="00E22A7D"/>
    <w:rsid w:val="00E24E67"/>
    <w:rsid w:val="00E2520A"/>
    <w:rsid w:val="00E46E79"/>
    <w:rsid w:val="00E4784A"/>
    <w:rsid w:val="00E556CF"/>
    <w:rsid w:val="00E61BD4"/>
    <w:rsid w:val="00E67E0B"/>
    <w:rsid w:val="00E70230"/>
    <w:rsid w:val="00E818D3"/>
    <w:rsid w:val="00EC050D"/>
    <w:rsid w:val="00EC3F79"/>
    <w:rsid w:val="00EC6118"/>
    <w:rsid w:val="00EC74BE"/>
    <w:rsid w:val="00EE356D"/>
    <w:rsid w:val="00EE4881"/>
    <w:rsid w:val="00EF5526"/>
    <w:rsid w:val="00F218DF"/>
    <w:rsid w:val="00F418AB"/>
    <w:rsid w:val="00F41E02"/>
    <w:rsid w:val="00F47072"/>
    <w:rsid w:val="00F7131A"/>
    <w:rsid w:val="00F72341"/>
    <w:rsid w:val="00F75D08"/>
    <w:rsid w:val="00F85577"/>
    <w:rsid w:val="00FA7A11"/>
    <w:rsid w:val="00FB749E"/>
    <w:rsid w:val="00FC3269"/>
    <w:rsid w:val="00FC69C4"/>
    <w:rsid w:val="00FD003B"/>
    <w:rsid w:val="00FE0129"/>
    <w:rsid w:val="00FF4132"/>
    <w:rsid w:val="00FF4A99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48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D4D7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4D74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k00t18">
    <w:name w:val="k00t18"/>
    <w:basedOn w:val="Normal"/>
    <w:uiPriority w:val="99"/>
    <w:rsid w:val="00A3437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jc w:val="center"/>
      <w:textAlignment w:val="baseline"/>
    </w:pPr>
    <w:rPr>
      <w:rFonts w:ascii="Times New Roman" w:eastAsia="文鼎中楷" w:hAnsi="Times New Roman"/>
      <w:kern w:val="0"/>
      <w:sz w:val="36"/>
      <w:szCs w:val="36"/>
    </w:rPr>
  </w:style>
  <w:style w:type="paragraph" w:customStyle="1" w:styleId="k1a">
    <w:name w:val="k1a"/>
    <w:basedOn w:val="Normal"/>
    <w:uiPriority w:val="99"/>
    <w:rsid w:val="00A3437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before="120" w:after="120" w:line="450" w:lineRule="exact"/>
      <w:ind w:left="284" w:hanging="284"/>
      <w:jc w:val="both"/>
      <w:textAlignment w:val="center"/>
    </w:pPr>
    <w:rPr>
      <w:rFonts w:ascii="Times New Roman" w:eastAsia="標楷體" w:hAnsi="Times New Roman"/>
      <w:kern w:val="0"/>
      <w:sz w:val="28"/>
      <w:szCs w:val="20"/>
    </w:rPr>
  </w:style>
  <w:style w:type="paragraph" w:styleId="Header">
    <w:name w:val="header"/>
    <w:basedOn w:val="Normal"/>
    <w:link w:val="HeaderChar"/>
    <w:uiPriority w:val="99"/>
    <w:rsid w:val="00A34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437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4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437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3437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375"/>
    <w:rPr>
      <w:rFonts w:ascii="Cambria" w:eastAsia="新細明體" w:hAnsi="Cambria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4E4FF9"/>
    <w:pPr>
      <w:adjustRightInd w:val="0"/>
      <w:spacing w:after="240" w:line="240" w:lineRule="atLeast"/>
      <w:ind w:firstLine="960"/>
      <w:jc w:val="both"/>
      <w:textAlignment w:val="baseline"/>
    </w:pPr>
    <w:rPr>
      <w:rFonts w:ascii="Times New Roman" w:eastAsia="標楷體" w:hAnsi="Times New Roman"/>
      <w:kern w:val="0"/>
      <w:sz w:val="4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E4FF9"/>
    <w:rPr>
      <w:rFonts w:ascii="Times New Roman" w:eastAsia="標楷體" w:hAnsi="Times New Roman" w:cs="Times New Roman"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8EC"/>
    <w:pPr>
      <w:ind w:leftChars="200" w:left="480"/>
    </w:pPr>
  </w:style>
  <w:style w:type="paragraph" w:styleId="Title">
    <w:name w:val="Title"/>
    <w:basedOn w:val="Normal"/>
    <w:next w:val="Normal"/>
    <w:link w:val="TitleChar"/>
    <w:uiPriority w:val="99"/>
    <w:qFormat/>
    <w:rsid w:val="00CC6C9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C6C94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05">
    <w:name w:val="項目符號(左縮0.5字元)"/>
    <w:basedOn w:val="Normal"/>
    <w:link w:val="050"/>
    <w:uiPriority w:val="99"/>
    <w:rsid w:val="006D4D74"/>
    <w:pPr>
      <w:numPr>
        <w:numId w:val="8"/>
      </w:numPr>
      <w:adjustRightInd w:val="0"/>
      <w:snapToGrid w:val="0"/>
      <w:spacing w:before="120" w:after="120" w:line="480" w:lineRule="exact"/>
      <w:ind w:left="480"/>
      <w:jc w:val="both"/>
      <w:textAlignment w:val="baseline"/>
    </w:pPr>
    <w:rPr>
      <w:rFonts w:ascii="Times New Roman" w:eastAsia="標楷體" w:hAnsi="Times New Roman"/>
      <w:spacing w:val="10"/>
      <w:kern w:val="0"/>
      <w:sz w:val="28"/>
      <w:szCs w:val="28"/>
    </w:rPr>
  </w:style>
  <w:style w:type="character" w:customStyle="1" w:styleId="050">
    <w:name w:val="項目符號(左縮0.5字元) 字元"/>
    <w:basedOn w:val="DefaultParagraphFont"/>
    <w:link w:val="05"/>
    <w:uiPriority w:val="99"/>
    <w:locked/>
    <w:rsid w:val="006D4D74"/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customStyle="1" w:styleId="a">
    <w:name w:val="內文小標題"/>
    <w:basedOn w:val="Heading2"/>
    <w:next w:val="Normal"/>
    <w:uiPriority w:val="99"/>
    <w:rsid w:val="006D4D74"/>
    <w:pPr>
      <w:autoSpaceDE w:val="0"/>
      <w:autoSpaceDN w:val="0"/>
      <w:adjustRightInd w:val="0"/>
      <w:snapToGrid w:val="0"/>
      <w:spacing w:beforeLines="100" w:line="480" w:lineRule="exact"/>
      <w:jc w:val="both"/>
      <w:textAlignment w:val="baseline"/>
    </w:pPr>
    <w:rPr>
      <w:rFonts w:ascii="Times New Roman" w:eastAsia="標楷體" w:hAnsi="Times New Roman"/>
      <w:bCs w:val="0"/>
      <w:spacing w:val="10"/>
      <w:kern w:val="0"/>
      <w:sz w:val="32"/>
      <w:szCs w:val="28"/>
    </w:rPr>
  </w:style>
  <w:style w:type="table" w:styleId="TableGrid">
    <w:name w:val="Table Grid"/>
    <w:basedOn w:val="TableNormal"/>
    <w:uiPriority w:val="99"/>
    <w:rsid w:val="006D4D7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-">
    <w:name w:val="表格文字(12號)-中"/>
    <w:uiPriority w:val="99"/>
    <w:rsid w:val="006D4D74"/>
    <w:pPr>
      <w:snapToGrid w:val="0"/>
      <w:jc w:val="center"/>
    </w:pPr>
    <w:rPr>
      <w:rFonts w:ascii="Times New Roman" w:eastAsia="標楷體" w:hAnsi="Times New Roman"/>
      <w:spacing w:val="10"/>
      <w:kern w:val="0"/>
    </w:rPr>
  </w:style>
  <w:style w:type="paragraph" w:customStyle="1" w:styleId="12">
    <w:name w:val="表格文字(12號)"/>
    <w:basedOn w:val="Normal"/>
    <w:link w:val="120"/>
    <w:uiPriority w:val="99"/>
    <w:rsid w:val="006D4D74"/>
    <w:pPr>
      <w:adjustRightInd w:val="0"/>
      <w:snapToGrid w:val="0"/>
      <w:jc w:val="both"/>
      <w:textAlignment w:val="baseline"/>
    </w:pPr>
    <w:rPr>
      <w:rFonts w:ascii="Times New Roman" w:eastAsia="標楷體" w:hAnsi="Times New Roman" w:cs="Courier New"/>
      <w:spacing w:val="10"/>
      <w:kern w:val="0"/>
      <w:szCs w:val="20"/>
    </w:rPr>
  </w:style>
  <w:style w:type="character" w:customStyle="1" w:styleId="120">
    <w:name w:val="表格文字(12號) 字元"/>
    <w:basedOn w:val="DefaultParagraphFont"/>
    <w:link w:val="12"/>
    <w:uiPriority w:val="99"/>
    <w:locked/>
    <w:rsid w:val="006D4D74"/>
    <w:rPr>
      <w:rFonts w:ascii="Times New Roman" w:eastAsia="標楷體" w:hAnsi="Times New Roman" w:cs="Courier New"/>
      <w:spacing w:val="1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176</Words>
  <Characters>1006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黃晏青</dc:creator>
  <cp:keywords/>
  <dc:description/>
  <cp:lastModifiedBy>Jim Chou</cp:lastModifiedBy>
  <cp:revision>5</cp:revision>
  <cp:lastPrinted>2017-03-31T09:56:00Z</cp:lastPrinted>
  <dcterms:created xsi:type="dcterms:W3CDTF">2017-04-12T10:38:00Z</dcterms:created>
  <dcterms:modified xsi:type="dcterms:W3CDTF">2017-04-12T13:46:00Z</dcterms:modified>
</cp:coreProperties>
</file>