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Pr="00331A53" w:rsidRDefault="00D3711E" w:rsidP="0066071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0" w:name="_GoBack"/>
      <w:bookmarkEnd w:id="0"/>
      <w:r w:rsidRPr="00331A53">
        <w:rPr>
          <w:rFonts w:ascii="Times New Roman" w:eastAsia="新細明體" w:hAnsi="Times New Roman" w:cs="Times New Roman"/>
          <w:noProof/>
        </w:rPr>
        <w:drawing>
          <wp:inline distT="0" distB="0" distL="0" distR="0" wp14:anchorId="3A4A005C" wp14:editId="43FC971F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331A53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31A53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331A5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331A53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331A53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331A53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331A53">
        <w:rPr>
          <w:rFonts w:ascii="Times New Roman" w:eastAsia="標楷體" w:hAnsi="Times New Roman" w:cs="Times New Roman"/>
          <w:szCs w:val="24"/>
        </w:rPr>
        <w:t>發布日期：</w:t>
      </w:r>
      <w:r w:rsidR="001F1CAC" w:rsidRPr="00331A53">
        <w:rPr>
          <w:rFonts w:ascii="Times New Roman" w:eastAsia="標楷體" w:hAnsi="Times New Roman" w:cs="Times New Roman"/>
          <w:szCs w:val="24"/>
        </w:rPr>
        <w:t>10</w:t>
      </w:r>
      <w:r w:rsidR="00E9348B" w:rsidRPr="00331A53">
        <w:rPr>
          <w:rFonts w:ascii="Times New Roman" w:eastAsia="標楷體" w:hAnsi="Times New Roman" w:cs="Times New Roman"/>
          <w:szCs w:val="24"/>
        </w:rPr>
        <w:t>5</w:t>
      </w:r>
      <w:r w:rsidRPr="00331A53">
        <w:rPr>
          <w:rFonts w:ascii="Times New Roman" w:eastAsia="標楷體" w:hAnsi="Times New Roman" w:cs="Times New Roman"/>
          <w:szCs w:val="24"/>
        </w:rPr>
        <w:t>年</w:t>
      </w:r>
      <w:r w:rsidR="00727BD9" w:rsidRPr="00331A53">
        <w:rPr>
          <w:rFonts w:ascii="Times New Roman" w:eastAsia="標楷體" w:hAnsi="Times New Roman" w:cs="Times New Roman"/>
          <w:szCs w:val="24"/>
        </w:rPr>
        <w:t>5</w:t>
      </w:r>
      <w:r w:rsidRPr="00331A53">
        <w:rPr>
          <w:rFonts w:ascii="Times New Roman" w:eastAsia="標楷體" w:hAnsi="Times New Roman" w:cs="Times New Roman"/>
          <w:szCs w:val="24"/>
        </w:rPr>
        <w:t>月</w:t>
      </w:r>
      <w:r w:rsidR="00E9348B" w:rsidRPr="00331A53">
        <w:rPr>
          <w:rFonts w:ascii="Times New Roman" w:eastAsia="標楷體" w:hAnsi="Times New Roman" w:cs="Times New Roman"/>
          <w:szCs w:val="24"/>
        </w:rPr>
        <w:t>31</w:t>
      </w:r>
      <w:r w:rsidRPr="00331A53">
        <w:rPr>
          <w:rFonts w:ascii="Times New Roman" w:eastAsia="標楷體" w:hAnsi="Times New Roman" w:cs="Times New Roman"/>
          <w:szCs w:val="24"/>
        </w:rPr>
        <w:t>日</w:t>
      </w:r>
    </w:p>
    <w:p w:rsidR="004547B8" w:rsidRPr="00331A53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331A53">
        <w:rPr>
          <w:rFonts w:ascii="Times New Roman" w:eastAsia="標楷體" w:hAnsi="Times New Roman" w:cs="Times New Roman"/>
          <w:szCs w:val="24"/>
        </w:rPr>
        <w:t>聯</w:t>
      </w:r>
      <w:r w:rsidRPr="00331A53">
        <w:rPr>
          <w:rFonts w:ascii="Times New Roman" w:eastAsia="標楷體" w:hAnsi="Times New Roman" w:cs="Times New Roman"/>
          <w:szCs w:val="24"/>
        </w:rPr>
        <w:t xml:space="preserve"> </w:t>
      </w:r>
      <w:r w:rsidRPr="00331A53">
        <w:rPr>
          <w:rFonts w:ascii="Times New Roman" w:eastAsia="標楷體" w:hAnsi="Times New Roman" w:cs="Times New Roman"/>
          <w:szCs w:val="24"/>
        </w:rPr>
        <w:t>絡</w:t>
      </w:r>
      <w:r w:rsidRPr="00331A53">
        <w:rPr>
          <w:rFonts w:ascii="Times New Roman" w:eastAsia="標楷體" w:hAnsi="Times New Roman" w:cs="Times New Roman"/>
          <w:szCs w:val="24"/>
        </w:rPr>
        <w:t xml:space="preserve"> </w:t>
      </w:r>
      <w:r w:rsidRPr="00331A53">
        <w:rPr>
          <w:rFonts w:ascii="Times New Roman" w:eastAsia="標楷體" w:hAnsi="Times New Roman" w:cs="Times New Roman"/>
          <w:szCs w:val="24"/>
        </w:rPr>
        <w:t>人：</w:t>
      </w:r>
      <w:r w:rsidR="001F1CAC" w:rsidRPr="00331A53">
        <w:rPr>
          <w:rFonts w:ascii="Times New Roman" w:eastAsia="標楷體" w:hAnsi="Times New Roman" w:cs="Times New Roman"/>
          <w:szCs w:val="24"/>
        </w:rPr>
        <w:t>吳明蕙</w:t>
      </w:r>
      <w:r w:rsidRPr="00331A53">
        <w:rPr>
          <w:rFonts w:ascii="Times New Roman" w:eastAsia="標楷體" w:hAnsi="Times New Roman" w:cs="Times New Roman"/>
          <w:szCs w:val="24"/>
        </w:rPr>
        <w:t>、</w:t>
      </w:r>
      <w:r w:rsidR="00727BD9" w:rsidRPr="00331A53">
        <w:rPr>
          <w:rFonts w:ascii="Times New Roman" w:eastAsia="標楷體" w:hAnsi="Times New Roman" w:cs="Times New Roman"/>
          <w:szCs w:val="24"/>
        </w:rPr>
        <w:t>李秋錦</w:t>
      </w:r>
    </w:p>
    <w:p w:rsidR="004547B8" w:rsidRPr="00331A53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331A53">
        <w:rPr>
          <w:rFonts w:ascii="Times New Roman" w:eastAsia="標楷體" w:hAnsi="Times New Roman" w:cs="Times New Roman"/>
          <w:szCs w:val="24"/>
        </w:rPr>
        <w:t>聯絡電話：</w:t>
      </w:r>
      <w:r w:rsidR="00EE7F4E" w:rsidRPr="00331A53">
        <w:rPr>
          <w:rFonts w:ascii="Times New Roman" w:eastAsia="標楷體" w:hAnsi="Times New Roman" w:cs="Times New Roman"/>
          <w:szCs w:val="24"/>
        </w:rPr>
        <w:t>2316-5</w:t>
      </w:r>
      <w:r w:rsidR="001F1CAC" w:rsidRPr="00331A53">
        <w:rPr>
          <w:rFonts w:ascii="Times New Roman" w:eastAsia="標楷體" w:hAnsi="Times New Roman" w:cs="Times New Roman"/>
          <w:szCs w:val="24"/>
        </w:rPr>
        <w:t>851</w:t>
      </w:r>
      <w:r w:rsidRPr="00331A53">
        <w:rPr>
          <w:rFonts w:ascii="Times New Roman" w:eastAsia="標楷體" w:hAnsi="Times New Roman" w:cs="Times New Roman"/>
          <w:szCs w:val="24"/>
        </w:rPr>
        <w:t>、</w:t>
      </w:r>
      <w:r w:rsidR="00EE7F4E" w:rsidRPr="00331A53">
        <w:rPr>
          <w:rFonts w:ascii="Times New Roman" w:eastAsia="標楷體" w:hAnsi="Times New Roman" w:cs="Times New Roman"/>
          <w:szCs w:val="24"/>
        </w:rPr>
        <w:t>2316-5</w:t>
      </w:r>
      <w:r w:rsidR="00727BD9" w:rsidRPr="00331A53">
        <w:rPr>
          <w:rFonts w:ascii="Times New Roman" w:eastAsia="標楷體" w:hAnsi="Times New Roman" w:cs="Times New Roman"/>
          <w:szCs w:val="24"/>
        </w:rPr>
        <w:t>685</w:t>
      </w:r>
    </w:p>
    <w:p w:rsidR="003F3254" w:rsidRPr="00331A53" w:rsidRDefault="001A6193" w:rsidP="0050616E">
      <w:pPr>
        <w:snapToGrid w:val="0"/>
        <w:spacing w:beforeLines="100" w:before="36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31A53">
        <w:rPr>
          <w:rFonts w:ascii="Times New Roman" w:eastAsia="標楷體" w:hAnsi="Times New Roman" w:cs="Times New Roman"/>
          <w:b/>
          <w:sz w:val="32"/>
          <w:szCs w:val="32"/>
        </w:rPr>
        <w:t>201</w:t>
      </w:r>
      <w:r w:rsidR="00E9348B" w:rsidRPr="00331A53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735115" w:rsidRPr="00331A5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735115" w:rsidRPr="00331A53">
        <w:rPr>
          <w:rFonts w:ascii="Times New Roman" w:eastAsia="標楷體" w:hAnsi="Times New Roman" w:cs="Times New Roman"/>
          <w:b/>
          <w:sz w:val="32"/>
          <w:szCs w:val="32"/>
        </w:rPr>
        <w:t>IMD</w:t>
      </w:r>
      <w:r w:rsidR="00735115" w:rsidRPr="00331A53">
        <w:rPr>
          <w:rFonts w:ascii="Times New Roman" w:eastAsia="標楷體" w:hAnsi="Times New Roman" w:cs="Times New Roman"/>
          <w:b/>
          <w:sz w:val="32"/>
          <w:szCs w:val="32"/>
        </w:rPr>
        <w:t>世界競爭力我國排名全球第</w:t>
      </w:r>
      <w:r w:rsidR="00735115" w:rsidRPr="00331A5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463D79" w:rsidRPr="00331A53">
        <w:rPr>
          <w:rFonts w:ascii="Times New Roman" w:eastAsia="標楷體" w:hAnsi="Times New Roman" w:cs="Times New Roman"/>
          <w:b/>
          <w:sz w:val="32"/>
          <w:szCs w:val="32"/>
        </w:rPr>
        <w:t>4</w:t>
      </w:r>
      <w:r w:rsidR="00735115" w:rsidRPr="00331A53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1A6193" w:rsidRPr="00331A53" w:rsidRDefault="00735115" w:rsidP="002E0787">
      <w:pPr>
        <w:snapToGrid w:val="0"/>
        <w:spacing w:beforeLines="50" w:before="180" w:afterLines="50" w:after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根據瑞士洛桑管理學院（</w:t>
      </w:r>
      <w:r w:rsidRPr="00331A53">
        <w:rPr>
          <w:rFonts w:ascii="Times New Roman" w:eastAsia="標楷體" w:hAnsi="Times New Roman" w:cs="Times New Roman"/>
          <w:sz w:val="28"/>
          <w:szCs w:val="28"/>
        </w:rPr>
        <w:t>IMD</w:t>
      </w:r>
      <w:r w:rsidR="00AE491F" w:rsidRPr="00331A53">
        <w:rPr>
          <w:rFonts w:ascii="Times New Roman" w:eastAsia="標楷體" w:hAnsi="Times New Roman" w:cs="Times New Roman"/>
          <w:sz w:val="28"/>
          <w:szCs w:val="28"/>
        </w:rPr>
        <w:t>）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201</w:t>
      </w:r>
      <w:r w:rsidR="00E9348B" w:rsidRPr="00331A53">
        <w:rPr>
          <w:rFonts w:ascii="Times New Roman" w:eastAsia="標楷體" w:hAnsi="Times New Roman" w:cs="Times New Roman"/>
          <w:sz w:val="28"/>
          <w:szCs w:val="28"/>
        </w:rPr>
        <w:t>6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年</w:t>
      </w:r>
      <w:r w:rsidRPr="00331A53">
        <w:rPr>
          <w:rFonts w:ascii="Times New Roman" w:eastAsia="標楷體" w:hAnsi="Times New Roman" w:cs="Times New Roman"/>
          <w:sz w:val="28"/>
          <w:szCs w:val="28"/>
        </w:rPr>
        <w:t>IMD</w:t>
      </w:r>
      <w:r w:rsidRPr="00331A53">
        <w:rPr>
          <w:rFonts w:ascii="Times New Roman" w:eastAsia="標楷體" w:hAnsi="Times New Roman" w:cs="Times New Roman"/>
          <w:sz w:val="28"/>
          <w:szCs w:val="28"/>
        </w:rPr>
        <w:t>世界競爭力年報」（</w:t>
      </w:r>
      <w:r w:rsidRPr="00331A53">
        <w:rPr>
          <w:rFonts w:ascii="Times New Roman" w:eastAsia="標楷體" w:hAnsi="Times New Roman" w:cs="Times New Roman"/>
          <w:sz w:val="28"/>
          <w:szCs w:val="28"/>
        </w:rPr>
        <w:t>IMD World Competitiveness Yearbook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），在</w:t>
      </w:r>
      <w:r w:rsidRPr="00331A53">
        <w:rPr>
          <w:rFonts w:ascii="Times New Roman" w:eastAsia="標楷體" w:hAnsi="Times New Roman" w:cs="Times New Roman"/>
          <w:sz w:val="28"/>
          <w:szCs w:val="28"/>
        </w:rPr>
        <w:t>6</w:t>
      </w:r>
      <w:r w:rsidR="001A6193" w:rsidRPr="00331A53">
        <w:rPr>
          <w:rFonts w:ascii="Times New Roman" w:eastAsia="標楷體" w:hAnsi="Times New Roman" w:cs="Times New Roman"/>
          <w:sz w:val="28"/>
          <w:szCs w:val="28"/>
        </w:rPr>
        <w:t>1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個受評</w:t>
      </w:r>
      <w:r w:rsidR="00AC3C2B" w:rsidRPr="00331A53">
        <w:rPr>
          <w:rFonts w:ascii="Times New Roman" w:eastAsia="標楷體" w:hAnsi="Times New Roman" w:cs="Times New Roman"/>
          <w:sz w:val="28"/>
          <w:szCs w:val="28"/>
        </w:rPr>
        <w:t>比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國家，我國排名第</w:t>
      </w:r>
      <w:r w:rsidR="00463D79" w:rsidRPr="00331A53">
        <w:rPr>
          <w:rFonts w:ascii="Times New Roman" w:eastAsia="標楷體" w:hAnsi="Times New Roman" w:cs="Times New Roman"/>
          <w:sz w:val="28"/>
          <w:szCs w:val="28"/>
        </w:rPr>
        <w:t>14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，較上年</w:t>
      </w:r>
      <w:r w:rsidR="00463D79" w:rsidRPr="00331A53">
        <w:rPr>
          <w:rFonts w:ascii="Times New Roman" w:eastAsia="標楷體" w:hAnsi="Times New Roman" w:cs="Times New Roman"/>
          <w:sz w:val="28"/>
          <w:szCs w:val="28"/>
        </w:rPr>
        <w:t>退</w:t>
      </w:r>
      <w:r w:rsidR="001A6193" w:rsidRPr="00331A53">
        <w:rPr>
          <w:rFonts w:ascii="Times New Roman" w:eastAsia="標楷體" w:hAnsi="Times New Roman" w:cs="Times New Roman"/>
          <w:sz w:val="28"/>
          <w:szCs w:val="28"/>
        </w:rPr>
        <w:t>步</w:t>
      </w:r>
      <w:r w:rsidR="00463D79" w:rsidRPr="00331A53">
        <w:rPr>
          <w:rFonts w:ascii="Times New Roman" w:eastAsia="標楷體" w:hAnsi="Times New Roman" w:cs="Times New Roman"/>
          <w:sz w:val="28"/>
          <w:szCs w:val="28"/>
        </w:rPr>
        <w:t>3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名。在亞太地區我國排名</w:t>
      </w:r>
      <w:r w:rsidR="00463D79" w:rsidRPr="00331A53">
        <w:rPr>
          <w:rFonts w:ascii="Times New Roman" w:eastAsia="標楷體" w:hAnsi="Times New Roman" w:cs="Times New Roman"/>
          <w:sz w:val="28"/>
          <w:szCs w:val="28"/>
        </w:rPr>
        <w:t>維持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第</w:t>
      </w:r>
      <w:r w:rsidR="00463D79" w:rsidRPr="00331A53">
        <w:rPr>
          <w:rFonts w:ascii="Times New Roman" w:eastAsia="標楷體" w:hAnsi="Times New Roman" w:cs="Times New Roman"/>
          <w:sz w:val="28"/>
          <w:szCs w:val="28"/>
        </w:rPr>
        <w:t>3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，</w:t>
      </w:r>
      <w:r w:rsidR="001A6193" w:rsidRPr="00331A53">
        <w:rPr>
          <w:rFonts w:ascii="Times New Roman" w:eastAsia="標楷體" w:hAnsi="Times New Roman" w:cs="Times New Roman"/>
          <w:sz w:val="28"/>
          <w:szCs w:val="28"/>
        </w:rPr>
        <w:t>僅</w:t>
      </w:r>
      <w:r w:rsidRPr="00331A53">
        <w:rPr>
          <w:rFonts w:ascii="Times New Roman" w:eastAsia="標楷體" w:hAnsi="Times New Roman" w:cs="Times New Roman"/>
          <w:sz w:val="28"/>
          <w:szCs w:val="28"/>
        </w:rPr>
        <w:t>次於香港、</w:t>
      </w:r>
      <w:r w:rsidR="001A6193" w:rsidRPr="00331A53">
        <w:rPr>
          <w:rFonts w:ascii="Times New Roman" w:eastAsia="標楷體" w:hAnsi="Times New Roman" w:cs="Times New Roman"/>
          <w:sz w:val="28"/>
          <w:szCs w:val="28"/>
        </w:rPr>
        <w:t>新加坡</w:t>
      </w:r>
      <w:r w:rsidR="004547B8" w:rsidRPr="00331A5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A6193" w:rsidRPr="00331A53" w:rsidRDefault="00463D79" w:rsidP="004F4B45">
      <w:pPr>
        <w:snapToGrid w:val="0"/>
        <w:ind w:right="-301"/>
        <w:jc w:val="center"/>
        <w:outlineLvl w:val="0"/>
        <w:rPr>
          <w:rFonts w:ascii="Times New Roman" w:eastAsia="標楷體" w:hAnsi="Times New Roman" w:cs="Times New Roman"/>
          <w:sz w:val="30"/>
          <w:szCs w:val="30"/>
        </w:rPr>
      </w:pPr>
      <w:r w:rsidRPr="00331A53">
        <w:rPr>
          <w:rFonts w:ascii="Times New Roman" w:hAnsi="Times New Roman" w:cs="Times New Roman"/>
          <w:noProof/>
        </w:rPr>
        <w:drawing>
          <wp:inline distT="0" distB="0" distL="0" distR="0" wp14:anchorId="4C3E67F6" wp14:editId="11273132">
            <wp:extent cx="4625340" cy="1416685"/>
            <wp:effectExtent l="0" t="0" r="3810" b="0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B45" w:rsidRPr="00331A53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Times New Roman" w:hAnsi="Times New Roman" w:cs="Times New Roman"/>
          <w:b/>
        </w:rPr>
      </w:pPr>
      <w:r w:rsidRPr="00331A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70310" wp14:editId="675D439E">
                <wp:simplePos x="0" y="0"/>
                <wp:positionH relativeFrom="column">
                  <wp:posOffset>314960</wp:posOffset>
                </wp:positionH>
                <wp:positionV relativeFrom="paragraph">
                  <wp:posOffset>67945</wp:posOffset>
                </wp:positionV>
                <wp:extent cx="4558665" cy="2952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16" w:rsidRPr="004F4B45" w:rsidRDefault="00434216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資料來源：IMD世界競爭力年報，各期。 </w:t>
                            </w:r>
                            <w:proofErr w:type="gramStart"/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( </w:t>
                            </w:r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http</w:t>
                            </w:r>
                            <w:proofErr w:type="gramEnd"/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://</w:t>
                            </w:r>
                            <w:r w:rsidRPr="004F4B45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4F4B45">
                                <w:rPr>
                                  <w:rStyle w:val="ab"/>
                                  <w:rFonts w:ascii="標楷體" w:eastAsia="標楷體" w:hAnsi="標楷體"/>
                                  <w:sz w:val="22"/>
                                </w:rPr>
                                <w:t>www.imd.ch/wc</w:t>
                              </w:r>
                              <w:r w:rsidRPr="004F4B45">
                                <w:rPr>
                                  <w:rStyle w:val="ab"/>
                                  <w:rFonts w:ascii="標楷體" w:eastAsia="標楷體" w:hAnsi="標楷體" w:hint="eastAsia"/>
                                  <w:sz w:val="22"/>
                                </w:rPr>
                                <w:t>y</w:t>
                              </w:r>
                            </w:hyperlink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 )</w:t>
                            </w:r>
                          </w:p>
                          <w:p w:rsidR="00434216" w:rsidRPr="004F4B45" w:rsidRDefault="00434216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8pt;margin-top:5.35pt;width:358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" stroked="f">
                <v:textbox>
                  <w:txbxContent>
                    <w:p w:rsidR="00434216" w:rsidRPr="004F4B45" w:rsidRDefault="00434216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資料來源：IMD世界競爭力年報，各期。 </w:t>
                      </w:r>
                      <w:proofErr w:type="gramStart"/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( </w:t>
                      </w:r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http</w:t>
                      </w:r>
                      <w:proofErr w:type="gramEnd"/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://</w:t>
                      </w:r>
                      <w:r w:rsidRPr="004F4B45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hyperlink r:id="rId12" w:history="1">
                        <w:r w:rsidRPr="004F4B45">
                          <w:rPr>
                            <w:rStyle w:val="ab"/>
                            <w:rFonts w:ascii="標楷體" w:eastAsia="標楷體" w:hAnsi="標楷體"/>
                            <w:sz w:val="22"/>
                          </w:rPr>
                          <w:t>www.imd.ch/wc</w:t>
                        </w:r>
                        <w:r w:rsidRPr="004F4B45">
                          <w:rPr>
                            <w:rStyle w:val="ab"/>
                            <w:rFonts w:ascii="標楷體" w:eastAsia="標楷體" w:hAnsi="標楷體" w:hint="eastAsia"/>
                            <w:sz w:val="22"/>
                          </w:rPr>
                          <w:t>y</w:t>
                        </w:r>
                      </w:hyperlink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 )</w:t>
                      </w:r>
                    </w:p>
                    <w:p w:rsidR="00434216" w:rsidRPr="004F4B45" w:rsidRDefault="00434216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B45" w:rsidRPr="00331A53" w:rsidRDefault="004F4B45" w:rsidP="002B2871">
      <w:pPr>
        <w:snapToGrid w:val="0"/>
        <w:spacing w:beforeLines="50" w:before="180" w:afterLines="50" w:after="180"/>
        <w:ind w:right="-57" w:firstLineChars="109" w:firstLine="305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t>圖</w:t>
      </w:r>
      <w:r w:rsidRPr="00331A53">
        <w:rPr>
          <w:rFonts w:ascii="Times New Roman" w:eastAsia="標楷體" w:hAnsi="Times New Roman" w:cs="Times New Roman"/>
          <w:b/>
          <w:sz w:val="28"/>
          <w:szCs w:val="28"/>
        </w:rPr>
        <w:t xml:space="preserve">1 </w:t>
      </w:r>
      <w:r w:rsidRPr="00331A53">
        <w:rPr>
          <w:rFonts w:ascii="Times New Roman" w:eastAsia="標楷體" w:hAnsi="Times New Roman" w:cs="Times New Roman"/>
          <w:b/>
          <w:sz w:val="28"/>
          <w:szCs w:val="28"/>
        </w:rPr>
        <w:t>台灣總排名</w:t>
      </w:r>
    </w:p>
    <w:p w:rsidR="003736F0" w:rsidRPr="00331A53" w:rsidRDefault="001279CB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我國在</w:t>
      </w:r>
      <w:r w:rsidRPr="00331A53">
        <w:rPr>
          <w:rFonts w:ascii="Times New Roman" w:eastAsia="標楷體" w:hAnsi="Times New Roman" w:cs="Times New Roman"/>
          <w:sz w:val="28"/>
          <w:szCs w:val="28"/>
        </w:rPr>
        <w:t>IMD</w:t>
      </w:r>
      <w:r w:rsidRPr="00331A53">
        <w:rPr>
          <w:rFonts w:ascii="Times New Roman" w:eastAsia="標楷體" w:hAnsi="Times New Roman" w:cs="Times New Roman"/>
          <w:sz w:val="28"/>
          <w:szCs w:val="28"/>
        </w:rPr>
        <w:t>評比競爭力四大類中，「政府效能」排名最佳，維持世界第</w:t>
      </w:r>
      <w:r w:rsidRPr="00331A53">
        <w:rPr>
          <w:rFonts w:ascii="Times New Roman" w:eastAsia="標楷體" w:hAnsi="Times New Roman" w:cs="Times New Roman"/>
          <w:sz w:val="28"/>
          <w:szCs w:val="28"/>
        </w:rPr>
        <w:t>9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，惟「經濟表現」滑落</w:t>
      </w:r>
      <w:r w:rsidRPr="00331A53">
        <w:rPr>
          <w:rFonts w:ascii="Times New Roman" w:eastAsia="標楷體" w:hAnsi="Times New Roman" w:cs="Times New Roman"/>
          <w:sz w:val="28"/>
          <w:szCs w:val="28"/>
        </w:rPr>
        <w:t>4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名，「企業效能」與「基礎建設」排名亦較上年退步</w:t>
      </w:r>
      <w:r w:rsidRPr="00331A53">
        <w:rPr>
          <w:rFonts w:ascii="Times New Roman" w:eastAsia="標楷體" w:hAnsi="Times New Roman" w:cs="Times New Roman"/>
          <w:sz w:val="28"/>
          <w:szCs w:val="28"/>
        </w:rPr>
        <w:t>1-2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名。</w:t>
      </w:r>
      <w:r w:rsidR="003736F0" w:rsidRPr="00331A53">
        <w:rPr>
          <w:rFonts w:ascii="Times New Roman" w:eastAsia="標楷體" w:hAnsi="Times New Roman" w:cs="Times New Roman"/>
          <w:sz w:val="28"/>
          <w:szCs w:val="28"/>
        </w:rPr>
        <w:t>四大類排名</w:t>
      </w:r>
      <w:r w:rsidR="001722CE" w:rsidRPr="00331A53">
        <w:rPr>
          <w:rFonts w:ascii="Times New Roman" w:eastAsia="標楷體" w:hAnsi="Times New Roman" w:cs="Times New Roman"/>
          <w:sz w:val="28"/>
          <w:szCs w:val="28"/>
        </w:rPr>
        <w:t>變</w:t>
      </w:r>
      <w:r w:rsidR="003736F0" w:rsidRPr="00331A53">
        <w:rPr>
          <w:rFonts w:ascii="Times New Roman" w:eastAsia="標楷體" w:hAnsi="Times New Roman" w:cs="Times New Roman"/>
          <w:sz w:val="28"/>
          <w:szCs w:val="28"/>
        </w:rPr>
        <w:t>動</w:t>
      </w:r>
      <w:proofErr w:type="gramStart"/>
      <w:r w:rsidR="003736F0" w:rsidRPr="00331A53">
        <w:rPr>
          <w:rFonts w:ascii="Times New Roman" w:eastAsia="標楷體" w:hAnsi="Times New Roman" w:cs="Times New Roman"/>
          <w:sz w:val="28"/>
          <w:szCs w:val="28"/>
        </w:rPr>
        <w:t>分述如後</w:t>
      </w:r>
      <w:proofErr w:type="gramEnd"/>
      <w:r w:rsidR="003736F0" w:rsidRPr="00331A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53AB3" w:rsidRPr="00331A53" w:rsidRDefault="00F53AB3" w:rsidP="00C11718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t>一、「經濟表現」：</w:t>
      </w:r>
      <w:r w:rsidR="003736F0" w:rsidRPr="00331A53">
        <w:rPr>
          <w:rFonts w:ascii="Times New Roman" w:eastAsia="標楷體" w:hAnsi="Times New Roman" w:cs="Times New Roman"/>
          <w:b/>
          <w:sz w:val="28"/>
          <w:szCs w:val="28"/>
        </w:rPr>
        <w:t>由上年</w:t>
      </w:r>
      <w:r w:rsidR="008F6124" w:rsidRPr="00331A53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3736F0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279CB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279CB" w:rsidRPr="00331A53">
        <w:rPr>
          <w:rFonts w:ascii="Times New Roman" w:eastAsia="標楷體" w:hAnsi="Times New Roman" w:cs="Times New Roman"/>
          <w:b/>
          <w:sz w:val="28"/>
          <w:szCs w:val="28"/>
        </w:rPr>
        <w:t>滑落</w:t>
      </w:r>
      <w:r w:rsidR="003736F0" w:rsidRPr="00331A53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Pr="00331A53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279CB" w:rsidRPr="00331A53">
        <w:rPr>
          <w:rFonts w:ascii="Times New Roman" w:eastAsia="標楷體" w:hAnsi="Times New Roman" w:cs="Times New Roman"/>
          <w:b/>
          <w:sz w:val="28"/>
          <w:szCs w:val="28"/>
        </w:rPr>
        <w:t>5</w:t>
      </w:r>
    </w:p>
    <w:p w:rsidR="009A59A9" w:rsidRPr="00331A53" w:rsidRDefault="009A59A9" w:rsidP="00DC4FA0">
      <w:pPr>
        <w:snapToGrid w:val="0"/>
        <w:spacing w:beforeLines="50" w:before="180" w:afterLines="50" w:after="180" w:line="440" w:lineRule="exact"/>
        <w:ind w:leftChars="118" w:left="283" w:right="-34" w:firstLineChars="151" w:firstLine="423"/>
        <w:jc w:val="both"/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「經濟表現」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排名落後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主要係因中分類的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「國內經濟」、「國際投資」、「價格」排名滑落，惟「國際貿易」與「就業」</w:t>
      </w:r>
      <w:r w:rsidR="0043421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明顯進步，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國際排名上升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A59A9" w:rsidRPr="00331A53" w:rsidRDefault="009A59A9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「國際貿易」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「就業」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Pr="00331A53">
        <w:rPr>
          <w:rFonts w:ascii="Times New Roman" w:eastAsia="標楷體" w:hAnsi="Times New Roman" w:cs="Times New Roman"/>
          <w:sz w:val="28"/>
          <w:szCs w:val="28"/>
        </w:rPr>
        <w:t>進步</w:t>
      </w:r>
      <w:r w:rsidRPr="00331A53">
        <w:rPr>
          <w:rFonts w:ascii="Times New Roman" w:eastAsia="標楷體" w:hAnsi="Times New Roman" w:cs="Times New Roman"/>
          <w:sz w:val="28"/>
          <w:szCs w:val="28"/>
        </w:rPr>
        <w:t>7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</w:t>
      </w:r>
      <w:r w:rsidRPr="00B7395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31A53">
        <w:rPr>
          <w:rFonts w:ascii="Times New Roman" w:eastAsia="標楷體" w:hAnsi="Times New Roman" w:cs="Times New Roman"/>
          <w:sz w:val="28"/>
          <w:szCs w:val="28"/>
        </w:rPr>
        <w:t>2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名，反映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我國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出口產品集中度改善，貿易條件與觀光收入明顯進步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E0787">
        <w:rPr>
          <w:rFonts w:ascii="Times New Roman" w:eastAsia="標楷體" w:hAnsi="Times New Roman" w:cs="Times New Roman" w:hint="eastAsia"/>
          <w:sz w:val="28"/>
          <w:szCs w:val="28"/>
        </w:rPr>
        <w:t>就業情勢亦因</w:t>
      </w:r>
      <w:r w:rsidRPr="00331A53">
        <w:rPr>
          <w:rFonts w:ascii="Times New Roman" w:eastAsia="標楷體" w:hAnsi="Times New Roman" w:cs="Times New Roman"/>
          <w:sz w:val="28"/>
          <w:szCs w:val="28"/>
        </w:rPr>
        <w:t>整體失業與長期失業</w:t>
      </w:r>
      <w:r>
        <w:rPr>
          <w:rFonts w:ascii="Times New Roman" w:eastAsia="標楷體" w:hAnsi="Times New Roman" w:cs="Times New Roman"/>
          <w:sz w:val="28"/>
          <w:szCs w:val="28"/>
        </w:rPr>
        <w:t>率下降，呈現</w:t>
      </w:r>
      <w:r w:rsidRPr="00331A53">
        <w:rPr>
          <w:rFonts w:ascii="Times New Roman" w:eastAsia="標楷體" w:hAnsi="Times New Roman" w:cs="Times New Roman"/>
          <w:sz w:val="28"/>
          <w:szCs w:val="28"/>
        </w:rPr>
        <w:t>改善</w:t>
      </w:r>
      <w:r>
        <w:rPr>
          <w:rFonts w:ascii="Times New Roman" w:eastAsia="標楷體" w:hAnsi="Times New Roman" w:cs="Times New Roman"/>
          <w:sz w:val="28"/>
          <w:szCs w:val="28"/>
        </w:rPr>
        <w:t>局面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A59A9" w:rsidRPr="00331A53" w:rsidRDefault="009A59A9" w:rsidP="00DC4FA0">
      <w:pPr>
        <w:pStyle w:val="af"/>
        <w:numPr>
          <w:ilvl w:val="1"/>
          <w:numId w:val="5"/>
        </w:numPr>
        <w:snapToGrid w:val="0"/>
        <w:spacing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「國內經濟」排名第</w:t>
      </w:r>
      <w:r w:rsidRPr="00331A53">
        <w:rPr>
          <w:rFonts w:ascii="Times New Roman" w:eastAsia="標楷體" w:hAnsi="Times New Roman" w:cs="Times New Roman"/>
          <w:sz w:val="28"/>
          <w:szCs w:val="28"/>
        </w:rPr>
        <w:t>30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，較上年滑落</w:t>
      </w:r>
      <w:r w:rsidRPr="00331A53">
        <w:rPr>
          <w:rFonts w:ascii="Times New Roman" w:eastAsia="標楷體" w:hAnsi="Times New Roman" w:cs="Times New Roman"/>
          <w:sz w:val="28"/>
          <w:szCs w:val="28"/>
        </w:rPr>
        <w:t>21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</w:t>
      </w:r>
      <w:r>
        <w:rPr>
          <w:rFonts w:ascii="Times New Roman" w:eastAsia="標楷體" w:hAnsi="Times New Roman" w:cs="Times New Roman"/>
          <w:sz w:val="28"/>
          <w:szCs w:val="28"/>
        </w:rPr>
        <w:t>除反映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實質</w:t>
      </w:r>
      <w:r w:rsidRPr="00331A53">
        <w:rPr>
          <w:rFonts w:ascii="Times New Roman" w:eastAsia="標楷體" w:hAnsi="Times New Roman" w:cs="Times New Roman"/>
          <w:sz w:val="28"/>
          <w:szCs w:val="28"/>
        </w:rPr>
        <w:t>GDP</w:t>
      </w:r>
      <w:r w:rsidRPr="00331A53">
        <w:rPr>
          <w:rFonts w:ascii="Times New Roman" w:eastAsia="標楷體" w:hAnsi="Times New Roman" w:cs="Times New Roman"/>
          <w:sz w:val="28"/>
          <w:szCs w:val="28"/>
        </w:rPr>
        <w:lastRenderedPageBreak/>
        <w:t>成長</w:t>
      </w:r>
      <w:r>
        <w:rPr>
          <w:rFonts w:ascii="Times New Roman" w:eastAsia="標楷體" w:hAnsi="Times New Roman" w:cs="Times New Roman"/>
          <w:sz w:val="28"/>
          <w:szCs w:val="28"/>
        </w:rPr>
        <w:t>下降外，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經濟韌性與多元等</w:t>
      </w:r>
      <w:r>
        <w:rPr>
          <w:rFonts w:ascii="Times New Roman" w:eastAsia="標楷體" w:hAnsi="Times New Roman" w:cs="Times New Roman"/>
          <w:sz w:val="28"/>
          <w:szCs w:val="28"/>
        </w:rPr>
        <w:t>亦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相對他國弱化。</w:t>
      </w:r>
    </w:p>
    <w:p w:rsidR="001A0442" w:rsidRDefault="001A0442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「價格」下滑</w:t>
      </w:r>
      <w:r w:rsidRPr="00331A53">
        <w:rPr>
          <w:rFonts w:ascii="Times New Roman" w:eastAsia="標楷體" w:hAnsi="Times New Roman" w:cs="Times New Roman"/>
          <w:sz w:val="28"/>
          <w:szCs w:val="28"/>
        </w:rPr>
        <w:t>8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名，顯示我國城市生活成本</w:t>
      </w:r>
      <w:r w:rsidR="00A51424" w:rsidRPr="00331A53">
        <w:rPr>
          <w:rFonts w:ascii="Times New Roman" w:eastAsia="標楷體" w:hAnsi="Times New Roman" w:cs="Times New Roman"/>
          <w:sz w:val="28"/>
          <w:szCs w:val="28"/>
        </w:rPr>
        <w:t>（</w:t>
      </w:r>
      <w:r w:rsidR="00A914E3">
        <w:rPr>
          <w:rFonts w:ascii="Times New Roman" w:eastAsia="標楷體" w:hAnsi="Times New Roman" w:cs="Times New Roman" w:hint="eastAsia"/>
          <w:sz w:val="28"/>
          <w:szCs w:val="28"/>
        </w:rPr>
        <w:t>住宅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價</w:t>
      </w:r>
      <w:r w:rsidR="00A914E3">
        <w:rPr>
          <w:rFonts w:ascii="Times New Roman" w:eastAsia="標楷體" w:hAnsi="Times New Roman" w:cs="Times New Roman" w:hint="eastAsia"/>
          <w:sz w:val="28"/>
          <w:szCs w:val="28"/>
        </w:rPr>
        <w:t>格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、交通費及飲食等</w:t>
      </w:r>
      <w:r w:rsidR="00A51424" w:rsidRPr="00331A53">
        <w:rPr>
          <w:rFonts w:ascii="Times New Roman" w:eastAsia="標楷體" w:hAnsi="Times New Roman" w:cs="Times New Roman"/>
          <w:sz w:val="28"/>
          <w:szCs w:val="28"/>
        </w:rPr>
        <w:t>）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相對他國較高。</w:t>
      </w:r>
    </w:p>
    <w:p w:rsidR="00775893" w:rsidRPr="00331A53" w:rsidRDefault="00775893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「國際投資」退步</w:t>
      </w:r>
      <w:r w:rsidRPr="00331A53">
        <w:rPr>
          <w:rFonts w:ascii="Times New Roman" w:eastAsia="標楷體" w:hAnsi="Times New Roman" w:cs="Times New Roman"/>
          <w:sz w:val="28"/>
          <w:szCs w:val="28"/>
        </w:rPr>
        <w:t>4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凸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顯外人直接投資排名落後，以及產業的製造、服務、</w:t>
      </w:r>
      <w:r w:rsidRPr="00331A53">
        <w:rPr>
          <w:rFonts w:ascii="Times New Roman" w:eastAsia="標楷體" w:hAnsi="Times New Roman" w:cs="Times New Roman"/>
          <w:sz w:val="28"/>
          <w:szCs w:val="28"/>
        </w:rPr>
        <w:t>R&amp;D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等海外布局未對經濟發展產生效益。</w:t>
      </w:r>
    </w:p>
    <w:p w:rsidR="001F6453" w:rsidRPr="00331A53" w:rsidRDefault="001F6453" w:rsidP="00F5318D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t>二、「政府效能」：</w:t>
      </w:r>
      <w:r w:rsidR="003326FA" w:rsidRPr="00331A53">
        <w:rPr>
          <w:rFonts w:ascii="Times New Roman" w:eastAsia="標楷體" w:hAnsi="Times New Roman" w:cs="Times New Roman"/>
          <w:b/>
          <w:sz w:val="28"/>
          <w:szCs w:val="28"/>
        </w:rPr>
        <w:t>排名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維持</w:t>
      </w:r>
      <w:r w:rsidR="003326FA" w:rsidRPr="00331A53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1A6193" w:rsidRPr="00331A53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0A1531" w:rsidRPr="00331A5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3F3DFC" w:rsidRPr="00331A53">
        <w:rPr>
          <w:rFonts w:ascii="Times New Roman" w:eastAsia="標楷體" w:hAnsi="Times New Roman" w:cs="Times New Roman"/>
          <w:b/>
          <w:sz w:val="28"/>
          <w:szCs w:val="28"/>
        </w:rPr>
        <w:t>為</w:t>
      </w:r>
      <w:r w:rsidR="003326FA" w:rsidRPr="00331A53">
        <w:rPr>
          <w:rFonts w:ascii="Times New Roman" w:eastAsia="標楷體" w:hAnsi="Times New Roman" w:cs="Times New Roman"/>
          <w:b/>
          <w:sz w:val="28"/>
          <w:szCs w:val="28"/>
        </w:rPr>
        <w:t>四大類表現最佳</w:t>
      </w:r>
    </w:p>
    <w:p w:rsidR="00BC746B" w:rsidRPr="00331A53" w:rsidRDefault="00D77FA6" w:rsidP="00DC4FA0">
      <w:pPr>
        <w:snapToGrid w:val="0"/>
        <w:spacing w:beforeLines="50" w:before="180" w:afterLines="50" w:after="180" w:line="440" w:lineRule="exact"/>
        <w:ind w:leftChars="118" w:left="283" w:right="-34" w:firstLineChars="151" w:firstLine="423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本大類</w:t>
      </w:r>
      <w:r w:rsidR="00611F77">
        <w:rPr>
          <w:rFonts w:ascii="Times New Roman" w:eastAsia="標楷體" w:hAnsi="Times New Roman" w:cs="Times New Roman"/>
          <w:color w:val="000000"/>
          <w:sz w:val="28"/>
          <w:szCs w:val="28"/>
        </w:rPr>
        <w:t>排名續居前十，中分類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之</w:t>
      </w:r>
      <w:r w:rsidR="00BC746B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「財政情勢」</w:t>
      </w:r>
      <w:r w:rsidR="00BC746B" w:rsidRPr="00331A53">
        <w:rPr>
          <w:rFonts w:ascii="Times New Roman" w:hAnsi="Times New Roman" w:cs="Times New Roman"/>
          <w:color w:val="000000"/>
          <w:sz w:val="28"/>
          <w:szCs w:val="28"/>
        </w:rPr>
        <w:t>、</w:t>
      </w:r>
      <w:r w:rsidR="00BC746B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「體制架構」、「社會架構」排名均</w:t>
      </w:r>
      <w:r w:rsidR="00611F77">
        <w:rPr>
          <w:rFonts w:ascii="Times New Roman" w:eastAsia="標楷體" w:hAnsi="Times New Roman" w:cs="Times New Roman"/>
          <w:color w:val="000000"/>
          <w:sz w:val="28"/>
          <w:szCs w:val="28"/>
        </w:rPr>
        <w:t>上升</w:t>
      </w:r>
      <w:r w:rsidR="00BC746B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，「財政政策」</w:t>
      </w:r>
      <w:r w:rsidR="00A77E49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BC746B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「經商法規」</w:t>
      </w:r>
      <w:r w:rsidR="00A77E4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排名</w:t>
      </w:r>
      <w:r w:rsidR="00BC746B"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持平。</w:t>
      </w:r>
    </w:p>
    <w:p w:rsidR="00A77E49" w:rsidRDefault="00BC746B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「財政</w:t>
      </w:r>
      <w:r w:rsidR="00C858A9" w:rsidRPr="00331A53">
        <w:rPr>
          <w:rFonts w:ascii="Times New Roman" w:eastAsia="標楷體" w:hAnsi="Times New Roman" w:cs="Times New Roman"/>
          <w:sz w:val="28"/>
          <w:szCs w:val="28"/>
        </w:rPr>
        <w:t>政策」</w:t>
      </w:r>
      <w:r w:rsidR="00A77E49">
        <w:rPr>
          <w:rFonts w:ascii="Times New Roman" w:eastAsia="標楷體" w:hAnsi="Times New Roman" w:cs="Times New Roman" w:hint="eastAsia"/>
          <w:sz w:val="28"/>
          <w:szCs w:val="28"/>
        </w:rPr>
        <w:t>續居</w:t>
      </w:r>
      <w:r w:rsidRPr="00331A53">
        <w:rPr>
          <w:rFonts w:ascii="Times New Roman" w:eastAsia="標楷體" w:hAnsi="Times New Roman" w:cs="Times New Roman"/>
          <w:sz w:val="28"/>
          <w:szCs w:val="28"/>
        </w:rPr>
        <w:t>世界第</w:t>
      </w:r>
      <w:r w:rsidRPr="00331A53">
        <w:rPr>
          <w:rFonts w:ascii="Times New Roman" w:eastAsia="標楷體" w:hAnsi="Times New Roman" w:cs="Times New Roman"/>
          <w:sz w:val="28"/>
          <w:szCs w:val="28"/>
        </w:rPr>
        <w:t>4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名的優勢，係因我國有效稅率、租稅負擔相對他國較低，反映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政府輕稅簡政成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效。</w:t>
      </w:r>
    </w:p>
    <w:p w:rsidR="00611F77" w:rsidRDefault="00A77E49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4489">
        <w:rPr>
          <w:rFonts w:ascii="Times New Roman" w:eastAsia="標楷體" w:hAnsi="Times New Roman" w:cs="Times New Roman"/>
          <w:sz w:val="28"/>
          <w:szCs w:val="28"/>
        </w:rPr>
        <w:t>「財政情勢」</w:t>
      </w:r>
      <w:r w:rsidR="00611F77">
        <w:rPr>
          <w:rFonts w:ascii="Times New Roman" w:eastAsia="標楷體" w:hAnsi="Times New Roman" w:cs="Times New Roman"/>
          <w:sz w:val="28"/>
          <w:szCs w:val="28"/>
        </w:rPr>
        <w:t>居世界</w:t>
      </w:r>
      <w:r w:rsidR="00E45D6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45D65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B64489">
        <w:rPr>
          <w:rFonts w:ascii="Times New Roman" w:eastAsia="標楷體" w:hAnsi="Times New Roman" w:cs="Times New Roman"/>
          <w:sz w:val="28"/>
          <w:szCs w:val="28"/>
        </w:rPr>
        <w:t>，係因財政赤字排名改善、各級政府支出</w:t>
      </w:r>
      <w:r w:rsidRPr="00B64489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Pr="00B64489">
        <w:rPr>
          <w:rFonts w:ascii="Times New Roman" w:eastAsia="標楷體" w:hAnsi="Times New Roman" w:cs="Times New Roman" w:hint="eastAsia"/>
          <w:sz w:val="28"/>
          <w:szCs w:val="28"/>
        </w:rPr>
        <w:t>GDP</w:t>
      </w:r>
      <w:r w:rsidRPr="00B64489">
        <w:rPr>
          <w:rFonts w:ascii="Times New Roman" w:eastAsia="標楷體" w:hAnsi="Times New Roman" w:cs="Times New Roman" w:hint="eastAsia"/>
          <w:sz w:val="28"/>
          <w:szCs w:val="28"/>
        </w:rPr>
        <w:t>比率</w:t>
      </w:r>
      <w:r w:rsidRPr="00B64489">
        <w:rPr>
          <w:rFonts w:ascii="Times New Roman" w:eastAsia="標楷體" w:hAnsi="Times New Roman" w:cs="Times New Roman"/>
          <w:sz w:val="28"/>
          <w:szCs w:val="28"/>
        </w:rPr>
        <w:t>相對他國低、賦稅環境對企業相對友善等。</w:t>
      </w:r>
    </w:p>
    <w:p w:rsidR="00BC746B" w:rsidRPr="00B64489" w:rsidRDefault="00BC746B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4489">
        <w:rPr>
          <w:rFonts w:ascii="Times New Roman" w:eastAsia="標楷體" w:hAnsi="Times New Roman" w:cs="Times New Roman"/>
          <w:sz w:val="28"/>
          <w:szCs w:val="28"/>
        </w:rPr>
        <w:t>「體制架構」、「社會架構」</w:t>
      </w:r>
      <w:r w:rsidR="00611F77">
        <w:rPr>
          <w:rFonts w:ascii="Times New Roman" w:eastAsia="標楷體" w:hAnsi="Times New Roman" w:cs="Times New Roman"/>
          <w:sz w:val="28"/>
          <w:szCs w:val="28"/>
        </w:rPr>
        <w:t>排名</w:t>
      </w:r>
      <w:r w:rsidRPr="00B64489">
        <w:rPr>
          <w:rFonts w:ascii="Times New Roman" w:eastAsia="標楷體" w:hAnsi="Times New Roman" w:cs="Times New Roman"/>
          <w:sz w:val="28"/>
          <w:szCs w:val="28"/>
        </w:rPr>
        <w:t>進步，</w:t>
      </w:r>
      <w:r w:rsidR="00B64489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Pr="00B64489">
        <w:rPr>
          <w:rFonts w:ascii="Times New Roman" w:eastAsia="標楷體" w:hAnsi="Times New Roman" w:cs="Times New Roman"/>
          <w:sz w:val="28"/>
          <w:szCs w:val="28"/>
        </w:rPr>
        <w:t>反映</w:t>
      </w:r>
      <w:r w:rsidR="00B64489">
        <w:rPr>
          <w:rFonts w:ascii="Times New Roman" w:eastAsia="標楷體" w:hAnsi="Times New Roman" w:cs="Times New Roman" w:hint="eastAsia"/>
          <w:sz w:val="28"/>
          <w:szCs w:val="28"/>
        </w:rPr>
        <w:t>我國</w:t>
      </w:r>
      <w:r w:rsidRPr="00B64489">
        <w:rPr>
          <w:rFonts w:ascii="Times New Roman" w:eastAsia="標楷體" w:hAnsi="Times New Roman" w:cs="Times New Roman"/>
          <w:sz w:val="28"/>
          <w:szCs w:val="28"/>
        </w:rPr>
        <w:t>外匯存底相對豐沛，以及匯率穩定程度、政策形成透明、社會凝聚力獲改善。</w:t>
      </w:r>
    </w:p>
    <w:p w:rsidR="007E2454" w:rsidRPr="00331A53" w:rsidRDefault="007E2454" w:rsidP="00F5318D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t>三、「企業效能」：</w:t>
      </w:r>
      <w:r w:rsidR="001A6193" w:rsidRPr="00331A53">
        <w:rPr>
          <w:rFonts w:ascii="Times New Roman" w:eastAsia="標楷體" w:hAnsi="Times New Roman" w:cs="Times New Roman"/>
          <w:b/>
          <w:sz w:val="28"/>
          <w:szCs w:val="28"/>
        </w:rPr>
        <w:t>由上年第</w:t>
      </w:r>
      <w:r w:rsidR="001A6193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滑落</w:t>
      </w:r>
      <w:r w:rsidR="001A6193" w:rsidRPr="00331A53">
        <w:rPr>
          <w:rFonts w:ascii="Times New Roman" w:eastAsia="標楷體" w:hAnsi="Times New Roman" w:cs="Times New Roman"/>
          <w:b/>
          <w:sz w:val="28"/>
          <w:szCs w:val="28"/>
        </w:rPr>
        <w:t>至第</w:t>
      </w:r>
      <w:r w:rsidR="001A6193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6</w:t>
      </w:r>
    </w:p>
    <w:p w:rsidR="00BC746B" w:rsidRPr="00331A53" w:rsidRDefault="00BC746B" w:rsidP="00F5318D">
      <w:pPr>
        <w:snapToGrid w:val="0"/>
        <w:spacing w:beforeLines="50" w:before="180" w:afterLines="50" w:after="180" w:line="400" w:lineRule="exact"/>
        <w:ind w:leftChars="118" w:left="283" w:right="-36" w:firstLineChars="151" w:firstLine="423"/>
        <w:jc w:val="both"/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proofErr w:type="gramStart"/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大類除</w:t>
      </w:r>
      <w:proofErr w:type="gramEnd"/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生產力及效率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」</w:t>
      </w:r>
      <w:r w:rsidR="00611F77">
        <w:rPr>
          <w:rFonts w:ascii="Times New Roman" w:eastAsia="標楷體" w:hAnsi="Times New Roman" w:cs="Times New Roman"/>
          <w:color w:val="000000"/>
          <w:sz w:val="28"/>
          <w:szCs w:val="28"/>
        </w:rPr>
        <w:t>中分類</w:t>
      </w:r>
      <w:r w:rsidR="008213BF">
        <w:rPr>
          <w:rFonts w:ascii="Times New Roman" w:eastAsia="標楷體" w:hAnsi="Times New Roman" w:cs="Times New Roman"/>
          <w:color w:val="000000"/>
          <w:sz w:val="28"/>
          <w:szCs w:val="28"/>
        </w:rPr>
        <w:t>排名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持平外，「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勞動市場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」、「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金融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」、「經營管理」、「行為態度及價值觀」</w:t>
      </w:r>
      <w:r w:rsidR="00611F77">
        <w:rPr>
          <w:rFonts w:ascii="Times New Roman" w:eastAsia="標楷體" w:hAnsi="Times New Roman" w:cs="Times New Roman"/>
          <w:color w:val="000000"/>
          <w:sz w:val="28"/>
          <w:szCs w:val="28"/>
        </w:rPr>
        <w:t>中分類</w:t>
      </w:r>
      <w:proofErr w:type="gramStart"/>
      <w:r w:rsidR="008213BF">
        <w:rPr>
          <w:rFonts w:ascii="Times New Roman" w:eastAsia="標楷體" w:hAnsi="Times New Roman" w:cs="Times New Roman"/>
          <w:color w:val="000000"/>
          <w:sz w:val="28"/>
          <w:szCs w:val="28"/>
        </w:rPr>
        <w:t>排名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均滑落</w:t>
      </w:r>
      <w:proofErr w:type="gramEnd"/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，值得警惕。</w:t>
      </w:r>
    </w:p>
    <w:p w:rsidR="00BC746B" w:rsidRPr="00331A53" w:rsidRDefault="00BC746B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「勞動市場」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排名下滑，顯示我國整體薪資水準相對他國低、工作士氣滑落、具國際經驗人才供給不足。惟</w:t>
      </w:r>
      <w:r w:rsidR="00385CA1" w:rsidRPr="00331A53">
        <w:rPr>
          <w:rFonts w:ascii="Times New Roman" w:eastAsia="標楷體" w:hAnsi="Times New Roman" w:cs="Times New Roman"/>
          <w:sz w:val="28"/>
          <w:szCs w:val="28"/>
        </w:rPr>
        <w:t>「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人才外流</w:t>
      </w:r>
      <w:r w:rsidR="00385CA1" w:rsidRPr="00331A53">
        <w:rPr>
          <w:rFonts w:ascii="Times New Roman" w:eastAsia="標楷體" w:hAnsi="Times New Roman" w:cs="Times New Roman"/>
          <w:sz w:val="28"/>
          <w:szCs w:val="28"/>
        </w:rPr>
        <w:t>」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與</w:t>
      </w:r>
      <w:r w:rsidR="00385CA1" w:rsidRPr="00331A53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攬才留</w:t>
      </w:r>
      <w:proofErr w:type="gramEnd"/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才</w:t>
      </w:r>
      <w:r w:rsidR="00385CA1" w:rsidRPr="00331A53">
        <w:rPr>
          <w:rFonts w:ascii="Times New Roman" w:eastAsia="標楷體" w:hAnsi="Times New Roman" w:cs="Times New Roman"/>
          <w:sz w:val="28"/>
          <w:szCs w:val="28"/>
        </w:rPr>
        <w:t>」</w:t>
      </w:r>
      <w:r w:rsidR="00385CA1">
        <w:rPr>
          <w:rFonts w:ascii="Times New Roman" w:eastAsia="標楷體" w:hAnsi="Times New Roman" w:cs="Times New Roman" w:hint="eastAsia"/>
          <w:sz w:val="28"/>
          <w:szCs w:val="28"/>
        </w:rPr>
        <w:t>細項指標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排名今年已見改善。</w:t>
      </w:r>
    </w:p>
    <w:p w:rsidR="00484CA0" w:rsidRPr="00331A53" w:rsidRDefault="00484CA0" w:rsidP="00DC4FA0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「金融」、「經營管理」、「行為態度及價值觀」排名下滑，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proofErr w:type="gramStart"/>
      <w:r w:rsidR="00385CA1">
        <w:rPr>
          <w:rFonts w:ascii="Times New Roman" w:eastAsia="標楷體" w:hAnsi="Times New Roman" w:cs="Times New Roman" w:hint="eastAsia"/>
          <w:sz w:val="28"/>
          <w:szCs w:val="28"/>
        </w:rPr>
        <w:t>其下細項</w:t>
      </w:r>
      <w:proofErr w:type="gramEnd"/>
      <w:r w:rsidR="00385CA1">
        <w:rPr>
          <w:rFonts w:ascii="Times New Roman" w:eastAsia="標楷體" w:hAnsi="Times New Roman" w:cs="Times New Roman" w:hint="eastAsia"/>
          <w:sz w:val="28"/>
          <w:szCs w:val="28"/>
        </w:rPr>
        <w:t>指標排名變動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顯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示我國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產業在國際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購活動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有待提升</w:t>
      </w:r>
      <w:r w:rsidR="008213BF">
        <w:rPr>
          <w:rFonts w:ascii="Times New Roman" w:eastAsia="標楷體" w:hAnsi="Times New Roman" w:cs="Times New Roman"/>
          <w:sz w:val="28"/>
          <w:szCs w:val="28"/>
        </w:rPr>
        <w:t>、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應變國際情勢之實力有限；同時，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社會接受全球化</w:t>
      </w:r>
      <w:r w:rsidR="00192F0A" w:rsidRPr="00331A53">
        <w:rPr>
          <w:rFonts w:ascii="Times New Roman" w:eastAsia="標楷體" w:hAnsi="Times New Roman" w:cs="Times New Roman"/>
          <w:sz w:val="28"/>
          <w:szCs w:val="28"/>
        </w:rPr>
        <w:t>態度相對他國</w:t>
      </w:r>
      <w:r w:rsidRPr="00331A53">
        <w:rPr>
          <w:rFonts w:ascii="Times New Roman" w:eastAsia="標楷體" w:hAnsi="Times New Roman" w:cs="Times New Roman"/>
          <w:sz w:val="28"/>
          <w:szCs w:val="28"/>
        </w:rPr>
        <w:t>保守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331A53">
        <w:rPr>
          <w:rFonts w:ascii="Times New Roman" w:eastAsia="標楷體" w:hAnsi="Times New Roman" w:cs="Times New Roman"/>
          <w:sz w:val="28"/>
          <w:szCs w:val="28"/>
        </w:rPr>
        <w:t>以及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國人對經社改革的必要性認知不普遍等。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惟</w:t>
      </w:r>
      <w:proofErr w:type="gramEnd"/>
      <w:r w:rsidR="00192F0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3CE4" w:rsidRPr="00A33CE4">
        <w:rPr>
          <w:rFonts w:ascii="Times New Roman" w:eastAsia="標楷體" w:hAnsi="Times New Roman" w:cs="Times New Roman" w:hint="eastAsia"/>
          <w:sz w:val="28"/>
          <w:szCs w:val="28"/>
        </w:rPr>
        <w:t>「經營管理」</w:t>
      </w:r>
      <w:r w:rsidR="00A33CE4">
        <w:rPr>
          <w:rFonts w:ascii="Times New Roman" w:eastAsia="標楷體" w:hAnsi="Times New Roman" w:cs="Times New Roman" w:hint="eastAsia"/>
          <w:sz w:val="28"/>
          <w:szCs w:val="28"/>
        </w:rPr>
        <w:t>中分類項下之「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創業精神</w:t>
      </w:r>
      <w:r w:rsidR="00A33CE4">
        <w:rPr>
          <w:rFonts w:ascii="Times New Roman" w:eastAsia="標楷體" w:hAnsi="Times New Roman" w:cs="Times New Roman"/>
          <w:sz w:val="28"/>
          <w:szCs w:val="28"/>
        </w:rPr>
        <w:t>」</w:t>
      </w:r>
      <w:r w:rsidR="00192F0A">
        <w:rPr>
          <w:rFonts w:ascii="Times New Roman" w:eastAsia="標楷體" w:hAnsi="Times New Roman" w:cs="Times New Roman"/>
          <w:sz w:val="28"/>
          <w:szCs w:val="28"/>
        </w:rPr>
        <w:t>、</w:t>
      </w:r>
      <w:r w:rsidR="00A33CE4">
        <w:rPr>
          <w:rFonts w:ascii="Times New Roman" w:eastAsia="標楷體" w:hAnsi="Times New Roman" w:cs="Times New Roman"/>
          <w:sz w:val="28"/>
          <w:szCs w:val="28"/>
        </w:rPr>
        <w:t>「</w:t>
      </w:r>
      <w:r w:rsidRPr="00331A53">
        <w:rPr>
          <w:rFonts w:ascii="Times New Roman" w:eastAsia="標楷體" w:hAnsi="Times New Roman" w:cs="Times New Roman"/>
          <w:sz w:val="28"/>
          <w:szCs w:val="28"/>
        </w:rPr>
        <w:t>企業領袖社會責任</w:t>
      </w:r>
      <w:r w:rsidR="00A33CE4">
        <w:rPr>
          <w:rFonts w:ascii="Times New Roman" w:eastAsia="標楷體" w:hAnsi="Times New Roman" w:cs="Times New Roman"/>
          <w:sz w:val="28"/>
          <w:szCs w:val="28"/>
        </w:rPr>
        <w:t>」</w:t>
      </w:r>
      <w:r w:rsidR="0068615E">
        <w:rPr>
          <w:rFonts w:ascii="Times New Roman" w:eastAsia="標楷體" w:hAnsi="Times New Roman" w:cs="Times New Roman" w:hint="eastAsia"/>
          <w:sz w:val="28"/>
          <w:szCs w:val="28"/>
        </w:rPr>
        <w:t>細項指標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排名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均見上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升</w:t>
      </w:r>
      <w:proofErr w:type="gramEnd"/>
      <w:r w:rsidR="00192F0A">
        <w:rPr>
          <w:rFonts w:ascii="Times New Roman" w:eastAsia="標楷體" w:hAnsi="Times New Roman" w:cs="Times New Roman" w:hint="eastAsia"/>
          <w:sz w:val="28"/>
          <w:szCs w:val="28"/>
        </w:rPr>
        <w:t>，分別</w:t>
      </w:r>
      <w:r w:rsidR="0068615E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世界</w:t>
      </w:r>
      <w:r w:rsidR="00192F0A">
        <w:rPr>
          <w:rFonts w:ascii="Times New Roman" w:eastAsia="標楷體" w:hAnsi="Times New Roman" w:cs="Times New Roman"/>
          <w:sz w:val="28"/>
          <w:szCs w:val="28"/>
        </w:rPr>
        <w:t>第</w:t>
      </w:r>
      <w:r w:rsidR="00192F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92F0A">
        <w:rPr>
          <w:rFonts w:ascii="Times New Roman" w:eastAsia="標楷體" w:hAnsi="Times New Roman" w:cs="Times New Roman"/>
          <w:sz w:val="28"/>
          <w:szCs w:val="28"/>
        </w:rPr>
        <w:t>、</w:t>
      </w:r>
      <w:r w:rsidR="00C97936">
        <w:rPr>
          <w:rFonts w:ascii="Times New Roman" w:eastAsia="標楷體" w:hAnsi="Times New Roman" w:cs="Times New Roman"/>
          <w:sz w:val="28"/>
          <w:szCs w:val="28"/>
        </w:rPr>
        <w:t>第</w:t>
      </w:r>
      <w:r w:rsidR="00C9793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44EE6" w:rsidRPr="00331A53" w:rsidRDefault="00844EE6" w:rsidP="00F5318D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四、「基礎建設」：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排名第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B2871" w:rsidRPr="00331A53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2B2871" w:rsidRPr="00331A5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較上年滑落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BC746B" w:rsidRPr="00331A53">
        <w:rPr>
          <w:rFonts w:ascii="Times New Roman" w:eastAsia="標楷體" w:hAnsi="Times New Roman" w:cs="Times New Roman"/>
          <w:b/>
          <w:sz w:val="28"/>
          <w:szCs w:val="28"/>
        </w:rPr>
        <w:t>名</w:t>
      </w:r>
    </w:p>
    <w:p w:rsidR="00D77FA6" w:rsidRPr="002E0787" w:rsidRDefault="00D77FA6" w:rsidP="00F5318D">
      <w:pPr>
        <w:snapToGrid w:val="0"/>
        <w:spacing w:beforeLines="50" w:before="180" w:afterLines="50" w:after="180" w:line="400" w:lineRule="exact"/>
        <w:ind w:leftChars="118" w:left="283" w:right="-36" w:firstLineChars="151" w:firstLine="423"/>
        <w:jc w:val="both"/>
        <w:outlineLvl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本大類</w:t>
      </w:r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proofErr w:type="gramStart"/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中項指標</w:t>
      </w:r>
      <w:proofErr w:type="gramEnd"/>
      <w:r w:rsidRPr="00331A53">
        <w:rPr>
          <w:rFonts w:ascii="Times New Roman" w:eastAsia="標楷體" w:hAnsi="Times New Roman" w:cs="Times New Roman"/>
          <w:color w:val="000000"/>
          <w:sz w:val="28"/>
          <w:szCs w:val="28"/>
        </w:rPr>
        <w:t>「基本建設」、「技術建設」、「科學建設」「醫療與環境」與「教育」排名均下滑。</w:t>
      </w:r>
    </w:p>
    <w:p w:rsidR="00BC746B" w:rsidRPr="00331A53" w:rsidRDefault="00BC746B" w:rsidP="00AE40AB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「技術建設」與「科學建設」一向是我國相對優勢項目，歷年排名多屬世界前</w:t>
      </w:r>
      <w:r w:rsidRPr="00331A53">
        <w:rPr>
          <w:rFonts w:ascii="Times New Roman" w:eastAsia="標楷體" w:hAnsi="Times New Roman" w:cs="Times New Roman"/>
          <w:sz w:val="28"/>
          <w:szCs w:val="28"/>
        </w:rPr>
        <w:t>10</w:t>
      </w:r>
      <w:r w:rsidRPr="00331A53">
        <w:rPr>
          <w:rFonts w:ascii="Times New Roman" w:eastAsia="標楷體" w:hAnsi="Times New Roman" w:cs="Times New Roman"/>
          <w:sz w:val="28"/>
          <w:szCs w:val="28"/>
        </w:rPr>
        <w:t>名，目前我國行動電話市場、高科技出口比例、研發人員密度、專利權等相關表現仍具優勢。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惟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若干因素拖累今年排名，例如：</w:t>
      </w:r>
      <w:r w:rsidRPr="00331A53">
        <w:rPr>
          <w:rFonts w:ascii="Times New Roman" w:eastAsia="標楷體" w:hAnsi="Times New Roman" w:cs="Times New Roman"/>
          <w:sz w:val="28"/>
          <w:szCs w:val="28"/>
        </w:rPr>
        <w:t>ICT</w:t>
      </w:r>
      <w:r w:rsidRPr="00331A53">
        <w:rPr>
          <w:rFonts w:ascii="Times New Roman" w:eastAsia="標楷體" w:hAnsi="Times New Roman" w:cs="Times New Roman"/>
          <w:sz w:val="28"/>
          <w:szCs w:val="28"/>
        </w:rPr>
        <w:t>服務業占整體服務業比例偏低、科技相關法規支持創新</w:t>
      </w:r>
      <w:r w:rsidR="002B2871" w:rsidRPr="00331A53">
        <w:rPr>
          <w:rFonts w:ascii="Times New Roman" w:eastAsia="標楷體" w:hAnsi="Times New Roman" w:cs="Times New Roman"/>
          <w:sz w:val="28"/>
          <w:szCs w:val="28"/>
        </w:rPr>
        <w:t>仍有努力空間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、科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水準</w:t>
      </w:r>
      <w:r w:rsidR="002B2871" w:rsidRPr="00331A53">
        <w:rPr>
          <w:rFonts w:ascii="Times New Roman" w:eastAsia="標楷體" w:hAnsi="Times New Roman" w:cs="Times New Roman"/>
          <w:sz w:val="28"/>
          <w:szCs w:val="28"/>
        </w:rPr>
        <w:t>尚待提升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、產學合作差強人意等。</w:t>
      </w:r>
    </w:p>
    <w:p w:rsidR="00BC746B" w:rsidRPr="00331A53" w:rsidRDefault="00BC746B" w:rsidP="00AE40AB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「基本建設」及「醫療與環境」排名退步</w:t>
      </w:r>
      <w:r w:rsidR="002B2871" w:rsidRPr="00331A53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2B2871" w:rsidRPr="00331A53">
        <w:rPr>
          <w:rFonts w:ascii="Times New Roman" w:eastAsia="標楷體" w:hAnsi="Times New Roman" w:cs="Times New Roman"/>
          <w:sz w:val="28"/>
          <w:szCs w:val="28"/>
        </w:rPr>
        <w:t>凸顯</w:t>
      </w:r>
      <w:r w:rsidRPr="00331A53">
        <w:rPr>
          <w:rFonts w:ascii="Times New Roman" w:eastAsia="標楷體" w:hAnsi="Times New Roman" w:cs="Times New Roman"/>
          <w:sz w:val="28"/>
          <w:szCs w:val="28"/>
        </w:rPr>
        <w:t>水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資源管理待加強、企業憂心未來能源供給、企業運用再生能源待開發等。</w:t>
      </w:r>
    </w:p>
    <w:p w:rsidR="00F814F5" w:rsidRPr="00331A53" w:rsidRDefault="00BC746B" w:rsidP="00AE40AB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568" w:rightChars="-15" w:right="-36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1A53">
        <w:rPr>
          <w:rFonts w:ascii="Times New Roman" w:eastAsia="標楷體" w:hAnsi="Times New Roman" w:cs="Times New Roman"/>
          <w:sz w:val="28"/>
          <w:szCs w:val="28"/>
        </w:rPr>
        <w:t>「教育」排名退步，反映大學提供人力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未符產業所需</w:t>
      </w:r>
      <w:r w:rsidRPr="00331A53">
        <w:rPr>
          <w:rFonts w:ascii="Times New Roman" w:eastAsia="標楷體" w:hAnsi="Times New Roman" w:cs="Times New Roman"/>
          <w:sz w:val="28"/>
          <w:szCs w:val="28"/>
        </w:rPr>
        <w:t>，以及</w:t>
      </w:r>
      <w:proofErr w:type="gramStart"/>
      <w:r w:rsidRPr="00331A53">
        <w:rPr>
          <w:rFonts w:ascii="Times New Roman" w:eastAsia="標楷體" w:hAnsi="Times New Roman" w:cs="Times New Roman"/>
          <w:sz w:val="28"/>
          <w:szCs w:val="28"/>
        </w:rPr>
        <w:t>中等教育生師比例</w:t>
      </w:r>
      <w:proofErr w:type="gramEnd"/>
      <w:r w:rsidRPr="00331A53">
        <w:rPr>
          <w:rFonts w:ascii="Times New Roman" w:eastAsia="標楷體" w:hAnsi="Times New Roman" w:cs="Times New Roman"/>
          <w:sz w:val="28"/>
          <w:szCs w:val="28"/>
        </w:rPr>
        <w:t>偏高</w:t>
      </w:r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等</w:t>
      </w:r>
      <w:r w:rsidRPr="00331A53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惟</w:t>
      </w:r>
      <w:proofErr w:type="gramEnd"/>
      <w:r w:rsidR="00484CA0" w:rsidRPr="00331A53">
        <w:rPr>
          <w:rFonts w:ascii="Times New Roman" w:eastAsia="標楷體" w:hAnsi="Times New Roman" w:cs="Times New Roman"/>
          <w:sz w:val="28"/>
          <w:szCs w:val="28"/>
        </w:rPr>
        <w:t>我國</w:t>
      </w:r>
      <w:r w:rsidR="00B8352E" w:rsidRPr="00331A53">
        <w:rPr>
          <w:rFonts w:ascii="Times New Roman" w:eastAsia="標楷體" w:hAnsi="Times New Roman" w:cs="Times New Roman"/>
          <w:sz w:val="28"/>
          <w:szCs w:val="28"/>
        </w:rPr>
        <w:t>中學生數理表現持續名列世界前茅，外來高等教育留學生亦見提升。</w:t>
      </w:r>
    </w:p>
    <w:p w:rsidR="00A65895" w:rsidRPr="00331A53" w:rsidRDefault="00A65895" w:rsidP="00A65895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31A53">
        <w:rPr>
          <w:rFonts w:ascii="Times New Roman" w:eastAsia="標楷體" w:hAnsi="Times New Roman" w:cs="Times New Roman"/>
          <w:b/>
          <w:sz w:val="28"/>
          <w:szCs w:val="28"/>
        </w:rPr>
        <w:t>結語</w:t>
      </w:r>
    </w:p>
    <w:p w:rsidR="002758B1" w:rsidRDefault="002B2FB0" w:rsidP="002B2FB0">
      <w:pPr>
        <w:snapToGrid w:val="0"/>
        <w:spacing w:beforeLines="50" w:before="180" w:afterLines="50" w:after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2FB0">
        <w:rPr>
          <w:rFonts w:ascii="Times New Roman" w:eastAsia="標楷體" w:hAnsi="Times New Roman" w:cs="Times New Roman"/>
          <w:sz w:val="28"/>
          <w:szCs w:val="28"/>
        </w:rPr>
        <w:t>IMD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世界競爭力排名，可視為對國家</w:t>
      </w:r>
      <w:r w:rsidR="007805B2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社體質的總體檢，供政府擬訂具體行動策略之參據。</w:t>
      </w:r>
      <w:r w:rsidRPr="002B2FB0">
        <w:rPr>
          <w:rFonts w:ascii="Times New Roman" w:eastAsia="標楷體" w:hAnsi="Times New Roman" w:cs="Times New Roman"/>
          <w:sz w:val="28"/>
          <w:szCs w:val="28"/>
        </w:rPr>
        <w:t>2016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B2FB0">
        <w:rPr>
          <w:rFonts w:ascii="Times New Roman" w:eastAsia="標楷體" w:hAnsi="Times New Roman" w:cs="Times New Roman"/>
          <w:sz w:val="28"/>
          <w:szCs w:val="28"/>
        </w:rPr>
        <w:t>IMD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排名下滑主要係因「經濟表現」排名下降，反映經濟成長率表現不佳。為提振國內經濟動能，政府將全力激勵國內投資，拓展新興市場，行政團隊將陸續推動五大創新研發計畫、成立產業創新轉型基金、跨部會投資促進小組，並將積極推動新南向政策，參與雙邊與多邊經貿合作，以啟動出口及投資雙引擎。</w:t>
      </w:r>
    </w:p>
    <w:p w:rsidR="00956950" w:rsidRPr="00331A53" w:rsidRDefault="002B2FB0" w:rsidP="002B2FB0">
      <w:pPr>
        <w:snapToGrid w:val="0"/>
        <w:spacing w:beforeLines="50" w:before="180" w:afterLines="50" w:after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企業效能排名不佳亦</w:t>
      </w:r>
      <w:r w:rsidR="00BF37FD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導致整體排名下滑，主要反映</w:t>
      </w:r>
      <w:r w:rsidR="00BF37FD">
        <w:rPr>
          <w:rFonts w:ascii="Times New Roman" w:eastAsia="標楷體" w:hAnsi="Times New Roman" w:cs="Times New Roman" w:hint="eastAsia"/>
          <w:sz w:val="28"/>
          <w:szCs w:val="28"/>
        </w:rPr>
        <w:t>國內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勞動市場人力短缺及人才外流</w:t>
      </w:r>
      <w:r w:rsidR="00BF37FD">
        <w:rPr>
          <w:rFonts w:ascii="Times New Roman" w:eastAsia="標楷體" w:hAnsi="Times New Roman" w:cs="Times New Roman" w:hint="eastAsia"/>
          <w:sz w:val="28"/>
          <w:szCs w:val="28"/>
        </w:rPr>
        <w:t>課題</w:t>
      </w:r>
      <w:r w:rsidRPr="002B2FB0">
        <w:rPr>
          <w:rFonts w:ascii="Times New Roman" w:eastAsia="標楷體" w:hAnsi="Times New Roman" w:cs="Times New Roman" w:hint="eastAsia"/>
          <w:sz w:val="28"/>
          <w:szCs w:val="28"/>
        </w:rPr>
        <w:t>，政府將盤點、解決國際人才來臺遭遇的問題與障礙，以落實吸引海外人才來臺。</w:t>
      </w:r>
      <w:r w:rsidR="00956950" w:rsidRPr="00331A5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16DFD" w:rsidRPr="00331A53" w:rsidRDefault="00216DFD" w:rsidP="00216DFD">
      <w:pPr>
        <w:snapToGrid w:val="0"/>
        <w:spacing w:beforeLines="50" w:before="180" w:afterLines="50" w:after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65895" w:rsidRPr="00331A53" w:rsidRDefault="00A65895" w:rsidP="00E421CC">
      <w:pPr>
        <w:snapToGrid w:val="0"/>
        <w:spacing w:beforeLines="50" w:before="180" w:afterLines="50" w:after="180" w:line="400" w:lineRule="exact"/>
        <w:ind w:right="-57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  <w:sectPr w:rsidR="00A65895" w:rsidRPr="00331A53" w:rsidSect="003B13F8">
          <w:footerReference w:type="default" r:id="rId13"/>
          <w:pgSz w:w="11906" w:h="16838"/>
          <w:pgMar w:top="1440" w:right="1800" w:bottom="1440" w:left="1920" w:header="851" w:footer="992" w:gutter="0"/>
          <w:cols w:space="425"/>
          <w:docGrid w:type="lines" w:linePitch="360"/>
        </w:sectPr>
      </w:pPr>
    </w:p>
    <w:p w:rsidR="002B0872" w:rsidRPr="00331A53" w:rsidRDefault="002B0872" w:rsidP="0070245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31A5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附表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1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 xml:space="preserve">　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近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6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年我國在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IMD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世界競爭力年報排名</w:t>
      </w:r>
    </w:p>
    <w:p w:rsidR="002B0872" w:rsidRPr="00331A53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31A53">
        <w:rPr>
          <w:rFonts w:ascii="Times New Roman" w:eastAsia="標楷體" w:hAnsi="Times New Roman" w:cs="Times New Roman"/>
          <w:b/>
          <w:sz w:val="28"/>
          <w:szCs w:val="24"/>
        </w:rPr>
        <w:t>(4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大類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/20</w:t>
      </w:r>
      <w:proofErr w:type="gramStart"/>
      <w:r w:rsidRPr="00331A53">
        <w:rPr>
          <w:rFonts w:ascii="Times New Roman" w:eastAsia="標楷體" w:hAnsi="Times New Roman" w:cs="Times New Roman"/>
          <w:b/>
          <w:sz w:val="28"/>
          <w:szCs w:val="24"/>
        </w:rPr>
        <w:t>中項</w:t>
      </w:r>
      <w:proofErr w:type="gramEnd"/>
      <w:r w:rsidRPr="00331A5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tbl>
      <w:tblPr>
        <w:tblW w:w="4388" w:type="pct"/>
        <w:jc w:val="center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880"/>
        <w:gridCol w:w="881"/>
        <w:gridCol w:w="879"/>
        <w:gridCol w:w="881"/>
        <w:gridCol w:w="879"/>
        <w:gridCol w:w="881"/>
        <w:gridCol w:w="1282"/>
      </w:tblGrid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9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2016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‘15-‘16</w:t>
            </w:r>
          </w:p>
          <w:p w:rsidR="00702452" w:rsidRPr="00331A53" w:rsidRDefault="00702452" w:rsidP="00A51424">
            <w:pPr>
              <w:snapToGrid w:val="0"/>
              <w:spacing w:line="4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變動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總體排名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經濟表現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國內經濟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國際貿易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↗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國際投資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就業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↗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價格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政府效能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－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財政情勢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↗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財政政策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－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體制架構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↗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經商法規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－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社會架構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↗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企業效能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生產力及效率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－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勞動市場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233" w:left="800" w:hangingChars="86" w:hanging="2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金融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經營管理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331A53">
              <w:rPr>
                <w:rFonts w:ascii="Times New Roman" w:eastAsia="標楷體" w:hAnsi="Times New Roman" w:cs="Times New Roman"/>
              </w:rPr>
              <w:t>行為態度及價值觀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基礎建設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2452" w:rsidRPr="00331A53" w:rsidRDefault="00702452" w:rsidP="00A51424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基本建設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技術建設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科學建設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醫療與環境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2452" w:rsidRPr="00331A53" w:rsidTr="00A51424">
        <w:trPr>
          <w:trHeight w:val="449"/>
          <w:jc w:val="center"/>
        </w:trPr>
        <w:tc>
          <w:tcPr>
            <w:tcW w:w="1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331A53">
              <w:rPr>
                <w:rFonts w:ascii="Times New Roman" w:eastAsia="標楷體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2" w:rsidRPr="00331A53" w:rsidRDefault="00702452" w:rsidP="00A51424"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2452" w:rsidRPr="00331A53" w:rsidRDefault="00702452" w:rsidP="00A51424">
            <w:pPr>
              <w:snapToGrid w:val="0"/>
              <w:spacing w:line="400" w:lineRule="exact"/>
              <w:ind w:rightChars="76" w:right="18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</w:rPr>
              <w:t>↘</w:t>
            </w:r>
            <w:proofErr w:type="gramEnd"/>
            <w:r w:rsidRPr="00331A5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B0872" w:rsidRPr="00331A53" w:rsidRDefault="002B0872" w:rsidP="00AD4183">
      <w:pPr>
        <w:snapToGrid w:val="0"/>
        <w:ind w:leftChars="412" w:left="1697" w:right="543" w:hangingChars="295" w:hanging="708"/>
        <w:outlineLvl w:val="0"/>
        <w:rPr>
          <w:rFonts w:ascii="Times New Roman" w:eastAsia="標楷體" w:hAnsi="Times New Roman" w:cs="Times New Roman"/>
          <w:szCs w:val="24"/>
        </w:rPr>
      </w:pPr>
      <w:proofErr w:type="gramStart"/>
      <w:r w:rsidRPr="00331A53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331A53">
        <w:rPr>
          <w:rFonts w:ascii="Times New Roman" w:eastAsia="標楷體" w:hAnsi="Times New Roman" w:cs="Times New Roman"/>
          <w:szCs w:val="24"/>
        </w:rPr>
        <w:t>：</w:t>
      </w:r>
      <w:r w:rsidRPr="00331A53">
        <w:rPr>
          <w:rFonts w:ascii="Times New Roman" w:eastAsia="標楷體" w:hAnsi="Times New Roman" w:cs="Times New Roman"/>
          <w:szCs w:val="24"/>
        </w:rPr>
        <w:t>1.</w:t>
      </w:r>
      <w:r w:rsidR="00902A4F" w:rsidRPr="00331A53">
        <w:rPr>
          <w:rFonts w:ascii="Times New Roman" w:eastAsia="標楷體" w:hAnsi="Times New Roman" w:cs="Times New Roman"/>
          <w:szCs w:val="24"/>
        </w:rPr>
        <w:t xml:space="preserve"> </w:t>
      </w:r>
      <w:r w:rsidRPr="00331A53">
        <w:rPr>
          <w:rFonts w:ascii="Times New Roman" w:eastAsia="標楷體" w:hAnsi="Times New Roman" w:cs="Times New Roman"/>
          <w:szCs w:val="24"/>
        </w:rPr>
        <w:t>201</w:t>
      </w:r>
      <w:r w:rsidR="00E9348B" w:rsidRPr="00331A53">
        <w:rPr>
          <w:rFonts w:ascii="Times New Roman" w:eastAsia="標楷體" w:hAnsi="Times New Roman" w:cs="Times New Roman"/>
          <w:szCs w:val="24"/>
        </w:rPr>
        <w:t>6</w:t>
      </w:r>
      <w:r w:rsidRPr="00331A53">
        <w:rPr>
          <w:rFonts w:ascii="Times New Roman" w:eastAsia="標楷體" w:hAnsi="Times New Roman" w:cs="Times New Roman"/>
          <w:szCs w:val="24"/>
        </w:rPr>
        <w:t>年採納</w:t>
      </w:r>
      <w:r w:rsidRPr="00331A53">
        <w:rPr>
          <w:rFonts w:ascii="Times New Roman" w:eastAsia="標楷體" w:hAnsi="Times New Roman" w:cs="Times New Roman"/>
          <w:szCs w:val="24"/>
        </w:rPr>
        <w:t>3</w:t>
      </w:r>
      <w:r w:rsidR="00893CB8" w:rsidRPr="00331A53">
        <w:rPr>
          <w:rFonts w:ascii="Times New Roman" w:eastAsia="標楷體" w:hAnsi="Times New Roman" w:cs="Times New Roman"/>
          <w:szCs w:val="24"/>
        </w:rPr>
        <w:t>42</w:t>
      </w:r>
      <w:r w:rsidRPr="00331A53">
        <w:rPr>
          <w:rFonts w:ascii="Times New Roman" w:eastAsia="標楷體" w:hAnsi="Times New Roman" w:cs="Times New Roman"/>
          <w:szCs w:val="24"/>
        </w:rPr>
        <w:t>項細項評比指標，其中</w:t>
      </w:r>
      <w:r w:rsidR="00902A4F" w:rsidRPr="00331A53">
        <w:rPr>
          <w:rFonts w:ascii="Times New Roman" w:eastAsia="標楷體" w:hAnsi="Times New Roman" w:cs="Times New Roman"/>
          <w:szCs w:val="24"/>
        </w:rPr>
        <w:t>84</w:t>
      </w:r>
      <w:r w:rsidR="00902A4F" w:rsidRPr="00331A53">
        <w:rPr>
          <w:rFonts w:ascii="Times New Roman" w:eastAsia="標楷體" w:hAnsi="Times New Roman" w:cs="Times New Roman"/>
          <w:szCs w:val="24"/>
        </w:rPr>
        <w:t>項屬「經濟表現」，</w:t>
      </w:r>
      <w:r w:rsidR="00902A4F" w:rsidRPr="00331A53">
        <w:rPr>
          <w:rFonts w:ascii="Times New Roman" w:eastAsia="標楷體" w:hAnsi="Times New Roman" w:cs="Times New Roman"/>
          <w:szCs w:val="24"/>
        </w:rPr>
        <w:t>71</w:t>
      </w:r>
      <w:r w:rsidR="00902A4F" w:rsidRPr="00331A53">
        <w:rPr>
          <w:rFonts w:ascii="Times New Roman" w:eastAsia="標楷體" w:hAnsi="Times New Roman" w:cs="Times New Roman"/>
          <w:szCs w:val="24"/>
        </w:rPr>
        <w:t>項屬「政府效能」，</w:t>
      </w:r>
      <w:r w:rsidR="00902A4F" w:rsidRPr="00331A53">
        <w:rPr>
          <w:rFonts w:ascii="Times New Roman" w:eastAsia="標楷體" w:hAnsi="Times New Roman" w:cs="Times New Roman"/>
          <w:szCs w:val="24"/>
        </w:rPr>
        <w:t xml:space="preserve"> 71</w:t>
      </w:r>
      <w:r w:rsidR="00902A4F" w:rsidRPr="00331A53">
        <w:rPr>
          <w:rFonts w:ascii="Times New Roman" w:eastAsia="標楷體" w:hAnsi="Times New Roman" w:cs="Times New Roman"/>
          <w:szCs w:val="24"/>
        </w:rPr>
        <w:t>項屬「企業效能」，</w:t>
      </w:r>
      <w:r w:rsidR="00902A4F" w:rsidRPr="00331A53">
        <w:rPr>
          <w:rFonts w:ascii="Times New Roman" w:eastAsia="標楷體" w:hAnsi="Times New Roman" w:cs="Times New Roman"/>
          <w:szCs w:val="24"/>
        </w:rPr>
        <w:t>116</w:t>
      </w:r>
      <w:r w:rsidR="005068D8" w:rsidRPr="00331A53">
        <w:rPr>
          <w:rFonts w:ascii="Times New Roman" w:eastAsia="標楷體" w:hAnsi="Times New Roman" w:cs="Times New Roman"/>
          <w:szCs w:val="24"/>
        </w:rPr>
        <w:t>項屬「基礎建設</w:t>
      </w:r>
      <w:r w:rsidR="00902A4F" w:rsidRPr="00331A53">
        <w:rPr>
          <w:rFonts w:ascii="Times New Roman" w:eastAsia="標楷體" w:hAnsi="Times New Roman" w:cs="Times New Roman"/>
          <w:szCs w:val="24"/>
        </w:rPr>
        <w:t>」</w:t>
      </w:r>
      <w:r w:rsidRPr="00331A53">
        <w:rPr>
          <w:rFonts w:ascii="Times New Roman" w:eastAsia="標楷體" w:hAnsi="Times New Roman" w:cs="Times New Roman"/>
          <w:szCs w:val="24"/>
        </w:rPr>
        <w:t>。</w:t>
      </w:r>
    </w:p>
    <w:p w:rsidR="002B0872" w:rsidRPr="00331A53" w:rsidRDefault="00AD4183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szCs w:val="24"/>
        </w:rPr>
      </w:pPr>
      <w:r w:rsidRPr="00331A53">
        <w:rPr>
          <w:rFonts w:ascii="Times New Roman" w:eastAsia="標楷體" w:hAnsi="Times New Roman" w:cs="Times New Roman"/>
          <w:szCs w:val="24"/>
        </w:rPr>
        <w:t xml:space="preserve">    </w:t>
      </w:r>
      <w:r w:rsidR="002B0872" w:rsidRPr="00331A53">
        <w:rPr>
          <w:rFonts w:ascii="Times New Roman" w:eastAsia="標楷體" w:hAnsi="Times New Roman" w:cs="Times New Roman"/>
          <w:szCs w:val="24"/>
        </w:rPr>
        <w:t>2.</w:t>
      </w:r>
      <w:r w:rsidR="00902A4F" w:rsidRPr="00331A53">
        <w:rPr>
          <w:rFonts w:ascii="Times New Roman" w:eastAsia="標楷體" w:hAnsi="Times New Roman" w:cs="Times New Roman"/>
          <w:szCs w:val="24"/>
        </w:rPr>
        <w:t xml:space="preserve"> </w:t>
      </w:r>
      <w:r w:rsidR="002B0872" w:rsidRPr="00331A53">
        <w:rPr>
          <w:rFonts w:ascii="Times New Roman" w:eastAsia="標楷體" w:hAnsi="Times New Roman" w:cs="Times New Roman"/>
          <w:szCs w:val="24"/>
        </w:rPr>
        <w:t>行為態度及價值觀，曾稱為</w:t>
      </w:r>
      <w:r w:rsidR="002B0872" w:rsidRPr="00331A53">
        <w:rPr>
          <w:rFonts w:ascii="Times New Roman" w:eastAsia="標楷體" w:hAnsi="Times New Roman" w:cs="Times New Roman"/>
          <w:spacing w:val="-20"/>
          <w:szCs w:val="24"/>
        </w:rPr>
        <w:t>「全球化衝擊」</w:t>
      </w:r>
    </w:p>
    <w:p w:rsidR="002B0872" w:rsidRPr="00331A53" w:rsidRDefault="002B0872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b/>
          <w:szCs w:val="24"/>
        </w:rPr>
      </w:pPr>
      <w:r w:rsidRPr="00331A53">
        <w:rPr>
          <w:rFonts w:ascii="Times New Roman" w:eastAsia="標楷體" w:hAnsi="Times New Roman" w:cs="Times New Roman"/>
          <w:szCs w:val="24"/>
        </w:rPr>
        <w:t>資料來源：</w:t>
      </w:r>
      <w:r w:rsidRPr="00331A53">
        <w:rPr>
          <w:rFonts w:ascii="Times New Roman" w:eastAsia="標楷體" w:hAnsi="Times New Roman" w:cs="Times New Roman"/>
          <w:szCs w:val="24"/>
        </w:rPr>
        <w:t>IMD World Competitiveness Yearbook</w:t>
      </w:r>
      <w:r w:rsidRPr="00331A53">
        <w:rPr>
          <w:rFonts w:ascii="Times New Roman" w:eastAsia="標楷體" w:hAnsi="Times New Roman" w:cs="Times New Roman"/>
          <w:szCs w:val="24"/>
        </w:rPr>
        <w:t>；各年期。</w:t>
      </w:r>
      <w:r w:rsidRPr="00331A53">
        <w:rPr>
          <w:rFonts w:ascii="Times New Roman" w:eastAsia="標楷體" w:hAnsi="Times New Roman" w:cs="Times New Roman"/>
          <w:szCs w:val="24"/>
        </w:rPr>
        <w:t>(</w:t>
      </w:r>
      <w:hyperlink r:id="rId14" w:history="1">
        <w:r w:rsidRPr="00331A53">
          <w:rPr>
            <w:rFonts w:ascii="Times New Roman" w:eastAsia="標楷體" w:hAnsi="Times New Roman" w:cs="Times New Roman"/>
            <w:szCs w:val="24"/>
            <w:u w:val="single"/>
          </w:rPr>
          <w:t>www.imd.ch/wcy</w:t>
        </w:r>
      </w:hyperlink>
      <w:r w:rsidRPr="00331A53">
        <w:rPr>
          <w:rFonts w:ascii="Times New Roman" w:eastAsia="標楷體" w:hAnsi="Times New Roman" w:cs="Times New Roman"/>
          <w:szCs w:val="24"/>
        </w:rPr>
        <w:t>)</w:t>
      </w:r>
    </w:p>
    <w:p w:rsidR="00B623E0" w:rsidRPr="00331A53" w:rsidRDefault="00B623E0" w:rsidP="007926DF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28"/>
        </w:rPr>
      </w:pPr>
      <w:r w:rsidRPr="00331A53">
        <w:rPr>
          <w:rFonts w:ascii="Times New Roman" w:eastAsia="標楷體" w:hAnsi="Times New Roman" w:cs="Times New Roman"/>
          <w:b/>
          <w:sz w:val="28"/>
        </w:rPr>
        <w:br w:type="page"/>
      </w:r>
      <w:r w:rsidRPr="00331A53">
        <w:rPr>
          <w:rFonts w:ascii="Times New Roman" w:eastAsia="標楷體" w:hAnsi="Times New Roman" w:cs="Times New Roman"/>
          <w:b/>
          <w:sz w:val="28"/>
        </w:rPr>
        <w:lastRenderedPageBreak/>
        <w:t>附表</w:t>
      </w:r>
      <w:r w:rsidRPr="00331A53">
        <w:rPr>
          <w:rFonts w:ascii="Times New Roman" w:eastAsia="標楷體" w:hAnsi="Times New Roman" w:cs="Times New Roman"/>
          <w:b/>
          <w:sz w:val="28"/>
        </w:rPr>
        <w:t>2</w:t>
      </w:r>
      <w:r w:rsidRPr="00331A53">
        <w:rPr>
          <w:rFonts w:ascii="Times New Roman" w:eastAsia="標楷體" w:hAnsi="Times New Roman" w:cs="Times New Roman"/>
          <w:b/>
          <w:sz w:val="28"/>
        </w:rPr>
        <w:t xml:space="preserve">　我國世界競爭力之優勢項目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6320"/>
        <w:gridCol w:w="1275"/>
        <w:gridCol w:w="850"/>
      </w:tblGrid>
      <w:tr w:rsidR="00702452" w:rsidRPr="00331A53" w:rsidTr="00A51424">
        <w:trPr>
          <w:trHeight w:val="298"/>
          <w:jc w:val="center"/>
        </w:trPr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20" w:type="dxa"/>
            <w:tcBorders>
              <w:top w:val="single" w:sz="6" w:space="0" w:color="auto"/>
              <w:bottom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數　　值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名次</w:t>
            </w:r>
          </w:p>
        </w:tc>
      </w:tr>
      <w:tr w:rsidR="00702452" w:rsidRPr="00331A53" w:rsidTr="00A51424">
        <w:trPr>
          <w:trHeight w:val="203"/>
          <w:jc w:val="center"/>
        </w:trPr>
        <w:tc>
          <w:tcPr>
            <w:tcW w:w="798" w:type="dxa"/>
            <w:vMerge w:val="restart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一、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濟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表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現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1.2.02 </w:t>
            </w:r>
            <w:r w:rsidRPr="00331A53">
              <w:rPr>
                <w:rFonts w:ascii="Times New Roman" w:eastAsia="標楷體" w:hAnsi="Times New Roman" w:cs="Times New Roman"/>
              </w:rPr>
              <w:t>經常帳餘額占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比率（</w:t>
            </w:r>
            <w:r w:rsidRPr="00331A53">
              <w:rPr>
                <w:rFonts w:ascii="Times New Roman" w:eastAsia="標楷體" w:hAnsi="Times New Roman" w:cs="Times New Roman"/>
              </w:rPr>
              <w:t>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</w:t>
            </w:r>
            <w:r w:rsidRPr="00331A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14.54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2452" w:rsidRPr="00331A53" w:rsidTr="00A51424">
        <w:trPr>
          <w:trHeight w:val="203"/>
          <w:jc w:val="center"/>
        </w:trPr>
        <w:tc>
          <w:tcPr>
            <w:tcW w:w="798" w:type="dxa"/>
            <w:vMerge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1.5.07 </w:t>
            </w:r>
            <w:r w:rsidRPr="00331A53">
              <w:rPr>
                <w:rFonts w:ascii="Times New Roman" w:eastAsia="標楷體" w:hAnsi="Times New Roman" w:cs="Times New Roman"/>
              </w:rPr>
              <w:t>汽油價格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0.80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702452" w:rsidRPr="00331A53" w:rsidTr="00A51424">
        <w:trPr>
          <w:trHeight w:val="203"/>
          <w:jc w:val="center"/>
        </w:trPr>
        <w:tc>
          <w:tcPr>
            <w:tcW w:w="798" w:type="dxa"/>
            <w:vMerge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1.4.07 </w:t>
            </w:r>
            <w:r w:rsidRPr="00331A53">
              <w:rPr>
                <w:rFonts w:ascii="Times New Roman" w:eastAsia="標楷體" w:hAnsi="Times New Roman" w:cs="Times New Roman"/>
              </w:rPr>
              <w:t>長期失業率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0.60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702452" w:rsidRPr="00331A53" w:rsidTr="00A51424">
        <w:trPr>
          <w:trHeight w:val="203"/>
          <w:jc w:val="center"/>
        </w:trPr>
        <w:tc>
          <w:tcPr>
            <w:tcW w:w="798" w:type="dxa"/>
            <w:vMerge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1.4.06 </w:t>
            </w:r>
            <w:r w:rsidRPr="00331A53">
              <w:rPr>
                <w:rFonts w:ascii="Times New Roman" w:eastAsia="標楷體" w:hAnsi="Times New Roman" w:cs="Times New Roman"/>
              </w:rPr>
              <w:t>失業率（</w:t>
            </w:r>
            <w:r w:rsidRPr="00331A53">
              <w:rPr>
                <w:rFonts w:ascii="Times New Roman" w:eastAsia="標楷體" w:hAnsi="Times New Roman" w:cs="Times New Roman"/>
              </w:rPr>
              <w:t>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</w:t>
            </w:r>
            <w:r w:rsidRPr="00331A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3.78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S1.1.19 </w:t>
            </w:r>
            <w:r w:rsidRPr="00331A53">
              <w:rPr>
                <w:rFonts w:ascii="Times New Roman" w:eastAsia="標楷體" w:hAnsi="Times New Roman" w:cs="Times New Roman"/>
              </w:rPr>
              <w:t>國內經濟面對景氣循環的韌性強度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11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1.3.04 </w:t>
            </w:r>
            <w:r w:rsidRPr="00331A53">
              <w:rPr>
                <w:rFonts w:ascii="Times New Roman" w:eastAsia="標楷體" w:hAnsi="Times New Roman" w:cs="Times New Roman"/>
              </w:rPr>
              <w:t>對外直接投資存量占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48.83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13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1.2.09 </w:t>
            </w:r>
            <w:r w:rsidRPr="00331A53">
              <w:rPr>
                <w:rFonts w:ascii="Times New Roman" w:eastAsia="標楷體" w:hAnsi="Times New Roman" w:cs="Times New Roman"/>
              </w:rPr>
              <w:t>商品出口占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54.50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13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1.1.21 </w:t>
            </w:r>
            <w:r w:rsidRPr="00331A53">
              <w:rPr>
                <w:rFonts w:ascii="Times New Roman" w:eastAsia="標楷體" w:hAnsi="Times New Roman" w:cs="Times New Roman"/>
              </w:rPr>
              <w:t>國內人均</w:t>
            </w:r>
            <w:r w:rsidRPr="00331A53">
              <w:rPr>
                <w:rFonts w:ascii="Times New Roman" w:eastAsia="標楷體" w:hAnsi="Times New Roman" w:cs="Times New Roman"/>
              </w:rPr>
              <w:t>GDP(</w:t>
            </w:r>
            <w:r w:rsidRPr="00331A53">
              <w:rPr>
                <w:rFonts w:ascii="Times New Roman" w:eastAsia="標楷體" w:hAnsi="Times New Roman" w:cs="Times New Roman"/>
              </w:rPr>
              <w:t>經</w:t>
            </w:r>
            <w:r w:rsidRPr="00331A53">
              <w:rPr>
                <w:rFonts w:ascii="Times New Roman" w:eastAsia="標楷體" w:hAnsi="Times New Roman" w:cs="Times New Roman"/>
              </w:rPr>
              <w:t>PPP</w:t>
            </w:r>
            <w:r w:rsidRPr="00331A53">
              <w:rPr>
                <w:rFonts w:ascii="Times New Roman" w:eastAsia="標楷體" w:hAnsi="Times New Roman" w:cs="Times New Roman"/>
              </w:rPr>
              <w:t>平減</w:t>
            </w:r>
            <w:r w:rsidRPr="00331A53">
              <w:rPr>
                <w:rFonts w:ascii="Times New Roman" w:eastAsia="標楷體" w:hAnsi="Times New Roman" w:cs="Times New Roman"/>
              </w:rPr>
              <w:t>)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46,783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1.2.08 </w:t>
            </w:r>
            <w:r w:rsidRPr="00331A53">
              <w:rPr>
                <w:rFonts w:ascii="Times New Roman" w:eastAsia="標楷體" w:hAnsi="Times New Roman" w:cs="Times New Roman"/>
              </w:rPr>
              <w:t>商品出口</w:t>
            </w:r>
            <w:r w:rsidRPr="00331A53">
              <w:rPr>
                <w:rFonts w:ascii="Times New Roman" w:eastAsia="標楷體" w:hAnsi="Times New Roman" w:cs="Times New Roman"/>
              </w:rPr>
              <w:t>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10</w:t>
            </w:r>
            <w:r w:rsidRPr="00331A53">
              <w:rPr>
                <w:rFonts w:ascii="Times New Roman" w:eastAsia="標楷體" w:hAnsi="Times New Roman" w:cs="Times New Roman"/>
              </w:rPr>
              <w:t>億美元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285.42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17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1.2.23 </w:t>
            </w:r>
            <w:r w:rsidRPr="00331A53">
              <w:rPr>
                <w:rFonts w:ascii="Times New Roman" w:eastAsia="標楷體" w:hAnsi="Times New Roman" w:cs="Times New Roman"/>
              </w:rPr>
              <w:t>貿易占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</w:t>
            </w:r>
            <w:r w:rsidRPr="00331A53">
              <w:rPr>
                <w:rFonts w:ascii="Times New Roman" w:eastAsia="標楷體" w:hAnsi="Times New Roman" w:cs="Times New Roman"/>
              </w:rPr>
              <w:t>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66.41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17</w:t>
            </w:r>
          </w:p>
        </w:tc>
      </w:tr>
      <w:tr w:rsidR="00702452" w:rsidRPr="00331A53" w:rsidTr="00A51424">
        <w:trPr>
          <w:trHeight w:val="266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二、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政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府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320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2.2.09 </w:t>
            </w:r>
            <w:r w:rsidRPr="00331A53">
              <w:rPr>
                <w:rFonts w:ascii="Times New Roman" w:eastAsia="標楷體" w:hAnsi="Times New Roman" w:cs="Times New Roman"/>
              </w:rPr>
              <w:t>消費稅率</w:t>
            </w:r>
            <w:r w:rsidRPr="00331A53">
              <w:rPr>
                <w:rFonts w:ascii="Times New Roman" w:eastAsia="標楷體" w:hAnsi="Times New Roman" w:cs="Times New Roman"/>
              </w:rPr>
              <w:t>(</w:t>
            </w:r>
            <w:r w:rsidRPr="00331A53">
              <w:rPr>
                <w:rFonts w:ascii="Times New Roman" w:eastAsia="標楷體" w:hAnsi="Times New Roman" w:cs="Times New Roman"/>
              </w:rPr>
              <w:t>加值稅標準稅率</w:t>
            </w:r>
            <w:r w:rsidRPr="00331A53">
              <w:rPr>
                <w:rFonts w:ascii="Times New Roman" w:eastAsia="標楷體" w:hAnsi="Times New Roman" w:cs="Times New Roman"/>
              </w:rPr>
              <w:t>)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2452" w:rsidRPr="00331A53" w:rsidTr="00A51424">
        <w:trPr>
          <w:trHeight w:val="227"/>
          <w:jc w:val="center"/>
        </w:trPr>
        <w:tc>
          <w:tcPr>
            <w:tcW w:w="798" w:type="dxa"/>
            <w:vMerge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2.3.07 </w:t>
            </w:r>
            <w:r w:rsidRPr="00331A53">
              <w:rPr>
                <w:rFonts w:ascii="Times New Roman" w:eastAsia="標楷體" w:hAnsi="Times New Roman" w:cs="Times New Roman"/>
              </w:rPr>
              <w:t>人均外匯準備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，美元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18,135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2452" w:rsidRPr="00331A53" w:rsidTr="00A51424">
        <w:trPr>
          <w:trHeight w:val="331"/>
          <w:jc w:val="center"/>
        </w:trPr>
        <w:tc>
          <w:tcPr>
            <w:tcW w:w="798" w:type="dxa"/>
            <w:vMerge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2.2.01 </w:t>
            </w:r>
            <w:r w:rsidRPr="00331A53">
              <w:rPr>
                <w:rFonts w:ascii="Times New Roman" w:eastAsia="標楷體" w:hAnsi="Times New Roman" w:cs="Times New Roman"/>
              </w:rPr>
              <w:t>總稅收占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比率（</w:t>
            </w:r>
            <w:r w:rsidRPr="00331A53">
              <w:rPr>
                <w:rFonts w:ascii="Times New Roman" w:eastAsia="標楷體" w:hAnsi="Times New Roman" w:cs="Times New Roman"/>
              </w:rPr>
              <w:t>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</w:t>
            </w:r>
            <w:r w:rsidRPr="00331A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12.28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2452" w:rsidRPr="00331A53" w:rsidTr="00A51424">
        <w:trPr>
          <w:trHeight w:val="286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2.3.08 </w:t>
            </w:r>
            <w:r w:rsidRPr="00331A53">
              <w:rPr>
                <w:rFonts w:ascii="Times New Roman" w:eastAsia="標楷體" w:hAnsi="Times New Roman" w:cs="Times New Roman"/>
              </w:rPr>
              <w:t>匯率穩定性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0.014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702452" w:rsidRPr="00331A53" w:rsidTr="00A51424">
        <w:trPr>
          <w:trHeight w:val="248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2.4.16 </w:t>
            </w:r>
            <w:r w:rsidRPr="00331A53">
              <w:rPr>
                <w:rFonts w:ascii="Times New Roman" w:eastAsia="標楷體" w:hAnsi="Times New Roman" w:cs="Times New Roman"/>
              </w:rPr>
              <w:t>開辦企業所需程序（</w:t>
            </w:r>
            <w:r w:rsidRPr="00331A53">
              <w:rPr>
                <w:rFonts w:ascii="Times New Roman" w:eastAsia="標楷體" w:hAnsi="Times New Roman" w:cs="Times New Roman"/>
              </w:rPr>
              <w:t>2014</w:t>
            </w:r>
            <w:r w:rsidRPr="00331A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702452" w:rsidRPr="00331A53" w:rsidTr="00A51424">
        <w:trPr>
          <w:trHeight w:val="248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leftChars="50" w:left="840" w:hangingChars="300" w:hanging="7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2.3.03 </w:t>
            </w:r>
            <w:r w:rsidRPr="00331A53">
              <w:rPr>
                <w:rFonts w:ascii="Times New Roman" w:eastAsia="標楷體" w:hAnsi="Times New Roman" w:cs="Times New Roman"/>
              </w:rPr>
              <w:t>銀行存放款利率差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1.54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702452" w:rsidRPr="00331A53" w:rsidTr="00A51424">
        <w:trPr>
          <w:trHeight w:val="367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left="140" w:firstLine="2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2.2.07 </w:t>
            </w:r>
            <w:r w:rsidRPr="00331A53">
              <w:rPr>
                <w:rFonts w:ascii="Times New Roman" w:eastAsia="標楷體" w:hAnsi="Times New Roman" w:cs="Times New Roman"/>
              </w:rPr>
              <w:t>個人所得稅有效稅率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8</w:t>
            </w:r>
          </w:p>
        </w:tc>
      </w:tr>
      <w:tr w:rsidR="00702452" w:rsidRPr="00331A53" w:rsidTr="00A51424">
        <w:trPr>
          <w:trHeight w:val="27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S2.2.08 </w:t>
            </w:r>
            <w:r w:rsidRPr="00331A53">
              <w:rPr>
                <w:rFonts w:ascii="Times New Roman" w:eastAsia="標楷體" w:hAnsi="Times New Roman" w:cs="Times New Roman"/>
              </w:rPr>
              <w:t>公司稅最高累進稅率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8</w:t>
            </w:r>
          </w:p>
        </w:tc>
      </w:tr>
      <w:tr w:rsidR="00702452" w:rsidRPr="00331A53" w:rsidTr="00A51424">
        <w:trPr>
          <w:trHeight w:val="27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leftChars="50" w:left="840" w:hangingChars="300" w:hanging="7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2.5.06 </w:t>
            </w:r>
            <w:r w:rsidRPr="00331A53">
              <w:rPr>
                <w:rFonts w:ascii="Times New Roman" w:eastAsia="標楷體" w:hAnsi="Times New Roman" w:cs="Times New Roman"/>
              </w:rPr>
              <w:t>所得分配吉尼係數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(2013)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14</w:t>
            </w:r>
          </w:p>
        </w:tc>
      </w:tr>
      <w:tr w:rsidR="00702452" w:rsidRPr="00331A53" w:rsidTr="00A51424">
        <w:trPr>
          <w:trHeight w:val="32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S2.3.02 </w:t>
            </w:r>
            <w:r w:rsidRPr="00331A53">
              <w:rPr>
                <w:rFonts w:ascii="Times New Roman" w:eastAsia="標楷體" w:hAnsi="Times New Roman" w:cs="Times New Roman"/>
              </w:rPr>
              <w:t>資金成本是否阻礙經商發展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6.73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14</w:t>
            </w:r>
          </w:p>
        </w:tc>
      </w:tr>
      <w:tr w:rsidR="00702452" w:rsidRPr="00331A53" w:rsidTr="00A51424">
        <w:trPr>
          <w:trHeight w:val="286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三、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企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業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320" w:type="dxa"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3.3.01 </w:t>
            </w:r>
            <w:r w:rsidRPr="00331A53">
              <w:rPr>
                <w:rFonts w:ascii="Times New Roman" w:eastAsia="標楷體" w:hAnsi="Times New Roman" w:cs="Times New Roman"/>
              </w:rPr>
              <w:t>銀行部門資產占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281.27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2452" w:rsidRPr="00331A53" w:rsidTr="00A51424">
        <w:trPr>
          <w:trHeight w:val="26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3.3.11 </w:t>
            </w:r>
            <w:r w:rsidRPr="00331A53">
              <w:rPr>
                <w:rFonts w:ascii="Times New Roman" w:eastAsia="標楷體" w:hAnsi="Times New Roman" w:cs="Times New Roman"/>
              </w:rPr>
              <w:t>股票市場資本占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</w:t>
            </w:r>
            <w:r w:rsidRPr="00331A53">
              <w:rPr>
                <w:rFonts w:ascii="Times New Roman" w:eastAsia="標楷體" w:hAnsi="Times New Roman" w:cs="Times New Roman"/>
              </w:rPr>
              <w:t>(2015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145.93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2452" w:rsidRPr="00331A53" w:rsidTr="00A51424">
        <w:trPr>
          <w:trHeight w:val="26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3.2.06 </w:t>
            </w:r>
            <w:r w:rsidRPr="00331A53">
              <w:rPr>
                <w:rFonts w:ascii="Times New Roman" w:eastAsia="標楷體" w:hAnsi="Times New Roman" w:cs="Times New Roman"/>
              </w:rPr>
              <w:t>平均工時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</w:rPr>
              <w:t>，小時</w:t>
            </w:r>
            <w:r w:rsidRPr="00331A53">
              <w:rPr>
                <w:rFonts w:ascii="Times New Roman" w:eastAsia="標楷體" w:hAnsi="Times New Roman" w:cs="Times New Roman"/>
              </w:rPr>
              <w:t>/</w:t>
            </w:r>
            <w:r w:rsidRPr="00331A53">
              <w:rPr>
                <w:rFonts w:ascii="Times New Roman" w:eastAsia="標楷體" w:hAnsi="Times New Roman" w:cs="Times New Roman"/>
              </w:rPr>
              <w:t>年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2,141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702452" w:rsidRPr="00331A53" w:rsidTr="00A51424">
        <w:trPr>
          <w:trHeight w:val="26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S3.4.07 </w:t>
            </w:r>
            <w:r w:rsidRPr="00331A53">
              <w:rPr>
                <w:rFonts w:ascii="Times New Roman" w:eastAsia="標楷體" w:hAnsi="Times New Roman" w:cs="Times New Roman"/>
              </w:rPr>
              <w:t>企業家創業精神的普遍度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6.85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8</w:t>
            </w:r>
          </w:p>
        </w:tc>
      </w:tr>
      <w:tr w:rsidR="00702452" w:rsidRPr="00331A53" w:rsidTr="00A51424">
        <w:trPr>
          <w:trHeight w:val="262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S3.3.17 </w:t>
            </w:r>
            <w:r w:rsidRPr="00331A53">
              <w:rPr>
                <w:rFonts w:ascii="Times New Roman" w:eastAsia="標楷體" w:hAnsi="Times New Roman" w:cs="Times New Roman"/>
              </w:rPr>
              <w:t>企業是否容易獲得銀行的授信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7.21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702452" w:rsidRPr="00331A53" w:rsidTr="00A51424">
        <w:trPr>
          <w:trHeight w:val="224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S3.1.10 </w:t>
            </w:r>
            <w:r w:rsidRPr="00331A53">
              <w:rPr>
                <w:rFonts w:ascii="Times New Roman" w:eastAsia="標楷體" w:hAnsi="Times New Roman" w:cs="Times New Roman"/>
              </w:rPr>
              <w:t>中小型企業是否具效率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7.38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2452" w:rsidRPr="00331A53" w:rsidTr="00A51424">
        <w:trPr>
          <w:trHeight w:val="224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S3.4.08 </w:t>
            </w:r>
            <w:r w:rsidRPr="00331A53">
              <w:rPr>
                <w:rFonts w:ascii="Times New Roman" w:eastAsia="標楷體" w:hAnsi="Times New Roman" w:cs="Times New Roman"/>
              </w:rPr>
              <w:t>企業領導人有社會責任感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6.84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11</w:t>
            </w:r>
          </w:p>
        </w:tc>
      </w:tr>
      <w:tr w:rsidR="00702452" w:rsidRPr="00331A53" w:rsidTr="00A51424">
        <w:trPr>
          <w:trHeight w:val="224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S3.4.03 </w:t>
            </w:r>
            <w:r w:rsidRPr="00331A53">
              <w:rPr>
                <w:rFonts w:ascii="Times New Roman" w:eastAsia="標楷體" w:hAnsi="Times New Roman" w:cs="Times New Roman"/>
              </w:rPr>
              <w:t>社會大眾是否普遍信任公司經理人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7.18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11</w:t>
            </w:r>
          </w:p>
        </w:tc>
      </w:tr>
      <w:tr w:rsidR="00702452" w:rsidRPr="00331A53" w:rsidTr="00A51424">
        <w:trPr>
          <w:trHeight w:val="328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3.1.01 </w:t>
            </w:r>
            <w:r w:rsidRPr="00331A53">
              <w:rPr>
                <w:rFonts w:ascii="Times New Roman" w:eastAsia="標楷體" w:hAnsi="Times New Roman" w:cs="Times New Roman"/>
              </w:rPr>
              <w:t>勞動生產力</w:t>
            </w:r>
            <w:r w:rsidRPr="00331A53">
              <w:rPr>
                <w:rFonts w:ascii="Times New Roman" w:eastAsia="標楷體" w:hAnsi="Times New Roman" w:cs="Times New Roman"/>
              </w:rPr>
              <w:t>(</w:t>
            </w:r>
            <w:r w:rsidRPr="00331A53">
              <w:rPr>
                <w:rFonts w:ascii="Times New Roman" w:eastAsia="標楷體" w:hAnsi="Times New Roman" w:cs="Times New Roman"/>
              </w:rPr>
              <w:t>經</w:t>
            </w:r>
            <w:r w:rsidRPr="00331A53">
              <w:rPr>
                <w:rFonts w:ascii="Times New Roman" w:eastAsia="標楷體" w:hAnsi="Times New Roman" w:cs="Times New Roman"/>
              </w:rPr>
              <w:t>PPP</w:t>
            </w:r>
            <w:r w:rsidRPr="00331A53">
              <w:rPr>
                <w:rFonts w:ascii="Times New Roman" w:eastAsia="標楷體" w:hAnsi="Times New Roman" w:cs="Times New Roman"/>
              </w:rPr>
              <w:t>平減</w:t>
            </w:r>
            <w:r w:rsidRPr="00331A53">
              <w:rPr>
                <w:rFonts w:ascii="Times New Roman" w:eastAsia="標楷體" w:hAnsi="Times New Roman" w:cs="Times New Roman"/>
              </w:rPr>
              <w:t>)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98,145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702452" w:rsidRPr="00331A53" w:rsidTr="00A51424">
        <w:trPr>
          <w:trHeight w:val="148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S3.4.06 </w:t>
            </w:r>
            <w:r w:rsidRPr="00331A53">
              <w:rPr>
                <w:rFonts w:ascii="Times New Roman" w:eastAsia="標楷體" w:hAnsi="Times New Roman" w:cs="Times New Roman"/>
              </w:rPr>
              <w:t>貴國企業是否重視客戶滿意度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(2016)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7.90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702452" w:rsidRPr="00331A53" w:rsidTr="00A51424">
        <w:trPr>
          <w:trHeight w:val="243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四、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基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礎</w:t>
            </w:r>
            <w:proofErr w:type="gramEnd"/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建</w:t>
            </w:r>
          </w:p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320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4.3.07 </w:t>
            </w:r>
            <w:r w:rsidRPr="00331A53">
              <w:rPr>
                <w:rFonts w:ascii="Times New Roman" w:eastAsia="標楷體" w:hAnsi="Times New Roman" w:cs="Times New Roman"/>
              </w:rPr>
              <w:t>全國總研發人員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331A53">
              <w:rPr>
                <w:rFonts w:ascii="Times New Roman" w:eastAsia="標楷體" w:hAnsi="Times New Roman" w:cs="Times New Roman"/>
              </w:rPr>
              <w:t>全職約當</w:t>
            </w:r>
            <w:proofErr w:type="gramEnd"/>
            <w:r w:rsidRPr="00331A53">
              <w:rPr>
                <w:rFonts w:ascii="Times New Roman" w:eastAsia="標楷體" w:hAnsi="Times New Roman" w:cs="Times New Roman"/>
              </w:rPr>
              <w:t>數</w:t>
            </w:r>
            <w:r w:rsidRPr="00331A53">
              <w:rPr>
                <w:rFonts w:ascii="Times New Roman" w:eastAsia="標楷體" w:hAnsi="Times New Roman" w:cs="Times New Roman"/>
              </w:rPr>
              <w:t>/</w:t>
            </w:r>
            <w:r w:rsidRPr="00331A53">
              <w:rPr>
                <w:rFonts w:ascii="Times New Roman" w:eastAsia="標楷體" w:hAnsi="Times New Roman" w:cs="Times New Roman"/>
              </w:rPr>
              <w:t>每千人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10.26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702452" w:rsidRPr="00331A53" w:rsidTr="00A51424">
        <w:trPr>
          <w:trHeight w:val="206"/>
          <w:jc w:val="center"/>
        </w:trPr>
        <w:tc>
          <w:tcPr>
            <w:tcW w:w="798" w:type="dxa"/>
            <w:vMerge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4.5.07  25-34</w:t>
            </w:r>
            <w:r w:rsidRPr="00331A53">
              <w:rPr>
                <w:rFonts w:ascii="Times New Roman" w:eastAsia="標楷體" w:hAnsi="Times New Roman" w:cs="Times New Roman"/>
              </w:rPr>
              <w:t>歲人口中接受大專以上教育比率</w:t>
            </w:r>
            <w:r w:rsidRPr="00331A53">
              <w:rPr>
                <w:rFonts w:ascii="Times New Roman" w:eastAsia="標楷體" w:hAnsi="Times New Roman" w:cs="Times New Roman"/>
              </w:rPr>
              <w:t>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66.0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2452" w:rsidRPr="00331A53" w:rsidTr="00A51424">
        <w:trPr>
          <w:trHeight w:val="65"/>
          <w:jc w:val="center"/>
        </w:trPr>
        <w:tc>
          <w:tcPr>
            <w:tcW w:w="798" w:type="dxa"/>
            <w:vMerge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4.1.10 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扶養比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(14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歲以下及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65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歲以上人口占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15-~64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歲人口比率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(2015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，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34.7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702452" w:rsidRPr="00331A53" w:rsidTr="00A51424">
        <w:trPr>
          <w:trHeight w:val="130"/>
          <w:jc w:val="center"/>
        </w:trPr>
        <w:tc>
          <w:tcPr>
            <w:tcW w:w="798" w:type="dxa"/>
            <w:vMerge/>
            <w:tcBorders>
              <w:top w:val="single" w:sz="6" w:space="0" w:color="auto"/>
            </w:tcBorders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4.2.19 </w:t>
            </w:r>
            <w:r w:rsidRPr="00331A53">
              <w:rPr>
                <w:rFonts w:ascii="Times New Roman" w:eastAsia="標楷體" w:hAnsi="Times New Roman" w:cs="Times New Roman"/>
              </w:rPr>
              <w:t>高科技出口占製造業總出口比率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38.62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2452" w:rsidRPr="00331A53" w:rsidTr="00A51424">
        <w:trPr>
          <w:trHeight w:val="80"/>
          <w:jc w:val="center"/>
        </w:trPr>
        <w:tc>
          <w:tcPr>
            <w:tcW w:w="798" w:type="dxa"/>
            <w:vMerge/>
            <w:vAlign w:val="center"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4.3.05 </w:t>
            </w:r>
            <w:r w:rsidRPr="00331A53">
              <w:rPr>
                <w:rFonts w:ascii="Times New Roman" w:eastAsia="標楷體" w:hAnsi="Times New Roman" w:cs="Times New Roman"/>
              </w:rPr>
              <w:t>企業研發支出</w:t>
            </w:r>
            <w:r w:rsidRPr="00331A53">
              <w:rPr>
                <w:rFonts w:ascii="Times New Roman" w:eastAsia="標楷體" w:hAnsi="Times New Roman" w:cs="Times New Roman"/>
              </w:rPr>
              <w:t>/GDP (2014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，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%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702452" w:rsidRPr="00331A53" w:rsidTr="00A51424">
        <w:trPr>
          <w:trHeight w:val="80"/>
          <w:jc w:val="center"/>
        </w:trPr>
        <w:tc>
          <w:tcPr>
            <w:tcW w:w="798" w:type="dxa"/>
            <w:vMerge/>
            <w:vAlign w:val="center"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4.2.02  3G</w:t>
            </w:r>
            <w:r w:rsidRPr="00331A53">
              <w:rPr>
                <w:rFonts w:ascii="Times New Roman" w:eastAsia="標楷體" w:hAnsi="Times New Roman" w:cs="Times New Roman"/>
              </w:rPr>
              <w:t>及</w:t>
            </w:r>
            <w:r w:rsidRPr="00331A53">
              <w:rPr>
                <w:rFonts w:ascii="Times New Roman" w:eastAsia="標楷體" w:hAnsi="Times New Roman" w:cs="Times New Roman"/>
              </w:rPr>
              <w:t>4G</w:t>
            </w:r>
            <w:r w:rsidRPr="00331A53">
              <w:rPr>
                <w:rFonts w:ascii="Times New Roman" w:eastAsia="標楷體" w:hAnsi="Times New Roman" w:cs="Times New Roman"/>
              </w:rPr>
              <w:t>行動寬頻占手機市場比率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88.4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2452" w:rsidRPr="00331A53" w:rsidTr="00A51424">
        <w:trPr>
          <w:trHeight w:val="80"/>
          <w:jc w:val="center"/>
        </w:trPr>
        <w:tc>
          <w:tcPr>
            <w:tcW w:w="798" w:type="dxa"/>
            <w:vMerge/>
            <w:vAlign w:val="center"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leftChars="50" w:left="840" w:hangingChars="300" w:hanging="7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4.3.18 </w:t>
            </w:r>
            <w:r w:rsidRPr="00331A53">
              <w:rPr>
                <w:rFonts w:ascii="Times New Roman" w:eastAsia="標楷體" w:hAnsi="Times New Roman" w:cs="Times New Roman"/>
              </w:rPr>
              <w:t>有效專利數</w:t>
            </w:r>
            <w:r w:rsidRPr="00331A53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(2014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，每十萬人口件數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1,049.8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2452" w:rsidRPr="00331A53" w:rsidTr="00A51424">
        <w:trPr>
          <w:trHeight w:val="175"/>
          <w:jc w:val="center"/>
        </w:trPr>
        <w:tc>
          <w:tcPr>
            <w:tcW w:w="798" w:type="dxa"/>
            <w:vMerge/>
            <w:vAlign w:val="center"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4.3.02 </w:t>
            </w:r>
            <w:r w:rsidRPr="00331A53">
              <w:rPr>
                <w:rFonts w:ascii="Times New Roman" w:eastAsia="標楷體" w:hAnsi="Times New Roman" w:cs="Times New Roman"/>
              </w:rPr>
              <w:t>研發總支出占</w:t>
            </w:r>
            <w:r w:rsidRPr="00331A53">
              <w:rPr>
                <w:rFonts w:ascii="Times New Roman" w:eastAsia="標楷體" w:hAnsi="Times New Roman" w:cs="Times New Roman"/>
              </w:rPr>
              <w:t>GDP</w:t>
            </w:r>
            <w:r w:rsidRPr="00331A53">
              <w:rPr>
                <w:rFonts w:ascii="Times New Roman" w:eastAsia="標楷體" w:hAnsi="Times New Roman" w:cs="Times New Roman"/>
              </w:rPr>
              <w:t>比率（</w:t>
            </w:r>
            <w:r w:rsidRPr="00331A53">
              <w:rPr>
                <w:rFonts w:ascii="Times New Roman" w:eastAsia="標楷體" w:hAnsi="Times New Roman" w:cs="Times New Roman"/>
              </w:rPr>
              <w:t>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r w:rsidRPr="00331A53">
              <w:rPr>
                <w:rFonts w:ascii="Times New Roman" w:eastAsia="標楷體" w:hAnsi="Times New Roman" w:cs="Times New Roman"/>
              </w:rPr>
              <w:t>%</w:t>
            </w:r>
            <w:r w:rsidRPr="00331A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702452" w:rsidRPr="00331A53" w:rsidTr="00A51424">
        <w:trPr>
          <w:trHeight w:val="175"/>
          <w:jc w:val="center"/>
        </w:trPr>
        <w:tc>
          <w:tcPr>
            <w:tcW w:w="798" w:type="dxa"/>
            <w:vMerge/>
            <w:vAlign w:val="center"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4.3.10 </w:t>
            </w:r>
            <w:r w:rsidRPr="00331A53">
              <w:rPr>
                <w:rFonts w:ascii="Times New Roman" w:eastAsia="標楷體" w:hAnsi="Times New Roman" w:cs="Times New Roman"/>
              </w:rPr>
              <w:t>研發部門研究人員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331A53">
              <w:rPr>
                <w:rFonts w:ascii="Times New Roman" w:eastAsia="標楷體" w:hAnsi="Times New Roman" w:cs="Times New Roman"/>
              </w:rPr>
              <w:t>全職約當</w:t>
            </w:r>
            <w:proofErr w:type="gramEnd"/>
            <w:r w:rsidRPr="00331A53">
              <w:rPr>
                <w:rFonts w:ascii="Times New Roman" w:eastAsia="標楷體" w:hAnsi="Times New Roman" w:cs="Times New Roman"/>
              </w:rPr>
              <w:t>數</w:t>
            </w:r>
            <w:r w:rsidRPr="00331A53">
              <w:rPr>
                <w:rFonts w:ascii="Times New Roman" w:eastAsia="標楷體" w:hAnsi="Times New Roman" w:cs="Times New Roman"/>
              </w:rPr>
              <w:t>/</w:t>
            </w:r>
            <w:r w:rsidRPr="00331A53">
              <w:rPr>
                <w:rFonts w:ascii="Times New Roman" w:eastAsia="標楷體" w:hAnsi="Times New Roman" w:cs="Times New Roman"/>
              </w:rPr>
              <w:t>每千人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6.1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702452" w:rsidRPr="00331A53" w:rsidTr="00A51424">
        <w:trPr>
          <w:trHeight w:val="278"/>
          <w:jc w:val="center"/>
        </w:trPr>
        <w:tc>
          <w:tcPr>
            <w:tcW w:w="798" w:type="dxa"/>
            <w:vMerge/>
          </w:tcPr>
          <w:p w:rsidR="00702452" w:rsidRPr="00331A53" w:rsidRDefault="00702452" w:rsidP="00A5142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 xml:space="preserve"> 4.3.16 </w:t>
            </w:r>
            <w:r w:rsidRPr="00331A53">
              <w:rPr>
                <w:rFonts w:ascii="Times New Roman" w:eastAsia="標楷體" w:hAnsi="Times New Roman" w:cs="Times New Roman"/>
              </w:rPr>
              <w:t>人均專利申請</w:t>
            </w:r>
            <w:r w:rsidRPr="00331A53">
              <w:rPr>
                <w:rFonts w:ascii="Times New Roman" w:eastAsia="標楷體" w:hAnsi="Times New Roman" w:cs="Times New Roman"/>
              </w:rPr>
              <w:t xml:space="preserve"> (2014</w:t>
            </w:r>
            <w:r w:rsidRPr="00331A53">
              <w:rPr>
                <w:rFonts w:ascii="Times New Roman" w:eastAsia="標楷體" w:hAnsi="Times New Roman" w:cs="Times New Roman"/>
                <w:spacing w:val="-20"/>
              </w:rPr>
              <w:t>，每十萬人口件數</w:t>
            </w:r>
            <w:r w:rsidRPr="00331A5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232.47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702452" w:rsidRPr="00331A53" w:rsidRDefault="0070245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7</w:t>
            </w:r>
          </w:p>
        </w:tc>
      </w:tr>
    </w:tbl>
    <w:p w:rsidR="00E9348B" w:rsidRPr="00331A53" w:rsidRDefault="00E9348B" w:rsidP="007926DF">
      <w:pPr>
        <w:adjustRightInd w:val="0"/>
        <w:snapToGrid w:val="0"/>
        <w:ind w:rightChars="-281" w:right="-674" w:firstLineChars="250" w:firstLine="600"/>
        <w:rPr>
          <w:rFonts w:ascii="Times New Roman" w:eastAsia="標楷體" w:hAnsi="Times New Roman" w:cs="Times New Roman"/>
          <w:szCs w:val="24"/>
        </w:rPr>
      </w:pPr>
    </w:p>
    <w:p w:rsidR="00B623E0" w:rsidRPr="00331A53" w:rsidRDefault="00B623E0" w:rsidP="007926DF">
      <w:pPr>
        <w:adjustRightInd w:val="0"/>
        <w:snapToGrid w:val="0"/>
        <w:ind w:rightChars="-281" w:right="-674" w:firstLineChars="250" w:firstLine="600"/>
        <w:rPr>
          <w:rFonts w:ascii="Times New Roman" w:eastAsia="標楷體" w:hAnsi="Times New Roman" w:cs="Times New Roman"/>
          <w:szCs w:val="24"/>
        </w:rPr>
      </w:pPr>
      <w:proofErr w:type="gramStart"/>
      <w:r w:rsidRPr="00331A53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331A53">
        <w:rPr>
          <w:rFonts w:ascii="Times New Roman" w:eastAsia="標楷體" w:hAnsi="Times New Roman" w:cs="Times New Roman"/>
          <w:szCs w:val="24"/>
        </w:rPr>
        <w:t>：</w:t>
      </w:r>
      <w:r w:rsidRPr="00331A53">
        <w:rPr>
          <w:rFonts w:ascii="Times New Roman" w:eastAsia="標楷體" w:hAnsi="Times New Roman" w:cs="Times New Roman"/>
          <w:szCs w:val="24"/>
        </w:rPr>
        <w:t>S</w:t>
      </w:r>
      <w:r w:rsidRPr="00331A53">
        <w:rPr>
          <w:rFonts w:ascii="Times New Roman" w:eastAsia="標楷體" w:hAnsi="Times New Roman" w:cs="Times New Roman"/>
          <w:szCs w:val="24"/>
        </w:rPr>
        <w:t>表示該項指標為調查指標</w:t>
      </w:r>
      <w:r w:rsidRPr="00331A53">
        <w:rPr>
          <w:rFonts w:ascii="Times New Roman" w:hAnsi="Times New Roman" w:cs="Times New Roman"/>
          <w:szCs w:val="24"/>
        </w:rPr>
        <w:t>；</w:t>
      </w:r>
      <w:r w:rsidRPr="00331A53">
        <w:rPr>
          <w:rFonts w:ascii="Times New Roman" w:eastAsia="標楷體" w:hAnsi="Times New Roman" w:cs="Times New Roman"/>
          <w:szCs w:val="24"/>
        </w:rPr>
        <w:t xml:space="preserve"> </w:t>
      </w:r>
      <w:r w:rsidRPr="00331A53">
        <w:rPr>
          <w:rFonts w:ascii="Times New Roman" w:eastAsia="標楷體" w:hAnsi="Times New Roman" w:cs="Times New Roman"/>
          <w:spacing w:val="-16"/>
          <w:szCs w:val="24"/>
        </w:rPr>
        <w:t>資料來源：</w:t>
      </w:r>
      <w:r w:rsidRPr="00331A53">
        <w:rPr>
          <w:rFonts w:ascii="Times New Roman" w:eastAsia="標楷體" w:hAnsi="Times New Roman" w:cs="Times New Roman"/>
          <w:spacing w:val="-16"/>
          <w:szCs w:val="24"/>
        </w:rPr>
        <w:t>http://</w:t>
      </w:r>
      <w:hyperlink r:id="rId15" w:history="1">
        <w:r w:rsidRPr="00331A53">
          <w:rPr>
            <w:rStyle w:val="ab"/>
            <w:rFonts w:ascii="Times New Roman" w:eastAsia="標楷體" w:hAnsi="Times New Roman" w:cs="Times New Roman"/>
            <w:szCs w:val="24"/>
          </w:rPr>
          <w:t>www.imd.ch/wcy</w:t>
        </w:r>
      </w:hyperlink>
      <w:r w:rsidRPr="00331A53">
        <w:rPr>
          <w:rFonts w:ascii="Times New Roman" w:eastAsia="標楷體" w:hAnsi="Times New Roman" w:cs="Times New Roman"/>
          <w:szCs w:val="24"/>
        </w:rPr>
        <w:t>。</w:t>
      </w:r>
    </w:p>
    <w:p w:rsidR="00F84974" w:rsidRPr="00EF32E6" w:rsidRDefault="00F84974" w:rsidP="00F84974">
      <w:pPr>
        <w:snapToGrid w:val="0"/>
        <w:spacing w:afterLines="50" w:after="180"/>
        <w:jc w:val="center"/>
        <w:rPr>
          <w:rFonts w:eastAsia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3 </w:t>
      </w:r>
      <w:r w:rsidRPr="00EF32E6">
        <w:rPr>
          <w:rFonts w:eastAsia="標楷體" w:hint="eastAsia"/>
          <w:b/>
          <w:sz w:val="28"/>
        </w:rPr>
        <w:t>我國世界競爭力之劣勢項目</w:t>
      </w:r>
    </w:p>
    <w:tbl>
      <w:tblPr>
        <w:tblW w:w="4274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495"/>
        <w:gridCol w:w="991"/>
        <w:gridCol w:w="799"/>
      </w:tblGrid>
      <w:tr w:rsidR="00F84974" w:rsidRPr="00EF32E6" w:rsidTr="00E7034A">
        <w:trPr>
          <w:trHeight w:val="510"/>
          <w:jc w:val="center"/>
        </w:trPr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single" w:sz="6" w:space="0" w:color="auto"/>
              <w:bottom w:val="single" w:sz="6" w:space="0" w:color="auto"/>
            </w:tcBorders>
          </w:tcPr>
          <w:p w:rsidR="00F84974" w:rsidRPr="00EF32E6" w:rsidRDefault="00F84974" w:rsidP="00E703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32E6">
              <w:rPr>
                <w:rFonts w:eastAsia="標楷體" w:hint="eastAsia"/>
                <w:sz w:val="28"/>
                <w:szCs w:val="28"/>
              </w:rPr>
              <w:t>項　　　　　　　　　　　　目</w:t>
            </w:r>
          </w:p>
        </w:tc>
        <w:tc>
          <w:tcPr>
            <w:tcW w:w="551" w:type="pct"/>
            <w:tcBorders>
              <w:top w:val="single" w:sz="6" w:space="0" w:color="auto"/>
              <w:bottom w:val="single" w:sz="6" w:space="0" w:color="auto"/>
            </w:tcBorders>
          </w:tcPr>
          <w:p w:rsidR="00F84974" w:rsidRPr="00EF32E6" w:rsidRDefault="00F84974" w:rsidP="00E703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32E6">
              <w:rPr>
                <w:rFonts w:eastAsia="標楷體" w:hint="eastAsia"/>
                <w:sz w:val="28"/>
                <w:szCs w:val="28"/>
              </w:rPr>
              <w:t>數　值</w:t>
            </w: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F84974" w:rsidRPr="00EF32E6" w:rsidRDefault="00F84974" w:rsidP="00E7034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32E6">
              <w:rPr>
                <w:rFonts w:eastAsia="標楷體" w:hint="eastAsia"/>
                <w:sz w:val="28"/>
                <w:szCs w:val="28"/>
              </w:rPr>
              <w:t>名次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 w:val="restart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一、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經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濟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表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現</w:t>
            </w: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1.3.08 </w:t>
            </w:r>
            <w:r w:rsidRPr="00EF32E6">
              <w:rPr>
                <w:rFonts w:eastAsia="標楷體" w:hint="eastAsia"/>
              </w:rPr>
              <w:t>外人直接投資存量占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比率</w:t>
            </w:r>
            <w:r w:rsidRPr="00EF32E6">
              <w:rPr>
                <w:rFonts w:eastAsia="標楷體" w:hint="eastAsia"/>
              </w:rPr>
              <w:t xml:space="preserve"> (2014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12.95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55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1.1.14 </w:t>
            </w:r>
            <w:r w:rsidRPr="00EF32E6">
              <w:rPr>
                <w:rFonts w:eastAsia="標楷體" w:hint="eastAsia"/>
              </w:rPr>
              <w:t>實質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成長率</w:t>
            </w:r>
            <w:r w:rsidRPr="00EF32E6">
              <w:rPr>
                <w:rFonts w:eastAsia="標楷體" w:hint="eastAsia"/>
              </w:rPr>
              <w:t xml:space="preserve"> (2015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0.8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54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1.3.06 </w:t>
            </w:r>
            <w:r w:rsidRPr="00EF32E6">
              <w:rPr>
                <w:rFonts w:eastAsia="標楷體" w:hint="eastAsia"/>
              </w:rPr>
              <w:t>外人直接投資流入量占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比率</w:t>
            </w:r>
            <w:r w:rsidRPr="00EF32E6">
              <w:rPr>
                <w:rFonts w:eastAsia="標楷體" w:hint="eastAsia"/>
              </w:rPr>
              <w:t xml:space="preserve"> (2015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0.46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49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S1.3.14 </w:t>
            </w:r>
            <w:r w:rsidRPr="00EF32E6">
              <w:rPr>
                <w:rFonts w:eastAsia="標楷體" w:hint="eastAsia"/>
              </w:rPr>
              <w:t>研發設施全球佈局是否威脅貴國未來經濟發展</w:t>
            </w:r>
            <w:r w:rsidRPr="00EF32E6">
              <w:rPr>
                <w:rFonts w:eastAsia="標楷體" w:hint="eastAsia"/>
              </w:rPr>
              <w:t>(2016)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3.98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48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1.2.17 </w:t>
            </w:r>
            <w:r w:rsidRPr="00EF32E6">
              <w:rPr>
                <w:rFonts w:eastAsia="標楷體" w:hint="eastAsia"/>
              </w:rPr>
              <w:t>前五大貿易夥伴出口集中度</w:t>
            </w:r>
            <w:r w:rsidRPr="00EF32E6">
              <w:rPr>
                <w:rFonts w:eastAsia="標楷體" w:hint="eastAsia"/>
              </w:rPr>
              <w:t>(2014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59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48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1.3.07 </w:t>
            </w:r>
            <w:r w:rsidRPr="00EF32E6">
              <w:rPr>
                <w:rFonts w:eastAsia="標楷體" w:hint="eastAsia"/>
              </w:rPr>
              <w:t>外人直接投資存量金額</w:t>
            </w:r>
            <w:r w:rsidRPr="00EF32E6">
              <w:rPr>
                <w:rFonts w:eastAsia="標楷體" w:hint="eastAsia"/>
              </w:rPr>
              <w:t>(2014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10</w:t>
            </w:r>
            <w:r w:rsidRPr="00EF32E6">
              <w:rPr>
                <w:rFonts w:eastAsia="標楷體" w:hint="eastAsia"/>
              </w:rPr>
              <w:t>億美元</w:t>
            </w:r>
            <w:r w:rsidRPr="00EF32E6">
              <w:rPr>
                <w:rFonts w:eastAsia="標楷體" w:hint="eastAsia"/>
              </w:rPr>
              <w:t>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68.6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46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S1.3.13 </w:t>
            </w:r>
            <w:r w:rsidRPr="00EF32E6">
              <w:rPr>
                <w:rFonts w:eastAsia="標楷體" w:hint="eastAsia"/>
              </w:rPr>
              <w:t>生產</w:t>
            </w:r>
            <w:r>
              <w:rPr>
                <w:rFonts w:eastAsia="標楷體" w:hint="eastAsia"/>
              </w:rPr>
              <w:t>部門</w:t>
            </w:r>
            <w:r w:rsidRPr="00EF32E6">
              <w:rPr>
                <w:rFonts w:eastAsia="標楷體" w:hint="eastAsia"/>
              </w:rPr>
              <w:t>全球佈局</w:t>
            </w:r>
            <w:r w:rsidRPr="000431A8">
              <w:rPr>
                <w:rFonts w:eastAsia="標楷體" w:hint="eastAsia"/>
              </w:rPr>
              <w:t>是否威脅貴國未來經濟發展</w:t>
            </w:r>
            <w:r w:rsidRPr="00EF32E6">
              <w:rPr>
                <w:rFonts w:eastAsia="標楷體" w:hint="eastAsia"/>
              </w:rPr>
              <w:t>(2016)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3.90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45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1.1.15 </w:t>
            </w:r>
            <w:r w:rsidRPr="00EF32E6">
              <w:rPr>
                <w:rFonts w:eastAsia="標楷體" w:hint="eastAsia"/>
              </w:rPr>
              <w:t>人均實質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成長率</w:t>
            </w:r>
            <w:r w:rsidRPr="00EF32E6">
              <w:rPr>
                <w:rFonts w:eastAsia="標楷體" w:hint="eastAsia"/>
              </w:rPr>
              <w:t xml:space="preserve"> (2015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 xml:space="preserve">%) 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0.50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45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1.5.03 </w:t>
            </w:r>
            <w:r w:rsidRPr="00EF32E6">
              <w:rPr>
                <w:rFonts w:eastAsia="標楷體" w:hint="eastAsia"/>
              </w:rPr>
              <w:t>城市生活成本指數</w:t>
            </w:r>
            <w:r w:rsidRPr="00EF32E6">
              <w:rPr>
                <w:rFonts w:eastAsia="標楷體" w:hint="eastAsia"/>
              </w:rPr>
              <w:t xml:space="preserve"> (2015</w:t>
            </w:r>
            <w:r w:rsidRPr="00EF32E6">
              <w:rPr>
                <w:rFonts w:eastAsia="標楷體" w:hint="eastAsia"/>
              </w:rPr>
              <w:t>，紐約</w:t>
            </w:r>
            <w:r w:rsidRPr="00EF32E6">
              <w:rPr>
                <w:rFonts w:eastAsia="標楷體" w:hint="eastAsia"/>
              </w:rPr>
              <w:t>=100)</w:t>
            </w:r>
          </w:p>
        </w:tc>
        <w:tc>
          <w:tcPr>
            <w:tcW w:w="551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84.10</w:t>
            </w:r>
          </w:p>
        </w:tc>
        <w:tc>
          <w:tcPr>
            <w:tcW w:w="444" w:type="pct"/>
            <w:tcBorders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43</w:t>
            </w:r>
          </w:p>
        </w:tc>
      </w:tr>
      <w:tr w:rsidR="00F84974" w:rsidRPr="00EF32E6" w:rsidTr="00E7034A">
        <w:trPr>
          <w:trHeight w:val="318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bottom w:val="single" w:sz="4" w:space="0" w:color="auto"/>
            </w:tcBorders>
          </w:tcPr>
          <w:p w:rsidR="00F84974" w:rsidRPr="00EF32E6" w:rsidRDefault="00F84974" w:rsidP="00E7034A">
            <w:pPr>
              <w:snapToGrid w:val="0"/>
              <w:ind w:firstLineChars="27" w:firstLine="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1.5.02 </w:t>
            </w:r>
            <w:r w:rsidRPr="00EF32E6">
              <w:rPr>
                <w:rFonts w:eastAsia="標楷體" w:hint="eastAsia"/>
              </w:rPr>
              <w:t>調整後的消費者價格通貨膨脹率</w:t>
            </w:r>
            <w:r w:rsidRPr="00EF32E6">
              <w:rPr>
                <w:rFonts w:eastAsia="標楷體" w:hint="eastAsia"/>
              </w:rPr>
              <w:t>(2015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2.1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43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二、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政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府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效</w:t>
            </w:r>
            <w:proofErr w:type="gramEnd"/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能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S2.4.05 </w:t>
            </w:r>
            <w:r w:rsidRPr="00EF32E6">
              <w:rPr>
                <w:rFonts w:eastAsia="標楷體" w:hint="eastAsia"/>
              </w:rPr>
              <w:t>外國投資者自由取得國內公司控制權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4.77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57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2.4.20 </w:t>
            </w:r>
            <w:r w:rsidRPr="00EF32E6">
              <w:rPr>
                <w:rFonts w:eastAsia="標楷體" w:hint="eastAsia"/>
              </w:rPr>
              <w:t>解雇成本相當於多少星期的薪資</w:t>
            </w:r>
            <w:r w:rsidRPr="00EF32E6">
              <w:rPr>
                <w:rFonts w:eastAsia="標楷體" w:hint="eastAsia"/>
                <w:spacing w:val="-20"/>
              </w:rPr>
              <w:t>（</w:t>
            </w:r>
            <w:r w:rsidRPr="00EF32E6">
              <w:rPr>
                <w:rFonts w:eastAsia="標楷體" w:hint="eastAsia"/>
                <w:spacing w:val="-20"/>
              </w:rPr>
              <w:t>2014</w:t>
            </w:r>
            <w:r w:rsidRPr="00EF32E6">
              <w:rPr>
                <w:rFonts w:eastAsia="標楷體" w:hint="eastAsia"/>
                <w:spacing w:val="-20"/>
              </w:rPr>
              <w:t>，星期數）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18.8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50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S2.5.03 </w:t>
            </w:r>
            <w:r>
              <w:rPr>
                <w:rFonts w:eastAsia="標楷體" w:hint="eastAsia"/>
              </w:rPr>
              <w:t>社會高齡化</w:t>
            </w:r>
            <w:r w:rsidRPr="00EF32E6">
              <w:rPr>
                <w:rFonts w:eastAsia="標楷體" w:hint="eastAsia"/>
              </w:rPr>
              <w:t>妨礙經濟發展的程度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2.76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50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S2.4.07 </w:t>
            </w:r>
            <w:r w:rsidRPr="00EF32E6">
              <w:rPr>
                <w:rFonts w:eastAsia="標楷體" w:hint="eastAsia"/>
              </w:rPr>
              <w:t>政府投資誘因是否足以吸引外國投資人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4.80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49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2.4.01 </w:t>
            </w:r>
            <w:r w:rsidRPr="00EF32E6">
              <w:rPr>
                <w:rFonts w:eastAsia="標楷體" w:hint="eastAsia"/>
              </w:rPr>
              <w:t>平均進口關稅</w:t>
            </w:r>
            <w:r w:rsidRPr="00EF32E6">
              <w:rPr>
                <w:rFonts w:eastAsia="標楷體" w:hint="eastAsia"/>
              </w:rPr>
              <w:t xml:space="preserve"> (2014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6.54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45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S2.4.19 </w:t>
            </w:r>
            <w:r>
              <w:rPr>
                <w:rFonts w:eastAsia="標楷體" w:hint="eastAsia"/>
              </w:rPr>
              <w:t>移民法妨礙公司雇用外籍員</w:t>
            </w:r>
            <w:r w:rsidRPr="00EF32E6">
              <w:rPr>
                <w:rFonts w:eastAsia="標楷體" w:hint="eastAsia"/>
              </w:rPr>
              <w:t>工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5.23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43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S2.4.04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公共部門採購契約是否充分向外國競標者開放</w:t>
            </w:r>
            <w:r w:rsidRPr="00EF32E6">
              <w:rPr>
                <w:rFonts w:eastAsia="標楷體" w:hint="eastAsia"/>
              </w:rPr>
              <w:t>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5.42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40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S2.3.11 </w:t>
            </w:r>
            <w:r w:rsidRPr="00EF32E6">
              <w:rPr>
                <w:rFonts w:eastAsia="標楷體" w:hint="eastAsia"/>
              </w:rPr>
              <w:t>政府決策是否能有效執行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3.72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39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S2.3.10 </w:t>
            </w:r>
            <w:r w:rsidRPr="00EF32E6">
              <w:rPr>
                <w:rFonts w:eastAsia="標楷體" w:hint="eastAsia"/>
              </w:rPr>
              <w:t>政府政策因應經濟的變動是否機動性很高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3.85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36</w:t>
            </w:r>
          </w:p>
        </w:tc>
      </w:tr>
      <w:tr w:rsidR="00F84974" w:rsidRPr="00EF32E6" w:rsidTr="00E7034A">
        <w:trPr>
          <w:trHeight w:val="312"/>
          <w:jc w:val="center"/>
        </w:trPr>
        <w:tc>
          <w:tcPr>
            <w:tcW w:w="394" w:type="pct"/>
            <w:tcBorders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S2.1.11 </w:t>
            </w:r>
            <w:r>
              <w:rPr>
                <w:rFonts w:eastAsia="標楷體" w:hint="eastAsia"/>
              </w:rPr>
              <w:t>年</w:t>
            </w:r>
            <w:r w:rsidRPr="00EF32E6"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財源</w:t>
            </w:r>
            <w:r w:rsidRPr="00EF32E6">
              <w:rPr>
                <w:rFonts w:eastAsia="標楷體" w:hint="eastAsia"/>
              </w:rPr>
              <w:t>籌措是否足以支應未來需要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 3.53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35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EF32E6">
              <w:rPr>
                <w:rFonts w:eastAsia="標楷體" w:hint="eastAsia"/>
                <w:b/>
                <w:bCs/>
                <w:spacing w:val="-20"/>
                <w:sz w:val="28"/>
                <w:szCs w:val="28"/>
              </w:rPr>
              <w:t>三、</w:t>
            </w:r>
          </w:p>
          <w:p w:rsidR="00F84974" w:rsidRPr="00771EF1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32"/>
                <w:szCs w:val="32"/>
              </w:rPr>
            </w:pPr>
            <w:r w:rsidRPr="00771EF1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企</w:t>
            </w:r>
          </w:p>
          <w:p w:rsidR="00F84974" w:rsidRPr="00771EF1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32"/>
                <w:szCs w:val="32"/>
              </w:rPr>
            </w:pPr>
            <w:r w:rsidRPr="00771EF1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業</w:t>
            </w:r>
          </w:p>
          <w:p w:rsidR="00F84974" w:rsidRPr="00771EF1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32"/>
                <w:szCs w:val="32"/>
              </w:rPr>
            </w:pPr>
            <w:proofErr w:type="gramStart"/>
            <w:r w:rsidRPr="00771EF1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效</w:t>
            </w:r>
            <w:proofErr w:type="gramEnd"/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771EF1">
              <w:rPr>
                <w:rFonts w:eastAsia="標楷體" w:hint="eastAsia"/>
                <w:b/>
                <w:bCs/>
                <w:spacing w:val="-20"/>
                <w:sz w:val="32"/>
                <w:szCs w:val="32"/>
              </w:rPr>
              <w:t>能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3.3.19 </w:t>
            </w:r>
            <w:r w:rsidRPr="00EF32E6">
              <w:rPr>
                <w:rFonts w:eastAsia="標楷體" w:hint="eastAsia"/>
              </w:rPr>
              <w:t>企業</w:t>
            </w:r>
            <w:proofErr w:type="gramStart"/>
            <w:r w:rsidRPr="00EF32E6">
              <w:rPr>
                <w:rFonts w:eastAsia="標楷體" w:hint="eastAsia"/>
              </w:rPr>
              <w:t>併</w:t>
            </w:r>
            <w:proofErr w:type="gramEnd"/>
            <w:r w:rsidRPr="00EF32E6">
              <w:rPr>
                <w:rFonts w:eastAsia="標楷體" w:hint="eastAsia"/>
              </w:rPr>
              <w:t>購</w:t>
            </w:r>
            <w:r w:rsidRPr="00EF32E6">
              <w:rPr>
                <w:rFonts w:eastAsia="標楷體" w:hint="eastAsia"/>
              </w:rPr>
              <w:t xml:space="preserve"> (2012</w:t>
            </w:r>
            <w:r w:rsidRPr="00EF32E6">
              <w:rPr>
                <w:rFonts w:eastAsia="標楷體" w:hint="eastAsia"/>
              </w:rPr>
              <w:t>，案數</w:t>
            </w:r>
            <w:r w:rsidRPr="00EF32E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公司</w:t>
            </w:r>
            <w:r w:rsidRPr="00EF32E6">
              <w:rPr>
                <w:rFonts w:eastAsia="標楷體" w:hint="eastAsia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0.13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54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S3.2.22 </w:t>
            </w:r>
            <w:r w:rsidRPr="00EF32E6">
              <w:rPr>
                <w:rFonts w:eastAsia="標楷體" w:hint="eastAsia"/>
              </w:rPr>
              <w:t>國內企業環境是否能吸引國外高階人才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3.62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51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S3.2.21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人才外流是否弱化國內競爭力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3.69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45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S3.2.23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資深企業經理人是否具有相當的國際商務經驗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4.83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42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S3.2.18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技術勞工的供給是否充裕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5.54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39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S3.2.20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企業是否重視吸引、留住人才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6.45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36</w:t>
            </w:r>
          </w:p>
        </w:tc>
      </w:tr>
      <w:tr w:rsidR="00F84974" w:rsidRPr="00EF32E6" w:rsidTr="00E7034A">
        <w:trPr>
          <w:trHeight w:val="65"/>
          <w:jc w:val="center"/>
        </w:trPr>
        <w:tc>
          <w:tcPr>
            <w:tcW w:w="394" w:type="pct"/>
            <w:vMerge/>
            <w:tcBorders>
              <w:top w:val="single" w:sz="6" w:space="0" w:color="auto"/>
              <w:right w:val="single" w:sz="4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361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974" w:rsidRPr="00EF32E6" w:rsidRDefault="00F84974" w:rsidP="00E7034A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3.2.13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勞動力占總人口比率</w:t>
            </w:r>
            <w:r w:rsidRPr="00EF32E6">
              <w:rPr>
                <w:rFonts w:eastAsia="標楷體" w:hint="eastAsia"/>
              </w:rPr>
              <w:t xml:space="preserve"> (2015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49.54</w:t>
            </w:r>
          </w:p>
        </w:tc>
        <w:tc>
          <w:tcPr>
            <w:tcW w:w="444" w:type="pct"/>
            <w:tcBorders>
              <w:top w:val="nil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32</w:t>
            </w:r>
          </w:p>
        </w:tc>
      </w:tr>
      <w:tr w:rsidR="00F84974" w:rsidRPr="00EF32E6" w:rsidTr="00E7034A">
        <w:trPr>
          <w:trHeight w:val="195"/>
          <w:jc w:val="center"/>
        </w:trPr>
        <w:tc>
          <w:tcPr>
            <w:tcW w:w="394" w:type="pct"/>
            <w:vMerge w:val="restart"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四、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基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proofErr w:type="gramStart"/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礎</w:t>
            </w:r>
            <w:proofErr w:type="gramEnd"/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建</w:t>
            </w:r>
          </w:p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F32E6">
              <w:rPr>
                <w:rFonts w:eastAsia="標楷體" w:hint="eastAsia"/>
                <w:b/>
                <w:bCs/>
                <w:sz w:val="32"/>
                <w:szCs w:val="32"/>
              </w:rPr>
              <w:t>設</w:t>
            </w:r>
          </w:p>
        </w:tc>
        <w:tc>
          <w:tcPr>
            <w:tcW w:w="3611" w:type="pct"/>
            <w:tcBorders>
              <w:top w:val="single" w:sz="6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ind w:leftChars="54" w:left="795" w:hangingChars="277" w:hanging="6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4.2.20 </w:t>
            </w:r>
            <w:r w:rsidRPr="00EF32E6">
              <w:rPr>
                <w:rFonts w:eastAsia="標楷體" w:hint="eastAsia"/>
              </w:rPr>
              <w:t>資訊與通信科技服務</w:t>
            </w:r>
            <w:r>
              <w:rPr>
                <w:rFonts w:eastAsia="標楷體" w:hint="eastAsia"/>
              </w:rPr>
              <w:t>占總服務</w:t>
            </w:r>
            <w:r w:rsidRPr="00EF32E6">
              <w:rPr>
                <w:rFonts w:eastAsia="標楷體" w:hint="eastAsia"/>
              </w:rPr>
              <w:t>輸出比率</w:t>
            </w:r>
            <w:r w:rsidRPr="00EF32E6">
              <w:rPr>
                <w:rFonts w:eastAsia="標楷體" w:hint="eastAsia"/>
              </w:rPr>
              <w:t xml:space="preserve"> (2014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single" w:sz="6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3.1</w:t>
            </w:r>
          </w:p>
        </w:tc>
        <w:tc>
          <w:tcPr>
            <w:tcW w:w="444" w:type="pct"/>
            <w:tcBorders>
              <w:top w:val="single" w:sz="6" w:space="0" w:color="auto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56</w:t>
            </w:r>
          </w:p>
        </w:tc>
      </w:tr>
      <w:tr w:rsidR="00F84974" w:rsidRPr="00EF32E6" w:rsidTr="00E7034A">
        <w:trPr>
          <w:trHeight w:val="158"/>
          <w:jc w:val="center"/>
        </w:trPr>
        <w:tc>
          <w:tcPr>
            <w:tcW w:w="394" w:type="pct"/>
            <w:vMerge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ind w:leftChars="54" w:left="795" w:hangingChars="277" w:hanging="6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4.4.18 </w:t>
            </w:r>
            <w:r w:rsidRPr="00EF32E6">
              <w:rPr>
                <w:rFonts w:eastAsia="標楷體" w:hint="eastAsia"/>
              </w:rPr>
              <w:t>再生能源占總能源需求比率</w:t>
            </w:r>
            <w:r w:rsidRPr="00EF32E6">
              <w:rPr>
                <w:rFonts w:eastAsia="標楷體" w:hint="eastAsia"/>
              </w:rPr>
              <w:t xml:space="preserve"> 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1.6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55</w:t>
            </w:r>
          </w:p>
        </w:tc>
      </w:tr>
      <w:tr w:rsidR="00F84974" w:rsidRPr="00EF32E6" w:rsidTr="00E7034A">
        <w:trPr>
          <w:trHeight w:val="105"/>
          <w:jc w:val="center"/>
        </w:trPr>
        <w:tc>
          <w:tcPr>
            <w:tcW w:w="394" w:type="pct"/>
            <w:vMerge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ind w:leftChars="54" w:left="795" w:hangingChars="277" w:hanging="6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4.5.08 </w:t>
            </w:r>
            <w:r w:rsidRPr="00EF32E6">
              <w:rPr>
                <w:rFonts w:eastAsia="標楷體" w:hint="eastAsia"/>
              </w:rPr>
              <w:t>高等教育</w:t>
            </w:r>
            <w:r>
              <w:rPr>
                <w:rFonts w:eastAsia="標楷體" w:hint="eastAsia"/>
              </w:rPr>
              <w:t>畢業生女性</w:t>
            </w:r>
            <w:r w:rsidRPr="00EF32E6">
              <w:rPr>
                <w:rFonts w:eastAsia="標楷體" w:hint="eastAsia"/>
              </w:rPr>
              <w:t>比率</w:t>
            </w:r>
            <w:r w:rsidRPr="00EF32E6">
              <w:rPr>
                <w:rFonts w:eastAsia="標楷體" w:hint="eastAsia"/>
              </w:rPr>
              <w:t xml:space="preserve"> 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51.4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48</w:t>
            </w:r>
          </w:p>
        </w:tc>
      </w:tr>
      <w:tr w:rsidR="00F84974" w:rsidRPr="00EF32E6" w:rsidTr="00E7034A">
        <w:trPr>
          <w:trHeight w:val="68"/>
          <w:jc w:val="center"/>
        </w:trPr>
        <w:tc>
          <w:tcPr>
            <w:tcW w:w="394" w:type="pct"/>
            <w:vMerge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ind w:leftChars="54" w:left="795" w:hangingChars="277" w:hanging="6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4.4.12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能源密度</w:t>
            </w:r>
            <w:r w:rsidRPr="00EF32E6">
              <w:rPr>
                <w:rFonts w:eastAsia="標楷體" w:hint="eastAsia"/>
                <w:spacing w:val="-20"/>
              </w:rPr>
              <w:t>[</w:t>
            </w:r>
            <w:r w:rsidRPr="00EF32E6">
              <w:rPr>
                <w:rFonts w:eastAsia="標楷體" w:hint="eastAsia"/>
                <w:spacing w:val="-20"/>
              </w:rPr>
              <w:t>每</w:t>
            </w:r>
            <w:r w:rsidRPr="00EF32E6">
              <w:rPr>
                <w:rFonts w:eastAsia="標楷體" w:hint="eastAsia"/>
                <w:spacing w:val="-20"/>
              </w:rPr>
              <w:t>1</w:t>
            </w:r>
            <w:r w:rsidRPr="00EF32E6">
              <w:rPr>
                <w:rFonts w:eastAsia="標楷體" w:hint="eastAsia"/>
                <w:spacing w:val="-20"/>
              </w:rPr>
              <w:t>美元</w:t>
            </w:r>
            <w:r w:rsidRPr="00EF32E6">
              <w:rPr>
                <w:rFonts w:eastAsia="標楷體" w:hint="eastAsia"/>
                <w:spacing w:val="-20"/>
              </w:rPr>
              <w:t>GDP</w:t>
            </w:r>
            <w:r w:rsidRPr="00EF32E6">
              <w:rPr>
                <w:rFonts w:eastAsia="標楷體" w:hint="eastAsia"/>
                <w:spacing w:val="-20"/>
              </w:rPr>
              <w:t>消費商業能源</w:t>
            </w:r>
            <w:r w:rsidRPr="00EF32E6">
              <w:rPr>
                <w:rFonts w:eastAsia="標楷體" w:hint="eastAsia"/>
                <w:spacing w:val="-20"/>
              </w:rPr>
              <w:t xml:space="preserve">] </w:t>
            </w:r>
            <w:r w:rsidRPr="00EF32E6">
              <w:rPr>
                <w:rFonts w:eastAsia="標楷體" w:hint="eastAsia"/>
              </w:rPr>
              <w:t>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  <w:i/>
                <w:spacing w:val="-20"/>
              </w:rPr>
              <w:t>Kilojoules)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132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48</w:t>
            </w:r>
          </w:p>
        </w:tc>
      </w:tr>
      <w:tr w:rsidR="00F84974" w:rsidRPr="00EF32E6" w:rsidTr="00E7034A">
        <w:trPr>
          <w:trHeight w:val="199"/>
          <w:jc w:val="center"/>
        </w:trPr>
        <w:tc>
          <w:tcPr>
            <w:tcW w:w="394" w:type="pct"/>
            <w:vMerge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S4.1.20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未來的能源供給是否有適當保障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5.40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45</w:t>
            </w:r>
          </w:p>
        </w:tc>
      </w:tr>
      <w:tr w:rsidR="00F84974" w:rsidRPr="00EF32E6" w:rsidTr="00E7034A">
        <w:trPr>
          <w:trHeight w:val="199"/>
          <w:jc w:val="center"/>
        </w:trPr>
        <w:tc>
          <w:tcPr>
            <w:tcW w:w="394" w:type="pct"/>
            <w:vMerge/>
            <w:tcBorders>
              <w:top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ind w:leftChars="54" w:left="795" w:hangingChars="277" w:hanging="665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4.5.05 </w:t>
            </w:r>
            <w:r w:rsidRPr="00EF32E6">
              <w:rPr>
                <w:rFonts w:eastAsia="標楷體" w:hint="eastAsia"/>
              </w:rPr>
              <w:t>中等教育學生與老師比率</w:t>
            </w:r>
            <w:r w:rsidRPr="00EF32E6">
              <w:rPr>
                <w:rFonts w:eastAsia="標楷體" w:hint="eastAsia"/>
              </w:rPr>
              <w:t xml:space="preserve"> 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15.10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F32E6">
              <w:rPr>
                <w:rFonts w:eastAsia="標楷體" w:hint="eastAsia"/>
                <w:spacing w:val="-20"/>
              </w:rPr>
              <w:t>43</w:t>
            </w:r>
          </w:p>
        </w:tc>
      </w:tr>
      <w:tr w:rsidR="00F84974" w:rsidRPr="00EF32E6" w:rsidTr="00E7034A">
        <w:trPr>
          <w:trHeight w:val="342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S4.1.04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用水取得在貴國得到適當保障與管理</w:t>
            </w:r>
            <w:r w:rsidRPr="00EF32E6">
              <w:rPr>
                <w:rFonts w:eastAsia="標楷體" w:hint="eastAsia"/>
              </w:rPr>
              <w:t xml:space="preserve"> (2016)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7.84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43</w:t>
            </w:r>
          </w:p>
        </w:tc>
      </w:tr>
      <w:tr w:rsidR="00F84974" w:rsidRPr="00EF32E6" w:rsidTr="00E7034A">
        <w:trPr>
          <w:trHeight w:val="342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4.5.01</w:t>
            </w:r>
            <w:r>
              <w:rPr>
                <w:rFonts w:eastAsia="標楷體" w:hint="eastAsia"/>
              </w:rPr>
              <w:t xml:space="preserve"> </w:t>
            </w:r>
            <w:r w:rsidRPr="00EF32E6">
              <w:rPr>
                <w:rFonts w:eastAsia="標楷體" w:hint="eastAsia"/>
              </w:rPr>
              <w:t>公共教育支出總額占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比率</w:t>
            </w:r>
            <w:r w:rsidRPr="00EF32E6">
              <w:rPr>
                <w:rFonts w:eastAsia="標楷體" w:hint="eastAsia"/>
              </w:rPr>
              <w:t xml:space="preserve"> 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4.0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42</w:t>
            </w:r>
          </w:p>
        </w:tc>
      </w:tr>
      <w:tr w:rsidR="00F84974" w:rsidRPr="00EF32E6" w:rsidTr="00E7034A">
        <w:trPr>
          <w:trHeight w:val="342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4.4.01 </w:t>
            </w:r>
            <w:r w:rsidRPr="00EF32E6">
              <w:rPr>
                <w:rFonts w:eastAsia="標楷體" w:hint="eastAsia"/>
              </w:rPr>
              <w:t>總醫療衛生支出占</w:t>
            </w:r>
            <w:r w:rsidRPr="00EF32E6">
              <w:rPr>
                <w:rFonts w:eastAsia="標楷體" w:hint="eastAsia"/>
              </w:rPr>
              <w:t>GDP</w:t>
            </w:r>
            <w:r w:rsidRPr="00EF32E6">
              <w:rPr>
                <w:rFonts w:eastAsia="標楷體" w:hint="eastAsia"/>
              </w:rPr>
              <w:t>比率</w:t>
            </w:r>
            <w:r w:rsidRPr="00EF32E6">
              <w:rPr>
                <w:rFonts w:eastAsia="標楷體" w:hint="eastAsia"/>
              </w:rPr>
              <w:t>(2013</w:t>
            </w:r>
            <w:r w:rsidRPr="00EF32E6">
              <w:rPr>
                <w:rFonts w:eastAsia="標楷體" w:hint="eastAsia"/>
              </w:rPr>
              <w:t>，</w:t>
            </w:r>
            <w:r w:rsidRPr="00EF32E6">
              <w:rPr>
                <w:rFonts w:eastAsia="標楷體" w:hint="eastAsia"/>
              </w:rPr>
              <w:t>%)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6.3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41</w:t>
            </w:r>
          </w:p>
        </w:tc>
      </w:tr>
      <w:tr w:rsidR="00F84974" w:rsidRPr="00EF32E6" w:rsidTr="00E7034A">
        <w:trPr>
          <w:trHeight w:val="342"/>
          <w:jc w:val="center"/>
        </w:trPr>
        <w:tc>
          <w:tcPr>
            <w:tcW w:w="394" w:type="pct"/>
            <w:vMerge/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3611" w:type="pct"/>
            <w:tcBorders>
              <w:top w:val="nil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both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 xml:space="preserve"> 4.2.03 </w:t>
            </w:r>
            <w:r w:rsidRPr="00EF32E6">
              <w:rPr>
                <w:rFonts w:eastAsia="標楷體" w:hint="eastAsia"/>
              </w:rPr>
              <w:t>行動電話每分鐘資費</w:t>
            </w:r>
            <w:r w:rsidRPr="00EF32E6">
              <w:rPr>
                <w:rFonts w:eastAsia="標楷體" w:hint="eastAsia"/>
              </w:rPr>
              <w:t>(2014</w:t>
            </w:r>
            <w:r w:rsidRPr="00EF32E6">
              <w:rPr>
                <w:rFonts w:eastAsia="標楷體" w:hint="eastAsia"/>
              </w:rPr>
              <w:t>，美元</w:t>
            </w:r>
            <w:r w:rsidRPr="00EF32E6">
              <w:rPr>
                <w:rFonts w:eastAsia="標楷體" w:hint="eastAsia"/>
              </w:rPr>
              <w:t>)</w:t>
            </w:r>
          </w:p>
        </w:tc>
        <w:tc>
          <w:tcPr>
            <w:tcW w:w="551" w:type="pct"/>
            <w:tcBorders>
              <w:top w:val="nil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23.2</w:t>
            </w:r>
          </w:p>
        </w:tc>
        <w:tc>
          <w:tcPr>
            <w:tcW w:w="444" w:type="pct"/>
            <w:tcBorders>
              <w:top w:val="nil"/>
              <w:bottom w:val="single" w:sz="6" w:space="0" w:color="auto"/>
            </w:tcBorders>
          </w:tcPr>
          <w:p w:rsidR="00F84974" w:rsidRPr="00EF32E6" w:rsidRDefault="00F84974" w:rsidP="00E7034A">
            <w:pPr>
              <w:snapToGrid w:val="0"/>
              <w:jc w:val="center"/>
              <w:rPr>
                <w:rFonts w:eastAsia="標楷體"/>
              </w:rPr>
            </w:pPr>
            <w:r w:rsidRPr="00EF32E6">
              <w:rPr>
                <w:rFonts w:eastAsia="標楷體" w:hint="eastAsia"/>
              </w:rPr>
              <w:t>40</w:t>
            </w:r>
          </w:p>
        </w:tc>
      </w:tr>
    </w:tbl>
    <w:p w:rsidR="00F84974" w:rsidRDefault="00F84974" w:rsidP="00F84974">
      <w:pPr>
        <w:adjustRightInd w:val="0"/>
        <w:snapToGrid w:val="0"/>
        <w:ind w:leftChars="-76" w:left="-182" w:rightChars="-281" w:right="-674" w:firstLineChars="400" w:firstLine="1040"/>
        <w:rPr>
          <w:rFonts w:ascii="標楷體" w:eastAsia="標楷體"/>
          <w:sz w:val="26"/>
          <w:szCs w:val="26"/>
        </w:rPr>
      </w:pPr>
      <w:proofErr w:type="gramStart"/>
      <w:r w:rsidRPr="00B4441B">
        <w:rPr>
          <w:rFonts w:ascii="標楷體" w:eastAsia="標楷體" w:hint="eastAsia"/>
          <w:sz w:val="26"/>
          <w:szCs w:val="26"/>
        </w:rPr>
        <w:t>註</w:t>
      </w:r>
      <w:proofErr w:type="gramEnd"/>
      <w:r w:rsidRPr="00B4441B">
        <w:rPr>
          <w:rFonts w:ascii="標楷體" w:eastAsia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6"/>
          <w:szCs w:val="26"/>
        </w:rPr>
        <w:t>同附表2。</w:t>
      </w:r>
    </w:p>
    <w:p w:rsidR="00F84974" w:rsidRPr="00B4441B" w:rsidRDefault="00F84974" w:rsidP="00F84974">
      <w:pPr>
        <w:adjustRightInd w:val="0"/>
        <w:snapToGrid w:val="0"/>
        <w:ind w:leftChars="-76" w:left="-182" w:rightChars="-281" w:right="-674" w:firstLineChars="400" w:firstLine="912"/>
        <w:rPr>
          <w:rFonts w:eastAsia="標楷體"/>
          <w:sz w:val="26"/>
          <w:szCs w:val="26"/>
        </w:rPr>
      </w:pPr>
      <w:r w:rsidRPr="00B4441B">
        <w:rPr>
          <w:rFonts w:eastAsia="標楷體" w:hint="eastAsia"/>
          <w:spacing w:val="-16"/>
          <w:sz w:val="26"/>
          <w:szCs w:val="26"/>
        </w:rPr>
        <w:t>資料來源：</w:t>
      </w:r>
      <w:r w:rsidRPr="00B4441B">
        <w:rPr>
          <w:rFonts w:eastAsia="標楷體"/>
          <w:spacing w:val="-16"/>
          <w:sz w:val="26"/>
          <w:szCs w:val="26"/>
        </w:rPr>
        <w:t>http://</w:t>
      </w:r>
      <w:r w:rsidRPr="00B4441B">
        <w:t xml:space="preserve"> </w:t>
      </w:r>
      <w:r>
        <w:t>www.imd.ch/wcy</w:t>
      </w:r>
      <w:r>
        <w:rPr>
          <w:rFonts w:ascii="新細明體" w:hAnsi="新細明體" w:hint="eastAsia"/>
        </w:rPr>
        <w:t>。</w:t>
      </w:r>
    </w:p>
    <w:p w:rsidR="00893CB8" w:rsidRPr="00F84974" w:rsidRDefault="00893CB8" w:rsidP="00893CB8">
      <w:pPr>
        <w:snapToGrid w:val="0"/>
        <w:spacing w:line="400" w:lineRule="exact"/>
        <w:ind w:right="-301" w:firstLineChars="150" w:firstLine="420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0872" w:rsidRPr="00331A53" w:rsidRDefault="00F84974" w:rsidP="00F84974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="002B0872" w:rsidRPr="00331A5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2B0872" w:rsidRPr="00331A53">
        <w:rPr>
          <w:rFonts w:ascii="Times New Roman" w:eastAsia="標楷體" w:hAnsi="Times New Roman" w:cs="Times New Roman"/>
          <w:b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/>
          <w:b/>
          <w:sz w:val="28"/>
          <w:szCs w:val="24"/>
        </w:rPr>
        <w:t>瑞士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洛桑</w:t>
      </w:r>
      <w:r w:rsidR="002B0872" w:rsidRPr="00331A53">
        <w:rPr>
          <w:rFonts w:ascii="Times New Roman" w:eastAsia="標楷體" w:hAnsi="Times New Roman" w:cs="Times New Roman"/>
          <w:b/>
          <w:sz w:val="28"/>
          <w:szCs w:val="24"/>
        </w:rPr>
        <w:t>管理學院</w:t>
      </w:r>
      <w:r w:rsidR="002B0872" w:rsidRPr="00331A53">
        <w:rPr>
          <w:rFonts w:ascii="Times New Roman" w:eastAsia="標楷體" w:hAnsi="Times New Roman" w:cs="Times New Roman"/>
          <w:b/>
          <w:sz w:val="28"/>
          <w:szCs w:val="24"/>
        </w:rPr>
        <w:t>(IMD</w:t>
      </w:r>
      <w:proofErr w:type="gramStart"/>
      <w:r w:rsidR="002B0872" w:rsidRPr="00331A53">
        <w:rPr>
          <w:rFonts w:ascii="Times New Roman" w:eastAsia="標楷體" w:hAnsi="Times New Roman" w:cs="Times New Roman"/>
          <w:b/>
          <w:sz w:val="28"/>
          <w:szCs w:val="24"/>
        </w:rPr>
        <w:t>）</w:t>
      </w:r>
      <w:proofErr w:type="gramEnd"/>
      <w:r w:rsidR="002B0872" w:rsidRPr="00331A53">
        <w:rPr>
          <w:rFonts w:ascii="Times New Roman" w:eastAsia="標楷體" w:hAnsi="Times New Roman" w:cs="Times New Roman"/>
          <w:b/>
          <w:sz w:val="28"/>
          <w:szCs w:val="24"/>
        </w:rPr>
        <w:t>世界競爭力排名</w:t>
      </w:r>
    </w:p>
    <w:p w:rsidR="002B0872" w:rsidRPr="00331A53" w:rsidRDefault="002B0872" w:rsidP="002B0872">
      <w:pPr>
        <w:snapToGrid w:val="0"/>
        <w:spacing w:afterLines="50" w:after="180" w:line="400" w:lineRule="exact"/>
        <w:ind w:right="-301" w:firstLineChars="50" w:firstLine="14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331A53">
        <w:rPr>
          <w:rFonts w:ascii="Times New Roman" w:eastAsia="新細明體" w:hAnsi="Times New Roman" w:cs="Times New Roman"/>
          <w:b/>
          <w:sz w:val="28"/>
          <w:szCs w:val="24"/>
        </w:rPr>
        <w:t xml:space="preserve">     </w:t>
      </w:r>
      <w:r w:rsidRPr="00331A53">
        <w:rPr>
          <w:rFonts w:ascii="Times New Roman" w:eastAsia="新細明體" w:hAnsi="Times New Roman" w:cs="Times New Roman"/>
          <w:b/>
          <w:sz w:val="28"/>
          <w:szCs w:val="24"/>
        </w:rPr>
        <w:t>（</w:t>
      </w:r>
      <w:r w:rsidR="00893CB8" w:rsidRPr="00331A53">
        <w:rPr>
          <w:rFonts w:ascii="Times New Roman" w:eastAsia="標楷體" w:hAnsi="Times New Roman" w:cs="Times New Roman"/>
          <w:b/>
          <w:sz w:val="28"/>
          <w:szCs w:val="24"/>
        </w:rPr>
        <w:t>201</w:t>
      </w:r>
      <w:r w:rsidR="00E9348B" w:rsidRPr="00331A53">
        <w:rPr>
          <w:rFonts w:ascii="Times New Roman" w:eastAsia="標楷體" w:hAnsi="Times New Roman" w:cs="Times New Roman"/>
          <w:b/>
          <w:sz w:val="28"/>
          <w:szCs w:val="24"/>
        </w:rPr>
        <w:t>1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-201</w:t>
      </w:r>
      <w:r w:rsidR="00E9348B" w:rsidRPr="00331A53">
        <w:rPr>
          <w:rFonts w:ascii="Times New Roman" w:eastAsia="標楷體" w:hAnsi="Times New Roman" w:cs="Times New Roman"/>
          <w:b/>
          <w:sz w:val="28"/>
          <w:szCs w:val="24"/>
        </w:rPr>
        <w:t>6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年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WCY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排名前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30</w:t>
      </w:r>
      <w:r w:rsidRPr="00331A53">
        <w:rPr>
          <w:rFonts w:ascii="Times New Roman" w:eastAsia="標楷體" w:hAnsi="Times New Roman" w:cs="Times New Roman"/>
          <w:b/>
          <w:sz w:val="28"/>
          <w:szCs w:val="24"/>
        </w:rPr>
        <w:t>名國家）</w:t>
      </w:r>
    </w:p>
    <w:tbl>
      <w:tblPr>
        <w:tblW w:w="8691" w:type="dxa"/>
        <w:jc w:val="center"/>
        <w:tblInd w:w="-107" w:type="dxa"/>
        <w:tblLayout w:type="fixed"/>
        <w:tblLook w:val="01E0" w:firstRow="1" w:lastRow="1" w:firstColumn="1" w:lastColumn="1" w:noHBand="0" w:noVBand="0"/>
      </w:tblPr>
      <w:tblGrid>
        <w:gridCol w:w="829"/>
        <w:gridCol w:w="1800"/>
        <w:gridCol w:w="1212"/>
        <w:gridCol w:w="1212"/>
        <w:gridCol w:w="1213"/>
        <w:gridCol w:w="1212"/>
        <w:gridCol w:w="1213"/>
      </w:tblGrid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2016</w:t>
            </w:r>
            <w:r w:rsidRPr="00331A53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2015</w:t>
            </w: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2014</w:t>
            </w: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2013</w:t>
            </w: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2012</w:t>
            </w: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2011</w:t>
            </w:r>
            <w:r w:rsidRPr="00331A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香港（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香港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香港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瑞士（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香港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美國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美國（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新加坡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新加坡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香港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新加坡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新加坡（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香港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新加坡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瑞典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瑞典（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4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瑞典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新加坡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瑞典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瑞士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丹麥（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盧森堡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挪威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台灣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愛爾蘭（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9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挪威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台灣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加拿大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荷蘭（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7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丹麥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阿聯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阿聯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挪威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卡達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挪威（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瑞典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丹麥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澳大利亞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加拿大（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挪威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卡達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卡達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德國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盧森堡（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台灣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盧森堡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台灣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荷蘭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盧森堡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德國（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阿聯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馬來西亞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丹麥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盧森堡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丹麥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卡達（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→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卡達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台灣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盧森堡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丹麥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挪威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</w:pPr>
            <w:r w:rsidRPr="00331A53"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  <w:t>台灣（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b/>
                <w:bCs/>
                <w:color w:val="FF0000"/>
                <w:u w:val="single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  <w:t>3</w:t>
            </w:r>
            <w:r w:rsidRPr="00331A53">
              <w:rPr>
                <w:rFonts w:ascii="Times New Roman" w:eastAsia="標楷體" w:hAnsi="Times New Roman" w:cs="Times New Roman"/>
                <w:b/>
                <w:bCs/>
                <w:color w:val="FF0000"/>
                <w:u w:val="single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馬來西亞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荷蘭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荷蘭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馬來西亞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荷蘭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阿聯（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3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荷蘭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愛爾蘭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馬來西亞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澳大利亞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芬蘭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紐西蘭（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愛爾蘭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澳大利亞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阿聯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馬來西亞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澳大利亞（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  <w:sz w:val="22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澳大利亞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愛爾蘭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芬蘭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以色列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英國（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澳大利亞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芬蘭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19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馬來西亞（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卡達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以色列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以色列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中國大陸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芬蘭（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→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芬蘭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芬蘭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愛爾蘭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英國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以色列（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→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以色列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中國大陸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比利時（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中國大陸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冰島（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中國大陸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中國大陸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ED0936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奧地利（</w:t>
            </w:r>
            <w:proofErr w:type="gramStart"/>
            <w:r w:rsidR="00ED0936"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冰島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以色列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愛爾蘭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中國大陸（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  <w:sz w:val="22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3</w:t>
            </w:r>
            <w:r w:rsidRPr="00331A53">
              <w:rPr>
                <w:rFonts w:ascii="Times New Roman" w:eastAsia="標楷體" w:hAnsi="Times New Roman" w:cs="Times New Roman"/>
                <w:color w:val="FF0000"/>
                <w:sz w:val="22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冰島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紐西蘭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智利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日本（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奧地利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韓國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冰島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捷克（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法國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泰國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日本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泰國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泰國（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↗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1A53">
              <w:rPr>
                <w:rFonts w:ascii="Times New Roman" w:eastAsia="標楷體" w:hAnsi="Times New Roman" w:cs="Times New Roman"/>
              </w:rPr>
              <w:t>立陶宛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比利時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法國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智利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阿聯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29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韓國（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4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捷克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泰國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冰島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法國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法國</w:t>
            </w:r>
          </w:p>
        </w:tc>
      </w:tr>
      <w:tr w:rsidR="00645592" w:rsidRPr="00331A53" w:rsidTr="00A51424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1A53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1A53">
              <w:rPr>
                <w:rFonts w:ascii="Times New Roman" w:eastAsia="標楷體" w:hAnsi="Times New Roman" w:cs="Times New Roman"/>
                <w:color w:val="FF0000"/>
              </w:rPr>
              <w:t>立陶宛（</w:t>
            </w:r>
            <w:proofErr w:type="gramStart"/>
            <w:r w:rsidRPr="00331A53">
              <w:rPr>
                <w:rFonts w:ascii="新細明體" w:eastAsia="新細明體" w:hAnsi="新細明體" w:cs="新細明體" w:hint="eastAsia"/>
                <w:color w:val="FF0000"/>
              </w:rPr>
              <w:t>↘</w:t>
            </w:r>
            <w:proofErr w:type="gramEnd"/>
            <w:r w:rsidRPr="00331A53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331A53">
              <w:rPr>
                <w:rFonts w:ascii="Times New Roman" w:eastAsia="標楷體" w:hAnsi="Times New Roman" w:cs="Times New Roman"/>
                <w:color w:val="FF0000"/>
              </w:rPr>
              <w:t>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泰國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  <w:sz w:val="22"/>
              </w:rPr>
              <w:t>愛沙尼亞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智利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泰國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92" w:rsidRPr="00331A53" w:rsidRDefault="00645592" w:rsidP="00A5142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1A53">
              <w:rPr>
                <w:rFonts w:ascii="Times New Roman" w:eastAsia="標楷體" w:hAnsi="Times New Roman" w:cs="Times New Roman"/>
                <w:color w:val="000000"/>
              </w:rPr>
              <w:t>捷克</w:t>
            </w:r>
          </w:p>
        </w:tc>
      </w:tr>
    </w:tbl>
    <w:p w:rsidR="00E9348B" w:rsidRPr="00331A53" w:rsidRDefault="00E9348B" w:rsidP="002B0872">
      <w:pPr>
        <w:snapToGrid w:val="0"/>
        <w:spacing w:beforeLines="20" w:before="72"/>
        <w:ind w:right="-301" w:firstLineChars="309" w:firstLine="742"/>
        <w:outlineLvl w:val="0"/>
        <w:rPr>
          <w:rFonts w:ascii="Times New Roman" w:eastAsia="標楷體" w:hAnsi="Times New Roman" w:cs="Times New Roman"/>
          <w:szCs w:val="24"/>
        </w:rPr>
      </w:pPr>
    </w:p>
    <w:p w:rsidR="00AF5B98" w:rsidRPr="00331A53" w:rsidRDefault="00893CB8" w:rsidP="002B0872">
      <w:pPr>
        <w:snapToGrid w:val="0"/>
        <w:spacing w:beforeLines="20" w:before="72"/>
        <w:ind w:right="-301" w:firstLineChars="309" w:firstLine="742"/>
        <w:outlineLvl w:val="0"/>
        <w:rPr>
          <w:rFonts w:ascii="Times New Roman" w:hAnsi="Times New Roman" w:cs="Times New Roman"/>
          <w:sz w:val="32"/>
          <w:szCs w:val="32"/>
        </w:rPr>
      </w:pPr>
      <w:r w:rsidRPr="00331A53">
        <w:rPr>
          <w:rFonts w:ascii="Times New Roman" w:eastAsia="標楷體" w:hAnsi="Times New Roman" w:cs="Times New Roman"/>
          <w:szCs w:val="24"/>
        </w:rPr>
        <w:t xml:space="preserve">  </w:t>
      </w:r>
      <w:proofErr w:type="gramStart"/>
      <w:r w:rsidR="002B0872" w:rsidRPr="00331A53">
        <w:rPr>
          <w:rFonts w:ascii="Times New Roman" w:eastAsia="標楷體" w:hAnsi="Times New Roman" w:cs="Times New Roman"/>
          <w:szCs w:val="24"/>
        </w:rPr>
        <w:t>註</w:t>
      </w:r>
      <w:proofErr w:type="gramEnd"/>
      <w:r w:rsidR="002B0872" w:rsidRPr="00331A53">
        <w:rPr>
          <w:rFonts w:ascii="Times New Roman" w:eastAsia="標楷體" w:hAnsi="Times New Roman" w:cs="Times New Roman"/>
          <w:szCs w:val="24"/>
        </w:rPr>
        <w:t>：</w:t>
      </w:r>
      <w:r w:rsidR="002B0872" w:rsidRPr="00331A53">
        <w:rPr>
          <w:rFonts w:ascii="Times New Roman" w:eastAsia="新細明體" w:hAnsi="Times New Roman" w:cs="Times New Roman"/>
          <w:szCs w:val="24"/>
        </w:rPr>
        <w:t>（</w:t>
      </w:r>
      <w:proofErr w:type="gramStart"/>
      <w:r w:rsidR="002B0872" w:rsidRPr="00331A53">
        <w:rPr>
          <w:rFonts w:ascii="Times New Roman" w:eastAsia="標楷體" w:hAnsi="Times New Roman" w:cs="Times New Roman"/>
          <w:szCs w:val="24"/>
        </w:rPr>
        <w:t>）</w:t>
      </w:r>
      <w:proofErr w:type="gramEnd"/>
      <w:r w:rsidR="002B0872" w:rsidRPr="00331A53">
        <w:rPr>
          <w:rFonts w:ascii="Times New Roman" w:eastAsia="標楷體" w:hAnsi="Times New Roman" w:cs="Times New Roman"/>
          <w:szCs w:val="24"/>
        </w:rPr>
        <w:t>內為較上年變動</w:t>
      </w:r>
      <w:r w:rsidR="002B0872" w:rsidRPr="00331A53">
        <w:rPr>
          <w:rFonts w:ascii="Times New Roman" w:eastAsia="新細明體" w:hAnsi="Times New Roman" w:cs="Times New Roman"/>
          <w:szCs w:val="24"/>
        </w:rPr>
        <w:t>；</w:t>
      </w:r>
      <w:r w:rsidR="002B0872" w:rsidRPr="00331A53">
        <w:rPr>
          <w:rFonts w:ascii="Times New Roman" w:eastAsia="標楷體" w:hAnsi="Times New Roman" w:cs="Times New Roman"/>
          <w:szCs w:val="24"/>
        </w:rPr>
        <w:t>資料來源：</w:t>
      </w:r>
      <w:hyperlink r:id="rId16" w:history="1">
        <w:r w:rsidR="002B0872" w:rsidRPr="00331A53">
          <w:rPr>
            <w:rFonts w:ascii="Times New Roman" w:eastAsia="標楷體" w:hAnsi="Times New Roman" w:cs="Times New Roman"/>
            <w:szCs w:val="24"/>
            <w:u w:val="single"/>
          </w:rPr>
          <w:t>www.imd.ch/wcy</w:t>
        </w:r>
      </w:hyperlink>
      <w:r w:rsidR="002B0872" w:rsidRPr="00331A53">
        <w:rPr>
          <w:rFonts w:ascii="Times New Roman" w:eastAsia="新細明體" w:hAnsi="Times New Roman" w:cs="Times New Roman"/>
          <w:szCs w:val="24"/>
        </w:rPr>
        <w:t>。</w:t>
      </w:r>
    </w:p>
    <w:sectPr w:rsidR="00AF5B98" w:rsidRPr="00331A53" w:rsidSect="00B62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CE" w:rsidRDefault="002910CE" w:rsidP="00AD17CF">
      <w:r>
        <w:separator/>
      </w:r>
    </w:p>
  </w:endnote>
  <w:endnote w:type="continuationSeparator" w:id="0">
    <w:p w:rsidR="002910CE" w:rsidRDefault="002910C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60"/>
      <w:docPartObj>
        <w:docPartGallery w:val="Page Numbers (Bottom of Page)"/>
        <w:docPartUnique/>
      </w:docPartObj>
    </w:sdtPr>
    <w:sdtEndPr/>
    <w:sdtContent>
      <w:p w:rsidR="00434216" w:rsidRDefault="004342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10" w:rsidRPr="00204910">
          <w:rPr>
            <w:noProof/>
            <w:lang w:val="zh-TW"/>
          </w:rPr>
          <w:t>3</w:t>
        </w:r>
        <w:r>
          <w:fldChar w:fldCharType="end"/>
        </w:r>
      </w:p>
    </w:sdtContent>
  </w:sdt>
  <w:p w:rsidR="00434216" w:rsidRDefault="00434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CE" w:rsidRDefault="002910CE" w:rsidP="00AD17CF">
      <w:r>
        <w:separator/>
      </w:r>
    </w:p>
  </w:footnote>
  <w:footnote w:type="continuationSeparator" w:id="0">
    <w:p w:rsidR="002910CE" w:rsidRDefault="002910CE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3"/>
    <w:multiLevelType w:val="hybridMultilevel"/>
    <w:tmpl w:val="AA82C162"/>
    <w:lvl w:ilvl="0" w:tplc="CF9E92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B60AC"/>
    <w:multiLevelType w:val="hybridMultilevel"/>
    <w:tmpl w:val="2D60321E"/>
    <w:lvl w:ilvl="0" w:tplc="93EEB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0056D"/>
    <w:multiLevelType w:val="hybridMultilevel"/>
    <w:tmpl w:val="F934F680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51022A56">
      <w:start w:val="1"/>
      <w:numFmt w:val="bullet"/>
      <w:lvlText w:val="－"/>
      <w:lvlJc w:val="left"/>
      <w:pPr>
        <w:ind w:left="764" w:hanging="480"/>
      </w:pPr>
      <w:rPr>
        <w:rFonts w:ascii="標楷體" w:eastAsia="標楷體" w:hAnsi="標楷體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EE6302"/>
    <w:multiLevelType w:val="hybridMultilevel"/>
    <w:tmpl w:val="A6BA97B4"/>
    <w:lvl w:ilvl="0" w:tplc="95CACB68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75D127A4"/>
    <w:multiLevelType w:val="hybridMultilevel"/>
    <w:tmpl w:val="08421360"/>
    <w:lvl w:ilvl="0" w:tplc="E6920E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A01"/>
    <w:rsid w:val="000067FD"/>
    <w:rsid w:val="000176EA"/>
    <w:rsid w:val="00022AA6"/>
    <w:rsid w:val="00036016"/>
    <w:rsid w:val="000673BD"/>
    <w:rsid w:val="0007123E"/>
    <w:rsid w:val="00073C70"/>
    <w:rsid w:val="0008068F"/>
    <w:rsid w:val="000A1531"/>
    <w:rsid w:val="00102855"/>
    <w:rsid w:val="001179B2"/>
    <w:rsid w:val="0012224F"/>
    <w:rsid w:val="001279CB"/>
    <w:rsid w:val="001330C5"/>
    <w:rsid w:val="001531AD"/>
    <w:rsid w:val="00154167"/>
    <w:rsid w:val="00157223"/>
    <w:rsid w:val="00161398"/>
    <w:rsid w:val="001722CE"/>
    <w:rsid w:val="00192F0A"/>
    <w:rsid w:val="001A0442"/>
    <w:rsid w:val="001A6193"/>
    <w:rsid w:val="001C04B1"/>
    <w:rsid w:val="001E2E79"/>
    <w:rsid w:val="001E62BD"/>
    <w:rsid w:val="001F1CAC"/>
    <w:rsid w:val="001F615F"/>
    <w:rsid w:val="001F6453"/>
    <w:rsid w:val="00202FC4"/>
    <w:rsid w:val="00204205"/>
    <w:rsid w:val="00204910"/>
    <w:rsid w:val="0021134D"/>
    <w:rsid w:val="002127AA"/>
    <w:rsid w:val="00216AF1"/>
    <w:rsid w:val="00216D91"/>
    <w:rsid w:val="00216DFD"/>
    <w:rsid w:val="00232408"/>
    <w:rsid w:val="0023762B"/>
    <w:rsid w:val="0024502F"/>
    <w:rsid w:val="00245E90"/>
    <w:rsid w:val="00250D4F"/>
    <w:rsid w:val="00260921"/>
    <w:rsid w:val="00273C9D"/>
    <w:rsid w:val="002758B1"/>
    <w:rsid w:val="00283D9D"/>
    <w:rsid w:val="002910CE"/>
    <w:rsid w:val="002919B2"/>
    <w:rsid w:val="002B0872"/>
    <w:rsid w:val="002B17D7"/>
    <w:rsid w:val="002B2871"/>
    <w:rsid w:val="002B2FB0"/>
    <w:rsid w:val="002B57B8"/>
    <w:rsid w:val="002E0787"/>
    <w:rsid w:val="002F0F05"/>
    <w:rsid w:val="002F2F18"/>
    <w:rsid w:val="002F3E6D"/>
    <w:rsid w:val="00303A16"/>
    <w:rsid w:val="00321230"/>
    <w:rsid w:val="00322494"/>
    <w:rsid w:val="00331A53"/>
    <w:rsid w:val="00331E99"/>
    <w:rsid w:val="003326FA"/>
    <w:rsid w:val="003555D2"/>
    <w:rsid w:val="003622BF"/>
    <w:rsid w:val="00362927"/>
    <w:rsid w:val="003736F0"/>
    <w:rsid w:val="003779D6"/>
    <w:rsid w:val="00385CA1"/>
    <w:rsid w:val="00387AF5"/>
    <w:rsid w:val="00396B00"/>
    <w:rsid w:val="003A7F85"/>
    <w:rsid w:val="003B13F8"/>
    <w:rsid w:val="003B75E0"/>
    <w:rsid w:val="003B7BE9"/>
    <w:rsid w:val="003D174C"/>
    <w:rsid w:val="003D7D91"/>
    <w:rsid w:val="003E3E0C"/>
    <w:rsid w:val="003F3254"/>
    <w:rsid w:val="003F3DFC"/>
    <w:rsid w:val="003F72AB"/>
    <w:rsid w:val="00400B3D"/>
    <w:rsid w:val="00414229"/>
    <w:rsid w:val="004203FA"/>
    <w:rsid w:val="004235B3"/>
    <w:rsid w:val="00434216"/>
    <w:rsid w:val="00442A20"/>
    <w:rsid w:val="004547B8"/>
    <w:rsid w:val="00463D79"/>
    <w:rsid w:val="00472BA0"/>
    <w:rsid w:val="00476D8B"/>
    <w:rsid w:val="00484CA0"/>
    <w:rsid w:val="00485302"/>
    <w:rsid w:val="004C1C9D"/>
    <w:rsid w:val="004F1453"/>
    <w:rsid w:val="004F4B45"/>
    <w:rsid w:val="0050616E"/>
    <w:rsid w:val="005068D8"/>
    <w:rsid w:val="00515C7D"/>
    <w:rsid w:val="00523391"/>
    <w:rsid w:val="00524C7E"/>
    <w:rsid w:val="00524DBF"/>
    <w:rsid w:val="005334EA"/>
    <w:rsid w:val="00535B4B"/>
    <w:rsid w:val="00536F9D"/>
    <w:rsid w:val="00560E2A"/>
    <w:rsid w:val="0057284D"/>
    <w:rsid w:val="0057628E"/>
    <w:rsid w:val="00581D75"/>
    <w:rsid w:val="00594B23"/>
    <w:rsid w:val="005B1C70"/>
    <w:rsid w:val="005B64AD"/>
    <w:rsid w:val="005B6B82"/>
    <w:rsid w:val="005C0CA6"/>
    <w:rsid w:val="005C6813"/>
    <w:rsid w:val="005E70BE"/>
    <w:rsid w:val="005F7E68"/>
    <w:rsid w:val="00604DAA"/>
    <w:rsid w:val="00611F77"/>
    <w:rsid w:val="00622CEC"/>
    <w:rsid w:val="006324A6"/>
    <w:rsid w:val="00645592"/>
    <w:rsid w:val="00660540"/>
    <w:rsid w:val="00660713"/>
    <w:rsid w:val="006629D5"/>
    <w:rsid w:val="0068615E"/>
    <w:rsid w:val="00696D20"/>
    <w:rsid w:val="006A49A1"/>
    <w:rsid w:val="006A4CFB"/>
    <w:rsid w:val="006B7067"/>
    <w:rsid w:val="006E133E"/>
    <w:rsid w:val="00702452"/>
    <w:rsid w:val="00723B1D"/>
    <w:rsid w:val="00727BD9"/>
    <w:rsid w:val="007310D5"/>
    <w:rsid w:val="00735115"/>
    <w:rsid w:val="00740FC1"/>
    <w:rsid w:val="00751106"/>
    <w:rsid w:val="00775893"/>
    <w:rsid w:val="007805B2"/>
    <w:rsid w:val="00783138"/>
    <w:rsid w:val="007926DF"/>
    <w:rsid w:val="00797AC7"/>
    <w:rsid w:val="007B61D8"/>
    <w:rsid w:val="007E2454"/>
    <w:rsid w:val="007F51C1"/>
    <w:rsid w:val="007F6D74"/>
    <w:rsid w:val="00802ED0"/>
    <w:rsid w:val="00803A47"/>
    <w:rsid w:val="008213BF"/>
    <w:rsid w:val="00824566"/>
    <w:rsid w:val="00826C9D"/>
    <w:rsid w:val="00844EE6"/>
    <w:rsid w:val="00851B8B"/>
    <w:rsid w:val="00861C25"/>
    <w:rsid w:val="00865949"/>
    <w:rsid w:val="00893CB8"/>
    <w:rsid w:val="00895A71"/>
    <w:rsid w:val="008E6D81"/>
    <w:rsid w:val="008F6124"/>
    <w:rsid w:val="009012FA"/>
    <w:rsid w:val="00901659"/>
    <w:rsid w:val="00902A4F"/>
    <w:rsid w:val="0092146C"/>
    <w:rsid w:val="009250E3"/>
    <w:rsid w:val="00940FF4"/>
    <w:rsid w:val="00954A13"/>
    <w:rsid w:val="00955980"/>
    <w:rsid w:val="00956950"/>
    <w:rsid w:val="0096718E"/>
    <w:rsid w:val="009675CB"/>
    <w:rsid w:val="00991ED8"/>
    <w:rsid w:val="009A59A9"/>
    <w:rsid w:val="009B37C1"/>
    <w:rsid w:val="009B5D4F"/>
    <w:rsid w:val="009D2D99"/>
    <w:rsid w:val="009E1511"/>
    <w:rsid w:val="009F02B6"/>
    <w:rsid w:val="009F4EF5"/>
    <w:rsid w:val="00A33CE4"/>
    <w:rsid w:val="00A51424"/>
    <w:rsid w:val="00A65895"/>
    <w:rsid w:val="00A77E49"/>
    <w:rsid w:val="00A914E3"/>
    <w:rsid w:val="00A935AA"/>
    <w:rsid w:val="00AB2DD6"/>
    <w:rsid w:val="00AB7876"/>
    <w:rsid w:val="00AC3C2B"/>
    <w:rsid w:val="00AC7FD9"/>
    <w:rsid w:val="00AD17CF"/>
    <w:rsid w:val="00AD4183"/>
    <w:rsid w:val="00AD685D"/>
    <w:rsid w:val="00AE40AB"/>
    <w:rsid w:val="00AE491F"/>
    <w:rsid w:val="00AF5B98"/>
    <w:rsid w:val="00B13BEC"/>
    <w:rsid w:val="00B1688A"/>
    <w:rsid w:val="00B1759F"/>
    <w:rsid w:val="00B361EB"/>
    <w:rsid w:val="00B46767"/>
    <w:rsid w:val="00B57A1B"/>
    <w:rsid w:val="00B61BD9"/>
    <w:rsid w:val="00B623E0"/>
    <w:rsid w:val="00B64489"/>
    <w:rsid w:val="00B73958"/>
    <w:rsid w:val="00B8352E"/>
    <w:rsid w:val="00B93A3C"/>
    <w:rsid w:val="00BA1461"/>
    <w:rsid w:val="00BC4052"/>
    <w:rsid w:val="00BC746B"/>
    <w:rsid w:val="00BD4D49"/>
    <w:rsid w:val="00BF27EB"/>
    <w:rsid w:val="00BF37FD"/>
    <w:rsid w:val="00C11718"/>
    <w:rsid w:val="00C30B18"/>
    <w:rsid w:val="00C42F6A"/>
    <w:rsid w:val="00C56656"/>
    <w:rsid w:val="00C57249"/>
    <w:rsid w:val="00C75891"/>
    <w:rsid w:val="00C858A9"/>
    <w:rsid w:val="00C9634A"/>
    <w:rsid w:val="00C97936"/>
    <w:rsid w:val="00CA1110"/>
    <w:rsid w:val="00CB3790"/>
    <w:rsid w:val="00CD654A"/>
    <w:rsid w:val="00CE110F"/>
    <w:rsid w:val="00CE4801"/>
    <w:rsid w:val="00CF037C"/>
    <w:rsid w:val="00CF41A1"/>
    <w:rsid w:val="00CF45D5"/>
    <w:rsid w:val="00D13CAE"/>
    <w:rsid w:val="00D242C8"/>
    <w:rsid w:val="00D27142"/>
    <w:rsid w:val="00D3711E"/>
    <w:rsid w:val="00D476FE"/>
    <w:rsid w:val="00D50D83"/>
    <w:rsid w:val="00D63FDF"/>
    <w:rsid w:val="00D700CB"/>
    <w:rsid w:val="00D70B72"/>
    <w:rsid w:val="00D77FA6"/>
    <w:rsid w:val="00D91FF0"/>
    <w:rsid w:val="00DA1653"/>
    <w:rsid w:val="00DC4FA0"/>
    <w:rsid w:val="00E20991"/>
    <w:rsid w:val="00E32416"/>
    <w:rsid w:val="00E421CC"/>
    <w:rsid w:val="00E45D65"/>
    <w:rsid w:val="00E55914"/>
    <w:rsid w:val="00E60EA5"/>
    <w:rsid w:val="00E73D69"/>
    <w:rsid w:val="00E82151"/>
    <w:rsid w:val="00E8347C"/>
    <w:rsid w:val="00E9348B"/>
    <w:rsid w:val="00E96EE9"/>
    <w:rsid w:val="00EA256A"/>
    <w:rsid w:val="00ED0936"/>
    <w:rsid w:val="00ED508A"/>
    <w:rsid w:val="00ED6AB1"/>
    <w:rsid w:val="00EE58ED"/>
    <w:rsid w:val="00EE7F4E"/>
    <w:rsid w:val="00EF0EC8"/>
    <w:rsid w:val="00EF2214"/>
    <w:rsid w:val="00F12AC4"/>
    <w:rsid w:val="00F15355"/>
    <w:rsid w:val="00F17E83"/>
    <w:rsid w:val="00F46B10"/>
    <w:rsid w:val="00F5318D"/>
    <w:rsid w:val="00F53AB3"/>
    <w:rsid w:val="00F57DAB"/>
    <w:rsid w:val="00F76EE2"/>
    <w:rsid w:val="00F814F5"/>
    <w:rsid w:val="00F84974"/>
    <w:rsid w:val="00F96087"/>
    <w:rsid w:val="00FA41CD"/>
    <w:rsid w:val="00FD03B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d.ch/w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.ch/w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.ch/wcy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d.ch/wcy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6.&#31478;&#29229;&#21147;&#35413;&#27604;\IMD&#21508;&#24180;&#33287;&#23560;&#26696;\2016IMD\&#24460;&#27573;&#20998;&#26512;\&#32317;&#25490;&#21517;_&#22235;&#22823;&#39006;_1997~2016&#22294;%20(1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162163553085276E-2"/>
          <c:y val="5.0815565862486358E-5"/>
          <c:w val="0.96293645771494807"/>
          <c:h val="0.85780795402933185"/>
        </c:manualLayout>
      </c:layout>
      <c:lineChart>
        <c:grouping val="standard"/>
        <c:varyColors val="0"/>
        <c:ser>
          <c:idx val="0"/>
          <c:order val="0"/>
          <c:marker>
            <c:symbol val="diamond"/>
            <c:size val="5"/>
          </c:marker>
          <c:dLbls>
            <c:txPr>
              <a:bodyPr/>
              <a:lstStyle/>
              <a:p>
                <a:pPr>
                  <a:defRPr sz="900"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總排名!$I$1:$I$20</c:f>
              <c:strCache>
                <c:ptCount val="20"/>
                <c:pt idx="0">
                  <c:v>1997</c:v>
                </c:pt>
                <c:pt idx="1">
                  <c:v>'98</c:v>
                </c:pt>
                <c:pt idx="2">
                  <c:v>'99</c:v>
                </c:pt>
                <c:pt idx="3">
                  <c:v>2000</c:v>
                </c:pt>
                <c:pt idx="4">
                  <c:v>'01</c:v>
                </c:pt>
                <c:pt idx="5">
                  <c:v>'02</c:v>
                </c:pt>
                <c:pt idx="6">
                  <c:v>'03</c:v>
                </c:pt>
                <c:pt idx="7">
                  <c:v>'04</c:v>
                </c:pt>
                <c:pt idx="8">
                  <c:v>2005</c:v>
                </c:pt>
                <c:pt idx="9">
                  <c:v>'06</c:v>
                </c:pt>
                <c:pt idx="10">
                  <c:v>'07</c:v>
                </c:pt>
                <c:pt idx="11">
                  <c:v>'08</c:v>
                </c:pt>
                <c:pt idx="12">
                  <c:v>'09</c:v>
                </c:pt>
                <c:pt idx="13">
                  <c:v>2010</c:v>
                </c:pt>
                <c:pt idx="14">
                  <c:v>'11</c:v>
                </c:pt>
                <c:pt idx="15">
                  <c:v>'12</c:v>
                </c:pt>
                <c:pt idx="16">
                  <c:v>'13</c:v>
                </c:pt>
                <c:pt idx="17">
                  <c:v>'14</c:v>
                </c:pt>
                <c:pt idx="18">
                  <c:v>'15</c:v>
                </c:pt>
                <c:pt idx="19">
                  <c:v>2016</c:v>
                </c:pt>
              </c:strCache>
            </c:strRef>
          </c:cat>
          <c:val>
            <c:numRef>
              <c:f>總排名!$J$1:$J$20</c:f>
              <c:numCache>
                <c:formatCode>General</c:formatCode>
                <c:ptCount val="20"/>
                <c:pt idx="0">
                  <c:v>18</c:v>
                </c:pt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17</c:v>
                </c:pt>
                <c:pt idx="7">
                  <c:v>12</c:v>
                </c:pt>
                <c:pt idx="8">
                  <c:v>11</c:v>
                </c:pt>
                <c:pt idx="9">
                  <c:v>17</c:v>
                </c:pt>
                <c:pt idx="10">
                  <c:v>18</c:v>
                </c:pt>
                <c:pt idx="11">
                  <c:v>13</c:v>
                </c:pt>
                <c:pt idx="12">
                  <c:v>23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11</c:v>
                </c:pt>
                <c:pt idx="17">
                  <c:v>13</c:v>
                </c:pt>
                <c:pt idx="18">
                  <c:v>11</c:v>
                </c:pt>
                <c:pt idx="19">
                  <c:v>14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2015488"/>
        <c:axId val="222016640"/>
      </c:lineChart>
      <c:catAx>
        <c:axId val="22201548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txPr>
          <a:bodyPr/>
          <a:lstStyle/>
          <a:p>
            <a:pPr>
              <a:defRPr sz="800" b="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222016640"/>
        <c:crosses val="autoZero"/>
        <c:auto val="1"/>
        <c:lblAlgn val="ctr"/>
        <c:lblOffset val="100"/>
        <c:tickLblSkip val="1"/>
        <c:noMultiLvlLbl val="0"/>
      </c:catAx>
      <c:valAx>
        <c:axId val="222016640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222015488"/>
        <c:crosses val="autoZero"/>
        <c:crossBetween val="between"/>
      </c:valAx>
      <c:spPr>
        <a:noFill/>
        <a:ln w="6350"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D40F-F557-479A-9744-8DC1037C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2016-05-27T09:54:00Z</cp:lastPrinted>
  <dcterms:created xsi:type="dcterms:W3CDTF">2016-05-31T02:22:00Z</dcterms:created>
  <dcterms:modified xsi:type="dcterms:W3CDTF">2016-05-31T02:22:00Z</dcterms:modified>
</cp:coreProperties>
</file>